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DC0" w:rsidRDefault="00A57DC0" w:rsidP="00A57DC0">
      <w:pPr>
        <w:framePr w:h="15614" w:hSpace="10080" w:wrap="notBeside" w:vAnchor="text" w:hAnchor="margin" w:x="1" w:y="1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7pt;height:728.25pt">
            <v:imagedata r:id="rId5" o:title=""/>
          </v:shape>
        </w:pict>
      </w:r>
    </w:p>
    <w:p w:rsidR="00D04887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lastRenderedPageBreak/>
        <w:t>усло</w:t>
      </w:r>
      <w:r w:rsidRPr="00A24ECF">
        <w:rPr>
          <w:sz w:val="26"/>
          <w:szCs w:val="26"/>
        </w:rPr>
        <w:softHyphen/>
        <w:t xml:space="preserve">виях рыночной экономики, интенсификации производства, новых методов хозяйствования и прогрессивных форм организации труда. </w:t>
      </w:r>
    </w:p>
    <w:p w:rsidR="00D04887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>Внутриуч</w:t>
      </w:r>
      <w:r>
        <w:rPr>
          <w:sz w:val="26"/>
          <w:szCs w:val="26"/>
        </w:rPr>
        <w:t>режденческий</w:t>
      </w:r>
      <w:r w:rsidRPr="00A24ECF">
        <w:rPr>
          <w:sz w:val="26"/>
          <w:szCs w:val="26"/>
        </w:rPr>
        <w:t xml:space="preserve"> контроль является эффек</w:t>
      </w:r>
      <w:r w:rsidRPr="00A24ECF">
        <w:rPr>
          <w:sz w:val="26"/>
          <w:szCs w:val="26"/>
        </w:rPr>
        <w:softHyphen/>
        <w:t>тивным средством наведения образцового порядка в уч</w:t>
      </w:r>
      <w:r>
        <w:rPr>
          <w:sz w:val="26"/>
          <w:szCs w:val="26"/>
        </w:rPr>
        <w:t>реждении</w:t>
      </w:r>
      <w:r w:rsidRPr="00A24ECF">
        <w:rPr>
          <w:sz w:val="26"/>
          <w:szCs w:val="26"/>
        </w:rPr>
        <w:t>, укрепления учебной, тру</w:t>
      </w:r>
      <w:r w:rsidRPr="00A24ECF">
        <w:rPr>
          <w:sz w:val="26"/>
          <w:szCs w:val="26"/>
        </w:rPr>
        <w:softHyphen/>
        <w:t xml:space="preserve">довой и общественной дисциплины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щихся, оказан</w:t>
      </w:r>
      <w:r>
        <w:rPr>
          <w:sz w:val="26"/>
          <w:szCs w:val="26"/>
        </w:rPr>
        <w:t>ия конкретной помощи инженерно-</w:t>
      </w:r>
      <w:r w:rsidRPr="00A24ECF">
        <w:rPr>
          <w:sz w:val="26"/>
          <w:szCs w:val="26"/>
        </w:rPr>
        <w:t xml:space="preserve">педагогическим работникам, предупреждения, выявления и своевременного устранения недостатков, обобщения и распространения передового опыта. 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>Внутриуч</w:t>
      </w:r>
      <w:r>
        <w:rPr>
          <w:sz w:val="26"/>
          <w:szCs w:val="26"/>
        </w:rPr>
        <w:t>режденческий</w:t>
      </w:r>
      <w:r w:rsidRPr="00A24ECF">
        <w:rPr>
          <w:sz w:val="26"/>
          <w:szCs w:val="26"/>
        </w:rPr>
        <w:t xml:space="preserve"> контроль характеризуется объективностью и компетентностью, последовательностью и сис</w:t>
      </w:r>
      <w:r w:rsidRPr="00A24ECF">
        <w:rPr>
          <w:sz w:val="26"/>
          <w:szCs w:val="26"/>
        </w:rPr>
        <w:softHyphen/>
        <w:t>тематичностью, плановостью и преемственностью, гласностью и сравнимостью.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1.</w:t>
      </w:r>
      <w:r>
        <w:rPr>
          <w:sz w:val="26"/>
          <w:szCs w:val="26"/>
        </w:rPr>
        <w:t>5</w:t>
      </w:r>
      <w:r w:rsidRPr="00A24EC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 xml:space="preserve">Персональную ответственность за организацию и состояние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несет директор. В соответствие с распределением участков контроля и указаниями дирек</w:t>
      </w:r>
      <w:r w:rsidRPr="00A24ECF">
        <w:rPr>
          <w:sz w:val="26"/>
          <w:szCs w:val="26"/>
        </w:rPr>
        <w:softHyphen/>
        <w:t xml:space="preserve">тора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осуществляют заместители директора по учебно-производственной и воспитательной работе, заведующий учебной частью по об</w:t>
      </w:r>
      <w:r w:rsidRPr="00A24ECF">
        <w:rPr>
          <w:sz w:val="26"/>
          <w:szCs w:val="26"/>
        </w:rPr>
        <w:softHyphen/>
      </w:r>
      <w:r>
        <w:rPr>
          <w:sz w:val="26"/>
          <w:szCs w:val="26"/>
        </w:rPr>
        <w:t>щеобразовательным предметам</w:t>
      </w:r>
      <w:r w:rsidRPr="00A24ECF">
        <w:rPr>
          <w:sz w:val="26"/>
          <w:szCs w:val="26"/>
        </w:rPr>
        <w:t>. Отдельные стороны учебно-воспитательного процесса по поручению директора проверяют и анализируют председа</w:t>
      </w:r>
      <w:r w:rsidRPr="00A24ECF">
        <w:rPr>
          <w:sz w:val="26"/>
          <w:szCs w:val="26"/>
        </w:rPr>
        <w:softHyphen/>
        <w:t>тели методических комиссий, наиболее подготовленные инженерно-педагогические ра</w:t>
      </w:r>
      <w:r w:rsidRPr="00A24ECF">
        <w:rPr>
          <w:sz w:val="26"/>
          <w:szCs w:val="26"/>
        </w:rPr>
        <w:softHyphen/>
        <w:t>ботники и, по согласованию с директором, - представители общественных организаций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>.</w:t>
      </w:r>
    </w:p>
    <w:p w:rsidR="00D04887" w:rsidRDefault="00D04887" w:rsidP="00A24ECF">
      <w:pPr>
        <w:jc w:val="center"/>
        <w:rPr>
          <w:sz w:val="26"/>
          <w:szCs w:val="26"/>
        </w:rPr>
      </w:pPr>
    </w:p>
    <w:p w:rsidR="00D04887" w:rsidRPr="00130197" w:rsidRDefault="00D04887" w:rsidP="00A24ECF">
      <w:pPr>
        <w:jc w:val="center"/>
        <w:rPr>
          <w:b/>
          <w:sz w:val="26"/>
          <w:szCs w:val="26"/>
        </w:rPr>
      </w:pPr>
      <w:r w:rsidRPr="00130197">
        <w:rPr>
          <w:b/>
          <w:sz w:val="26"/>
          <w:szCs w:val="26"/>
        </w:rPr>
        <w:t>2. Планирование внутриучрежденческого контроля</w:t>
      </w:r>
    </w:p>
    <w:p w:rsidR="00D04887" w:rsidRPr="00A24ECF" w:rsidRDefault="00D04887" w:rsidP="00A24ECF">
      <w:pPr>
        <w:jc w:val="center"/>
        <w:rPr>
          <w:b/>
          <w:sz w:val="26"/>
          <w:szCs w:val="26"/>
        </w:rPr>
      </w:pP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A24ECF">
        <w:rPr>
          <w:sz w:val="26"/>
          <w:szCs w:val="26"/>
        </w:rPr>
        <w:t>1.</w:t>
      </w:r>
      <w:r w:rsidRPr="00A24ECF">
        <w:rPr>
          <w:sz w:val="26"/>
          <w:szCs w:val="26"/>
        </w:rPr>
        <w:tab/>
        <w:t xml:space="preserve">Планирование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осуществляется в виде самостоятельного раздела плана работы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 на </w:t>
      </w:r>
      <w:r>
        <w:rPr>
          <w:sz w:val="26"/>
          <w:szCs w:val="26"/>
        </w:rPr>
        <w:t xml:space="preserve">учебный </w:t>
      </w:r>
      <w:r w:rsidRPr="00A24ECF">
        <w:rPr>
          <w:sz w:val="26"/>
          <w:szCs w:val="26"/>
        </w:rPr>
        <w:t>год. При этом учитываются задачи, стоящие перед коллек</w:t>
      </w:r>
      <w:r w:rsidRPr="00A24ECF">
        <w:rPr>
          <w:sz w:val="26"/>
          <w:szCs w:val="26"/>
        </w:rPr>
        <w:softHyphen/>
        <w:t>тивом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 в новом учебном году, указания Министерства образования и науки РФ, итоги учебно-воспитательной  и реабилитационной работы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 за прошлый год, решения педагогического сове</w:t>
      </w:r>
      <w:r w:rsidRPr="00A24ECF">
        <w:rPr>
          <w:sz w:val="26"/>
          <w:szCs w:val="26"/>
        </w:rPr>
        <w:softHyphen/>
        <w:t>та, предложения методических комиссий и др.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>Конкретные формы обсуждения ре</w:t>
      </w:r>
      <w:r w:rsidRPr="00A24ECF">
        <w:rPr>
          <w:sz w:val="26"/>
          <w:szCs w:val="26"/>
        </w:rPr>
        <w:softHyphen/>
        <w:t>зультатов контроля, а также лица, его осуществляющие, указываются в плане контроля на месяц, к которому прилагаются графики посещения уроков и внеурочных воспитательных меро</w:t>
      </w:r>
      <w:r w:rsidRPr="00A24ECF">
        <w:rPr>
          <w:sz w:val="26"/>
          <w:szCs w:val="26"/>
        </w:rPr>
        <w:softHyphen/>
        <w:t>приятий, в том числе занятий кружков, секций, клубов, лекториев и др.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A24ECF">
        <w:rPr>
          <w:sz w:val="26"/>
          <w:szCs w:val="26"/>
        </w:rPr>
        <w:t>2.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 xml:space="preserve">При планировании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необходимо предусматривать: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 xml:space="preserve">    </w:t>
      </w: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систему проверки всех сторон учебно-воспитательного  и реабилитационного процесса, уделяя особое внимание качеству проведения уроков, организации вне учебной работы с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щимися, уровню знаний, умений и навыков, состоянию дисциплины воспитанников, ра</w:t>
      </w:r>
      <w:r w:rsidRPr="00A24ECF">
        <w:rPr>
          <w:sz w:val="26"/>
          <w:szCs w:val="26"/>
        </w:rPr>
        <w:softHyphen/>
        <w:t xml:space="preserve">боте с родителями, трудовыми коллективами во время прохождения производственной практики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щихся;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планомерный охват контролем всех классов, учебных групп </w:t>
      </w:r>
      <w:proofErr w:type="spellStart"/>
      <w:r>
        <w:rPr>
          <w:sz w:val="26"/>
          <w:szCs w:val="26"/>
        </w:rPr>
        <w:t>Улан-Удэнского</w:t>
      </w:r>
      <w:proofErr w:type="spellEnd"/>
      <w:r>
        <w:rPr>
          <w:sz w:val="26"/>
          <w:szCs w:val="26"/>
        </w:rPr>
        <w:t xml:space="preserve"> СУВУ</w:t>
      </w:r>
      <w:r w:rsidRPr="00A24ECF">
        <w:rPr>
          <w:sz w:val="26"/>
          <w:szCs w:val="26"/>
        </w:rPr>
        <w:t>, учебно-производственных мастерских, кабинетов для занятий объединений дополнительного образования и т.д.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Pr="00A24ECF">
        <w:rPr>
          <w:sz w:val="26"/>
          <w:szCs w:val="26"/>
        </w:rPr>
        <w:t>скоординированность</w:t>
      </w:r>
      <w:proofErr w:type="spellEnd"/>
      <w:r w:rsidRPr="00A24ECF">
        <w:rPr>
          <w:sz w:val="26"/>
          <w:szCs w:val="26"/>
        </w:rPr>
        <w:t xml:space="preserve"> действий и единство требований со стороны руководства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>, проверку исполнения предложений по итогам предыдущих проверок, решений, ранее принятых по результатам контроля;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распределение участков контроля между руководителями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 в соответствии с их должностью, специальностью и практическим опытом;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мероприятия по итогам контроля;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другие вопросы организации контроля.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A24ECF">
        <w:rPr>
          <w:sz w:val="26"/>
          <w:szCs w:val="26"/>
        </w:rPr>
        <w:t>3.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 xml:space="preserve">При планировании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устанавливается следующее количество посе</w:t>
      </w:r>
      <w:r w:rsidRPr="00A24ECF">
        <w:rPr>
          <w:sz w:val="26"/>
          <w:szCs w:val="26"/>
        </w:rPr>
        <w:softHyphen/>
        <w:t>щений в течени</w:t>
      </w:r>
      <w:r>
        <w:rPr>
          <w:sz w:val="26"/>
          <w:szCs w:val="26"/>
        </w:rPr>
        <w:t>е</w:t>
      </w:r>
      <w:r w:rsidRPr="00A24ECF">
        <w:rPr>
          <w:sz w:val="26"/>
          <w:szCs w:val="26"/>
        </w:rPr>
        <w:t xml:space="preserve"> учебного года: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>-для заместителей директора, зав методкабинетом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- не менее 40 посещений уроков или внеурочных мероприятий;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 xml:space="preserve">-для иных лиц, осуществляющих контроль, количество посещений не устанавливается. 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Pr="00A24ECF">
        <w:rPr>
          <w:sz w:val="26"/>
          <w:szCs w:val="26"/>
        </w:rPr>
        <w:t>4.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Проверка занятий учебной и производственной практики в одной группе независимо от их длительности по времени, а также сдвоенного урока теоретическо</w:t>
      </w:r>
      <w:r w:rsidRPr="00A24ECF">
        <w:rPr>
          <w:sz w:val="26"/>
          <w:szCs w:val="26"/>
        </w:rPr>
        <w:softHyphen/>
        <w:t>го обучения учитывается при контроле как одно посещение.</w:t>
      </w:r>
    </w:p>
    <w:p w:rsidR="00D04887" w:rsidRDefault="00D04887" w:rsidP="00A24ECF">
      <w:pPr>
        <w:ind w:firstLine="567"/>
        <w:jc w:val="both"/>
        <w:rPr>
          <w:sz w:val="26"/>
          <w:szCs w:val="26"/>
        </w:rPr>
      </w:pPr>
    </w:p>
    <w:p w:rsidR="00D04887" w:rsidRPr="00130197" w:rsidRDefault="00D04887" w:rsidP="00A24ECF">
      <w:pPr>
        <w:jc w:val="center"/>
        <w:rPr>
          <w:b/>
          <w:sz w:val="26"/>
          <w:szCs w:val="26"/>
        </w:rPr>
      </w:pPr>
      <w:r w:rsidRPr="00130197">
        <w:rPr>
          <w:b/>
          <w:sz w:val="26"/>
          <w:szCs w:val="26"/>
        </w:rPr>
        <w:t>3. Содержание  и  методы  внутриучрежденческого  контроля</w:t>
      </w:r>
    </w:p>
    <w:p w:rsidR="00D04887" w:rsidRPr="00130197" w:rsidRDefault="00D04887" w:rsidP="00A24ECF">
      <w:pPr>
        <w:jc w:val="center"/>
        <w:rPr>
          <w:b/>
          <w:sz w:val="26"/>
          <w:szCs w:val="26"/>
        </w:rPr>
      </w:pP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 w:rsidRPr="00A24ECF">
        <w:rPr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Внутр</w:t>
      </w:r>
      <w:r>
        <w:rPr>
          <w:sz w:val="26"/>
          <w:szCs w:val="26"/>
        </w:rPr>
        <w:t>и</w:t>
      </w:r>
      <w:r w:rsidRPr="00A24ECF">
        <w:rPr>
          <w:sz w:val="26"/>
          <w:szCs w:val="26"/>
        </w:rPr>
        <w:t>уч</w:t>
      </w:r>
      <w:r>
        <w:rPr>
          <w:sz w:val="26"/>
          <w:szCs w:val="26"/>
        </w:rPr>
        <w:t>режденческий</w:t>
      </w:r>
      <w:r w:rsidRPr="00A24ECF">
        <w:rPr>
          <w:sz w:val="26"/>
          <w:szCs w:val="26"/>
        </w:rPr>
        <w:t xml:space="preserve"> контроль должен быть направлен на изучение и анализ: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выполнения постановлений правительства, указаний директивных органов;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научно-методического уровня уроков, состояния преподавания общественных, общетехнических и специальных дисциплин, производственного обучения и производственной практики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щихся;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выполнения учебных планов и программ;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качества общеобразовательной подготовки и профессионального обучения</w:t>
      </w:r>
      <w:r>
        <w:rPr>
          <w:sz w:val="26"/>
          <w:szCs w:val="26"/>
        </w:rPr>
        <w:t xml:space="preserve">, уровня знаний, умений и </w:t>
      </w:r>
      <w:r w:rsidRPr="00A24ECF">
        <w:rPr>
          <w:sz w:val="26"/>
          <w:szCs w:val="26"/>
        </w:rPr>
        <w:t xml:space="preserve">навыков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 xml:space="preserve">щихся, </w:t>
      </w:r>
      <w:proofErr w:type="spellStart"/>
      <w:r w:rsidRPr="00A24ECF">
        <w:rPr>
          <w:sz w:val="26"/>
          <w:szCs w:val="26"/>
        </w:rPr>
        <w:t>сформированности</w:t>
      </w:r>
      <w:proofErr w:type="spellEnd"/>
      <w:r w:rsidRPr="00A24ECF">
        <w:rPr>
          <w:sz w:val="26"/>
          <w:szCs w:val="26"/>
        </w:rPr>
        <w:t xml:space="preserve"> </w:t>
      </w:r>
      <w:r>
        <w:rPr>
          <w:sz w:val="26"/>
          <w:szCs w:val="26"/>
        </w:rPr>
        <w:t>у н</w:t>
      </w:r>
      <w:r w:rsidRPr="00A24ECF">
        <w:rPr>
          <w:sz w:val="26"/>
          <w:szCs w:val="26"/>
        </w:rPr>
        <w:t>их общих и профессиональных компетенций;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организации распорядка учебы, труда и отдыха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щихся, состояния их дисциплины, прилежания в учении и производительном труде;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состояния вне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 xml:space="preserve">учебной воспитательной работы с </w:t>
      </w:r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 xml:space="preserve">щимися, вовлечения всех </w:t>
      </w:r>
      <w:r>
        <w:rPr>
          <w:sz w:val="26"/>
          <w:szCs w:val="26"/>
        </w:rPr>
        <w:t xml:space="preserve">обучающихся в </w:t>
      </w:r>
      <w:r w:rsidRPr="00A24ECF">
        <w:rPr>
          <w:sz w:val="26"/>
          <w:szCs w:val="26"/>
        </w:rPr>
        <w:t>занятия художест</w:t>
      </w:r>
      <w:r>
        <w:rPr>
          <w:sz w:val="26"/>
          <w:szCs w:val="26"/>
        </w:rPr>
        <w:t xml:space="preserve">венным </w:t>
      </w:r>
      <w:r w:rsidRPr="00A24ECF">
        <w:rPr>
          <w:sz w:val="26"/>
          <w:szCs w:val="26"/>
        </w:rPr>
        <w:t xml:space="preserve">творчеством, «спортом», работы по профилактике правонарушений </w:t>
      </w:r>
      <w:proofErr w:type="gramStart"/>
      <w:r w:rsidRPr="00A24ECF">
        <w:rPr>
          <w:sz w:val="26"/>
          <w:szCs w:val="26"/>
        </w:rPr>
        <w:t>среди</w:t>
      </w:r>
      <w:proofErr w:type="gramEnd"/>
      <w:r w:rsidRPr="00A24ECF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щихся</w:t>
      </w:r>
      <w:proofErr w:type="gramEnd"/>
      <w:r w:rsidRPr="00A24ECF">
        <w:rPr>
          <w:sz w:val="26"/>
          <w:szCs w:val="26"/>
        </w:rPr>
        <w:t>, их физического воспитания;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организации и состояния индивидуальной работы с </w:t>
      </w:r>
      <w:proofErr w:type="gramStart"/>
      <w:r>
        <w:rPr>
          <w:sz w:val="26"/>
          <w:szCs w:val="26"/>
        </w:rPr>
        <w:t>об</w:t>
      </w:r>
      <w:r w:rsidRPr="00A24ECF">
        <w:rPr>
          <w:sz w:val="26"/>
          <w:szCs w:val="26"/>
        </w:rPr>
        <w:t>уча</w:t>
      </w:r>
      <w:r>
        <w:rPr>
          <w:sz w:val="26"/>
          <w:szCs w:val="26"/>
        </w:rPr>
        <w:t>ю</w:t>
      </w:r>
      <w:r w:rsidRPr="00A24ECF">
        <w:rPr>
          <w:sz w:val="26"/>
          <w:szCs w:val="26"/>
        </w:rPr>
        <w:t>щимися</w:t>
      </w:r>
      <w:proofErr w:type="gramEnd"/>
      <w:r w:rsidRPr="00A24ECF">
        <w:rPr>
          <w:sz w:val="26"/>
          <w:szCs w:val="26"/>
        </w:rPr>
        <w:t xml:space="preserve"> на уроках и во внеурочное время;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ведения планирующей, учетной и отчетной документации;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организации и эффективности методической работы;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системы работы мастеров производственного обучения, учителей и преподавателей, воспитателей, их передового педагогического опыта, в том числе по классному руководству, работе с родителями, </w:t>
      </w:r>
      <w:proofErr w:type="spellStart"/>
      <w:r w:rsidRPr="00A24ECF">
        <w:rPr>
          <w:sz w:val="26"/>
          <w:szCs w:val="26"/>
        </w:rPr>
        <w:t>постинтернатной</w:t>
      </w:r>
      <w:proofErr w:type="spellEnd"/>
      <w:r w:rsidRPr="00A24ECF">
        <w:rPr>
          <w:sz w:val="26"/>
          <w:szCs w:val="26"/>
        </w:rPr>
        <w:t xml:space="preserve"> адаптации выпускников;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состояния комплексного методического обеспечения и учебно-материальной базы по каждому предмету и профессии, библиотечного фонда, различных сред</w:t>
      </w:r>
      <w:r>
        <w:rPr>
          <w:sz w:val="26"/>
          <w:szCs w:val="26"/>
        </w:rPr>
        <w:t>ств воспитатель</w:t>
      </w:r>
      <w:r>
        <w:rPr>
          <w:sz w:val="26"/>
          <w:szCs w:val="26"/>
        </w:rPr>
        <w:softHyphen/>
      </w:r>
      <w:r w:rsidRPr="00A24ECF">
        <w:rPr>
          <w:sz w:val="26"/>
          <w:szCs w:val="26"/>
        </w:rPr>
        <w:t>ной работы, эффективности их использования;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других сторон работы </w:t>
      </w:r>
      <w:r>
        <w:rPr>
          <w:sz w:val="26"/>
          <w:szCs w:val="26"/>
        </w:rPr>
        <w:t>СУВ</w:t>
      </w:r>
      <w:r w:rsidRPr="00A24ECF">
        <w:rPr>
          <w:sz w:val="26"/>
          <w:szCs w:val="26"/>
        </w:rPr>
        <w:t>У.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 w:rsidRPr="00A24ECF">
        <w:rPr>
          <w:sz w:val="26"/>
          <w:szCs w:val="26"/>
        </w:rPr>
        <w:t xml:space="preserve">2.В зависимости от поставленной цели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может осуществляться как </w:t>
      </w:r>
      <w:proofErr w:type="gramStart"/>
      <w:r w:rsidRPr="00A24ECF">
        <w:rPr>
          <w:sz w:val="26"/>
          <w:szCs w:val="26"/>
        </w:rPr>
        <w:t>фронтальный</w:t>
      </w:r>
      <w:proofErr w:type="gramEnd"/>
      <w:r w:rsidRPr="00A24ECF">
        <w:rPr>
          <w:sz w:val="26"/>
          <w:szCs w:val="26"/>
        </w:rPr>
        <w:t xml:space="preserve"> или комплексный (всестороннее изучение постановки учебно-воспитательного и реабилитационного  процесса), так и тематический (изучение какого-либо определенного во</w:t>
      </w:r>
      <w:r w:rsidRPr="00A24ECF">
        <w:rPr>
          <w:sz w:val="26"/>
          <w:szCs w:val="26"/>
        </w:rPr>
        <w:softHyphen/>
        <w:t>проса.) В зависимости от объекта проверки он может быть персональным (изучение работы одного преподавателя, мастера производственного обучения, воспитателя), предметно-обобщающим (проверка работы преподавателей одного предмета или мастеров производст</w:t>
      </w:r>
      <w:r w:rsidRPr="00A24ECF">
        <w:rPr>
          <w:sz w:val="26"/>
          <w:szCs w:val="26"/>
        </w:rPr>
        <w:softHyphen/>
        <w:t>венного обучения одной специальности), классно - обобщающим (изучение работы препода</w:t>
      </w:r>
      <w:r w:rsidRPr="00A24ECF">
        <w:rPr>
          <w:sz w:val="26"/>
          <w:szCs w:val="26"/>
        </w:rPr>
        <w:softHyphen/>
        <w:t>вателей и мастеров производственного обучения, работающих в одной учебной группе).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3.</w:t>
      </w:r>
      <w:r w:rsidRPr="00A24ECF">
        <w:rPr>
          <w:sz w:val="26"/>
          <w:szCs w:val="26"/>
        </w:rPr>
        <w:t xml:space="preserve">3. В качестве основных форм и методов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могут применяться </w:t>
      </w:r>
      <w:proofErr w:type="gramStart"/>
      <w:r w:rsidRPr="00A24ECF">
        <w:rPr>
          <w:sz w:val="26"/>
          <w:szCs w:val="26"/>
        </w:rPr>
        <w:t>сле</w:t>
      </w:r>
      <w:r w:rsidRPr="00A24ECF">
        <w:rPr>
          <w:sz w:val="26"/>
          <w:szCs w:val="26"/>
        </w:rPr>
        <w:softHyphen/>
        <w:t>дующие</w:t>
      </w:r>
      <w:proofErr w:type="gramEnd"/>
      <w:r w:rsidRPr="00A24ECF">
        <w:rPr>
          <w:sz w:val="26"/>
          <w:szCs w:val="26"/>
        </w:rPr>
        <w:t>: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 xml:space="preserve">посещение и анализ уроков, </w:t>
      </w:r>
      <w:r>
        <w:rPr>
          <w:sz w:val="26"/>
          <w:szCs w:val="26"/>
        </w:rPr>
        <w:t xml:space="preserve">учебной </w:t>
      </w:r>
      <w:r w:rsidRPr="00A24ECF">
        <w:rPr>
          <w:sz w:val="26"/>
          <w:szCs w:val="26"/>
        </w:rPr>
        <w:t>практики, внеурочных воспитательных мероприятий;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анализ выполнения учебных планов и программ;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наблюдение за работой мастеров производственного обучения, преподавателей, классных руководителей, воспитателей и других инженерно-педагогических работников;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собеседование с мастерами производственного обучения, учителями и  преподавателями, воспитателя</w:t>
      </w:r>
      <w:r w:rsidRPr="00A24ECF">
        <w:rPr>
          <w:sz w:val="26"/>
          <w:szCs w:val="26"/>
        </w:rPr>
        <w:softHyphen/>
        <w:t>ми по различным вопросам их деятельности;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непосредственная проверка качества знаний, умений и навыков учащихся путем устного опроса, выполнения учащимися работ по заданию проверяющего лица, проведения фронтальных контрольных и проверочных работ;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периодическая проверка тетрадей, конспектов, контрольных работ;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Pr="00A24ECF">
        <w:rPr>
          <w:sz w:val="26"/>
          <w:szCs w:val="26"/>
        </w:rPr>
        <w:t>анализ планирующей и учетной документации, отчетов инженерно-педагогических работников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  и статистических данных.</w:t>
      </w:r>
    </w:p>
    <w:p w:rsidR="00D04887" w:rsidRPr="00096987" w:rsidRDefault="00D04887" w:rsidP="009E2B45">
      <w:pPr>
        <w:rPr>
          <w:sz w:val="26"/>
          <w:szCs w:val="26"/>
        </w:rPr>
      </w:pPr>
    </w:p>
    <w:p w:rsidR="00D04887" w:rsidRPr="00130197" w:rsidRDefault="00D04887" w:rsidP="00A24ECF">
      <w:pPr>
        <w:jc w:val="center"/>
        <w:rPr>
          <w:b/>
          <w:sz w:val="26"/>
          <w:szCs w:val="26"/>
        </w:rPr>
      </w:pPr>
      <w:r w:rsidRPr="00130197">
        <w:rPr>
          <w:b/>
          <w:sz w:val="26"/>
          <w:szCs w:val="26"/>
        </w:rPr>
        <w:t>4. Учет  результатов внутриучрежденческого контроля</w:t>
      </w:r>
    </w:p>
    <w:p w:rsidR="00D04887" w:rsidRPr="00A24ECF" w:rsidRDefault="00D04887" w:rsidP="00A24ECF">
      <w:pPr>
        <w:jc w:val="center"/>
        <w:rPr>
          <w:b/>
          <w:sz w:val="26"/>
          <w:szCs w:val="26"/>
        </w:rPr>
      </w:pPr>
    </w:p>
    <w:p w:rsidR="00D04887" w:rsidRDefault="00D04887" w:rsidP="00182F25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Pr="00A24ECF">
        <w:rPr>
          <w:sz w:val="26"/>
          <w:szCs w:val="26"/>
        </w:rPr>
        <w:t xml:space="preserve">1. Для учета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каждым руководителем, осуществляющим процедуру контроля, должны вестись тетради контроля,  </w:t>
      </w:r>
      <w:r w:rsidRPr="00182F25">
        <w:rPr>
          <w:sz w:val="26"/>
          <w:szCs w:val="26"/>
        </w:rPr>
        <w:t xml:space="preserve">а на каждого учителя, преподавателя, мастера производственного обучения и воспитателя заводится журнал учета посещений, </w:t>
      </w:r>
      <w:r w:rsidRPr="00A24ECF">
        <w:rPr>
          <w:sz w:val="26"/>
          <w:szCs w:val="26"/>
        </w:rPr>
        <w:t xml:space="preserve">которые являются едиными и обязательными документами  для всех руководителей </w:t>
      </w:r>
      <w:r>
        <w:rPr>
          <w:sz w:val="26"/>
          <w:szCs w:val="26"/>
        </w:rPr>
        <w:t>учреждения</w:t>
      </w:r>
      <w:r w:rsidRPr="00A24ECF">
        <w:rPr>
          <w:sz w:val="26"/>
          <w:szCs w:val="26"/>
        </w:rPr>
        <w:t>. В журнале не позднее чем через 2 дня после посещения урока, внеклассного мероприятия делаются записи анализа посещенных уроков,   а в  индивидуальных папках контроля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- записи, содержащие выводы и конкретные предложения по устранению выявленных недостат</w:t>
      </w:r>
      <w:r w:rsidRPr="00A24ECF">
        <w:rPr>
          <w:sz w:val="26"/>
          <w:szCs w:val="26"/>
        </w:rPr>
        <w:softHyphen/>
        <w:t xml:space="preserve">ков с учетом материалов всех предыдущих проверок по данному вопросу. По результатам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ежемесячно оформляются справки по контролю, которые сдаются директору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 xml:space="preserve">. </w:t>
      </w:r>
    </w:p>
    <w:p w:rsidR="00D04887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 xml:space="preserve">По результатам </w:t>
      </w:r>
      <w:r>
        <w:rPr>
          <w:sz w:val="26"/>
          <w:szCs w:val="26"/>
        </w:rPr>
        <w:t>ВУК</w:t>
      </w:r>
      <w:r w:rsidRPr="00A24EC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 xml:space="preserve">периодически издаются приказы и распоряжения. 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  <w:r w:rsidRPr="00A24ECF">
        <w:rPr>
          <w:sz w:val="26"/>
          <w:szCs w:val="26"/>
        </w:rPr>
        <w:t>Вопросы, требующие коллективного анализа и решения, выносятся на обсуж</w:t>
      </w:r>
      <w:r w:rsidRPr="00A24ECF">
        <w:rPr>
          <w:sz w:val="26"/>
          <w:szCs w:val="26"/>
        </w:rPr>
        <w:softHyphen/>
        <w:t>дение инструктивно</w:t>
      </w:r>
      <w:r>
        <w:rPr>
          <w:sz w:val="26"/>
          <w:szCs w:val="26"/>
        </w:rPr>
        <w:t xml:space="preserve"> </w:t>
      </w:r>
      <w:r w:rsidRPr="00A24ECF">
        <w:rPr>
          <w:sz w:val="26"/>
          <w:szCs w:val="26"/>
        </w:rPr>
        <w:t>- методических совещаний (ежемесячный отчет заместителей директора), педагогического совета, общественных организаций уч</w:t>
      </w:r>
      <w:r>
        <w:rPr>
          <w:sz w:val="26"/>
          <w:szCs w:val="26"/>
        </w:rPr>
        <w:t>реждения</w:t>
      </w:r>
      <w:r w:rsidRPr="00A24ECF">
        <w:rPr>
          <w:sz w:val="26"/>
          <w:szCs w:val="26"/>
        </w:rPr>
        <w:t>.</w:t>
      </w: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</w:p>
    <w:p w:rsidR="00D04887" w:rsidRPr="00A24ECF" w:rsidRDefault="00D04887" w:rsidP="00A24ECF">
      <w:pPr>
        <w:ind w:firstLine="567"/>
        <w:jc w:val="both"/>
        <w:rPr>
          <w:sz w:val="26"/>
          <w:szCs w:val="26"/>
        </w:rPr>
      </w:pPr>
    </w:p>
    <w:sectPr w:rsidR="00D04887" w:rsidRPr="00A24ECF" w:rsidSect="00A24ECF">
      <w:pgSz w:w="11906" w:h="16838"/>
      <w:pgMar w:top="1134" w:right="849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32E7CF0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66428AFE"/>
    <w:lvl w:ilvl="0">
      <w:start w:val="1"/>
      <w:numFmt w:val="decimal"/>
      <w:lvlText w:val="1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>
    <w:nsid w:val="24627B9F"/>
    <w:multiLevelType w:val="singleLevel"/>
    <w:tmpl w:val="D2163EEC"/>
    <w:lvl w:ilvl="0">
      <w:start w:val="1"/>
      <w:numFmt w:val="decimal"/>
      <w:lvlText w:val="%1."/>
      <w:legacy w:legacy="1" w:legacySpace="0" w:legacyIndent="266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  <w:lvlOverride w:ilvl="0">
      <w:lvl w:ilvl="0">
        <w:numFmt w:val="bullet"/>
        <w:lvlText w:val="•"/>
        <w:legacy w:legacy="1" w:legacySpace="0" w:legacyIndent="266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267"/>
        <w:lvlJc w:val="left"/>
        <w:rPr>
          <w:rFonts w:ascii="Times New Roman" w:hAnsi="Times New Roman" w:hint="default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281"/>
        <w:lvlJc w:val="left"/>
        <w:rPr>
          <w:rFonts w:ascii="Times New Roman" w:hAnsi="Times New Roman" w:hint="default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274"/>
        <w:lvlJc w:val="left"/>
        <w:rPr>
          <w:rFonts w:ascii="Times New Roman" w:hAnsi="Times New Roman" w:hint="default"/>
        </w:rPr>
      </w:lvl>
    </w:lvlOverride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08A0"/>
    <w:rsid w:val="00043B13"/>
    <w:rsid w:val="000901F0"/>
    <w:rsid w:val="00096987"/>
    <w:rsid w:val="00130197"/>
    <w:rsid w:val="0013049D"/>
    <w:rsid w:val="00182F25"/>
    <w:rsid w:val="002B7E98"/>
    <w:rsid w:val="004C11D5"/>
    <w:rsid w:val="005D4B07"/>
    <w:rsid w:val="0062285F"/>
    <w:rsid w:val="006708A0"/>
    <w:rsid w:val="006B0AFA"/>
    <w:rsid w:val="007646DA"/>
    <w:rsid w:val="00772AB3"/>
    <w:rsid w:val="00840C7E"/>
    <w:rsid w:val="009148C1"/>
    <w:rsid w:val="009E2B45"/>
    <w:rsid w:val="00A16BD5"/>
    <w:rsid w:val="00A24ECF"/>
    <w:rsid w:val="00A57DC0"/>
    <w:rsid w:val="00A9564F"/>
    <w:rsid w:val="00B02D2C"/>
    <w:rsid w:val="00BC792E"/>
    <w:rsid w:val="00C238CE"/>
    <w:rsid w:val="00D04887"/>
    <w:rsid w:val="00DB77D1"/>
    <w:rsid w:val="00E236E5"/>
    <w:rsid w:val="00E877FA"/>
    <w:rsid w:val="00F81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8A0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locked/>
    <w:rsid w:val="006708A0"/>
    <w:rPr>
      <w:rFonts w:ascii="Arial" w:hAnsi="Arial" w:cs="Arial"/>
      <w:sz w:val="20"/>
      <w:szCs w:val="20"/>
      <w:shd w:val="clear" w:color="auto" w:fill="FFFFFF"/>
    </w:rPr>
  </w:style>
  <w:style w:type="paragraph" w:styleId="a3">
    <w:name w:val="Body Text"/>
    <w:basedOn w:val="a"/>
    <w:link w:val="1"/>
    <w:uiPriority w:val="99"/>
    <w:rsid w:val="006708A0"/>
    <w:pPr>
      <w:widowControl/>
      <w:shd w:val="clear" w:color="auto" w:fill="FFFFFF"/>
      <w:autoSpaceDE/>
      <w:autoSpaceDN/>
      <w:adjustRightInd/>
      <w:spacing w:before="300" w:line="250" w:lineRule="exact"/>
      <w:ind w:hanging="360"/>
      <w:jc w:val="both"/>
    </w:pPr>
    <w:rPr>
      <w:rFonts w:ascii="Arial" w:eastAsia="Calibri" w:hAnsi="Arial" w:cs="Arial"/>
      <w:lang w:eastAsia="en-US"/>
    </w:rPr>
  </w:style>
  <w:style w:type="character" w:customStyle="1" w:styleId="BodyTextChar1">
    <w:name w:val="Body Text Char1"/>
    <w:basedOn w:val="a0"/>
    <w:link w:val="a3"/>
    <w:uiPriority w:val="99"/>
    <w:semiHidden/>
    <w:rsid w:val="006774B8"/>
    <w:rPr>
      <w:rFonts w:ascii="Times New Roman" w:eastAsia="Times New Roman" w:hAnsi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locked/>
    <w:rsid w:val="006708A0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 Spacing"/>
    <w:uiPriority w:val="1"/>
    <w:qFormat/>
    <w:rsid w:val="000901F0"/>
    <w:rPr>
      <w:rFonts w:eastAsia="Times New Roman"/>
      <w:sz w:val="22"/>
      <w:szCs w:val="22"/>
    </w:rPr>
  </w:style>
  <w:style w:type="table" w:styleId="a6">
    <w:name w:val="Table Grid"/>
    <w:basedOn w:val="a1"/>
    <w:uiPriority w:val="99"/>
    <w:rsid w:val="00096987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1155</Words>
  <Characters>6589</Characters>
  <Application>Microsoft Office Word</Application>
  <DocSecurity>0</DocSecurity>
  <Lines>54</Lines>
  <Paragraphs>15</Paragraphs>
  <ScaleCrop>false</ScaleCrop>
  <Company>Microsoft</Company>
  <LinksUpToDate>false</LinksUpToDate>
  <CharactersWithSpaces>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mac16</dc:creator>
  <cp:keywords/>
  <dc:description/>
  <cp:lastModifiedBy>mac16</cp:lastModifiedBy>
  <cp:revision>5</cp:revision>
  <cp:lastPrinted>2017-01-27T08:30:00Z</cp:lastPrinted>
  <dcterms:created xsi:type="dcterms:W3CDTF">2016-11-30T02:38:00Z</dcterms:created>
  <dcterms:modified xsi:type="dcterms:W3CDTF">2017-02-02T02:55:00Z</dcterms:modified>
</cp:coreProperties>
</file>