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Step-1--ApplicationDbContext-&gt; Add Indetity install Package,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Add Scaffolding (indetity)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Step-2-- go to program.cs--&gt; adding app.use.UseAuthentication();  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Adding  &lt;partial name="_LoginPartial" /&gt; in layout 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Step-3--In program.cs --&gt;adding app.MapRazorPages();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Builder.Services.AddRazorPages();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Step--4--&gt; New model--&gt; applicationuser (class Create),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Install Package--&gt; Extensions.Identity.Stores,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ADD Dbset in applictiondbcontxt class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Step--5--&gt; Migration &amp; update database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Step--6--&gt; Register.cshtml.cs change identityuser to applictionUser (in Create User line)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Step--7--&gt; Program.cs -&gt; Adding IdentityRole,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Go to Register.cshtml.cs in Adding RoleManager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Step--8--&gt; Go to utility.SD--&gt; Add Field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Step--9--&gt; Create new Class in Utility (EmailSender),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Add builder.Services.AddScoped&lt;IEmailSender,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EmailSender&gt;(); in Program.cs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Step--10--&gt; (Authorization) In Layout --&gt; adding  @if (User.IsInRole(SD.Role_Admin)),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ViewImport.cshtml.cs in Adding @using ProjectName.Utility,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Adding (Authorize(Role)) in Controller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Step--11--&gt; In program.cs -&gt; Add builder.Services.ConfigureApplicationCookie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Step--12--&gt; In Identity/Manage adding Viewstart.cshtml,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In Identity/Manage/Layout Change the Path = Layout = "/Views/Shared/_Layout.cshtml";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