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92E04" w14:textId="77777777" w:rsidR="009E3EF2" w:rsidRDefault="00000000">
      <w:pPr>
        <w:spacing w:after="3" w:line="253" w:lineRule="auto"/>
        <w:ind w:left="363"/>
        <w:jc w:val="left"/>
      </w:pPr>
      <w:proofErr w:type="gramStart"/>
      <w:r>
        <w:rPr>
          <w:sz w:val="24"/>
        </w:rPr>
        <w:t>I .</w:t>
      </w:r>
      <w:proofErr w:type="gramEnd"/>
      <w:r>
        <w:rPr>
          <w:sz w:val="24"/>
        </w:rPr>
        <w:t xml:space="preserve"> The following statement is correct about "Fort </w:t>
      </w:r>
      <w:proofErr w:type="gramStart"/>
      <w:r>
        <w:rPr>
          <w:sz w:val="24"/>
        </w:rPr>
        <w:t>Of</w:t>
      </w:r>
      <w:proofErr w:type="gramEnd"/>
      <w:r>
        <w:rPr>
          <w:sz w:val="24"/>
        </w:rPr>
        <w:t xml:space="preserve"> Agra" sketched by T. Bacon:</w:t>
      </w:r>
    </w:p>
    <w:p w14:paraId="0FB70029" w14:textId="77777777" w:rsidR="009E3EF2" w:rsidRDefault="00000000">
      <w:pPr>
        <w:numPr>
          <w:ilvl w:val="1"/>
          <w:numId w:val="6"/>
        </w:numPr>
        <w:spacing w:after="3" w:line="253" w:lineRule="auto"/>
        <w:ind w:left="628" w:hanging="309"/>
        <w:jc w:val="left"/>
      </w:pPr>
      <w:r>
        <w:rPr>
          <w:sz w:val="24"/>
        </w:rPr>
        <w:t xml:space="preserve">It is a documentative </w:t>
      </w:r>
      <w:proofErr w:type="spellStart"/>
      <w:r>
        <w:rPr>
          <w:sz w:val="24"/>
        </w:rPr>
        <w:t>ilnage</w:t>
      </w:r>
      <w:proofErr w:type="spellEnd"/>
      <w:r>
        <w:rPr>
          <w:sz w:val="24"/>
        </w:rPr>
        <w:t xml:space="preserve"> with correct archaeological </w:t>
      </w:r>
      <w:proofErr w:type="gramStart"/>
      <w:r>
        <w:rPr>
          <w:sz w:val="24"/>
        </w:rPr>
        <w:t>information</w:t>
      </w:r>
      <w:proofErr w:type="gramEnd"/>
    </w:p>
    <w:p w14:paraId="7A8DDAEA" w14:textId="77777777" w:rsidR="009E3EF2" w:rsidRDefault="00000000">
      <w:pPr>
        <w:numPr>
          <w:ilvl w:val="1"/>
          <w:numId w:val="6"/>
        </w:numPr>
        <w:spacing w:after="53" w:line="253" w:lineRule="auto"/>
        <w:ind w:left="628" w:hanging="309"/>
        <w:jc w:val="left"/>
      </w:pPr>
      <w:r>
        <w:rPr>
          <w:sz w:val="24"/>
        </w:rPr>
        <w:t xml:space="preserve">It is a documentative </w:t>
      </w:r>
      <w:proofErr w:type="spellStart"/>
      <w:r>
        <w:rPr>
          <w:sz w:val="24"/>
        </w:rPr>
        <w:t>ilnage</w:t>
      </w:r>
      <w:proofErr w:type="spellEnd"/>
      <w:r>
        <w:rPr>
          <w:sz w:val="24"/>
        </w:rPr>
        <w:t xml:space="preserve"> with correct archaeological </w:t>
      </w:r>
      <w:proofErr w:type="gramStart"/>
      <w:r>
        <w:rPr>
          <w:sz w:val="24"/>
        </w:rPr>
        <w:t>information</w:t>
      </w:r>
      <w:proofErr w:type="gramEnd"/>
    </w:p>
    <w:p w14:paraId="2F1441CA" w14:textId="77777777" w:rsidR="009E3EF2" w:rsidRDefault="00000000">
      <w:pPr>
        <w:numPr>
          <w:ilvl w:val="1"/>
          <w:numId w:val="6"/>
        </w:numPr>
        <w:spacing w:after="3" w:line="253" w:lineRule="auto"/>
        <w:ind w:left="628" w:hanging="309"/>
        <w:jc w:val="left"/>
      </w:pPr>
      <w:r>
        <w:rPr>
          <w:sz w:val="24"/>
        </w:rPr>
        <w:t xml:space="preserve">It is a seemingly documentative image with </w:t>
      </w:r>
      <w:proofErr w:type="spellStart"/>
      <w:r>
        <w:rPr>
          <w:sz w:val="24"/>
        </w:rPr>
        <w:t>æferences</w:t>
      </w:r>
      <w:proofErr w:type="spellEnd"/>
      <w:r>
        <w:rPr>
          <w:sz w:val="24"/>
        </w:rPr>
        <w:t xml:space="preserve"> to </w:t>
      </w:r>
      <w:proofErr w:type="gramStart"/>
      <w:r>
        <w:rPr>
          <w:sz w:val="24"/>
        </w:rPr>
        <w:t>Agra</w:t>
      </w:r>
      <w:proofErr w:type="gramEnd"/>
    </w:p>
    <w:p w14:paraId="372CA2BF" w14:textId="77777777" w:rsidR="009E3EF2" w:rsidRDefault="00000000">
      <w:pPr>
        <w:numPr>
          <w:ilvl w:val="1"/>
          <w:numId w:val="6"/>
        </w:numPr>
        <w:spacing w:after="354" w:line="253" w:lineRule="auto"/>
        <w:ind w:left="628" w:hanging="309"/>
        <w:jc w:val="left"/>
      </w:pPr>
      <w:r>
        <w:rPr>
          <w:sz w:val="24"/>
        </w:rPr>
        <w:t xml:space="preserve">It is a seemingly documentative image with correct architectural </w:t>
      </w:r>
      <w:proofErr w:type="gramStart"/>
      <w:r>
        <w:rPr>
          <w:sz w:val="24"/>
        </w:rPr>
        <w:t>measurements</w:t>
      </w:r>
      <w:proofErr w:type="gramEnd"/>
    </w:p>
    <w:p w14:paraId="466C5459" w14:textId="77777777" w:rsidR="009E3EF2" w:rsidRDefault="00000000">
      <w:pPr>
        <w:spacing w:after="3" w:line="253" w:lineRule="auto"/>
        <w:ind w:left="217"/>
        <w:jc w:val="left"/>
      </w:pPr>
      <w:r>
        <w:rPr>
          <w:sz w:val="24"/>
        </w:rPr>
        <w:t xml:space="preserve">2. Making Of layered </w:t>
      </w:r>
      <w:proofErr w:type="spellStart"/>
      <w:r>
        <w:rPr>
          <w:sz w:val="24"/>
        </w:rPr>
        <w:t>wasli</w:t>
      </w:r>
      <w:proofErr w:type="spellEnd"/>
      <w:r>
        <w:rPr>
          <w:sz w:val="24"/>
        </w:rPr>
        <w:t xml:space="preserve"> paper of Sanganer, Rajasthan, follows this sequence</w:t>
      </w:r>
    </w:p>
    <w:p w14:paraId="44ECC7CD" w14:textId="77777777" w:rsidR="009E3EF2" w:rsidRDefault="00000000">
      <w:pPr>
        <w:spacing w:after="46"/>
        <w:ind w:left="242" w:right="452"/>
      </w:pPr>
      <w:r>
        <w:t>A. damping of an even surface, placing a piece of paper on it, gluing of a paper, gluing another paper, pasting them together B. damping of an even surface, placing a piece of paper on it, damping of a paper, gluing another paper, pasting them together</w:t>
      </w:r>
    </w:p>
    <w:p w14:paraId="4AB9EBC6" w14:textId="77777777" w:rsidR="009E3EF2" w:rsidRDefault="00000000">
      <w:pPr>
        <w:numPr>
          <w:ilvl w:val="0"/>
          <w:numId w:val="7"/>
        </w:numPr>
        <w:spacing w:after="56"/>
      </w:pPr>
      <w:r>
        <w:t>damping of a paper, gluing of an even surface, placing a piece of paper on it, damping of a paper, gluing another paper, pasting them together</w:t>
      </w:r>
    </w:p>
    <w:p w14:paraId="5996DEC6" w14:textId="77777777" w:rsidR="009E3EF2" w:rsidRDefault="00000000">
      <w:pPr>
        <w:numPr>
          <w:ilvl w:val="0"/>
          <w:numId w:val="7"/>
        </w:numPr>
        <w:spacing w:after="312"/>
      </w:pPr>
      <w:r>
        <w:t>gluing of an even surface, damping of a paper, placing a piece of paper on it, gluing another paper, pasting them together</w:t>
      </w:r>
    </w:p>
    <w:p w14:paraId="0BED3596" w14:textId="77777777" w:rsidR="009E3EF2" w:rsidRDefault="00000000">
      <w:pPr>
        <w:ind w:left="197"/>
      </w:pPr>
      <w:r>
        <w:t>3. The construction of the riverfront gardens of Agra enabled</w:t>
      </w:r>
    </w:p>
    <w:p w14:paraId="262D854C" w14:textId="77777777" w:rsidR="009E3EF2" w:rsidRDefault="00000000">
      <w:pPr>
        <w:numPr>
          <w:ilvl w:val="0"/>
          <w:numId w:val="8"/>
        </w:numPr>
        <w:ind w:hanging="320"/>
      </w:pPr>
      <w:r>
        <w:t xml:space="preserve">River Yamuna being considered one of the four rivers of paradise in </w:t>
      </w:r>
      <w:proofErr w:type="gramStart"/>
      <w:r>
        <w:t>Islam</w:t>
      </w:r>
      <w:proofErr w:type="gramEnd"/>
    </w:p>
    <w:p w14:paraId="3B5F8B3A" w14:textId="77777777" w:rsidR="009E3EF2" w:rsidRDefault="00000000">
      <w:pPr>
        <w:numPr>
          <w:ilvl w:val="0"/>
          <w:numId w:val="8"/>
        </w:numPr>
        <w:ind w:hanging="320"/>
      </w:pPr>
      <w:r>
        <w:t>Increasing the economic and social value of the riverbank during the Mughal era</w:t>
      </w:r>
    </w:p>
    <w:p w14:paraId="5B6D0902" w14:textId="77777777" w:rsidR="009E3EF2" w:rsidRDefault="00000000">
      <w:pPr>
        <w:numPr>
          <w:ilvl w:val="0"/>
          <w:numId w:val="8"/>
        </w:numPr>
        <w:ind w:hanging="320"/>
      </w:pPr>
      <w:r>
        <w:t>Moving the capital to Fatehpur Sikri during Akbar's rule</w:t>
      </w:r>
    </w:p>
    <w:p w14:paraId="00FF82DF" w14:textId="77777777" w:rsidR="009E3EF2" w:rsidRDefault="00000000">
      <w:pPr>
        <w:numPr>
          <w:ilvl w:val="0"/>
          <w:numId w:val="8"/>
        </w:numPr>
        <w:spacing w:after="301"/>
        <w:ind w:hanging="320"/>
      </w:pPr>
      <w:r>
        <w:rPr>
          <w:noProof/>
        </w:rPr>
        <w:drawing>
          <wp:anchor distT="0" distB="0" distL="114300" distR="114300" simplePos="0" relativeHeight="251658240" behindDoc="0" locked="0" layoutInCell="1" allowOverlap="0" wp14:anchorId="6EC2CE09" wp14:editId="42671D57">
            <wp:simplePos x="0" y="0"/>
            <wp:positionH relativeFrom="page">
              <wp:posOffset>447793</wp:posOffset>
            </wp:positionH>
            <wp:positionV relativeFrom="page">
              <wp:posOffset>1056743</wp:posOffset>
            </wp:positionV>
            <wp:extent cx="6997" cy="6998"/>
            <wp:effectExtent l="0" t="0" r="0" b="0"/>
            <wp:wrapSquare wrapText="bothSides"/>
            <wp:docPr id="4451" name="Picture 4451"/>
            <wp:cNvGraphicFramePr/>
            <a:graphic xmlns:a="http://schemas.openxmlformats.org/drawingml/2006/main">
              <a:graphicData uri="http://schemas.openxmlformats.org/drawingml/2006/picture">
                <pic:pic xmlns:pic="http://schemas.openxmlformats.org/drawingml/2006/picture">
                  <pic:nvPicPr>
                    <pic:cNvPr id="4451" name="Picture 4451"/>
                    <pic:cNvPicPr/>
                  </pic:nvPicPr>
                  <pic:blipFill>
                    <a:blip r:embed="rId5"/>
                    <a:stretch>
                      <a:fillRect/>
                    </a:stretch>
                  </pic:blipFill>
                  <pic:spPr>
                    <a:xfrm>
                      <a:off x="0" y="0"/>
                      <a:ext cx="6997" cy="6998"/>
                    </a:xfrm>
                    <a:prstGeom prst="rect">
                      <a:avLst/>
                    </a:prstGeom>
                  </pic:spPr>
                </pic:pic>
              </a:graphicData>
            </a:graphic>
          </wp:anchor>
        </w:drawing>
      </w:r>
      <w:r>
        <w:t>Establishing Agra as the capital city of the Mughals</w:t>
      </w:r>
    </w:p>
    <w:p w14:paraId="654C6320" w14:textId="77777777" w:rsidR="009E3EF2" w:rsidRDefault="00000000">
      <w:pPr>
        <w:ind w:left="117"/>
      </w:pPr>
      <w:r>
        <w:t>4. The reason behind the high popularity of the Raja Ravi Varma chromolithographs portraying Hindu gods/goddesses was</w:t>
      </w:r>
    </w:p>
    <w:p w14:paraId="3E83B2B8" w14:textId="77777777" w:rsidR="009E3EF2" w:rsidRDefault="00000000">
      <w:pPr>
        <w:numPr>
          <w:ilvl w:val="0"/>
          <w:numId w:val="9"/>
        </w:numPr>
        <w:ind w:hanging="320"/>
      </w:pPr>
      <w:r>
        <w:t>Their familiarity with actual gods and goddesses</w:t>
      </w:r>
    </w:p>
    <w:p w14:paraId="5D6C17F5" w14:textId="77777777" w:rsidR="009E3EF2" w:rsidRDefault="00000000">
      <w:pPr>
        <w:numPr>
          <w:ilvl w:val="0"/>
          <w:numId w:val="9"/>
        </w:numPr>
        <w:spacing w:after="47"/>
        <w:ind w:hanging="320"/>
      </w:pPr>
      <w:r>
        <w:t>Their familiarity with the gods of Kerala and Maharashtra</w:t>
      </w:r>
    </w:p>
    <w:p w14:paraId="16DFE70D" w14:textId="77777777" w:rsidR="009E3EF2" w:rsidRDefault="00000000">
      <w:pPr>
        <w:numPr>
          <w:ilvl w:val="0"/>
          <w:numId w:val="9"/>
        </w:numPr>
        <w:spacing w:after="40"/>
        <w:ind w:hanging="320"/>
      </w:pPr>
      <w:r>
        <w:t>The seamless assimilation of European ethos with Indian conventions</w:t>
      </w:r>
    </w:p>
    <w:p w14:paraId="26AF976B" w14:textId="77777777" w:rsidR="009E3EF2" w:rsidRDefault="00000000">
      <w:pPr>
        <w:numPr>
          <w:ilvl w:val="0"/>
          <w:numId w:val="9"/>
        </w:numPr>
        <w:spacing w:after="384"/>
        <w:ind w:hanging="320"/>
      </w:pPr>
      <w:r>
        <w:t>Their familiarity with living humans</w:t>
      </w:r>
    </w:p>
    <w:p w14:paraId="3950B877" w14:textId="77777777" w:rsidR="009E3EF2" w:rsidRDefault="00000000">
      <w:pPr>
        <w:ind w:left="117"/>
      </w:pPr>
      <w:r>
        <w:t>5. A difference between the adaptation of Bangla-style roof and the incorporation of Sikri sandstone in Mughal architecture is</w:t>
      </w:r>
    </w:p>
    <w:p w14:paraId="68C189D7" w14:textId="77777777" w:rsidR="009E3EF2" w:rsidRDefault="00000000">
      <w:pPr>
        <w:numPr>
          <w:ilvl w:val="0"/>
          <w:numId w:val="10"/>
        </w:numPr>
        <w:spacing w:after="76"/>
        <w:ind w:hanging="320"/>
      </w:pPr>
      <w:r>
        <w:t xml:space="preserve">One of them is related to a geographical region and the other is </w:t>
      </w:r>
      <w:proofErr w:type="gramStart"/>
      <w:r>
        <w:t>not</w:t>
      </w:r>
      <w:proofErr w:type="gramEnd"/>
    </w:p>
    <w:p w14:paraId="63D1EA6D" w14:textId="77777777" w:rsidR="009E3EF2" w:rsidRDefault="00000000">
      <w:pPr>
        <w:numPr>
          <w:ilvl w:val="0"/>
          <w:numId w:val="10"/>
        </w:numPr>
        <w:ind w:hanging="320"/>
      </w:pPr>
      <w:r>
        <w:t xml:space="preserve">One of them is related to the common people's practice and the other is </w:t>
      </w:r>
      <w:proofErr w:type="gramStart"/>
      <w:r>
        <w:t>not</w:t>
      </w:r>
      <w:proofErr w:type="gramEnd"/>
    </w:p>
    <w:p w14:paraId="071B31F7" w14:textId="77777777" w:rsidR="009E3EF2" w:rsidRDefault="00000000">
      <w:pPr>
        <w:numPr>
          <w:ilvl w:val="0"/>
          <w:numId w:val="10"/>
        </w:numPr>
        <w:ind w:hanging="320"/>
      </w:pPr>
      <w:r>
        <w:t xml:space="preserve">One is about a material and the other is </w:t>
      </w:r>
      <w:proofErr w:type="gramStart"/>
      <w:r>
        <w:t>not</w:t>
      </w:r>
      <w:proofErr w:type="gramEnd"/>
    </w:p>
    <w:p w14:paraId="39588674" w14:textId="77777777" w:rsidR="009E3EF2" w:rsidRDefault="00000000">
      <w:pPr>
        <w:numPr>
          <w:ilvl w:val="0"/>
          <w:numId w:val="10"/>
        </w:numPr>
        <w:spacing w:after="409"/>
        <w:ind w:hanging="320"/>
      </w:pPr>
      <w:r>
        <w:t xml:space="preserve">One is about an aesthetic and economic choice but the other is </w:t>
      </w:r>
      <w:proofErr w:type="gramStart"/>
      <w:r>
        <w:t>not</w:t>
      </w:r>
      <w:proofErr w:type="gramEnd"/>
    </w:p>
    <w:p w14:paraId="142AF30D" w14:textId="77777777" w:rsidR="009E3EF2" w:rsidRDefault="00000000">
      <w:pPr>
        <w:ind w:left="117"/>
      </w:pPr>
      <w:r>
        <w:t>6. "Tilly Kettle painting a portrait of Shuja-</w:t>
      </w:r>
      <w:proofErr w:type="spellStart"/>
      <w:r>
        <w:t>ud</w:t>
      </w:r>
      <w:proofErr w:type="spellEnd"/>
      <w:r>
        <w:t>-</w:t>
      </w:r>
      <w:proofErr w:type="spellStart"/>
      <w:r>
        <w:t>DauIa</w:t>
      </w:r>
      <w:proofErr w:type="spellEnd"/>
      <w:r>
        <w:t>" is unique because it is a</w:t>
      </w:r>
    </w:p>
    <w:p w14:paraId="4EBAE435" w14:textId="77777777" w:rsidR="009E3EF2" w:rsidRDefault="00000000">
      <w:pPr>
        <w:numPr>
          <w:ilvl w:val="0"/>
          <w:numId w:val="11"/>
        </w:numPr>
        <w:spacing w:after="30"/>
        <w:ind w:hanging="320"/>
      </w:pPr>
      <w:r>
        <w:t>Painting within a frame</w:t>
      </w:r>
    </w:p>
    <w:p w14:paraId="72D19EB7" w14:textId="77777777" w:rsidR="009E3EF2" w:rsidRDefault="00000000">
      <w:pPr>
        <w:numPr>
          <w:ilvl w:val="0"/>
          <w:numId w:val="11"/>
        </w:numPr>
        <w:ind w:hanging="320"/>
      </w:pPr>
      <w:r>
        <w:t>Drawing within a painted frame</w:t>
      </w:r>
    </w:p>
    <w:p w14:paraId="70BE242E" w14:textId="77777777" w:rsidR="00595D90" w:rsidRDefault="00595D90" w:rsidP="00595D90">
      <w:pPr>
        <w:spacing w:after="260" w:line="253" w:lineRule="auto"/>
        <w:ind w:left="217" w:right="3872"/>
        <w:jc w:val="left"/>
        <w:rPr>
          <w:sz w:val="24"/>
        </w:rPr>
      </w:pPr>
      <w:r>
        <w:rPr>
          <w:sz w:val="24"/>
        </w:rPr>
        <w:t xml:space="preserve">C. Portrait painting that is not confined within a </w:t>
      </w:r>
      <w:proofErr w:type="gramStart"/>
      <w:r>
        <w:rPr>
          <w:sz w:val="24"/>
        </w:rPr>
        <w:t>frame</w:t>
      </w:r>
      <w:proofErr w:type="gramEnd"/>
      <w:r>
        <w:rPr>
          <w:sz w:val="24"/>
        </w:rPr>
        <w:t xml:space="preserve"> </w:t>
      </w:r>
    </w:p>
    <w:p w14:paraId="5DCB9528" w14:textId="27833CBF" w:rsidR="00595D90" w:rsidRPr="00595D90" w:rsidRDefault="00595D90" w:rsidP="00595D90">
      <w:pPr>
        <w:spacing w:after="260" w:line="253" w:lineRule="auto"/>
        <w:ind w:left="217" w:right="3872"/>
        <w:jc w:val="left"/>
        <w:rPr>
          <w:sz w:val="24"/>
        </w:rPr>
      </w:pPr>
      <w:r>
        <w:rPr>
          <w:sz w:val="24"/>
        </w:rPr>
        <w:lastRenderedPageBreak/>
        <w:t>D. Impression of a painting within a painting</w:t>
      </w:r>
    </w:p>
    <w:p w14:paraId="662604D5" w14:textId="77777777" w:rsidR="00595D90" w:rsidRDefault="00595D90" w:rsidP="00595D90">
      <w:pPr>
        <w:spacing w:after="3" w:line="253" w:lineRule="auto"/>
        <w:ind w:left="217"/>
        <w:jc w:val="left"/>
      </w:pPr>
      <w:r>
        <w:rPr>
          <w:sz w:val="24"/>
        </w:rPr>
        <w:t xml:space="preserve">7. Stone inlay work or </w:t>
      </w:r>
      <w:proofErr w:type="spellStart"/>
      <w:r>
        <w:rPr>
          <w:sz w:val="24"/>
        </w:rPr>
        <w:t>parchin</w:t>
      </w:r>
      <w:proofErr w:type="spellEnd"/>
      <w:r>
        <w:rPr>
          <w:sz w:val="24"/>
        </w:rPr>
        <w:t xml:space="preserve"> </w:t>
      </w:r>
      <w:proofErr w:type="spellStart"/>
      <w:r>
        <w:rPr>
          <w:sz w:val="24"/>
        </w:rPr>
        <w:t>kari</w:t>
      </w:r>
      <w:proofErr w:type="spellEnd"/>
      <w:r>
        <w:rPr>
          <w:sz w:val="24"/>
        </w:rPr>
        <w:t xml:space="preserve"> follows this sequence:</w:t>
      </w:r>
    </w:p>
    <w:p w14:paraId="5B944F65" w14:textId="77777777" w:rsidR="00595D90" w:rsidRDefault="00595D90" w:rsidP="00595D90">
      <w:pPr>
        <w:numPr>
          <w:ilvl w:val="0"/>
          <w:numId w:val="1"/>
        </w:numPr>
        <w:spacing w:after="3" w:line="253" w:lineRule="auto"/>
        <w:jc w:val="left"/>
      </w:pPr>
      <w:r>
        <w:rPr>
          <w:sz w:val="24"/>
        </w:rPr>
        <w:t xml:space="preserve">drawing, polishing, carving of marble block, carving of coloured stones and </w:t>
      </w:r>
      <w:proofErr w:type="gramStart"/>
      <w:r>
        <w:rPr>
          <w:sz w:val="24"/>
        </w:rPr>
        <w:t>gems</w:t>
      </w:r>
      <w:proofErr w:type="gramEnd"/>
    </w:p>
    <w:p w14:paraId="63B6C4BC" w14:textId="77777777" w:rsidR="00595D90" w:rsidRDefault="00595D90" w:rsidP="00595D90">
      <w:pPr>
        <w:numPr>
          <w:ilvl w:val="0"/>
          <w:numId w:val="1"/>
        </w:numPr>
        <w:spacing w:after="3" w:line="253" w:lineRule="auto"/>
        <w:jc w:val="left"/>
      </w:pPr>
      <w:r>
        <w:rPr>
          <w:sz w:val="24"/>
        </w:rPr>
        <w:t>carving of marble block, polishing, drawing, carving of coloured stone pieces</w:t>
      </w:r>
    </w:p>
    <w:p w14:paraId="75A6417A" w14:textId="77777777" w:rsidR="00595D90" w:rsidRDefault="00595D90" w:rsidP="00595D90">
      <w:pPr>
        <w:numPr>
          <w:ilvl w:val="0"/>
          <w:numId w:val="1"/>
        </w:numPr>
        <w:spacing w:after="3" w:line="253" w:lineRule="auto"/>
        <w:jc w:val="left"/>
      </w:pPr>
      <w:proofErr w:type="spellStart"/>
      <w:r>
        <w:rPr>
          <w:sz w:val="24"/>
        </w:rPr>
        <w:t>dawing</w:t>
      </w:r>
      <w:proofErr w:type="spellEnd"/>
      <w:r>
        <w:rPr>
          <w:sz w:val="24"/>
        </w:rPr>
        <w:t xml:space="preserve">, carving of marble block, carving of coloured stones and gems, </w:t>
      </w:r>
      <w:proofErr w:type="gramStart"/>
      <w:r>
        <w:rPr>
          <w:sz w:val="24"/>
        </w:rPr>
        <w:t>polishing</w:t>
      </w:r>
      <w:proofErr w:type="gramEnd"/>
    </w:p>
    <w:p w14:paraId="062AD5B7" w14:textId="77777777" w:rsidR="00595D90" w:rsidRDefault="00595D90" w:rsidP="00595D90">
      <w:pPr>
        <w:numPr>
          <w:ilvl w:val="0"/>
          <w:numId w:val="1"/>
        </w:numPr>
        <w:spacing w:after="293" w:line="253" w:lineRule="auto"/>
        <w:jc w:val="left"/>
      </w:pPr>
      <w:r>
        <w:rPr>
          <w:sz w:val="24"/>
        </w:rPr>
        <w:t>carving of coloured stones and gems, drawing on marble block, carving of marble block, polishing</w:t>
      </w:r>
    </w:p>
    <w:p w14:paraId="345592A4" w14:textId="77777777" w:rsidR="00595D90" w:rsidRDefault="00595D90" w:rsidP="00595D90">
      <w:pPr>
        <w:spacing w:after="3" w:line="253" w:lineRule="auto"/>
        <w:ind w:left="154" w:right="2273"/>
        <w:jc w:val="left"/>
      </w:pPr>
      <w:r>
        <w:rPr>
          <w:sz w:val="24"/>
        </w:rPr>
        <w:t>8. Raja Ravi Varma's selection of the mythological themes reflect A. Representation of a decisive/climactic moment with high theatricality</w:t>
      </w:r>
    </w:p>
    <w:p w14:paraId="51E76A27" w14:textId="77777777" w:rsidR="00595D90" w:rsidRDefault="00595D90" w:rsidP="00595D90">
      <w:pPr>
        <w:numPr>
          <w:ilvl w:val="0"/>
          <w:numId w:val="2"/>
        </w:numPr>
        <w:ind w:hanging="309"/>
      </w:pPr>
      <w:r>
        <w:t xml:space="preserve">Representation of prime characters usually involved in </w:t>
      </w:r>
      <w:proofErr w:type="gramStart"/>
      <w:r>
        <w:t>warfare</w:t>
      </w:r>
      <w:proofErr w:type="gramEnd"/>
    </w:p>
    <w:p w14:paraId="35E04C6F" w14:textId="77777777" w:rsidR="00595D90" w:rsidRDefault="00595D90" w:rsidP="00595D90">
      <w:pPr>
        <w:numPr>
          <w:ilvl w:val="0"/>
          <w:numId w:val="2"/>
        </w:numPr>
        <w:spacing w:after="52"/>
        <w:ind w:hanging="309"/>
      </w:pPr>
      <w:r>
        <w:t xml:space="preserve">Representation of theatrical light effects to enhance narrative </w:t>
      </w:r>
      <w:proofErr w:type="gramStart"/>
      <w:r>
        <w:t>quality</w:t>
      </w:r>
      <w:proofErr w:type="gramEnd"/>
    </w:p>
    <w:p w14:paraId="78E1183C" w14:textId="77777777" w:rsidR="00595D90" w:rsidRDefault="00595D90" w:rsidP="00595D90">
      <w:pPr>
        <w:numPr>
          <w:ilvl w:val="0"/>
          <w:numId w:val="2"/>
        </w:numPr>
        <w:spacing w:after="393"/>
        <w:ind w:hanging="309"/>
      </w:pPr>
      <w:r>
        <w:t xml:space="preserve">Representation of climactic moments steeped in </w:t>
      </w:r>
      <w:proofErr w:type="gramStart"/>
      <w:r>
        <w:t>devotion</w:t>
      </w:r>
      <w:proofErr w:type="gramEnd"/>
    </w:p>
    <w:p w14:paraId="6E6BB4CC" w14:textId="77777777" w:rsidR="00595D90" w:rsidRDefault="00595D90" w:rsidP="00595D90">
      <w:pPr>
        <w:spacing w:after="3" w:line="253" w:lineRule="auto"/>
        <w:ind w:left="121"/>
        <w:jc w:val="left"/>
      </w:pPr>
      <w:r>
        <w:rPr>
          <w:sz w:val="24"/>
        </w:rPr>
        <w:t>9. Early manuscripts on paper confirmed their affinity to palm leaf manuscripts by</w:t>
      </w:r>
    </w:p>
    <w:p w14:paraId="3503F1D1" w14:textId="77777777" w:rsidR="00595D90" w:rsidRDefault="00595D90" w:rsidP="00595D90">
      <w:pPr>
        <w:numPr>
          <w:ilvl w:val="0"/>
          <w:numId w:val="3"/>
        </w:numPr>
        <w:ind w:hanging="309"/>
      </w:pPr>
      <w:r>
        <w:t>Their choice of pigments, such as lapis lazuli</w:t>
      </w:r>
    </w:p>
    <w:p w14:paraId="7360B491" w14:textId="77777777" w:rsidR="00595D90" w:rsidRDefault="00595D90" w:rsidP="00595D90">
      <w:pPr>
        <w:numPr>
          <w:ilvl w:val="0"/>
          <w:numId w:val="3"/>
        </w:numPr>
        <w:spacing w:after="35"/>
        <w:ind w:hanging="309"/>
      </w:pPr>
      <w:r>
        <w:t>Their format and specific ornamentations</w:t>
      </w:r>
    </w:p>
    <w:p w14:paraId="5FFC101E" w14:textId="77777777" w:rsidR="00595D90" w:rsidRDefault="00595D90" w:rsidP="00595D90">
      <w:pPr>
        <w:numPr>
          <w:ilvl w:val="0"/>
          <w:numId w:val="3"/>
        </w:numPr>
        <w:ind w:hanging="309"/>
      </w:pPr>
      <w:r>
        <w:t>Their format and choice of pigments, such as lapis lazuli</w:t>
      </w:r>
    </w:p>
    <w:p w14:paraId="64032909" w14:textId="77777777" w:rsidR="00595D90" w:rsidRDefault="00595D90" w:rsidP="00595D90">
      <w:pPr>
        <w:numPr>
          <w:ilvl w:val="0"/>
          <w:numId w:val="3"/>
        </w:numPr>
        <w:spacing w:after="330"/>
        <w:ind w:hanging="309"/>
      </w:pPr>
      <w:r>
        <w:t>Their choice of binding books in the same fashion as palm leaf books</w:t>
      </w:r>
    </w:p>
    <w:p w14:paraId="684A2BD0" w14:textId="77777777" w:rsidR="00595D90" w:rsidRDefault="00595D90" w:rsidP="00595D90">
      <w:pPr>
        <w:spacing w:after="3" w:line="253" w:lineRule="auto"/>
        <w:ind w:left="121"/>
        <w:jc w:val="left"/>
      </w:pPr>
      <w:r>
        <w:rPr>
          <w:sz w:val="24"/>
        </w:rPr>
        <w:t xml:space="preserve">10. </w:t>
      </w:r>
      <w:proofErr w:type="spellStart"/>
      <w:r>
        <w:rPr>
          <w:sz w:val="24"/>
        </w:rPr>
        <w:t>Somenath</w:t>
      </w:r>
      <w:proofErr w:type="spellEnd"/>
      <w:r>
        <w:rPr>
          <w:sz w:val="24"/>
        </w:rPr>
        <w:t xml:space="preserve"> Hore's pulp prints are unique because</w:t>
      </w:r>
    </w:p>
    <w:p w14:paraId="007FB9D6" w14:textId="77777777" w:rsidR="00595D90" w:rsidRDefault="00595D90" w:rsidP="00595D90">
      <w:pPr>
        <w:numPr>
          <w:ilvl w:val="0"/>
          <w:numId w:val="4"/>
        </w:numPr>
        <w:spacing w:after="28"/>
        <w:ind w:hanging="320"/>
      </w:pPr>
      <w:r>
        <w:t>They are representational yet abstracted and 2-</w:t>
      </w:r>
      <w:proofErr w:type="gramStart"/>
      <w:r>
        <w:t>dimensional</w:t>
      </w:r>
      <w:proofErr w:type="gramEnd"/>
    </w:p>
    <w:p w14:paraId="3F08F01A" w14:textId="77777777" w:rsidR="00595D90" w:rsidRDefault="00595D90" w:rsidP="00595D90">
      <w:pPr>
        <w:numPr>
          <w:ilvl w:val="0"/>
          <w:numId w:val="4"/>
        </w:numPr>
        <w:ind w:hanging="320"/>
      </w:pPr>
      <w:r>
        <w:t xml:space="preserve">They are sculptural yet considered </w:t>
      </w:r>
      <w:proofErr w:type="gramStart"/>
      <w:r>
        <w:t>prints</w:t>
      </w:r>
      <w:proofErr w:type="gramEnd"/>
    </w:p>
    <w:p w14:paraId="54EFF97A" w14:textId="77777777" w:rsidR="00595D90" w:rsidRDefault="00595D90" w:rsidP="00595D90">
      <w:pPr>
        <w:numPr>
          <w:ilvl w:val="0"/>
          <w:numId w:val="4"/>
        </w:numPr>
        <w:ind w:hanging="320"/>
      </w:pPr>
      <w:r>
        <w:t>They are 2-dimensional yet 3-</w:t>
      </w:r>
      <w:proofErr w:type="gramStart"/>
      <w:r>
        <w:t>dimensional</w:t>
      </w:r>
      <w:proofErr w:type="gramEnd"/>
    </w:p>
    <w:p w14:paraId="15428F12" w14:textId="77777777" w:rsidR="00595D90" w:rsidRDefault="00595D90" w:rsidP="00595D90">
      <w:pPr>
        <w:numPr>
          <w:ilvl w:val="0"/>
          <w:numId w:val="4"/>
        </w:numPr>
        <w:spacing w:after="379"/>
        <w:ind w:hanging="320"/>
      </w:pPr>
      <w:r>
        <w:t xml:space="preserve">They mark </w:t>
      </w:r>
      <w:proofErr w:type="spellStart"/>
      <w:r>
        <w:t>Somenath</w:t>
      </w:r>
      <w:proofErr w:type="spellEnd"/>
      <w:r>
        <w:t xml:space="preserve"> Hore's entry into sculpture </w:t>
      </w:r>
      <w:proofErr w:type="gramStart"/>
      <w:r>
        <w:t>making</w:t>
      </w:r>
      <w:proofErr w:type="gramEnd"/>
    </w:p>
    <w:p w14:paraId="35775F89" w14:textId="77777777" w:rsidR="00595D90" w:rsidRDefault="00595D90" w:rsidP="00595D90">
      <w:pPr>
        <w:spacing w:after="230"/>
        <w:ind w:left="22"/>
      </w:pPr>
      <w:r>
        <w:t>Answer the following questions (3 questions, 10 marks each; instructions for writing the responses are shared already)</w:t>
      </w:r>
    </w:p>
    <w:p w14:paraId="3F98D4E0" w14:textId="77777777" w:rsidR="00595D90" w:rsidRDefault="00595D90" w:rsidP="00595D90">
      <w:pPr>
        <w:spacing w:after="183"/>
        <w:ind w:left="0" w:right="266"/>
      </w:pPr>
      <w:proofErr w:type="gramStart"/>
      <w:r>
        <w:t>I .</w:t>
      </w:r>
      <w:proofErr w:type="gramEnd"/>
      <w:r>
        <w:t xml:space="preserve"> The Bhagavata Purana manuscript painting (</w:t>
      </w:r>
      <w:proofErr w:type="spellStart"/>
      <w:r>
        <w:t>vefer</w:t>
      </w:r>
      <w:proofErr w:type="spellEnd"/>
      <w:r>
        <w:t xml:space="preserve"> to Module 6 study material, slide 4) and Mughal miniature paintings (slide 8) are similar and different simultaneously. Reflecting on the use of materials, technique of execution, detailed visual </w:t>
      </w:r>
      <w:proofErr w:type="gramStart"/>
      <w:r>
        <w:t>analysis</w:t>
      </w:r>
      <w:proofErr w:type="gramEnd"/>
      <w:r>
        <w:t xml:space="preserve"> and socio-cultural background, discuss the similarities and differences.</w:t>
      </w:r>
    </w:p>
    <w:p w14:paraId="652B6180" w14:textId="70F89136" w:rsidR="00595D90" w:rsidRDefault="00595D90" w:rsidP="00595D90">
      <w:pPr>
        <w:pStyle w:val="ListParagraph"/>
        <w:numPr>
          <w:ilvl w:val="0"/>
          <w:numId w:val="12"/>
        </w:numPr>
        <w:spacing w:after="297"/>
        <w:ind w:right="244"/>
      </w:pPr>
      <w:r>
        <w:t xml:space="preserve">Can you set up a relationship between Nasiruddin's Asavari Ragini from </w:t>
      </w:r>
      <w:proofErr w:type="spellStart"/>
      <w:r>
        <w:t>Chawand</w:t>
      </w:r>
      <w:proofErr w:type="spellEnd"/>
      <w:r>
        <w:t xml:space="preserve"> (Module 6, slide 17) and Nihal Chand's rendering of Bani Thani (slide 22) since both were created in the Rajasthani painting workshops? How would you relate them to the representation of women around us?</w:t>
      </w:r>
    </w:p>
    <w:p w14:paraId="391FC603" w14:textId="77777777" w:rsidR="00595D90" w:rsidRDefault="00595D90" w:rsidP="00595D90">
      <w:pPr>
        <w:numPr>
          <w:ilvl w:val="0"/>
          <w:numId w:val="12"/>
        </w:numPr>
        <w:ind w:right="244"/>
      </w:pPr>
      <w:r>
        <w:t xml:space="preserve">A striking resemblance is seen between </w:t>
      </w:r>
      <w:proofErr w:type="spellStart"/>
      <w:r>
        <w:t>Solvyn's</w:t>
      </w:r>
      <w:proofErr w:type="spellEnd"/>
      <w:r>
        <w:t xml:space="preserve"> "</w:t>
      </w:r>
      <w:proofErr w:type="spellStart"/>
      <w:r>
        <w:t>Koummars</w:t>
      </w:r>
      <w:proofErr w:type="spellEnd"/>
      <w:r>
        <w:t xml:space="preserve">" (Module 7, Slide 5) and "Vinayaka: Musika Vahana" (Slide 12) can be observed when the socio-political </w:t>
      </w:r>
      <w:r>
        <w:lastRenderedPageBreak/>
        <w:t>and cultural aspects are considered—what are those resemblances? Despite the similarities, there are also marked differences between them—what do you think of them?</w:t>
      </w:r>
    </w:p>
    <w:p w14:paraId="21DD129D" w14:textId="77777777" w:rsidR="00595D90" w:rsidRDefault="00595D90" w:rsidP="00595D90">
      <w:pPr>
        <w:pStyle w:val="ListParagraph"/>
        <w:spacing w:after="297"/>
        <w:ind w:right="244" w:firstLine="0"/>
      </w:pPr>
    </w:p>
    <w:p w14:paraId="6A5BC619" w14:textId="77777777" w:rsidR="00595D90" w:rsidRDefault="00595D90" w:rsidP="00595D90"/>
    <w:sectPr w:rsidR="00595D90">
      <w:pgSz w:w="11900" w:h="16840"/>
      <w:pgMar w:top="1579" w:right="1311" w:bottom="1532" w:left="9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38D"/>
    <w:multiLevelType w:val="hybridMultilevel"/>
    <w:tmpl w:val="BD945730"/>
    <w:lvl w:ilvl="0" w:tplc="5C6ACE7E">
      <w:start w:val="2"/>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229D72">
      <w:start w:val="1"/>
      <w:numFmt w:val="lowerLetter"/>
      <w:lvlText w:val="%2"/>
      <w:lvlJc w:val="left"/>
      <w:pPr>
        <w:ind w:left="1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74F878">
      <w:start w:val="1"/>
      <w:numFmt w:val="lowerRoman"/>
      <w:lvlText w:val="%3"/>
      <w:lvlJc w:val="left"/>
      <w:pPr>
        <w:ind w:left="1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0E6822">
      <w:start w:val="1"/>
      <w:numFmt w:val="decimal"/>
      <w:lvlText w:val="%4"/>
      <w:lvlJc w:val="left"/>
      <w:pPr>
        <w:ind w:left="2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5A99E8">
      <w:start w:val="1"/>
      <w:numFmt w:val="lowerLetter"/>
      <w:lvlText w:val="%5"/>
      <w:lvlJc w:val="left"/>
      <w:pPr>
        <w:ind w:left="3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52F1D4">
      <w:start w:val="1"/>
      <w:numFmt w:val="lowerRoman"/>
      <w:lvlText w:val="%6"/>
      <w:lvlJc w:val="left"/>
      <w:pPr>
        <w:ind w:left="3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B84FAC">
      <w:start w:val="1"/>
      <w:numFmt w:val="decimal"/>
      <w:lvlText w:val="%7"/>
      <w:lvlJc w:val="left"/>
      <w:pPr>
        <w:ind w:left="4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47E3224">
      <w:start w:val="1"/>
      <w:numFmt w:val="lowerLetter"/>
      <w:lvlText w:val="%8"/>
      <w:lvlJc w:val="left"/>
      <w:pPr>
        <w:ind w:left="5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294C9C6">
      <w:start w:val="1"/>
      <w:numFmt w:val="lowerRoman"/>
      <w:lvlText w:val="%9"/>
      <w:lvlJc w:val="left"/>
      <w:pPr>
        <w:ind w:left="6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207C04"/>
    <w:multiLevelType w:val="hybridMultilevel"/>
    <w:tmpl w:val="FDEAA0C0"/>
    <w:lvl w:ilvl="0" w:tplc="84A64C02">
      <w:start w:val="1"/>
      <w:numFmt w:val="upperLetter"/>
      <w:lvlText w:val="%1."/>
      <w:lvlJc w:val="left"/>
      <w:pPr>
        <w:ind w:left="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F80ED6">
      <w:start w:val="1"/>
      <w:numFmt w:val="lowerLetter"/>
      <w:lvlText w:val="%2"/>
      <w:lvlJc w:val="left"/>
      <w:pPr>
        <w:ind w:left="11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450D9D4">
      <w:start w:val="1"/>
      <w:numFmt w:val="lowerRoman"/>
      <w:lvlText w:val="%3"/>
      <w:lvlJc w:val="left"/>
      <w:pPr>
        <w:ind w:left="18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18FB36">
      <w:start w:val="1"/>
      <w:numFmt w:val="decimal"/>
      <w:lvlText w:val="%4"/>
      <w:lvlJc w:val="left"/>
      <w:pPr>
        <w:ind w:left="25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B6BE2E">
      <w:start w:val="1"/>
      <w:numFmt w:val="lowerLetter"/>
      <w:lvlText w:val="%5"/>
      <w:lvlJc w:val="left"/>
      <w:pPr>
        <w:ind w:left="33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F4A86C">
      <w:start w:val="1"/>
      <w:numFmt w:val="lowerRoman"/>
      <w:lvlText w:val="%6"/>
      <w:lvlJc w:val="left"/>
      <w:pPr>
        <w:ind w:left="40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1AFCA2">
      <w:start w:val="1"/>
      <w:numFmt w:val="decimal"/>
      <w:lvlText w:val="%7"/>
      <w:lvlJc w:val="left"/>
      <w:pPr>
        <w:ind w:left="4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207150">
      <w:start w:val="1"/>
      <w:numFmt w:val="lowerLetter"/>
      <w:lvlText w:val="%8"/>
      <w:lvlJc w:val="left"/>
      <w:pPr>
        <w:ind w:left="5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C419A4">
      <w:start w:val="1"/>
      <w:numFmt w:val="lowerRoman"/>
      <w:lvlText w:val="%9"/>
      <w:lvlJc w:val="left"/>
      <w:pPr>
        <w:ind w:left="6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9092632"/>
    <w:multiLevelType w:val="hybridMultilevel"/>
    <w:tmpl w:val="FB325076"/>
    <w:lvl w:ilvl="0" w:tplc="2AECEBF0">
      <w:start w:val="1"/>
      <w:numFmt w:val="upperLetter"/>
      <w:lvlText w:val="%1."/>
      <w:lvlJc w:val="left"/>
      <w:pPr>
        <w:ind w:left="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12EFF6">
      <w:start w:val="1"/>
      <w:numFmt w:val="lowerLetter"/>
      <w:lvlText w:val="%2"/>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206C62">
      <w:start w:val="1"/>
      <w:numFmt w:val="lowerRoman"/>
      <w:lvlText w:val="%3"/>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52409C">
      <w:start w:val="1"/>
      <w:numFmt w:val="decimal"/>
      <w:lvlText w:val="%4"/>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60BBFA">
      <w:start w:val="1"/>
      <w:numFmt w:val="lowerLetter"/>
      <w:lvlText w:val="%5"/>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C27056">
      <w:start w:val="1"/>
      <w:numFmt w:val="lowerRoman"/>
      <w:lvlText w:val="%6"/>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4068B6">
      <w:start w:val="1"/>
      <w:numFmt w:val="decimal"/>
      <w:lvlText w:val="%7"/>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106B1A">
      <w:start w:val="1"/>
      <w:numFmt w:val="lowerLetter"/>
      <w:lvlText w:val="%8"/>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C4C0AC">
      <w:start w:val="1"/>
      <w:numFmt w:val="lowerRoman"/>
      <w:lvlText w:val="%9"/>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5D54F6"/>
    <w:multiLevelType w:val="hybridMultilevel"/>
    <w:tmpl w:val="75640E56"/>
    <w:lvl w:ilvl="0" w:tplc="7458F3DC">
      <w:start w:val="1"/>
      <w:numFmt w:val="upperLetter"/>
      <w:lvlText w:val="%1."/>
      <w:lvlJc w:val="left"/>
      <w:pPr>
        <w:ind w:left="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4895D4">
      <w:start w:val="1"/>
      <w:numFmt w:val="lowerLetter"/>
      <w:lvlText w:val="%2"/>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7C3E24">
      <w:start w:val="1"/>
      <w:numFmt w:val="lowerRoman"/>
      <w:lvlText w:val="%3"/>
      <w:lvlJc w:val="left"/>
      <w:pPr>
        <w:ind w:left="1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A068A2">
      <w:start w:val="1"/>
      <w:numFmt w:val="decimal"/>
      <w:lvlText w:val="%4"/>
      <w:lvlJc w:val="left"/>
      <w:pPr>
        <w:ind w:left="2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BC73B0">
      <w:start w:val="1"/>
      <w:numFmt w:val="lowerLetter"/>
      <w:lvlText w:val="%5"/>
      <w:lvlJc w:val="left"/>
      <w:pPr>
        <w:ind w:left="3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56601A">
      <w:start w:val="1"/>
      <w:numFmt w:val="lowerRoman"/>
      <w:lvlText w:val="%6"/>
      <w:lvlJc w:val="left"/>
      <w:pPr>
        <w:ind w:left="3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2CED0C">
      <w:start w:val="1"/>
      <w:numFmt w:val="decimal"/>
      <w:lvlText w:val="%7"/>
      <w:lvlJc w:val="left"/>
      <w:pPr>
        <w:ind w:left="4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84295E8">
      <w:start w:val="1"/>
      <w:numFmt w:val="lowerLetter"/>
      <w:lvlText w:val="%8"/>
      <w:lvlJc w:val="left"/>
      <w:pPr>
        <w:ind w:left="5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040CEC">
      <w:start w:val="1"/>
      <w:numFmt w:val="lowerRoman"/>
      <w:lvlText w:val="%9"/>
      <w:lvlJc w:val="left"/>
      <w:pPr>
        <w:ind w:left="6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D492AA7"/>
    <w:multiLevelType w:val="hybridMultilevel"/>
    <w:tmpl w:val="1BAAC52C"/>
    <w:lvl w:ilvl="0" w:tplc="A802D8A8">
      <w:start w:val="3"/>
      <w:numFmt w:val="upperLetter"/>
      <w:lvlText w:val="%1."/>
      <w:lvlJc w:val="left"/>
      <w:pPr>
        <w:ind w:left="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70AC70">
      <w:start w:val="1"/>
      <w:numFmt w:val="lowerLetter"/>
      <w:lvlText w:val="%2"/>
      <w:lvlJc w:val="left"/>
      <w:pPr>
        <w:ind w:left="12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329EFE">
      <w:start w:val="1"/>
      <w:numFmt w:val="lowerRoman"/>
      <w:lvlText w:val="%3"/>
      <w:lvlJc w:val="left"/>
      <w:pPr>
        <w:ind w:left="1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AC9B1C">
      <w:start w:val="1"/>
      <w:numFmt w:val="decimal"/>
      <w:lvlText w:val="%4"/>
      <w:lvlJc w:val="left"/>
      <w:pPr>
        <w:ind w:left="2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7837CA">
      <w:start w:val="1"/>
      <w:numFmt w:val="lowerLetter"/>
      <w:lvlText w:val="%5"/>
      <w:lvlJc w:val="left"/>
      <w:pPr>
        <w:ind w:left="3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2622D2">
      <w:start w:val="1"/>
      <w:numFmt w:val="lowerRoman"/>
      <w:lvlText w:val="%6"/>
      <w:lvlJc w:val="left"/>
      <w:pPr>
        <w:ind w:left="4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5826DE">
      <w:start w:val="1"/>
      <w:numFmt w:val="decimal"/>
      <w:lvlText w:val="%7"/>
      <w:lvlJc w:val="left"/>
      <w:pPr>
        <w:ind w:left="4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408B60">
      <w:start w:val="1"/>
      <w:numFmt w:val="lowerLetter"/>
      <w:lvlText w:val="%8"/>
      <w:lvlJc w:val="left"/>
      <w:pPr>
        <w:ind w:left="5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C413E2">
      <w:start w:val="1"/>
      <w:numFmt w:val="lowerRoman"/>
      <w:lvlText w:val="%9"/>
      <w:lvlJc w:val="left"/>
      <w:pPr>
        <w:ind w:left="6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86499F"/>
    <w:multiLevelType w:val="hybridMultilevel"/>
    <w:tmpl w:val="3F4CD144"/>
    <w:lvl w:ilvl="0" w:tplc="A78415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840426">
      <w:start w:val="1"/>
      <w:numFmt w:val="upperLetter"/>
      <w:lvlText w:val="%2."/>
      <w:lvlJc w:val="left"/>
      <w:pPr>
        <w:ind w:left="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EFABE">
      <w:start w:val="1"/>
      <w:numFmt w:val="lowerRoman"/>
      <w:lvlText w:val="%3"/>
      <w:lvlJc w:val="left"/>
      <w:pPr>
        <w:ind w:left="1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234DE">
      <w:start w:val="1"/>
      <w:numFmt w:val="decimal"/>
      <w:lvlText w:val="%4"/>
      <w:lvlJc w:val="left"/>
      <w:pPr>
        <w:ind w:left="2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C2CAA">
      <w:start w:val="1"/>
      <w:numFmt w:val="lowerLetter"/>
      <w:lvlText w:val="%5"/>
      <w:lvlJc w:val="left"/>
      <w:pPr>
        <w:ind w:left="2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81ECC">
      <w:start w:val="1"/>
      <w:numFmt w:val="lowerRoman"/>
      <w:lvlText w:val="%6"/>
      <w:lvlJc w:val="left"/>
      <w:pPr>
        <w:ind w:left="3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0E8BC4">
      <w:start w:val="1"/>
      <w:numFmt w:val="decimal"/>
      <w:lvlText w:val="%7"/>
      <w:lvlJc w:val="left"/>
      <w:pPr>
        <w:ind w:left="4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8A6606">
      <w:start w:val="1"/>
      <w:numFmt w:val="lowerLetter"/>
      <w:lvlText w:val="%8"/>
      <w:lvlJc w:val="left"/>
      <w:pPr>
        <w:ind w:left="4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2D394">
      <w:start w:val="1"/>
      <w:numFmt w:val="lowerRoman"/>
      <w:lvlText w:val="%9"/>
      <w:lvlJc w:val="left"/>
      <w:pPr>
        <w:ind w:left="5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365BE8"/>
    <w:multiLevelType w:val="hybridMultilevel"/>
    <w:tmpl w:val="18E68470"/>
    <w:lvl w:ilvl="0" w:tplc="35A465C4">
      <w:start w:val="1"/>
      <w:numFmt w:val="upperLetter"/>
      <w:lvlText w:val="%1."/>
      <w:lvlJc w:val="left"/>
      <w:pPr>
        <w:ind w:left="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A06226">
      <w:start w:val="1"/>
      <w:numFmt w:val="lowerLetter"/>
      <w:lvlText w:val="%2"/>
      <w:lvlJc w:val="left"/>
      <w:pPr>
        <w:ind w:left="1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EAF11A">
      <w:start w:val="1"/>
      <w:numFmt w:val="lowerRoman"/>
      <w:lvlText w:val="%3"/>
      <w:lvlJc w:val="left"/>
      <w:pPr>
        <w:ind w:left="2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43260">
      <w:start w:val="1"/>
      <w:numFmt w:val="decimal"/>
      <w:lvlText w:val="%4"/>
      <w:lvlJc w:val="left"/>
      <w:pPr>
        <w:ind w:left="2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326B08">
      <w:start w:val="1"/>
      <w:numFmt w:val="lowerLetter"/>
      <w:lvlText w:val="%5"/>
      <w:lvlJc w:val="left"/>
      <w:pPr>
        <w:ind w:left="3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74C83E">
      <w:start w:val="1"/>
      <w:numFmt w:val="lowerRoman"/>
      <w:lvlText w:val="%6"/>
      <w:lvlJc w:val="left"/>
      <w:pPr>
        <w:ind w:left="4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BA8AD0">
      <w:start w:val="1"/>
      <w:numFmt w:val="decimal"/>
      <w:lvlText w:val="%7"/>
      <w:lvlJc w:val="left"/>
      <w:pPr>
        <w:ind w:left="4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04FF6C">
      <w:start w:val="1"/>
      <w:numFmt w:val="lowerLetter"/>
      <w:lvlText w:val="%8"/>
      <w:lvlJc w:val="left"/>
      <w:pPr>
        <w:ind w:left="5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FADA5C">
      <w:start w:val="1"/>
      <w:numFmt w:val="lowerRoman"/>
      <w:lvlText w:val="%9"/>
      <w:lvlJc w:val="left"/>
      <w:pPr>
        <w:ind w:left="6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294863"/>
    <w:multiLevelType w:val="hybridMultilevel"/>
    <w:tmpl w:val="936E83A4"/>
    <w:lvl w:ilvl="0" w:tplc="98CEBBF4">
      <w:start w:val="1"/>
      <w:numFmt w:val="upperLetter"/>
      <w:lvlText w:val="%1."/>
      <w:lvlJc w:val="left"/>
      <w:pPr>
        <w:ind w:left="4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448C4A">
      <w:start w:val="1"/>
      <w:numFmt w:val="lowerLetter"/>
      <w:lvlText w:val="%2"/>
      <w:lvlJc w:val="left"/>
      <w:pPr>
        <w:ind w:left="1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3E85172">
      <w:start w:val="1"/>
      <w:numFmt w:val="lowerRoman"/>
      <w:lvlText w:val="%3"/>
      <w:lvlJc w:val="left"/>
      <w:pPr>
        <w:ind w:left="1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83894F8">
      <w:start w:val="1"/>
      <w:numFmt w:val="decimal"/>
      <w:lvlText w:val="%4"/>
      <w:lvlJc w:val="left"/>
      <w:pPr>
        <w:ind w:left="2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742C92">
      <w:start w:val="1"/>
      <w:numFmt w:val="lowerLetter"/>
      <w:lvlText w:val="%5"/>
      <w:lvlJc w:val="left"/>
      <w:pPr>
        <w:ind w:left="3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ACC706">
      <w:start w:val="1"/>
      <w:numFmt w:val="lowerRoman"/>
      <w:lvlText w:val="%6"/>
      <w:lvlJc w:val="left"/>
      <w:pPr>
        <w:ind w:left="4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EEF9EE">
      <w:start w:val="1"/>
      <w:numFmt w:val="decimal"/>
      <w:lvlText w:val="%7"/>
      <w:lvlJc w:val="left"/>
      <w:pPr>
        <w:ind w:left="4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145ADA">
      <w:start w:val="1"/>
      <w:numFmt w:val="lowerLetter"/>
      <w:lvlText w:val="%8"/>
      <w:lvlJc w:val="left"/>
      <w:pPr>
        <w:ind w:left="5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2285E2">
      <w:start w:val="1"/>
      <w:numFmt w:val="lowerRoman"/>
      <w:lvlText w:val="%9"/>
      <w:lvlJc w:val="left"/>
      <w:pPr>
        <w:ind w:left="6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C456551"/>
    <w:multiLevelType w:val="hybridMultilevel"/>
    <w:tmpl w:val="6890DF8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486930"/>
    <w:multiLevelType w:val="hybridMultilevel"/>
    <w:tmpl w:val="56929C34"/>
    <w:lvl w:ilvl="0" w:tplc="24DC7C8C">
      <w:start w:val="1"/>
      <w:numFmt w:val="upperLetter"/>
      <w:lvlText w:val="%1."/>
      <w:lvlJc w:val="left"/>
      <w:pPr>
        <w:ind w:left="4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207BB6">
      <w:start w:val="1"/>
      <w:numFmt w:val="lowerLetter"/>
      <w:lvlText w:val="%2"/>
      <w:lvlJc w:val="left"/>
      <w:pPr>
        <w:ind w:left="1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822B4A">
      <w:start w:val="1"/>
      <w:numFmt w:val="lowerRoman"/>
      <w:lvlText w:val="%3"/>
      <w:lvlJc w:val="left"/>
      <w:pPr>
        <w:ind w:left="1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38A91A">
      <w:start w:val="1"/>
      <w:numFmt w:val="decimal"/>
      <w:lvlText w:val="%4"/>
      <w:lvlJc w:val="left"/>
      <w:pPr>
        <w:ind w:left="2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7A29BC">
      <w:start w:val="1"/>
      <w:numFmt w:val="lowerLetter"/>
      <w:lvlText w:val="%5"/>
      <w:lvlJc w:val="left"/>
      <w:pPr>
        <w:ind w:left="32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80E484">
      <w:start w:val="1"/>
      <w:numFmt w:val="lowerRoman"/>
      <w:lvlText w:val="%6"/>
      <w:lvlJc w:val="left"/>
      <w:pPr>
        <w:ind w:left="39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C0D464">
      <w:start w:val="1"/>
      <w:numFmt w:val="decimal"/>
      <w:lvlText w:val="%7"/>
      <w:lvlJc w:val="left"/>
      <w:pPr>
        <w:ind w:left="46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927788">
      <w:start w:val="1"/>
      <w:numFmt w:val="lowerLetter"/>
      <w:lvlText w:val="%8"/>
      <w:lvlJc w:val="left"/>
      <w:pPr>
        <w:ind w:left="54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AEDAE6">
      <w:start w:val="1"/>
      <w:numFmt w:val="lowerRoman"/>
      <w:lvlText w:val="%9"/>
      <w:lvlJc w:val="left"/>
      <w:pPr>
        <w:ind w:left="61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7DD3FBA"/>
    <w:multiLevelType w:val="hybridMultilevel"/>
    <w:tmpl w:val="082247BE"/>
    <w:lvl w:ilvl="0" w:tplc="9ECA4418">
      <w:start w:val="1"/>
      <w:numFmt w:val="upperLetter"/>
      <w:lvlText w:val="%1."/>
      <w:lvlJc w:val="left"/>
      <w:pPr>
        <w:ind w:left="4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E6788C">
      <w:start w:val="1"/>
      <w:numFmt w:val="lowerLetter"/>
      <w:lvlText w:val="%2"/>
      <w:lvlJc w:val="left"/>
      <w:pPr>
        <w:ind w:left="11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1647FE">
      <w:start w:val="1"/>
      <w:numFmt w:val="lowerRoman"/>
      <w:lvlText w:val="%3"/>
      <w:lvlJc w:val="left"/>
      <w:pPr>
        <w:ind w:left="19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0F8FDE2">
      <w:start w:val="1"/>
      <w:numFmt w:val="decimal"/>
      <w:lvlText w:val="%4"/>
      <w:lvlJc w:val="left"/>
      <w:pPr>
        <w:ind w:left="26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30FB1A">
      <w:start w:val="1"/>
      <w:numFmt w:val="lowerLetter"/>
      <w:lvlText w:val="%5"/>
      <w:lvlJc w:val="left"/>
      <w:pPr>
        <w:ind w:left="33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98C726">
      <w:start w:val="1"/>
      <w:numFmt w:val="lowerRoman"/>
      <w:lvlText w:val="%6"/>
      <w:lvlJc w:val="left"/>
      <w:pPr>
        <w:ind w:left="40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4E48DC">
      <w:start w:val="1"/>
      <w:numFmt w:val="decimal"/>
      <w:lvlText w:val="%7"/>
      <w:lvlJc w:val="left"/>
      <w:pPr>
        <w:ind w:left="4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2A0F80">
      <w:start w:val="1"/>
      <w:numFmt w:val="lowerLetter"/>
      <w:lvlText w:val="%8"/>
      <w:lvlJc w:val="left"/>
      <w:pPr>
        <w:ind w:left="55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2E2DE4">
      <w:start w:val="1"/>
      <w:numFmt w:val="lowerRoman"/>
      <w:lvlText w:val="%9"/>
      <w:lvlJc w:val="left"/>
      <w:pPr>
        <w:ind w:left="62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A9D089C"/>
    <w:multiLevelType w:val="hybridMultilevel"/>
    <w:tmpl w:val="DB90E0F8"/>
    <w:lvl w:ilvl="0" w:tplc="3CE4881C">
      <w:start w:val="2"/>
      <w:numFmt w:val="upperLetter"/>
      <w:lvlText w:val="%1."/>
      <w:lvlJc w:val="left"/>
      <w:pPr>
        <w:ind w:left="4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367FEC">
      <w:start w:val="1"/>
      <w:numFmt w:val="lowerLetter"/>
      <w:lvlText w:val="%2"/>
      <w:lvlJc w:val="left"/>
      <w:pPr>
        <w:ind w:left="1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04A96C">
      <w:start w:val="1"/>
      <w:numFmt w:val="lowerRoman"/>
      <w:lvlText w:val="%3"/>
      <w:lvlJc w:val="left"/>
      <w:pPr>
        <w:ind w:left="1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510F9C4">
      <w:start w:val="1"/>
      <w:numFmt w:val="decimal"/>
      <w:lvlText w:val="%4"/>
      <w:lvlJc w:val="left"/>
      <w:pPr>
        <w:ind w:left="2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1C17B6">
      <w:start w:val="1"/>
      <w:numFmt w:val="lowerLetter"/>
      <w:lvlText w:val="%5"/>
      <w:lvlJc w:val="left"/>
      <w:pPr>
        <w:ind w:left="33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86B3FC">
      <w:start w:val="1"/>
      <w:numFmt w:val="lowerRoman"/>
      <w:lvlText w:val="%6"/>
      <w:lvlJc w:val="left"/>
      <w:pPr>
        <w:ind w:left="41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E0B868">
      <w:start w:val="1"/>
      <w:numFmt w:val="decimal"/>
      <w:lvlText w:val="%7"/>
      <w:lvlJc w:val="left"/>
      <w:pPr>
        <w:ind w:left="48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1A384A">
      <w:start w:val="1"/>
      <w:numFmt w:val="lowerLetter"/>
      <w:lvlText w:val="%8"/>
      <w:lvlJc w:val="left"/>
      <w:pPr>
        <w:ind w:left="5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12293A">
      <w:start w:val="1"/>
      <w:numFmt w:val="lowerRoman"/>
      <w:lvlText w:val="%9"/>
      <w:lvlJc w:val="left"/>
      <w:pPr>
        <w:ind w:left="6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467511257">
    <w:abstractNumId w:val="6"/>
  </w:num>
  <w:num w:numId="2" w16cid:durableId="2077819471">
    <w:abstractNumId w:val="11"/>
  </w:num>
  <w:num w:numId="3" w16cid:durableId="984241240">
    <w:abstractNumId w:val="10"/>
  </w:num>
  <w:num w:numId="4" w16cid:durableId="1499350840">
    <w:abstractNumId w:val="1"/>
  </w:num>
  <w:num w:numId="5" w16cid:durableId="1779987618">
    <w:abstractNumId w:val="0"/>
  </w:num>
  <w:num w:numId="6" w16cid:durableId="1464618379">
    <w:abstractNumId w:val="5"/>
  </w:num>
  <w:num w:numId="7" w16cid:durableId="1351876965">
    <w:abstractNumId w:val="4"/>
  </w:num>
  <w:num w:numId="8" w16cid:durableId="429082581">
    <w:abstractNumId w:val="7"/>
  </w:num>
  <w:num w:numId="9" w16cid:durableId="81224280">
    <w:abstractNumId w:val="2"/>
  </w:num>
  <w:num w:numId="10" w16cid:durableId="67656554">
    <w:abstractNumId w:val="3"/>
  </w:num>
  <w:num w:numId="11" w16cid:durableId="1447120851">
    <w:abstractNumId w:val="9"/>
  </w:num>
  <w:num w:numId="12" w16cid:durableId="1914508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EF2"/>
    <w:rsid w:val="00595D90"/>
    <w:rsid w:val="009E3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EE36"/>
  <w15:docId w15:val="{A8AF2565-4B7A-49D0-BF5E-0F0D8870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43" w:firstLine="1"/>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Singh Jowhari</dc:creator>
  <cp:keywords/>
  <cp:lastModifiedBy>Abhijit Singh Jowhari</cp:lastModifiedBy>
  <cp:revision>2</cp:revision>
  <dcterms:created xsi:type="dcterms:W3CDTF">2023-11-23T12:09:00Z</dcterms:created>
  <dcterms:modified xsi:type="dcterms:W3CDTF">2023-11-23T12:09:00Z</dcterms:modified>
</cp:coreProperties>
</file>