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60974E" w14:textId="0CC78EAA" w:rsidR="00D34958" w:rsidRDefault="008C3658">
      <w:pPr>
        <w:rPr>
          <w:rFonts w:ascii="Times New Roman" w:hAnsi="Times New Roman" w:cs="Times New Roman"/>
          <w:color w:val="0A0A0A"/>
          <w:sz w:val="24"/>
          <w:szCs w:val="24"/>
          <w:shd w:val="clear" w:color="auto" w:fill="FFFFFF"/>
          <w:lang w:val="id-ID"/>
        </w:rPr>
      </w:pPr>
      <w:r w:rsidRPr="001D3FEE">
        <w:rPr>
          <w:rFonts w:ascii="Times New Roman" w:hAnsi="Times New Roman" w:cs="Times New Roman"/>
          <w:color w:val="0A0A0A"/>
          <w:sz w:val="24"/>
          <w:szCs w:val="24"/>
          <w:shd w:val="clear" w:color="auto" w:fill="FFFFFF"/>
          <w:lang w:val="id-ID"/>
        </w:rPr>
        <w:t xml:space="preserve">Tire pressure monitoring system </w:t>
      </w:r>
      <w:r w:rsidRPr="001D3FEE">
        <w:rPr>
          <w:rFonts w:ascii="Times New Roman" w:hAnsi="Times New Roman" w:cs="Times New Roman"/>
          <w:color w:val="0A0A0A"/>
          <w:sz w:val="24"/>
          <w:szCs w:val="24"/>
          <w:shd w:val="clear" w:color="auto" w:fill="FFFFFF"/>
        </w:rPr>
        <w:t xml:space="preserve">(TPMS) </w:t>
      </w:r>
      <w:proofErr w:type="spellStart"/>
      <w:r w:rsidRPr="001D3FEE">
        <w:rPr>
          <w:rFonts w:ascii="Times New Roman" w:hAnsi="Times New Roman" w:cs="Times New Roman"/>
          <w:color w:val="0A0A0A"/>
          <w:sz w:val="24"/>
          <w:szCs w:val="24"/>
          <w:shd w:val="clear" w:color="auto" w:fill="FFFFFF"/>
        </w:rPr>
        <w:t>adalah</w:t>
      </w:r>
      <w:proofErr w:type="spellEnd"/>
      <w:r w:rsidRPr="001D3FEE">
        <w:rPr>
          <w:rFonts w:ascii="Times New Roman" w:hAnsi="Times New Roman" w:cs="Times New Roman"/>
          <w:color w:val="0A0A0A"/>
          <w:sz w:val="24"/>
          <w:szCs w:val="24"/>
          <w:shd w:val="clear" w:color="auto" w:fill="FFFFFF"/>
        </w:rPr>
        <w:t> </w:t>
      </w:r>
      <w:r w:rsidRPr="001D3FEE">
        <w:rPr>
          <w:rFonts w:ascii="Times New Roman" w:hAnsi="Times New Roman" w:cs="Times New Roman"/>
          <w:sz w:val="24"/>
          <w:szCs w:val="24"/>
        </w:rPr>
        <w:t xml:space="preserve">sensor </w:t>
      </w:r>
      <w:proofErr w:type="spellStart"/>
      <w:r w:rsidRPr="001D3FEE">
        <w:rPr>
          <w:rFonts w:ascii="Times New Roman" w:hAnsi="Times New Roman" w:cs="Times New Roman"/>
          <w:sz w:val="24"/>
          <w:szCs w:val="24"/>
        </w:rPr>
        <w:t>elektronik</w:t>
      </w:r>
      <w:proofErr w:type="spellEnd"/>
      <w:r w:rsidRPr="001D3FEE">
        <w:rPr>
          <w:rFonts w:ascii="Times New Roman" w:hAnsi="Times New Roman" w:cs="Times New Roman"/>
          <w:sz w:val="24"/>
          <w:szCs w:val="24"/>
        </w:rPr>
        <w:t xml:space="preserve"> pada </w:t>
      </w:r>
      <w:proofErr w:type="spellStart"/>
      <w:r w:rsidRPr="001D3FEE">
        <w:rPr>
          <w:rFonts w:ascii="Times New Roman" w:hAnsi="Times New Roman" w:cs="Times New Roman"/>
          <w:sz w:val="24"/>
          <w:szCs w:val="24"/>
        </w:rPr>
        <w:t>roda</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mobil</w:t>
      </w:r>
      <w:proofErr w:type="spellEnd"/>
      <w:r w:rsidRPr="001D3FEE">
        <w:rPr>
          <w:rFonts w:ascii="Times New Roman" w:hAnsi="Times New Roman" w:cs="Times New Roman"/>
          <w:sz w:val="24"/>
          <w:szCs w:val="24"/>
        </w:rPr>
        <w:t xml:space="preserve"> yang </w:t>
      </w:r>
      <w:proofErr w:type="spellStart"/>
      <w:r w:rsidRPr="001D3FEE">
        <w:rPr>
          <w:rFonts w:ascii="Times New Roman" w:hAnsi="Times New Roman" w:cs="Times New Roman"/>
          <w:sz w:val="24"/>
          <w:szCs w:val="24"/>
        </w:rPr>
        <w:t>memantau</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tekanan</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angin</w:t>
      </w:r>
      <w:proofErr w:type="spellEnd"/>
      <w:r w:rsidRPr="001D3FEE">
        <w:rPr>
          <w:rFonts w:ascii="Times New Roman" w:hAnsi="Times New Roman" w:cs="Times New Roman"/>
          <w:sz w:val="24"/>
          <w:szCs w:val="24"/>
        </w:rPr>
        <w:t xml:space="preserve"> ban </w:t>
      </w:r>
      <w:proofErr w:type="spellStart"/>
      <w:r w:rsidRPr="001D3FEE">
        <w:rPr>
          <w:rFonts w:ascii="Times New Roman" w:hAnsi="Times New Roman" w:cs="Times New Roman"/>
          <w:sz w:val="24"/>
          <w:szCs w:val="24"/>
        </w:rPr>
        <w:t>secara</w:t>
      </w:r>
      <w:proofErr w:type="spellEnd"/>
      <w:r w:rsidRPr="001D3FEE">
        <w:rPr>
          <w:rFonts w:ascii="Times New Roman" w:hAnsi="Times New Roman" w:cs="Times New Roman"/>
          <w:sz w:val="24"/>
          <w:szCs w:val="24"/>
        </w:rPr>
        <w:t> </w:t>
      </w:r>
      <w:r w:rsidRPr="001D3FEE">
        <w:rPr>
          <w:rStyle w:val="Emphasis"/>
          <w:rFonts w:ascii="Times New Roman" w:hAnsi="Times New Roman" w:cs="Times New Roman"/>
          <w:sz w:val="24"/>
          <w:szCs w:val="24"/>
        </w:rPr>
        <w:t>real-time</w:t>
      </w:r>
      <w:r w:rsidRPr="001D3FEE">
        <w:rPr>
          <w:rFonts w:ascii="Times New Roman" w:hAnsi="Times New Roman" w:cs="Times New Roman"/>
          <w:sz w:val="24"/>
          <w:szCs w:val="24"/>
        </w:rPr>
        <w:t xml:space="preserve"> dan </w:t>
      </w:r>
      <w:proofErr w:type="spellStart"/>
      <w:r w:rsidRPr="001D3FEE">
        <w:rPr>
          <w:rFonts w:ascii="Times New Roman" w:hAnsi="Times New Roman" w:cs="Times New Roman"/>
          <w:sz w:val="24"/>
          <w:szCs w:val="24"/>
        </w:rPr>
        <w:t>memberikan</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peringatan</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jika</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tekanan</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turun</w:t>
      </w:r>
      <w:proofErr w:type="spellEnd"/>
      <w:r w:rsidRPr="001D3FEE">
        <w:rPr>
          <w:rFonts w:ascii="Times New Roman" w:hAnsi="Times New Roman" w:cs="Times New Roman"/>
          <w:sz w:val="24"/>
          <w:szCs w:val="24"/>
        </w:rPr>
        <w:t xml:space="preserve"> 20-25% di </w:t>
      </w:r>
      <w:proofErr w:type="spellStart"/>
      <w:r w:rsidRPr="001D3FEE">
        <w:rPr>
          <w:rFonts w:ascii="Times New Roman" w:hAnsi="Times New Roman" w:cs="Times New Roman"/>
          <w:sz w:val="24"/>
          <w:szCs w:val="24"/>
        </w:rPr>
        <w:t>bawah</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standar</w:t>
      </w:r>
      <w:proofErr w:type="spellEnd"/>
      <w:r w:rsidRPr="001D3FEE">
        <w:rPr>
          <w:rFonts w:ascii="Times New Roman" w:hAnsi="Times New Roman" w:cs="Times New Roman"/>
          <w:color w:val="0A0A0A"/>
          <w:sz w:val="24"/>
          <w:szCs w:val="24"/>
          <w:shd w:val="clear" w:color="auto" w:fill="FFFFFF"/>
        </w:rPr>
        <w:t xml:space="preserve">. TPMS </w:t>
      </w:r>
      <w:proofErr w:type="spellStart"/>
      <w:r w:rsidRPr="001D3FEE">
        <w:rPr>
          <w:rFonts w:ascii="Times New Roman" w:hAnsi="Times New Roman" w:cs="Times New Roman"/>
          <w:color w:val="0A0A0A"/>
          <w:sz w:val="24"/>
          <w:szCs w:val="24"/>
          <w:shd w:val="clear" w:color="auto" w:fill="FFFFFF"/>
        </w:rPr>
        <w:t>meningkatkan</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keamanan</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mencegah</w:t>
      </w:r>
      <w:proofErr w:type="spellEnd"/>
      <w:r w:rsidRPr="001D3FEE">
        <w:rPr>
          <w:rFonts w:ascii="Times New Roman" w:hAnsi="Times New Roman" w:cs="Times New Roman"/>
          <w:color w:val="0A0A0A"/>
          <w:sz w:val="24"/>
          <w:szCs w:val="24"/>
          <w:shd w:val="clear" w:color="auto" w:fill="FFFFFF"/>
        </w:rPr>
        <w:t xml:space="preserve"> ban </w:t>
      </w:r>
      <w:proofErr w:type="spellStart"/>
      <w:r w:rsidRPr="001D3FEE">
        <w:rPr>
          <w:rFonts w:ascii="Times New Roman" w:hAnsi="Times New Roman" w:cs="Times New Roman"/>
          <w:color w:val="0A0A0A"/>
          <w:sz w:val="24"/>
          <w:szCs w:val="24"/>
          <w:shd w:val="clear" w:color="auto" w:fill="FFFFFF"/>
        </w:rPr>
        <w:t>kempis</w:t>
      </w:r>
      <w:proofErr w:type="spellEnd"/>
      <w:r w:rsidRPr="001D3FEE">
        <w:rPr>
          <w:rFonts w:ascii="Times New Roman" w:hAnsi="Times New Roman" w:cs="Times New Roman"/>
          <w:color w:val="0A0A0A"/>
          <w:sz w:val="24"/>
          <w:szCs w:val="24"/>
          <w:shd w:val="clear" w:color="auto" w:fill="FFFFFF"/>
        </w:rPr>
        <w:t>/</w:t>
      </w:r>
      <w:proofErr w:type="spellStart"/>
      <w:r w:rsidRPr="001D3FEE">
        <w:rPr>
          <w:rFonts w:ascii="Times New Roman" w:hAnsi="Times New Roman" w:cs="Times New Roman"/>
          <w:color w:val="0A0A0A"/>
          <w:sz w:val="24"/>
          <w:szCs w:val="24"/>
          <w:shd w:val="clear" w:color="auto" w:fill="FFFFFF"/>
        </w:rPr>
        <w:t>pecah</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meningkatkan</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efisiensi</w:t>
      </w:r>
      <w:proofErr w:type="spellEnd"/>
      <w:r w:rsidRPr="001D3FEE">
        <w:rPr>
          <w:rFonts w:ascii="Times New Roman" w:hAnsi="Times New Roman" w:cs="Times New Roman"/>
          <w:color w:val="0A0A0A"/>
          <w:sz w:val="24"/>
          <w:szCs w:val="24"/>
          <w:shd w:val="clear" w:color="auto" w:fill="FFFFFF"/>
        </w:rPr>
        <w:t xml:space="preserve"> BBM, dan </w:t>
      </w:r>
      <w:proofErr w:type="spellStart"/>
      <w:r w:rsidRPr="001D3FEE">
        <w:rPr>
          <w:rFonts w:ascii="Times New Roman" w:hAnsi="Times New Roman" w:cs="Times New Roman"/>
          <w:color w:val="0A0A0A"/>
          <w:sz w:val="24"/>
          <w:szCs w:val="24"/>
          <w:shd w:val="clear" w:color="auto" w:fill="FFFFFF"/>
        </w:rPr>
        <w:t>memperpanjang</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umur</w:t>
      </w:r>
      <w:proofErr w:type="spellEnd"/>
      <w:r w:rsidRPr="001D3FEE">
        <w:rPr>
          <w:rFonts w:ascii="Times New Roman" w:hAnsi="Times New Roman" w:cs="Times New Roman"/>
          <w:color w:val="0A0A0A"/>
          <w:sz w:val="24"/>
          <w:szCs w:val="24"/>
          <w:shd w:val="clear" w:color="auto" w:fill="FFFFFF"/>
        </w:rPr>
        <w:t xml:space="preserve"> ban</w:t>
      </w:r>
      <w:r w:rsidRPr="001D3FEE">
        <w:rPr>
          <w:rFonts w:ascii="Times New Roman" w:hAnsi="Times New Roman" w:cs="Times New Roman"/>
          <w:color w:val="0A0A0A"/>
          <w:sz w:val="24"/>
          <w:szCs w:val="24"/>
          <w:shd w:val="clear" w:color="auto" w:fill="FFFFFF"/>
          <w:lang w:val="id-ID"/>
        </w:rPr>
        <w:t>.</w:t>
      </w:r>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Tekanan</w:t>
      </w:r>
      <w:proofErr w:type="spellEnd"/>
      <w:r w:rsidRPr="001D3FEE">
        <w:rPr>
          <w:rFonts w:ascii="Times New Roman" w:hAnsi="Times New Roman" w:cs="Times New Roman"/>
          <w:sz w:val="24"/>
          <w:szCs w:val="24"/>
        </w:rPr>
        <w:t xml:space="preserve"> ban </w:t>
      </w:r>
      <w:proofErr w:type="spellStart"/>
      <w:r w:rsidRPr="001D3FEE">
        <w:rPr>
          <w:rFonts w:ascii="Times New Roman" w:hAnsi="Times New Roman" w:cs="Times New Roman"/>
          <w:sz w:val="24"/>
          <w:szCs w:val="24"/>
        </w:rPr>
        <w:t>untuk</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mobil</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hemat</w:t>
      </w:r>
      <w:proofErr w:type="spellEnd"/>
      <w:r w:rsidRPr="001D3FEE">
        <w:rPr>
          <w:rFonts w:ascii="Times New Roman" w:hAnsi="Times New Roman" w:cs="Times New Roman"/>
          <w:sz w:val="24"/>
          <w:szCs w:val="24"/>
        </w:rPr>
        <w:t xml:space="preserve"> </w:t>
      </w:r>
      <w:proofErr w:type="spellStart"/>
      <w:r w:rsidRPr="001D3FEE">
        <w:rPr>
          <w:rFonts w:ascii="Times New Roman" w:hAnsi="Times New Roman" w:cs="Times New Roman"/>
          <w:sz w:val="24"/>
          <w:szCs w:val="24"/>
        </w:rPr>
        <w:t>energi</w:t>
      </w:r>
      <w:proofErr w:type="spellEnd"/>
      <w:r w:rsidRPr="001D3FEE">
        <w:rPr>
          <w:rFonts w:ascii="Times New Roman" w:hAnsi="Times New Roman" w:cs="Times New Roman"/>
          <w:sz w:val="24"/>
          <w:szCs w:val="24"/>
        </w:rPr>
        <w:t xml:space="preserve"> (</w:t>
      </w:r>
      <w:hyperlink r:id="rId5" w:history="1">
        <w:r w:rsidRPr="001D3FEE">
          <w:rPr>
            <w:rStyle w:val="Hyperlink"/>
            <w:rFonts w:ascii="Times New Roman" w:hAnsi="Times New Roman" w:cs="Times New Roman"/>
            <w:sz w:val="24"/>
            <w:szCs w:val="24"/>
            <w:shd w:val="clear" w:color="auto" w:fill="FFFFFF"/>
          </w:rPr>
          <w:t>energy-efficient vehicle</w:t>
        </w:r>
      </w:hyperlink>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saat</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lomba</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umumnya</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diatur</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jauh</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lebih</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tinggi</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daripada</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mobil</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harian</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seringkali</w:t>
      </w:r>
      <w:proofErr w:type="spellEnd"/>
      <w:r w:rsidRPr="001D3FEE">
        <w:rPr>
          <w:rFonts w:ascii="Times New Roman" w:hAnsi="Times New Roman" w:cs="Times New Roman"/>
          <w:color w:val="0A0A0A"/>
          <w:sz w:val="24"/>
          <w:szCs w:val="24"/>
          <w:shd w:val="clear" w:color="auto" w:fill="FFFFFF"/>
        </w:rPr>
        <w:t xml:space="preserve"> </w:t>
      </w:r>
      <w:proofErr w:type="spellStart"/>
      <w:r w:rsidRPr="001D3FEE">
        <w:rPr>
          <w:rFonts w:ascii="Times New Roman" w:hAnsi="Times New Roman" w:cs="Times New Roman"/>
          <w:color w:val="0A0A0A"/>
          <w:sz w:val="24"/>
          <w:szCs w:val="24"/>
          <w:shd w:val="clear" w:color="auto" w:fill="FFFFFF"/>
        </w:rPr>
        <w:t>mencapai</w:t>
      </w:r>
      <w:proofErr w:type="spellEnd"/>
      <w:r w:rsidRPr="001D3FEE">
        <w:rPr>
          <w:rFonts w:ascii="Times New Roman" w:hAnsi="Times New Roman" w:cs="Times New Roman"/>
          <w:color w:val="0A0A0A"/>
          <w:sz w:val="24"/>
          <w:szCs w:val="24"/>
          <w:shd w:val="clear" w:color="auto" w:fill="FFFFFF"/>
        </w:rPr>
        <w:t> </w:t>
      </w:r>
      <w:r w:rsidRPr="001D3FEE">
        <w:rPr>
          <w:rStyle w:val="Strong"/>
          <w:rFonts w:ascii="Times New Roman" w:hAnsi="Times New Roman" w:cs="Times New Roman"/>
          <w:color w:val="0A0A0A"/>
          <w:sz w:val="24"/>
          <w:szCs w:val="24"/>
          <w:shd w:val="clear" w:color="auto" w:fill="FFFFFF"/>
        </w:rPr>
        <w:t>50–100+ psi (</w:t>
      </w:r>
      <w:proofErr w:type="spellStart"/>
      <w:r w:rsidRPr="001D3FEE">
        <w:rPr>
          <w:rStyle w:val="Strong"/>
          <w:rFonts w:ascii="Times New Roman" w:hAnsi="Times New Roman" w:cs="Times New Roman"/>
          <w:color w:val="0A0A0A"/>
          <w:sz w:val="24"/>
          <w:szCs w:val="24"/>
          <w:shd w:val="clear" w:color="auto" w:fill="FFFFFF"/>
        </w:rPr>
        <w:t>atau</w:t>
      </w:r>
      <w:proofErr w:type="spellEnd"/>
      <w:r w:rsidRPr="001D3FEE">
        <w:rPr>
          <w:rStyle w:val="Strong"/>
          <w:rFonts w:ascii="Times New Roman" w:hAnsi="Times New Roman" w:cs="Times New Roman"/>
          <w:color w:val="0A0A0A"/>
          <w:sz w:val="24"/>
          <w:szCs w:val="24"/>
          <w:shd w:val="clear" w:color="auto" w:fill="FFFFFF"/>
        </w:rPr>
        <w:t xml:space="preserve"> </w:t>
      </w:r>
      <w:proofErr w:type="spellStart"/>
      <w:r w:rsidRPr="001D3FEE">
        <w:rPr>
          <w:rStyle w:val="Strong"/>
          <w:rFonts w:ascii="Times New Roman" w:hAnsi="Times New Roman" w:cs="Times New Roman"/>
          <w:color w:val="0A0A0A"/>
          <w:sz w:val="24"/>
          <w:szCs w:val="24"/>
          <w:shd w:val="clear" w:color="auto" w:fill="FFFFFF"/>
        </w:rPr>
        <w:t>mendekati</w:t>
      </w:r>
      <w:proofErr w:type="spellEnd"/>
      <w:r w:rsidRPr="001D3FEE">
        <w:rPr>
          <w:rStyle w:val="Strong"/>
          <w:rFonts w:ascii="Times New Roman" w:hAnsi="Times New Roman" w:cs="Times New Roman"/>
          <w:color w:val="0A0A0A"/>
          <w:sz w:val="24"/>
          <w:szCs w:val="24"/>
          <w:shd w:val="clear" w:color="auto" w:fill="FFFFFF"/>
        </w:rPr>
        <w:t xml:space="preserve"> </w:t>
      </w:r>
      <w:proofErr w:type="spellStart"/>
      <w:r w:rsidRPr="001D3FEE">
        <w:rPr>
          <w:rStyle w:val="Strong"/>
          <w:rFonts w:ascii="Times New Roman" w:hAnsi="Times New Roman" w:cs="Times New Roman"/>
          <w:color w:val="0A0A0A"/>
          <w:sz w:val="24"/>
          <w:szCs w:val="24"/>
          <w:shd w:val="clear" w:color="auto" w:fill="FFFFFF"/>
        </w:rPr>
        <w:t>batas</w:t>
      </w:r>
      <w:proofErr w:type="spellEnd"/>
      <w:r w:rsidRPr="001D3FEE">
        <w:rPr>
          <w:rStyle w:val="Strong"/>
          <w:rFonts w:ascii="Times New Roman" w:hAnsi="Times New Roman" w:cs="Times New Roman"/>
          <w:color w:val="0A0A0A"/>
          <w:sz w:val="24"/>
          <w:szCs w:val="24"/>
          <w:shd w:val="clear" w:color="auto" w:fill="FFFFFF"/>
        </w:rPr>
        <w:t xml:space="preserve"> </w:t>
      </w:r>
      <w:proofErr w:type="spellStart"/>
      <w:r w:rsidRPr="001D3FEE">
        <w:rPr>
          <w:rStyle w:val="Strong"/>
          <w:rFonts w:ascii="Times New Roman" w:hAnsi="Times New Roman" w:cs="Times New Roman"/>
          <w:color w:val="0A0A0A"/>
          <w:sz w:val="24"/>
          <w:szCs w:val="24"/>
          <w:shd w:val="clear" w:color="auto" w:fill="FFFFFF"/>
        </w:rPr>
        <w:t>maksimum</w:t>
      </w:r>
      <w:proofErr w:type="spellEnd"/>
      <w:r w:rsidRPr="001D3FEE">
        <w:rPr>
          <w:rStyle w:val="Strong"/>
          <w:rFonts w:ascii="Times New Roman" w:hAnsi="Times New Roman" w:cs="Times New Roman"/>
          <w:color w:val="0A0A0A"/>
          <w:sz w:val="24"/>
          <w:szCs w:val="24"/>
          <w:shd w:val="clear" w:color="auto" w:fill="FFFFFF"/>
        </w:rPr>
        <w:t xml:space="preserve"> </w:t>
      </w:r>
      <w:proofErr w:type="spellStart"/>
      <w:r w:rsidRPr="001D3FEE">
        <w:rPr>
          <w:rStyle w:val="Strong"/>
          <w:rFonts w:ascii="Times New Roman" w:hAnsi="Times New Roman" w:cs="Times New Roman"/>
          <w:color w:val="0A0A0A"/>
          <w:sz w:val="24"/>
          <w:szCs w:val="24"/>
          <w:shd w:val="clear" w:color="auto" w:fill="FFFFFF"/>
        </w:rPr>
        <w:t>tekanan</w:t>
      </w:r>
      <w:proofErr w:type="spellEnd"/>
      <w:r w:rsidRPr="001D3FEE">
        <w:rPr>
          <w:rStyle w:val="Strong"/>
          <w:rFonts w:ascii="Times New Roman" w:hAnsi="Times New Roman" w:cs="Times New Roman"/>
          <w:color w:val="0A0A0A"/>
          <w:sz w:val="24"/>
          <w:szCs w:val="24"/>
          <w:shd w:val="clear" w:color="auto" w:fill="FFFFFF"/>
        </w:rPr>
        <w:t xml:space="preserve"> ban)</w:t>
      </w:r>
      <w:r w:rsidRPr="001D3FEE">
        <w:rPr>
          <w:rFonts w:ascii="Times New Roman" w:hAnsi="Times New Roman" w:cs="Times New Roman"/>
          <w:color w:val="0A0A0A"/>
          <w:sz w:val="24"/>
          <w:szCs w:val="24"/>
          <w:shd w:val="clear" w:color="auto" w:fill="FFFFFF"/>
        </w:rPr>
        <w:t>.</w:t>
      </w:r>
      <w:r w:rsidR="001D3FEE">
        <w:rPr>
          <w:rFonts w:ascii="Times New Roman" w:hAnsi="Times New Roman" w:cs="Times New Roman"/>
          <w:color w:val="0A0A0A"/>
          <w:sz w:val="24"/>
          <w:szCs w:val="24"/>
          <w:shd w:val="clear" w:color="auto" w:fill="FFFFFF"/>
          <w:lang w:val="id-ID"/>
        </w:rPr>
        <w:t xml:space="preserve"> </w:t>
      </w:r>
      <w:r w:rsidR="000B593F">
        <w:rPr>
          <w:rFonts w:ascii="Times New Roman" w:hAnsi="Times New Roman" w:cs="Times New Roman"/>
          <w:color w:val="0A0A0A"/>
          <w:sz w:val="24"/>
          <w:szCs w:val="24"/>
          <w:shd w:val="clear" w:color="auto" w:fill="FFFFFF"/>
          <w:lang w:val="id-ID"/>
        </w:rPr>
        <w:t>Berikut datasheet dari sensor TPMS:</w:t>
      </w:r>
    </w:p>
    <w:tbl>
      <w:tblPr>
        <w:tblStyle w:val="TableGrid"/>
        <w:tblW w:w="0" w:type="auto"/>
        <w:tblLook w:val="04A0" w:firstRow="1" w:lastRow="0" w:firstColumn="1" w:lastColumn="0" w:noHBand="0" w:noVBand="1"/>
      </w:tblPr>
      <w:tblGrid>
        <w:gridCol w:w="4508"/>
        <w:gridCol w:w="4508"/>
      </w:tblGrid>
      <w:tr w:rsidR="001D3FEE" w14:paraId="1BED1280" w14:textId="77777777" w:rsidTr="001D3FEE">
        <w:tc>
          <w:tcPr>
            <w:tcW w:w="4508" w:type="dxa"/>
          </w:tcPr>
          <w:p w14:paraId="0A5C0716" w14:textId="6F93760D" w:rsidR="001D3FEE" w:rsidRPr="001D3FEE" w:rsidRDefault="00386771" w:rsidP="001D3FEE">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Keterangan</w:t>
            </w:r>
          </w:p>
        </w:tc>
        <w:tc>
          <w:tcPr>
            <w:tcW w:w="4508" w:type="dxa"/>
          </w:tcPr>
          <w:p w14:paraId="07888899" w14:textId="7FED239E" w:rsidR="001D3FEE" w:rsidRPr="001D3FEE" w:rsidRDefault="00386771" w:rsidP="001D3FEE">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Spesifikasi</w:t>
            </w:r>
          </w:p>
        </w:tc>
      </w:tr>
      <w:tr w:rsidR="001D3FEE" w14:paraId="5BCE9A84" w14:textId="77777777" w:rsidTr="001D3FEE">
        <w:tc>
          <w:tcPr>
            <w:tcW w:w="4508" w:type="dxa"/>
          </w:tcPr>
          <w:p w14:paraId="70EB85D3" w14:textId="72E86FA0" w:rsidR="001D3FEE" w:rsidRDefault="00386771">
            <w:pPr>
              <w:rPr>
                <w:rFonts w:ascii="Times New Roman" w:hAnsi="Times New Roman" w:cs="Times New Roman"/>
                <w:sz w:val="24"/>
                <w:szCs w:val="24"/>
                <w:lang w:val="id-ID"/>
              </w:rPr>
            </w:pPr>
            <w:r>
              <w:rPr>
                <w:rFonts w:ascii="Times New Roman" w:hAnsi="Times New Roman" w:cs="Times New Roman"/>
                <w:sz w:val="24"/>
                <w:szCs w:val="24"/>
                <w:lang w:val="id-ID"/>
              </w:rPr>
              <w:t>Tegangan kerja sensor</w:t>
            </w:r>
          </w:p>
        </w:tc>
        <w:tc>
          <w:tcPr>
            <w:tcW w:w="4508" w:type="dxa"/>
          </w:tcPr>
          <w:p w14:paraId="1679DAE1" w14:textId="43668E59" w:rsidR="001D3FEE" w:rsidRDefault="00386771">
            <w:pPr>
              <w:rPr>
                <w:rFonts w:ascii="Times New Roman" w:hAnsi="Times New Roman" w:cs="Times New Roman"/>
                <w:sz w:val="24"/>
                <w:szCs w:val="24"/>
                <w:lang w:val="id-ID"/>
              </w:rPr>
            </w:pPr>
            <w:r>
              <w:rPr>
                <w:rFonts w:ascii="Times New Roman" w:hAnsi="Times New Roman" w:cs="Times New Roman"/>
                <w:sz w:val="24"/>
                <w:szCs w:val="24"/>
                <w:lang w:val="id-ID"/>
              </w:rPr>
              <w:t>3V</w:t>
            </w:r>
          </w:p>
        </w:tc>
      </w:tr>
      <w:tr w:rsidR="001D3FEE" w14:paraId="3DA2FE60" w14:textId="77777777" w:rsidTr="001D3FEE">
        <w:tc>
          <w:tcPr>
            <w:tcW w:w="4508" w:type="dxa"/>
          </w:tcPr>
          <w:p w14:paraId="200A9D4F" w14:textId="538A32EF" w:rsidR="001D3FEE" w:rsidRDefault="00386771">
            <w:pPr>
              <w:rPr>
                <w:rFonts w:ascii="Times New Roman" w:hAnsi="Times New Roman" w:cs="Times New Roman"/>
                <w:sz w:val="24"/>
                <w:szCs w:val="24"/>
                <w:lang w:val="id-ID"/>
              </w:rPr>
            </w:pPr>
            <w:r>
              <w:rPr>
                <w:rFonts w:ascii="Times New Roman" w:hAnsi="Times New Roman" w:cs="Times New Roman"/>
                <w:sz w:val="24"/>
                <w:szCs w:val="24"/>
                <w:lang w:val="id-ID"/>
              </w:rPr>
              <w:t>Frekuensi</w:t>
            </w:r>
          </w:p>
        </w:tc>
        <w:tc>
          <w:tcPr>
            <w:tcW w:w="4508" w:type="dxa"/>
          </w:tcPr>
          <w:p w14:paraId="5241B3FE" w14:textId="4FE3BBE5" w:rsidR="001D3FEE" w:rsidRDefault="00386771">
            <w:pPr>
              <w:rPr>
                <w:rFonts w:ascii="Times New Roman" w:hAnsi="Times New Roman" w:cs="Times New Roman"/>
                <w:sz w:val="24"/>
                <w:szCs w:val="24"/>
                <w:lang w:val="id-ID"/>
              </w:rPr>
            </w:pPr>
            <w:r w:rsidRPr="00386771">
              <w:rPr>
                <w:rFonts w:ascii="Times New Roman" w:hAnsi="Times New Roman" w:cs="Times New Roman"/>
                <w:sz w:val="24"/>
                <w:szCs w:val="24"/>
                <w:lang w:val="id-ID"/>
              </w:rPr>
              <w:t>433.92 ± 20 MHz</w:t>
            </w:r>
          </w:p>
        </w:tc>
      </w:tr>
      <w:tr w:rsidR="001D3FEE" w14:paraId="35650D0F" w14:textId="77777777" w:rsidTr="001D3FEE">
        <w:tc>
          <w:tcPr>
            <w:tcW w:w="4508" w:type="dxa"/>
          </w:tcPr>
          <w:p w14:paraId="31058051" w14:textId="30BC504B" w:rsidR="001D3FEE" w:rsidRDefault="00386771">
            <w:pPr>
              <w:rPr>
                <w:rFonts w:ascii="Times New Roman" w:hAnsi="Times New Roman" w:cs="Times New Roman"/>
                <w:sz w:val="24"/>
                <w:szCs w:val="24"/>
                <w:lang w:val="id-ID"/>
              </w:rPr>
            </w:pPr>
            <w:r>
              <w:rPr>
                <w:rFonts w:ascii="Times New Roman" w:hAnsi="Times New Roman" w:cs="Times New Roman"/>
                <w:sz w:val="24"/>
                <w:szCs w:val="24"/>
                <w:lang w:val="id-ID"/>
              </w:rPr>
              <w:t>Rentan tekanan</w:t>
            </w:r>
          </w:p>
        </w:tc>
        <w:tc>
          <w:tcPr>
            <w:tcW w:w="4508" w:type="dxa"/>
          </w:tcPr>
          <w:p w14:paraId="3B187C4B" w14:textId="47967644"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0.3 – 5 Bar</w:t>
            </w:r>
            <w:r w:rsidR="00CD2AE2">
              <w:rPr>
                <w:rFonts w:ascii="Times New Roman" w:hAnsi="Times New Roman" w:cs="Times New Roman"/>
                <w:sz w:val="24"/>
                <w:szCs w:val="24"/>
                <w:lang w:val="id-ID"/>
              </w:rPr>
              <w:t xml:space="preserve"> (4.35 – 72.519 Psi)</w:t>
            </w:r>
          </w:p>
        </w:tc>
      </w:tr>
      <w:tr w:rsidR="001D3FEE" w14:paraId="0E0DFF6C" w14:textId="77777777" w:rsidTr="001D3FEE">
        <w:tc>
          <w:tcPr>
            <w:tcW w:w="4508" w:type="dxa"/>
          </w:tcPr>
          <w:p w14:paraId="00B2BAB1" w14:textId="6F854FFF" w:rsidR="001D3FEE" w:rsidRDefault="00386771">
            <w:pPr>
              <w:rPr>
                <w:rFonts w:ascii="Times New Roman" w:hAnsi="Times New Roman" w:cs="Times New Roman"/>
                <w:sz w:val="24"/>
                <w:szCs w:val="24"/>
                <w:lang w:val="id-ID"/>
              </w:rPr>
            </w:pPr>
            <w:r>
              <w:rPr>
                <w:rFonts w:ascii="Times New Roman" w:hAnsi="Times New Roman" w:cs="Times New Roman"/>
                <w:sz w:val="24"/>
                <w:szCs w:val="24"/>
                <w:lang w:val="id-ID"/>
              </w:rPr>
              <w:t>Suhu kerja</w:t>
            </w:r>
          </w:p>
        </w:tc>
        <w:tc>
          <w:tcPr>
            <w:tcW w:w="4508" w:type="dxa"/>
          </w:tcPr>
          <w:p w14:paraId="63B0BB4A" w14:textId="2C474E3A" w:rsidR="001D3FEE" w:rsidRDefault="00386771">
            <w:pPr>
              <w:rPr>
                <w:rFonts w:ascii="Times New Roman" w:hAnsi="Times New Roman" w:cs="Times New Roman"/>
                <w:sz w:val="24"/>
                <w:szCs w:val="24"/>
                <w:lang w:val="id-ID"/>
              </w:rPr>
            </w:pPr>
            <w:r w:rsidRPr="00386771">
              <w:rPr>
                <w:rFonts w:ascii="Times New Roman" w:hAnsi="Times New Roman" w:cs="Times New Roman"/>
                <w:sz w:val="24"/>
                <w:szCs w:val="24"/>
                <w:lang w:val="id-ID"/>
              </w:rPr>
              <w:t>30 - 90°C</w:t>
            </w:r>
          </w:p>
        </w:tc>
      </w:tr>
      <w:tr w:rsidR="00386771" w14:paraId="0FC64BE5" w14:textId="77777777" w:rsidTr="001D3FEE">
        <w:tc>
          <w:tcPr>
            <w:tcW w:w="4508" w:type="dxa"/>
          </w:tcPr>
          <w:p w14:paraId="1D42F20D" w14:textId="11EC8F8D"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Proteksi</w:t>
            </w:r>
          </w:p>
        </w:tc>
        <w:tc>
          <w:tcPr>
            <w:tcW w:w="4508" w:type="dxa"/>
          </w:tcPr>
          <w:p w14:paraId="2C4C8CE7" w14:textId="45289660" w:rsidR="00386771" w:rsidRP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IP67 tahan air dan debu</w:t>
            </w:r>
          </w:p>
        </w:tc>
      </w:tr>
      <w:tr w:rsidR="00386771" w14:paraId="6AC6BD00" w14:textId="77777777" w:rsidTr="001D3FEE">
        <w:tc>
          <w:tcPr>
            <w:tcW w:w="4508" w:type="dxa"/>
          </w:tcPr>
          <w:p w14:paraId="7FB1E9E3" w14:textId="399A9032"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Daya tahan transmisi</w:t>
            </w:r>
          </w:p>
        </w:tc>
        <w:tc>
          <w:tcPr>
            <w:tcW w:w="4508" w:type="dxa"/>
          </w:tcPr>
          <w:p w14:paraId="6766B8A7" w14:textId="0D417D92" w:rsidR="00386771" w:rsidRP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10 dBm</w:t>
            </w:r>
          </w:p>
        </w:tc>
      </w:tr>
      <w:tr w:rsidR="00386771" w14:paraId="0C75EF84" w14:textId="77777777" w:rsidTr="001D3FEE">
        <w:tc>
          <w:tcPr>
            <w:tcW w:w="4508" w:type="dxa"/>
          </w:tcPr>
          <w:p w14:paraId="52EE7DBE" w14:textId="3E59BB6F"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Umur baterai</w:t>
            </w:r>
          </w:p>
        </w:tc>
        <w:tc>
          <w:tcPr>
            <w:tcW w:w="4508" w:type="dxa"/>
          </w:tcPr>
          <w:p w14:paraId="225AB246" w14:textId="142FD5DF" w:rsidR="00386771" w:rsidRP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3 tahun</w:t>
            </w:r>
          </w:p>
        </w:tc>
      </w:tr>
      <w:tr w:rsidR="00386771" w14:paraId="5FC6B8E4" w14:textId="77777777" w:rsidTr="001D3FEE">
        <w:tc>
          <w:tcPr>
            <w:tcW w:w="4508" w:type="dxa"/>
          </w:tcPr>
          <w:p w14:paraId="3C631419" w14:textId="1ABC2B4F"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Tipe baterai</w:t>
            </w:r>
          </w:p>
        </w:tc>
        <w:tc>
          <w:tcPr>
            <w:tcW w:w="4508" w:type="dxa"/>
          </w:tcPr>
          <w:p w14:paraId="4006CBD6" w14:textId="54D4884C" w:rsidR="00386771" w:rsidRP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t>CR1632</w:t>
            </w:r>
          </w:p>
        </w:tc>
      </w:tr>
    </w:tbl>
    <w:p w14:paraId="0B76CAE6" w14:textId="31103BC0" w:rsidR="00386771" w:rsidRDefault="00386771">
      <w:pPr>
        <w:rPr>
          <w:rFonts w:ascii="Times New Roman" w:hAnsi="Times New Roman" w:cs="Times New Roman"/>
          <w:sz w:val="24"/>
          <w:szCs w:val="24"/>
          <w:lang w:val="id-ID"/>
        </w:rPr>
      </w:pPr>
      <w:r>
        <w:rPr>
          <w:rFonts w:ascii="Times New Roman" w:hAnsi="Times New Roman" w:cs="Times New Roman"/>
          <w:sz w:val="24"/>
          <w:szCs w:val="24"/>
          <w:lang w:val="id-ID"/>
        </w:rPr>
        <w:br/>
        <w:t>Untuk microcontroller yang digunakan adalah ESP32 karena micron</w:t>
      </w:r>
      <w:r w:rsidR="004D751A">
        <w:rPr>
          <w:rFonts w:ascii="Times New Roman" w:hAnsi="Times New Roman" w:cs="Times New Roman"/>
          <w:sz w:val="24"/>
          <w:szCs w:val="24"/>
          <w:lang w:val="id-ID"/>
        </w:rPr>
        <w:t xml:space="preserve">controller ini sudah dilengkapi wifi dan bluetooth, jadi tidak memerlukan modul tambahan. Selain itu ESP 32 juga memiliki fitur deep sleep yang sangat berguna untuk menghemat daya baterai sehingga cocok untuk digunakan pada project sensor TPMS </w:t>
      </w:r>
      <w:r w:rsidR="000B593F">
        <w:rPr>
          <w:rFonts w:ascii="Times New Roman" w:hAnsi="Times New Roman" w:cs="Times New Roman"/>
          <w:sz w:val="24"/>
          <w:szCs w:val="24"/>
          <w:lang w:val="id-ID"/>
        </w:rPr>
        <w:t>pada</w:t>
      </w:r>
      <w:r w:rsidR="004D751A">
        <w:rPr>
          <w:rFonts w:ascii="Times New Roman" w:hAnsi="Times New Roman" w:cs="Times New Roman"/>
          <w:sz w:val="24"/>
          <w:szCs w:val="24"/>
          <w:lang w:val="id-ID"/>
        </w:rPr>
        <w:t xml:space="preserve"> kendaraan hemat energi.</w:t>
      </w:r>
      <w:r w:rsidR="009D0715">
        <w:rPr>
          <w:rFonts w:ascii="Times New Roman" w:hAnsi="Times New Roman" w:cs="Times New Roman"/>
          <w:sz w:val="24"/>
          <w:szCs w:val="24"/>
          <w:lang w:val="id-ID"/>
        </w:rPr>
        <w:t xml:space="preserve"> Proses pembacaan sensor TPMS sendiri </w:t>
      </w:r>
      <w:r w:rsidR="000B593F">
        <w:rPr>
          <w:rFonts w:ascii="Times New Roman" w:hAnsi="Times New Roman" w:cs="Times New Roman"/>
          <w:sz w:val="24"/>
          <w:szCs w:val="24"/>
          <w:lang w:val="id-ID"/>
        </w:rPr>
        <w:t>seperti berikut</w:t>
      </w:r>
      <w:r w:rsidR="009D0715">
        <w:rPr>
          <w:rFonts w:ascii="Times New Roman" w:hAnsi="Times New Roman" w:cs="Times New Roman"/>
          <w:sz w:val="24"/>
          <w:szCs w:val="24"/>
          <w:lang w:val="id-ID"/>
        </w:rPr>
        <w:t>:</w:t>
      </w:r>
    </w:p>
    <w:p w14:paraId="6FA2FAD3" w14:textId="24F41D90" w:rsidR="009D0715" w:rsidRDefault="009D0715" w:rsidP="009D0715">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Sensor membaca data</w:t>
      </w:r>
    </w:p>
    <w:p w14:paraId="441EDB6E" w14:textId="34A19F3C" w:rsidR="009D0715" w:rsidRDefault="009D0715" w:rsidP="009D0715">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Membuat ID ban (FL,FR,RL, dan RR)</w:t>
      </w:r>
    </w:p>
    <w:p w14:paraId="46A0E168" w14:textId="35A08136" w:rsidR="009D0715" w:rsidRPr="009D0715" w:rsidRDefault="009D0715" w:rsidP="009D0715">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Data dikirim secara wireless</w:t>
      </w:r>
    </w:p>
    <w:sectPr w:rsidR="009D0715" w:rsidRPr="009D0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85D5D"/>
    <w:multiLevelType w:val="hybridMultilevel"/>
    <w:tmpl w:val="E7DC8E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58"/>
    <w:rsid w:val="000B593F"/>
    <w:rsid w:val="001D3FEE"/>
    <w:rsid w:val="00386771"/>
    <w:rsid w:val="004D751A"/>
    <w:rsid w:val="008C3658"/>
    <w:rsid w:val="009D0715"/>
    <w:rsid w:val="00CD2AE2"/>
    <w:rsid w:val="00D349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0728"/>
  <w15:chartTrackingRefBased/>
  <w15:docId w15:val="{A9E08C80-7D86-464B-87CA-DB1DC715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C3658"/>
    <w:rPr>
      <w:i/>
      <w:iCs/>
    </w:rPr>
  </w:style>
  <w:style w:type="character" w:styleId="Hyperlink">
    <w:name w:val="Hyperlink"/>
    <w:basedOn w:val="DefaultParagraphFont"/>
    <w:uiPriority w:val="99"/>
    <w:semiHidden/>
    <w:unhideWhenUsed/>
    <w:rsid w:val="008C3658"/>
    <w:rPr>
      <w:color w:val="0000FF"/>
      <w:u w:val="single"/>
    </w:rPr>
  </w:style>
  <w:style w:type="character" w:styleId="Strong">
    <w:name w:val="Strong"/>
    <w:basedOn w:val="DefaultParagraphFont"/>
    <w:uiPriority w:val="22"/>
    <w:qFormat/>
    <w:rsid w:val="008C3658"/>
    <w:rPr>
      <w:b/>
      <w:bCs/>
    </w:rPr>
  </w:style>
  <w:style w:type="table" w:styleId="TableGrid">
    <w:name w:val="Table Grid"/>
    <w:basedOn w:val="TableNormal"/>
    <w:uiPriority w:val="39"/>
    <w:rsid w:val="001D3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07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energy-efficient+vehicle&amp;biw=1163&amp;bih=532&amp;sca_esv=9f3d0c3cfe4abe67&amp;ei=BWegaZTtLJXg4-EP2oXKyA8&amp;ved=2ahUKEwigmabpvPeSAxUG-zgGHXPyK5gQgK4QegQIARAB&amp;uact=5&amp;oq=tekanan+standar+ban+kendaraan+lomba+untuk+mobil+hemat+energi&amp;gs_lp=Egxnd3Mtd2l6LXNlcnAiPHRla2FuYW4gc3RhbmRhciBiYW4ga2VuZGFyYWFuIGxvbWJhIHVudHVrIG1vYmlsIGhlbWF0IGVuZXJnaTIIECEYoAEYwwQyCBAhGKABGMMESIpTUKEIWNs-cAF4AZABAJgB1wGgAdEWqgEGMi4xNy4xuAEDyAEA-AEBmAIQoAKIEcICChAAGLADGNYEGEfCAgQQIRgKwgIFEAAY7wXCAggQABiABBiiBMICChAhGKABGMMEGAqYAwCIBgGQBgiSBwYxLjEzLjKgB7uFAbIHBjAuMTMuMrgH_hDCBwYwLjYuMTDIBzmACAA&amp;sclient=gws-wiz-ser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hardika agus</dc:creator>
  <cp:keywords/>
  <dc:description/>
  <cp:lastModifiedBy>hardika agus</cp:lastModifiedBy>
  <cp:revision>1</cp:revision>
  <dcterms:created xsi:type="dcterms:W3CDTF">2026-02-26T15:26:00Z</dcterms:created>
  <dcterms:modified xsi:type="dcterms:W3CDTF">2026-02-26T18:02:00Z</dcterms:modified>
</cp:coreProperties>
</file>