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DPASA Paper Trading Platform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Issues Resolved — Technical Report</w:t>
      </w:r>
    </w:p>
    <w:p>
      <w:pPr>
        <w:spacing w:after="120"/>
      </w:pPr>
      <w:r>
        <w:rPr>
          <w:b w:val="false"/>
          <w:bCs w:val="false"/>
        </w:rPr>
        <w:t xml:space="preserve">Document Version: 1.0</w:t>
      </w:r>
    </w:p>
    <w:p>
      <w:pPr>
        <w:spacing w:after="120"/>
      </w:pPr>
      <w:r>
        <w:rPr>
          <w:b w:val="false"/>
          <w:bCs w:val="false"/>
        </w:rPr>
        <w:t xml:space="preserve">Date: July 2026</w:t>
      </w:r>
    </w:p>
    <w:p>
      <w:pPr>
        <w:spacing w:after="120"/>
      </w:pPr>
      <w:r>
        <w:rPr>
          <w:b w:val="false"/>
          <w:bCs w:val="false"/>
        </w:rPr>
        <w:t xml:space="preserve">Project: Share_Front (React) + API_Backend (.NET)</w:t>
      </w:r>
    </w:p>
    <w:p>
      <w:pPr>
        <w:spacing w:after="120"/>
      </w:pPr>
      <w:r>
        <w:rPr>
          <w:b w:val="false"/>
          <w:bCs w:val="false"/>
        </w:rPr>
        <w:t xml:space="preserve">Purpose: This document lists all bugs and issues identified during the Login → Dashboard review, what was fixed, and what was intentionally excluded.</w:t>
      </w:r>
    </w:p>
    <w:p>
      <w:pPr>
        <w:pStyle w:val="Heading1"/>
        <w:spacing w:after="120" w:before="240"/>
      </w:pPr>
      <w:r>
        <w:t xml:space="preserve">1. Executive Summary</w:t>
      </w:r>
    </w:p>
    <w:p>
      <w:pPr>
        <w:spacing w:after="120"/>
      </w:pPr>
      <w:r>
        <w:rPr>
          <w:b w:val="false"/>
          <w:bCs w:val="false"/>
        </w:rPr>
        <w:t xml:space="preserve">A full review was performed on the Share_Front web application integrated with the API_Backend paper-trading system. Thirteen issues were identified across critical, medium, and low severity levels. Twelve issues were resolved. Issue #4 (Zerodha broker credentials not configured) was excluded from fixes as requested — live market ticks still require valid Zerodha Kite configuration in appsettings.json on the API server.</w:t>
      </w:r>
    </w:p>
    <w:p>
      <w:pPr>
        <w:pStyle w:val="Heading1"/>
        <w:spacing w:after="120" w:before="240"/>
      </w:pPr>
      <w:r>
        <w:t xml:space="preserve">2. Issues Fixed</w:t>
      </w:r>
    </w:p>
    <w:p>
      <w:pPr>
        <w:pStyle w:val="Heading2"/>
        <w:spacing w:after="100" w:before="200"/>
      </w:pPr>
      <w:r>
        <w:t xml:space="preserve">2.1 Critical / High-Impact Issues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293B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33.333333333333336%"/>
            <w:shd w:fill="1E293B"/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pct" w:w="33.333333333333336%"/>
            <w:shd w:fill="1E293B"/>
          </w:tcPr>
          <w:p>
            <w:r>
              <w:rPr>
                <w:b/>
                <w:bCs/>
                <w:color w:val="FFFFFF"/>
              </w:rPr>
              <w:t xml:space="preserve">Resolution</w:t>
            </w:r>
          </w:p>
        </w:tc>
      </w:tr>
      <w:tr>
        <w:tc>
          <w:tcPr>
            <w:tcW w:type="pct" w:w="33.333333333333336%"/>
          </w:tcPr>
          <w:p>
            <w:r>
              <w:t xml:space="preserve">1</w:t>
            </w:r>
          </w:p>
        </w:tc>
        <w:tc>
          <w:tcPr>
            <w:tcW w:type="pct" w:w="33.333333333333336%"/>
          </w:tcPr>
          <w:p>
            <w:r>
              <w:t xml:space="preserve">Demo login used hardcoded user_1 / 123456 that did not exist in the database</w:t>
            </w:r>
          </w:p>
        </w:tc>
        <w:tc>
          <w:tcPr>
            <w:tcW w:type="pct" w:w="33.333333333333336%"/>
          </w:tcPr>
          <w:p>
            <w:r>
              <w:t xml:space="preserve">Demo button now auto-registers demo@dpasa.local (password Demo@123, role User) via POST /api/users if login fails, then logs in successfully.</w:t>
            </w:r>
          </w:p>
        </w:tc>
      </w:tr>
      <w:tr>
        <w:tc>
          <w:tcPr>
            <w:tcW w:type="pct" w:w="33.333333333333336%"/>
          </w:tcPr>
          <w:p>
            <w:r>
              <w:t xml:space="preserve">2</w:t>
            </w:r>
          </w:p>
        </w:tc>
        <w:tc>
          <w:tcPr>
            <w:tcW w:type="pct" w:w="33.333333333333336%"/>
          </w:tcPr>
          <w:p>
            <w:r>
              <w:t xml:space="preserve">reloadTradingData() swallowed API errors with .catch(() =&gt; undefined)</w:t>
            </w:r>
          </w:p>
        </w:tc>
        <w:tc>
          <w:tcPr>
            <w:tcW w:type="pct" w:w="33.333333333333336%"/>
          </w:tcPr>
          <w:p>
            <w:r>
              <w:t xml:space="preserve">MarketContext now uses Promise.allSettled, sets loadError state, shows toast notification, and displays TradingAlertBanner on the dashboard when data fails to load.</w:t>
            </w:r>
          </w:p>
        </w:tc>
      </w:tr>
      <w:tr>
        <w:tc>
          <w:tcPr>
            <w:tcW w:type="pct" w:w="33.333333333333336%"/>
          </w:tcPr>
          <w:p>
            <w:r>
              <w:t xml:space="preserve">3</w:t>
            </w:r>
          </w:p>
        </w:tc>
        <w:tc>
          <w:tcPr>
            <w:tcW w:type="pct" w:w="33.333333333333336%"/>
          </w:tcPr>
          <w:p>
            <w:r>
              <w:t xml:space="preserve">Many watchlist symbols were invalid for Zerodha instrument mapping — LTP stayed at 0</w:t>
            </w:r>
          </w:p>
        </w:tc>
        <w:tc>
          <w:tcPr>
            <w:tcW w:type="pct" w:w="33.333333333333336%"/>
          </w:tcPr>
          <w:p>
            <w:r>
              <w:t xml:space="preserve">watchlistSymbols.ts rebuilt with valid NSE equities, NFO futures, and MCX commodities. Each row has explicit symbol + exchange + instrumentType. Unsupported segments show a clear empty-state message.</w:t>
            </w:r>
          </w:p>
        </w:tc>
      </w:tr>
      <w:tr>
        <w:tc>
          <w:tcPr>
            <w:tcW w:type="pct" w:w="33.333333333333336%"/>
          </w:tcPr>
          <w:p>
            <w:r>
              <w:t xml:space="preserve">4</w:t>
            </w:r>
          </w:p>
        </w:tc>
        <w:tc>
          <w:tcPr>
            <w:tcW w:type="pct" w:w="33.333333333333336%"/>
          </w:tcPr>
          <w:p>
            <w:r>
              <w:t xml:space="preserve">Zerodha credentials not configured — no live ticks</w:t>
            </w:r>
          </w:p>
        </w:tc>
        <w:tc>
          <w:tcPr>
            <w:tcW w:type="pct" w:w="33.333333333333336%"/>
          </w:tcPr>
          <w:p>
            <w:r>
              <w:t xml:space="preserve">INTENTIONALLY NOT FIXED (per user request). Configure Zerodha section in API appsettings.json to enable live prices.</w:t>
            </w:r>
          </w:p>
        </w:tc>
      </w:tr>
      <w:tr>
        <w:tc>
          <w:tcPr>
            <w:tcW w:type="pct" w:w="33.333333333333336%"/>
          </w:tcPr>
          <w:p>
            <w:r>
              <w:t xml:space="preserve">5</w:t>
            </w:r>
          </w:p>
        </w:tc>
        <w:tc>
          <w:tcPr>
            <w:tcW w:type="pct" w:w="33.333333333333336%"/>
          </w:tcPr>
          <w:p>
            <w:r>
              <w:t xml:space="preserve">Production URL placeholder your-api-domain.com in authConfig</w:t>
            </w:r>
          </w:p>
        </w:tc>
        <w:tc>
          <w:tcPr>
            <w:tcW w:type="pct" w:w="33.333333333333336%"/>
          </w:tcPr>
          <w:p>
            <w:r>
              <w:t xml:space="preserve">Removed hardcoded placeholder. API URLs now read from VITE_API_BASE_URL and VITE_HUB_BASE_URL environment variables. Added .env.development and .env.example files.</w:t>
            </w:r>
          </w:p>
        </w:tc>
      </w:tr>
    </w:tbl>
    <w:p>
      <w:pPr>
        <w:pStyle w:val="Heading2"/>
        <w:spacing w:after="100" w:before="200"/>
      </w:pPr>
      <w:r>
        <w:t xml:space="preserve">2.2 Medium Issues (Auth / Navigation)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293B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33.333333333333336%"/>
            <w:shd w:fill="1E293B"/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pct" w:w="33.333333333333336%"/>
            <w:shd w:fill="1E293B"/>
          </w:tcPr>
          <w:p>
            <w:r>
              <w:rPr>
                <w:b/>
                <w:bCs/>
                <w:color w:val="FFFFFF"/>
              </w:rPr>
              <w:t xml:space="preserve">Resolution</w:t>
            </w:r>
          </w:p>
        </w:tc>
      </w:tr>
      <w:tr>
        <w:tc>
          <w:tcPr>
            <w:tcW w:type="pct" w:w="33.333333333333336%"/>
          </w:tcPr>
          <w:p>
            <w:r>
              <w:t xml:space="preserve">6</w:t>
            </w:r>
          </w:p>
        </w:tc>
        <w:tc>
          <w:tcPr>
            <w:tcW w:type="pct" w:w="33.333333333333336%"/>
          </w:tcPr>
          <w:p>
            <w:r>
              <w:t xml:space="preserve">Rules page was not protected; rules acceptance was not enforced before dashboard access</w:t>
            </w:r>
          </w:p>
        </w:tc>
        <w:tc>
          <w:tcPr>
            <w:tcW w:type="pct" w:w="33.333333333333336%"/>
          </w:tcPr>
          <w:p>
            <w:r>
              <w:t xml:space="preserve">ProtectedRoute component extended with requireRules prop. /rules requires login. /dashboard/* requires login AND rulesAccepted flag in localStorage.</w:t>
            </w:r>
          </w:p>
        </w:tc>
      </w:tr>
      <w:tr>
        <w:tc>
          <w:tcPr>
            <w:tcW w:type="pct" w:w="33.333333333333336%"/>
          </w:tcPr>
          <w:p>
            <w:r>
              <w:t xml:space="preserve">7</w:t>
            </w:r>
          </w:p>
        </w:tc>
        <w:tc>
          <w:tcPr>
            <w:tcW w:type="pct" w:w="33.333333333333336%"/>
          </w:tcPr>
          <w:p>
            <w:r>
              <w:t xml:space="preserve">Login page did not redirect users who were already logged in</w:t>
            </w:r>
          </w:p>
        </w:tc>
        <w:tc>
          <w:tcPr>
            <w:tcW w:type="pct" w:w="33.333333333333336%"/>
          </w:tcPr>
          <w:p>
            <w:r>
              <w:t xml:space="preserve">Login page checks localStorage token on mount and redirects to /rules or /dashboard/home based on rules acceptance status.</w:t>
            </w:r>
          </w:p>
        </w:tc>
      </w:tr>
      <w:tr>
        <w:tc>
          <w:tcPr>
            <w:tcW w:type="pct" w:w="33.333333333333336%"/>
          </w:tcPr>
          <w:p>
            <w:r>
              <w:t xml:space="preserve">8</w:t>
            </w:r>
          </w:p>
        </w:tc>
        <w:tc>
          <w:tcPr>
            <w:tcW w:type="pct" w:w="33.333333333333336%"/>
          </w:tcPr>
          <w:p>
            <w:r>
              <w:t xml:space="preserve">Redux state was not hydrated from localStorage on page refresh</w:t>
            </w:r>
          </w:p>
        </w:tc>
        <w:tc>
          <w:tcPr>
            <w:tcW w:type="pct" w:w="33.333333333333336%"/>
          </w:tcPr>
          <w:p>
            <w:r>
              <w:t xml:space="preserve">hydrateFromStorage action added to login reducer and dispatched in main.tsx on app startup. Token, userName, fullName, and role persist across refresh.</w:t>
            </w:r>
          </w:p>
        </w:tc>
      </w:tr>
      <w:tr>
        <w:tc>
          <w:tcPr>
            <w:tcW w:type="pct" w:w="33.333333333333336%"/>
          </w:tcPr>
          <w:p>
            <w:r>
              <w:t xml:space="preserve">9</w:t>
            </w:r>
          </w:p>
        </w:tc>
        <w:tc>
          <w:tcPr>
            <w:tcW w:type="pct" w:w="33.333333333333336%"/>
          </w:tcPr>
          <w:p>
            <w:r>
              <w:t xml:space="preserve">refresh-token endpoint requires JWT authentication</w:t>
            </w:r>
          </w:p>
        </w:tc>
        <w:tc>
          <w:tcPr>
            <w:tcW w:type="pct" w:w="33.333333333333336%"/>
          </w:tcPr>
          <w:p>
            <w:r>
              <w:t xml:space="preserve">No change required — Refresh Kite Token button is only available on the authenticated dashboard Home page, which is correct behavior.</w:t>
            </w:r>
          </w:p>
        </w:tc>
      </w:tr>
    </w:tbl>
    <w:p>
      <w:pPr>
        <w:pStyle w:val="Heading2"/>
        <w:spacing w:after="100" w:before="200"/>
      </w:pPr>
      <w:r>
        <w:t xml:space="preserve">2.3 Low / Cosmetic Issues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293B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33.333333333333336%"/>
            <w:shd w:fill="1E293B"/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pct" w:w="33.333333333333336%"/>
            <w:shd w:fill="1E293B"/>
          </w:tcPr>
          <w:p>
            <w:r>
              <w:rPr>
                <w:b/>
                <w:bCs/>
                <w:color w:val="FFFFFF"/>
              </w:rPr>
              <w:t xml:space="preserve">Resolution</w:t>
            </w:r>
          </w:p>
        </w:tc>
      </w:tr>
      <w:tr>
        <w:tc>
          <w:tcPr>
            <w:tcW w:type="pct" w:w="33.333333333333336%"/>
          </w:tcPr>
          <w:p>
            <w:r>
              <w:t xml:space="preserve">10</w:t>
            </w:r>
          </w:p>
        </w:tc>
        <w:tc>
          <w:tcPr>
            <w:tcW w:type="pct" w:w="33.333333333333336%"/>
          </w:tcPr>
          <w:p>
            <w:r>
              <w:t xml:space="preserve">React StrictMode caused double SignalR connection in development</w:t>
            </w:r>
          </w:p>
        </w:tc>
        <w:tc>
          <w:tcPr>
            <w:tcW w:type="pct" w:w="33.333333333333336%"/>
          </w:tcPr>
          <w:p>
            <w:r>
              <w:t xml:space="preserve">MarketContext uses a cancelled flag in useEffect cleanup to stop stale connections when StrictMode remounts components.</w:t>
            </w:r>
          </w:p>
        </w:tc>
      </w:tr>
      <w:tr>
        <w:tc>
          <w:tcPr>
            <w:tcW w:type="pct" w:w="33.333333333333336%"/>
          </w:tcPr>
          <w:p>
            <w:r>
              <w:t xml:space="preserve">11</w:t>
            </w:r>
          </w:p>
        </w:tc>
        <w:tc>
          <w:tcPr>
            <w:tcW w:type="pct" w:w="33.333333333333336%"/>
          </w:tcPr>
          <w:p>
            <w:r>
              <w:t xml:space="preserve">Promise.all in reloadTradingData — one API failure blocked all data loading</w:t>
            </w:r>
          </w:p>
        </w:tc>
        <w:tc>
          <w:tcPr>
            <w:tcW w:type="pct" w:w="33.333333333333336%"/>
          </w:tcPr>
          <w:p>
            <w:r>
              <w:t xml:space="preserve">Replaced with Promise.allSettled so orders, positions, market status, and broker status load independently.</w:t>
            </w:r>
          </w:p>
        </w:tc>
      </w:tr>
      <w:tr>
        <w:tc>
          <w:tcPr>
            <w:tcW w:type="pct" w:w="33.333333333333336%"/>
          </w:tcPr>
          <w:p>
            <w:r>
              <w:t xml:space="preserve">12</w:t>
            </w:r>
          </w:p>
        </w:tc>
        <w:tc>
          <w:tcPr>
            <w:tcW w:type="pct" w:w="33.333333333333336%"/>
          </w:tcPr>
          <w:p>
            <w:r>
              <w:t xml:space="preserve">Watchlist exchange/tab mapping was incorrect for some symbols</w:t>
            </w:r>
          </w:p>
        </w:tc>
        <w:tc>
          <w:tcPr>
            <w:tcW w:type="pct" w:w="33.333333333333336%"/>
          </w:tcPr>
          <w:p>
            <w:r>
              <w:t xml:space="preserve">Removed resolveExchange/resolveInstrumentType guessing. Each instrument now declares its exchange explicitly in watchlistInstruments config.</w:t>
            </w:r>
          </w:p>
        </w:tc>
      </w:tr>
      <w:tr>
        <w:tc>
          <w:tcPr>
            <w:tcW w:type="pct" w:w="33.333333333333336%"/>
          </w:tcPr>
          <w:p>
            <w:r>
              <w:t xml:space="preserve">13</w:t>
            </w:r>
          </w:p>
        </w:tc>
        <w:tc>
          <w:tcPr>
            <w:tcW w:type="pct" w:w="33.333333333333336%"/>
          </w:tcPr>
          <w:p>
            <w:r>
              <w:t xml:space="preserve">Create Account link on login page was not wired</w:t>
            </w:r>
          </w:p>
        </w:tc>
        <w:tc>
          <w:tcPr>
            <w:tcW w:type="pct" w:w="33.333333333333336%"/>
          </w:tcPr>
          <w:p>
            <w:r>
              <w:t xml:space="preserve">Signup modal added on login page. Calls POST /api/users then auto-logs in the new user with generated username from email.</w:t>
            </w:r>
          </w:p>
        </w:tc>
      </w:tr>
    </w:tbl>
    <w:p>
      <w:pPr>
        <w:pStyle w:val="Heading1"/>
        <w:spacing w:after="120" w:before="240"/>
      </w:pPr>
      <w:r>
        <w:t xml:space="preserve">3. Files Modified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src/store/login/login.reducer.tsx — loginDemoUser, registerAndLogin, hydrateFromStorage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src/context/MarketContext.tsx — loadError, Promise.allSettled, SignalR cleanup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src/config/watchlistSymbols.ts — valid Zerodha instrument 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src/components/ProtectedRoute.tsx — requireRules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src/components/TradingAlertBanner.tsx — dashboard error banner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src/pages/login/login.tsx — signup modal, redirect if logged in, demo 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src/pages/rules/rules.tsx — auth guard and redirect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src/pages/watchlist/Watchlist.tsx — new instrument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src/layouts/DashboardLayout.tsx — TradingAlertBanner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src/main.tsx — Redux hydration on startup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src/authConfig.ts — environment-based API URLs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src/services/authApi.ts — user registration helper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src/utils/authStorage.ts — centralized localStorage helpers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.env.development, .env.example — environment configuration</w:t>
      </w:r>
    </w:p>
    <w:p>
      <w:pPr>
        <w:pStyle w:val="Heading1"/>
        <w:spacing w:after="120" w:before="240"/>
      </w:pPr>
      <w:r>
        <w:t xml:space="preserve">4. Testing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API (dotnet run on port 5044) and frontend (npm run dev on port 5173).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Try Demo Account — should register and login without manual DB setup.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Create Account — register a new user and verify auto-login.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 rules — verify dashboard is blocked until rules are accepted.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browser — verify session persists without re-login.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Watchlist — verify NSE equity symbols show structure (LTP requires Zerodha config).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Disconnect API — verify error banner appears instead of silent failure.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Zerodha in appsettings.json — verify live ticks on Watchlist and Home.</w:t>
      </w:r>
    </w:p>
    <w:p>
      <w:pPr>
        <w:pStyle w:val="Heading1"/>
        <w:spacing w:after="120" w:before="240"/>
      </w:pPr>
      <w:r>
        <w:t xml:space="preserve">5. Known Remaining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Admin, Sub Admin, and Client management pages have navigation links but routes are not yet implemented in App.tsx.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has no role-based API authorization — all authenticated users can access all endpoints.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Wallet page is UI placeholder only — no wallet API exists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hierarchy create/edit buttons on Super/Master/User list pages are placeholders.</w:t>
      </w:r>
    </w:p>
    <w:p>
      <w:pPr>
        <w:spacing w:after="120"/>
      </w:pPr>
      <w:r>
        <w:rPr>
          <w:b/>
          <w:bCs/>
        </w:rPr>
        <w:t xml:space="preserve">— End of Issues Resolved Report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2026-07-28T06:19:44.053Z</dcterms:created>
  <dcterms:modified xsi:type="dcterms:W3CDTF">2026-07-28T06:19:44.054Z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