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Calibri" w:hAnsi="Calibri"/>
          <w:b/>
          <w:color w:val="0F2043"/>
          <w:sz w:val="48"/>
        </w:rPr>
        <w:t>Satellite Image Change Detection (LEVIR-CD)</w:t>
      </w:r>
    </w:p>
    <w:p>
      <w:pPr>
        <w:spacing w:before="0" w:after="280"/>
      </w:pPr>
      <w:r>
        <w:rPr>
          <w:rFonts w:ascii="Calibri" w:hAnsi="Calibri"/>
          <w:i/>
          <w:color w:val="475569"/>
          <w:sz w:val="26"/>
        </w:rPr>
        <w:t>Deep Learning Architecture, Engineering Decisions, and Technical Interview Handbook</w:t>
      </w:r>
    </w:p>
    <w:tbl>
      <w:tblPr>
        <w:tblW w:type="auto" w:w="0"/>
        <w:jc w:val="center"/>
        <w:tblLook w:firstColumn="1" w:firstRow="1" w:lastColumn="0" w:lastRow="0" w:noHBand="0" w:noVBand="1" w:val="04A0"/>
      </w:tblPr>
      <w:tblGrid>
        <w:gridCol w:w="4968"/>
        <w:gridCol w:w="4968"/>
      </w:tblGrid>
      <w:tr>
        <w:tc>
          <w:tcPr>
            <w:tcW w:type="dxa" w:w="2880"/>
            <w:shd w:fill="1E3A8A"/>
            <w:tcMar>
              <w:top w:w="100" w:type="dxa"/>
              <w:bottom w:w="100" w:type="dxa"/>
              <w:left w:w="120" w:type="dxa"/>
              <w:right w:w="120" w:type="dxa"/>
            </w:tcMar>
          </w:tcPr>
          <w:p>
            <w:pPr>
              <w:spacing w:before="0" w:after="0"/>
              <w:jc w:val="left"/>
            </w:pPr>
            <w:r>
              <w:rPr>
                <w:rFonts w:ascii="Calibri" w:hAnsi="Calibri"/>
                <w:b/>
                <w:color w:val="FFFFFF"/>
                <w:sz w:val="20"/>
              </w:rPr>
              <w:t>Project Attribute</w:t>
            </w:r>
          </w:p>
        </w:tc>
        <w:tc>
          <w:tcPr>
            <w:tcW w:type="dxa" w:w="6480"/>
            <w:shd w:fill="1E3A8A"/>
            <w:tcMar>
              <w:top w:w="100" w:type="dxa"/>
              <w:bottom w:w="100" w:type="dxa"/>
              <w:left w:w="120" w:type="dxa"/>
              <w:right w:w="120" w:type="dxa"/>
            </w:tcMar>
          </w:tcPr>
          <w:p>
            <w:pPr>
              <w:spacing w:before="0" w:after="0"/>
              <w:jc w:val="left"/>
            </w:pPr>
            <w:r>
              <w:rPr>
                <w:rFonts w:ascii="Calibri" w:hAnsi="Calibri"/>
                <w:b/>
                <w:color w:val="FFFFFF"/>
                <w:sz w:val="20"/>
              </w:rPr>
              <w:t>Specification / Design Choice</w:t>
            </w:r>
          </w:p>
        </w:tc>
      </w:tr>
      <w:tr>
        <w:tc>
          <w:tcPr>
            <w:tcW w:type="dxa" w:w="2880"/>
            <w:shd w:fill="FFFFFF"/>
            <w:tcMar>
              <w:top w:w="80" w:type="dxa"/>
              <w:bottom w:w="80" w:type="dxa"/>
              <w:left w:w="120" w:type="dxa"/>
              <w:right w:w="120" w:type="dxa"/>
            </w:tcMar>
          </w:tcPr>
          <w:p>
            <w:pPr>
              <w:spacing w:before="0" w:after="0"/>
            </w:pPr>
            <w:r>
              <w:rPr>
                <w:rFonts w:ascii="Calibri" w:hAnsi="Calibri"/>
                <w:color w:val="1E293B"/>
                <w:sz w:val="19"/>
              </w:rPr>
              <w:t>Domain</w:t>
            </w:r>
          </w:p>
        </w:tc>
        <w:tc>
          <w:tcPr>
            <w:tcW w:type="dxa" w:w="6480"/>
            <w:shd w:fill="FFFFFF"/>
            <w:tcMar>
              <w:top w:w="80" w:type="dxa"/>
              <w:bottom w:w="80" w:type="dxa"/>
              <w:left w:w="120" w:type="dxa"/>
              <w:right w:w="120" w:type="dxa"/>
            </w:tcMar>
          </w:tcPr>
          <w:p>
            <w:pPr>
              <w:spacing w:before="0" w:after="0"/>
            </w:pPr>
            <w:r>
              <w:rPr>
                <w:rFonts w:ascii="Calibri" w:hAnsi="Calibri"/>
                <w:color w:val="1E293B"/>
                <w:sz w:val="19"/>
              </w:rPr>
              <w:t>Earth Observation (EO), Remote Sensing &amp; Computer Vision</w:t>
            </w:r>
          </w:p>
        </w:tc>
      </w:tr>
      <w:tr>
        <w:tc>
          <w:tcPr>
            <w:tcW w:type="dxa" w:w="2880"/>
            <w:shd w:fill="F8FAFC"/>
            <w:tcMar>
              <w:top w:w="80" w:type="dxa"/>
              <w:bottom w:w="80" w:type="dxa"/>
              <w:left w:w="120" w:type="dxa"/>
              <w:right w:w="120" w:type="dxa"/>
            </w:tcMar>
          </w:tcPr>
          <w:p>
            <w:pPr>
              <w:spacing w:before="0" w:after="0"/>
            </w:pPr>
            <w:r>
              <w:rPr>
                <w:rFonts w:ascii="Calibri" w:hAnsi="Calibri"/>
                <w:color w:val="1E293B"/>
                <w:sz w:val="19"/>
              </w:rPr>
              <w:t>Target Task</w:t>
            </w:r>
          </w:p>
        </w:tc>
        <w:tc>
          <w:tcPr>
            <w:tcW w:type="dxa" w:w="6480"/>
            <w:shd w:fill="F8FAFC"/>
            <w:tcMar>
              <w:top w:w="80" w:type="dxa"/>
              <w:bottom w:w="80" w:type="dxa"/>
              <w:left w:w="120" w:type="dxa"/>
              <w:right w:w="120" w:type="dxa"/>
            </w:tcMar>
          </w:tcPr>
          <w:p>
            <w:pPr>
              <w:spacing w:before="0" w:after="0"/>
            </w:pPr>
            <w:r>
              <w:rPr>
                <w:rFonts w:ascii="Calibri" w:hAnsi="Calibri"/>
                <w:color w:val="1E293B"/>
                <w:sz w:val="19"/>
              </w:rPr>
              <w:t>Bi-temporal pixel-level binary change detection (Building Construction/Demolition)</w:t>
            </w:r>
          </w:p>
        </w:tc>
      </w:tr>
      <w:tr>
        <w:tc>
          <w:tcPr>
            <w:tcW w:type="dxa" w:w="2880"/>
            <w:shd w:fill="FFFFFF"/>
            <w:tcMar>
              <w:top w:w="80" w:type="dxa"/>
              <w:bottom w:w="80" w:type="dxa"/>
              <w:left w:w="120" w:type="dxa"/>
              <w:right w:w="120" w:type="dxa"/>
            </w:tcMar>
          </w:tcPr>
          <w:p>
            <w:pPr>
              <w:spacing w:before="0" w:after="0"/>
            </w:pPr>
            <w:r>
              <w:rPr>
                <w:rFonts w:ascii="Calibri" w:hAnsi="Calibri"/>
                <w:color w:val="1E293B"/>
                <w:sz w:val="19"/>
              </w:rPr>
              <w:t>Dataset</w:t>
            </w:r>
          </w:p>
        </w:tc>
        <w:tc>
          <w:tcPr>
            <w:tcW w:type="dxa" w:w="6480"/>
            <w:shd w:fill="FFFFFF"/>
            <w:tcMar>
              <w:top w:w="80" w:type="dxa"/>
              <w:bottom w:w="80" w:type="dxa"/>
              <w:left w:w="120" w:type="dxa"/>
              <w:right w:w="120" w:type="dxa"/>
            </w:tcMar>
          </w:tcPr>
          <w:p>
            <w:pPr>
              <w:spacing w:before="0" w:after="0"/>
            </w:pPr>
            <w:r>
              <w:rPr>
                <w:rFonts w:ascii="Calibri" w:hAnsi="Calibri"/>
                <w:color w:val="1E293B"/>
                <w:sz w:val="19"/>
              </w:rPr>
              <w:t>LEVIR-CD (1,450 pairs of 1024x1024 high-resolution satellite tiles, 0.5m/px)</w:t>
            </w:r>
          </w:p>
        </w:tc>
      </w:tr>
      <w:tr>
        <w:tc>
          <w:tcPr>
            <w:tcW w:type="dxa" w:w="2880"/>
            <w:shd w:fill="F8FAFC"/>
            <w:tcMar>
              <w:top w:w="80" w:type="dxa"/>
              <w:bottom w:w="80" w:type="dxa"/>
              <w:left w:w="120" w:type="dxa"/>
              <w:right w:w="120" w:type="dxa"/>
            </w:tcMar>
          </w:tcPr>
          <w:p>
            <w:pPr>
              <w:spacing w:before="0" w:after="0"/>
            </w:pPr>
            <w:r>
              <w:rPr>
                <w:rFonts w:ascii="Calibri" w:hAnsi="Calibri"/>
                <w:color w:val="1E293B"/>
                <w:sz w:val="19"/>
              </w:rPr>
              <w:t>Core Architecture</w:t>
            </w:r>
          </w:p>
        </w:tc>
        <w:tc>
          <w:tcPr>
            <w:tcW w:type="dxa" w:w="6480"/>
            <w:shd w:fill="F8FAFC"/>
            <w:tcMar>
              <w:top w:w="80" w:type="dxa"/>
              <w:bottom w:w="80" w:type="dxa"/>
              <w:left w:w="120" w:type="dxa"/>
              <w:right w:w="120" w:type="dxa"/>
            </w:tcMar>
          </w:tcPr>
          <w:p>
            <w:pPr>
              <w:spacing w:before="0" w:after="0"/>
            </w:pPr>
            <w:r>
              <w:rPr>
                <w:rFonts w:ascii="Calibri" w:hAnsi="Calibri"/>
                <w:color w:val="1E293B"/>
                <w:sz w:val="19"/>
              </w:rPr>
              <w:t>Siamese ResNet18/34 U-Net with Absolute Feature Difference Skip Connections</w:t>
            </w:r>
          </w:p>
        </w:tc>
      </w:tr>
      <w:tr>
        <w:tc>
          <w:tcPr>
            <w:tcW w:type="dxa" w:w="2880"/>
            <w:shd w:fill="FFFFFF"/>
            <w:tcMar>
              <w:top w:w="80" w:type="dxa"/>
              <w:bottom w:w="80" w:type="dxa"/>
              <w:left w:w="120" w:type="dxa"/>
              <w:right w:w="120" w:type="dxa"/>
            </w:tcMar>
          </w:tcPr>
          <w:p>
            <w:pPr>
              <w:spacing w:before="0" w:after="0"/>
            </w:pPr>
            <w:r>
              <w:rPr>
                <w:rFonts w:ascii="Calibri" w:hAnsi="Calibri"/>
                <w:color w:val="1E293B"/>
                <w:sz w:val="19"/>
              </w:rPr>
              <w:t>Loss Function</w:t>
            </w:r>
          </w:p>
        </w:tc>
        <w:tc>
          <w:tcPr>
            <w:tcW w:type="dxa" w:w="6480"/>
            <w:shd w:fill="FFFFFF"/>
            <w:tcMar>
              <w:top w:w="80" w:type="dxa"/>
              <w:bottom w:w="80" w:type="dxa"/>
              <w:left w:w="120" w:type="dxa"/>
              <w:right w:w="120" w:type="dxa"/>
            </w:tcMar>
          </w:tcPr>
          <w:p>
            <w:pPr>
              <w:spacing w:before="0" w:after="0"/>
            </w:pPr>
            <w:r>
              <w:rPr>
                <w:rFonts w:ascii="Calibri" w:hAnsi="Calibri"/>
                <w:color w:val="1E293B"/>
                <w:sz w:val="19"/>
              </w:rPr>
              <w:t>Hybrid BCE (pos_weight = 23.5) + Soft Dice Loss</w:t>
            </w:r>
          </w:p>
        </w:tc>
      </w:tr>
      <w:tr>
        <w:tc>
          <w:tcPr>
            <w:tcW w:type="dxa" w:w="2880"/>
            <w:shd w:fill="F8FAFC"/>
            <w:tcMar>
              <w:top w:w="80" w:type="dxa"/>
              <w:bottom w:w="80" w:type="dxa"/>
              <w:left w:w="120" w:type="dxa"/>
              <w:right w:w="120" w:type="dxa"/>
            </w:tcMar>
          </w:tcPr>
          <w:p>
            <w:pPr>
              <w:spacing w:before="0" w:after="0"/>
            </w:pPr>
            <w:r>
              <w:rPr>
                <w:rFonts w:ascii="Calibri" w:hAnsi="Calibri"/>
                <w:color w:val="1E293B"/>
                <w:sz w:val="19"/>
              </w:rPr>
              <w:t>Optimizer &amp; Scheduler</w:t>
            </w:r>
          </w:p>
        </w:tc>
        <w:tc>
          <w:tcPr>
            <w:tcW w:type="dxa" w:w="6480"/>
            <w:shd w:fill="F8FAFC"/>
            <w:tcMar>
              <w:top w:w="80" w:type="dxa"/>
              <w:bottom w:w="80" w:type="dxa"/>
              <w:left w:w="120" w:type="dxa"/>
              <w:right w:w="120" w:type="dxa"/>
            </w:tcMar>
          </w:tcPr>
          <w:p>
            <w:pPr>
              <w:spacing w:before="0" w:after="0"/>
            </w:pPr>
            <w:r>
              <w:rPr>
                <w:rFonts w:ascii="Calibri" w:hAnsi="Calibri"/>
                <w:color w:val="1E293B"/>
                <w:sz w:val="19"/>
              </w:rPr>
              <w:t>AdamW (lr=3e-4, weight_decay=1e-4) + CosineAnnealingLR</w:t>
            </w:r>
          </w:p>
        </w:tc>
      </w:tr>
      <w:tr>
        <w:tc>
          <w:tcPr>
            <w:tcW w:type="dxa" w:w="2880"/>
            <w:shd w:fill="FFFFFF"/>
            <w:tcMar>
              <w:top w:w="80" w:type="dxa"/>
              <w:bottom w:w="80" w:type="dxa"/>
              <w:left w:w="120" w:type="dxa"/>
              <w:right w:w="120" w:type="dxa"/>
            </w:tcMar>
          </w:tcPr>
          <w:p>
            <w:pPr>
              <w:spacing w:before="0" w:after="0"/>
            </w:pPr>
            <w:r>
              <w:rPr>
                <w:rFonts w:ascii="Calibri" w:hAnsi="Calibri"/>
                <w:color w:val="1E293B"/>
                <w:sz w:val="19"/>
              </w:rPr>
              <w:t>Evaluation Metrics</w:t>
            </w:r>
          </w:p>
        </w:tc>
        <w:tc>
          <w:tcPr>
            <w:tcW w:type="dxa" w:w="6480"/>
            <w:shd w:fill="FFFFFF"/>
            <w:tcMar>
              <w:top w:w="80" w:type="dxa"/>
              <w:bottom w:w="80" w:type="dxa"/>
              <w:left w:w="120" w:type="dxa"/>
              <w:right w:w="120" w:type="dxa"/>
            </w:tcMar>
          </w:tcPr>
          <w:p>
            <w:pPr>
              <w:spacing w:before="0" w:after="0"/>
            </w:pPr>
            <w:r>
              <w:rPr>
                <w:rFonts w:ascii="Calibri" w:hAnsi="Calibri"/>
                <w:color w:val="1E293B"/>
                <w:sz w:val="19"/>
              </w:rPr>
              <w:t>IoU (Jaccard Index), Dice (F1-score), Precision, Recall, Specificity</w:t>
            </w:r>
          </w:p>
        </w:tc>
      </w:tr>
      <w:tr>
        <w:tc>
          <w:tcPr>
            <w:tcW w:type="dxa" w:w="2880"/>
            <w:shd w:fill="F8FAFC"/>
            <w:tcMar>
              <w:top w:w="80" w:type="dxa"/>
              <w:bottom w:w="80" w:type="dxa"/>
              <w:left w:w="120" w:type="dxa"/>
              <w:right w:w="120" w:type="dxa"/>
            </w:tcMar>
          </w:tcPr>
          <w:p>
            <w:pPr>
              <w:spacing w:before="0" w:after="0"/>
            </w:pPr>
            <w:r>
              <w:rPr>
                <w:rFonts w:ascii="Calibri" w:hAnsi="Calibri"/>
                <w:color w:val="1E293B"/>
                <w:sz w:val="19"/>
              </w:rPr>
              <w:t>Registration Pipeline</w:t>
            </w:r>
          </w:p>
        </w:tc>
        <w:tc>
          <w:tcPr>
            <w:tcW w:type="dxa" w:w="6480"/>
            <w:shd w:fill="F8FAFC"/>
            <w:tcMar>
              <w:top w:w="80" w:type="dxa"/>
              <w:bottom w:w="80" w:type="dxa"/>
              <w:left w:w="120" w:type="dxa"/>
              <w:right w:w="120" w:type="dxa"/>
            </w:tcMar>
          </w:tcPr>
          <w:p>
            <w:pPr>
              <w:spacing w:before="0" w:after="0"/>
            </w:pPr>
            <w:r>
              <w:rPr>
                <w:rFonts w:ascii="Calibri" w:hAnsi="Calibri"/>
                <w:color w:val="1E293B"/>
                <w:sz w:val="19"/>
              </w:rPr>
              <w:t>Enhanced Correlation Coefficient (ECC) Maximization (Translation Mode)</w:t>
            </w:r>
          </w:p>
        </w:tc>
      </w:tr>
      <w:tr>
        <w:tc>
          <w:tcPr>
            <w:tcW w:type="dxa" w:w="2880"/>
            <w:shd w:fill="FFFFFF"/>
            <w:tcMar>
              <w:top w:w="80" w:type="dxa"/>
              <w:bottom w:w="80" w:type="dxa"/>
              <w:left w:w="120" w:type="dxa"/>
              <w:right w:w="120" w:type="dxa"/>
            </w:tcMar>
          </w:tcPr>
          <w:p>
            <w:pPr>
              <w:spacing w:before="0" w:after="0"/>
            </w:pPr>
            <w:r>
              <w:rPr>
                <w:rFonts w:ascii="Calibri" w:hAnsi="Calibri"/>
                <w:color w:val="1E293B"/>
                <w:sz w:val="19"/>
              </w:rPr>
              <w:t>Framework &amp; Stack</w:t>
            </w:r>
          </w:p>
        </w:tc>
        <w:tc>
          <w:tcPr>
            <w:tcW w:type="dxa" w:w="6480"/>
            <w:shd w:fill="FFFFFF"/>
            <w:tcMar>
              <w:top w:w="80" w:type="dxa"/>
              <w:bottom w:w="80" w:type="dxa"/>
              <w:left w:w="120" w:type="dxa"/>
              <w:right w:w="120" w:type="dxa"/>
            </w:tcMar>
          </w:tcPr>
          <w:p>
            <w:pPr>
              <w:spacing w:before="0" w:after="0"/>
            </w:pPr>
            <w:r>
              <w:rPr>
                <w:rFonts w:ascii="Calibri" w:hAnsi="Calibri"/>
                <w:color w:val="1E293B"/>
                <w:sz w:val="19"/>
              </w:rPr>
              <w:t>PyTorch 2.x, OpenCV, Albumentations/Torchvision, Streamlit, Matplotlib</w:t>
            </w:r>
          </w:p>
        </w:tc>
      </w:tr>
    </w:tbl>
    <w:p>
      <w:pPr>
        <w:spacing w:after="120"/>
      </w:pPr>
    </w:p>
    <w:p>
      <w:pPr>
        <w:pStyle w:val="Heading1"/>
        <w:keepNext/>
        <w:spacing w:before="280" w:after="80"/>
      </w:pPr>
      <w:r>
        <w:rPr>
          <w:rFonts w:ascii="Calibri" w:hAnsi="Calibri"/>
          <w:b/>
          <w:color w:val="102C57"/>
          <w:sz w:val="36"/>
        </w:rPr>
        <w:t>1. Executive Summary &amp; Problem Formulation</w:t>
      </w:r>
    </w:p>
    <w:p>
      <w:r>
        <w:t>Automated satellite change detection is a cornerstone of modern geospatial intelligence, environmental monitoring, disaster relief, and urban planning. Given two coregistered optical satellite images acquired over the exact same geographic region at two distinct timestamps — Time 1 (T1, 'Before') and Time 2 (T2, 'After') — the objective is to output a binary segmentation mask M ∈ {0, 1}^(H×W) indicating pixels that underwent semantic changes (such as newly constructed or demolished buildings) while remaining invariant to non-semantic variations.</w:t>
      </w:r>
    </w:p>
    <w:p>
      <w:r>
        <w:t>The central engineering and algorithmic challenges in this domain comprise:</w:t>
      </w:r>
    </w:p>
    <w:p>
      <w:pPr>
        <w:pStyle w:val="ListBullet"/>
        <w:spacing w:before="40" w:after="40"/>
      </w:pPr>
      <w:r>
        <w:rPr>
          <w:b/>
          <w:color w:val="1E3A8A"/>
        </w:rPr>
        <w:t xml:space="preserve">Severe Class Imbalance: </w:t>
      </w:r>
      <w:r>
        <w:t>Changed pixels (buildings) account for only ~4.1% of all pixels across the dataset. A naive classifier predicting all zeros achieves ~96% overall accuracy while having a useless 0.0 IoU.</w:t>
      </w:r>
    </w:p>
    <w:p>
      <w:pPr>
        <w:pStyle w:val="ListBullet"/>
        <w:spacing w:before="40" w:after="40"/>
      </w:pPr>
      <w:r>
        <w:rPr>
          <w:b/>
          <w:color w:val="1E3A8A"/>
        </w:rPr>
        <w:t xml:space="preserve">Environmental &amp; Pseudo-Change Noise: </w:t>
      </w:r>
      <w:r>
        <w:t>Variations in solar elevation (shadow geometry), seasonal vegetation cycles, soil moisture, and atmospheric haze produce massive pixel-level intensity differences that do not represent structural change.</w:t>
      </w:r>
    </w:p>
    <w:p>
      <w:pPr>
        <w:pStyle w:val="ListBullet"/>
        <w:spacing w:before="40" w:after="40"/>
      </w:pPr>
      <w:r>
        <w:rPr>
          <w:b/>
          <w:color w:val="1E3A8A"/>
        </w:rPr>
        <w:t xml:space="preserve">Sub-Pixel Misregistration: </w:t>
      </w:r>
      <w:r>
        <w:t>Even orthorectified imagery suffers from small GPS and sensor alignment shifts (2–5 pixels). Without registration or translation-tolerant feature extraction, building boundaries create false change rings.</w:t>
      </w:r>
    </w:p>
    <w:p>
      <w:pPr>
        <w:pStyle w:val="ListBullet"/>
        <w:spacing w:before="40" w:after="40"/>
      </w:pPr>
      <w:r>
        <w:rPr>
          <w:b/>
          <w:color w:val="1E3A8A"/>
        </w:rPr>
        <w:t xml:space="preserve">Temporal Invariance &amp; Symmetry: </w:t>
      </w:r>
      <w:r>
        <w:t>A valid change detection model must treat the temporal ordering symmetrically in feature space so that |F(T1) - F(T2)| captures bidirectional magnitude of semantic shift.</w:t>
      </w:r>
    </w:p>
    <w:tbl>
      <w:tblPr>
        <w:tblW w:type="auto" w:w="0"/>
        <w:jc w:val="center"/>
        <w:tblLayout w:type="fixed"/>
        <w:tblLook w:firstColumn="1" w:firstRow="1" w:lastColumn="0" w:lastRow="0" w:noHBand="0" w:noVBand="1" w:val="04A0"/>
      </w:tblPr>
      <w:tblGrid>
        <w:gridCol w:w="9936"/>
      </w:tblGrid>
      <w:tr>
        <w:tc>
          <w:tcPr>
            <w:tcW w:type="dxa" w:w="9360"/>
            <w:shd w:fill="F0F4F8"/>
            <w:tcMar>
              <w:top w:w="120" w:type="dxa"/>
              <w:bottom w:w="120" w:type="dxa"/>
              <w:left w:w="180" w:type="dxa"/>
              <w:right w:w="180" w:type="dxa"/>
            </w:tcMar>
            <w:tcBorders>
              <w:left w:val="single" w:sz="24" w:space="0" w:color="2B6CB0"/>
              <w:top w:val="none"/>
              <w:right w:val="none"/>
              <w:bottom w:val="none"/>
            </w:tcBorders>
          </w:tcPr>
          <w:p>
            <w:pPr>
              <w:spacing w:before="40" w:after="40" w:line="276" w:lineRule="auto"/>
            </w:pPr>
            <w:r>
              <w:rPr>
                <w:rFonts w:ascii="Calibri" w:hAnsi="Calibri"/>
                <w:b/>
                <w:color w:val="1E3C64"/>
                <w:sz w:val="20"/>
              </w:rPr>
              <w:t>[INTERVIEW FOCUS: PROBLEM FORMULATION]</w:t>
              <w:br/>
            </w:r>
            <w:r>
              <w:rPr>
                <w:rFonts w:ascii="Calibri" w:hAnsi="Calibri"/>
                <w:color w:val="282828"/>
                <w:sz w:val="20"/>
              </w:rPr>
              <w:t>In interviews, clearly distinguish between 'Semantic Change' (new buildings) and 'Pseudo-Change' (seasonal grass color, shadow movement, sun angle). Explain how your architecture and loss design specifically filter out pseudo-changes while penalizing misses on the rare positive class.</w:t>
            </w:r>
          </w:p>
        </w:tc>
      </w:tr>
    </w:tbl>
    <w:p>
      <w:pPr>
        <w:spacing w:after="80"/>
      </w:pPr>
    </w:p>
    <w:p>
      <w:pPr>
        <w:pStyle w:val="Heading1"/>
        <w:keepNext/>
        <w:spacing w:before="280" w:after="80"/>
      </w:pPr>
      <w:r>
        <w:rPr>
          <w:rFonts w:ascii="Calibri" w:hAnsi="Calibri"/>
          <w:b/>
          <w:color w:val="102C57"/>
          <w:sz w:val="36"/>
        </w:rPr>
        <w:t>2. LEVIR-CD Dataset &amp; Data Engineering Pipeline</w:t>
      </w:r>
    </w:p>
    <w:p>
      <w:r>
        <w:t>The LEVIR-CD benchmark is the gold standard for high-resolution building change detection. It consists of 1,450 pairs of 0.5m/pixel resolution satellite images collected from Google Earth spanning 2002 to 2018 across 20 distinct regions in Texas, USA.</w:t>
      </w:r>
    </w:p>
    <w:tbl>
      <w:tblPr>
        <w:tblW w:type="auto" w:w="0"/>
        <w:jc w:val="center"/>
        <w:tblLook w:firstColumn="1" w:firstRow="1" w:lastColumn="0" w:lastRow="0" w:noHBand="0" w:noVBand="1" w:val="04A0"/>
      </w:tblPr>
      <w:tblGrid>
        <w:gridCol w:w="2484"/>
        <w:gridCol w:w="2484"/>
        <w:gridCol w:w="2484"/>
        <w:gridCol w:w="2484"/>
      </w:tblGrid>
      <w:tr>
        <w:tc>
          <w:tcPr>
            <w:tcW w:type="dxa" w:w="2160"/>
            <w:shd w:fill="1E3A8A"/>
            <w:tcMar>
              <w:top w:w="100" w:type="dxa"/>
              <w:bottom w:w="100" w:type="dxa"/>
              <w:left w:w="120" w:type="dxa"/>
              <w:right w:w="120" w:type="dxa"/>
            </w:tcMar>
          </w:tcPr>
          <w:p>
            <w:pPr>
              <w:spacing w:before="0" w:after="0"/>
              <w:jc w:val="left"/>
            </w:pPr>
            <w:r>
              <w:rPr>
                <w:rFonts w:ascii="Calibri" w:hAnsi="Calibri"/>
                <w:b/>
                <w:color w:val="FFFFFF"/>
                <w:sz w:val="20"/>
              </w:rPr>
              <w:t>Dataset Partition</w:t>
            </w:r>
          </w:p>
        </w:tc>
        <w:tc>
          <w:tcPr>
            <w:tcW w:type="dxa" w:w="2592"/>
            <w:shd w:fill="1E3A8A"/>
            <w:tcMar>
              <w:top w:w="100" w:type="dxa"/>
              <w:bottom w:w="100" w:type="dxa"/>
              <w:left w:w="120" w:type="dxa"/>
              <w:right w:w="120" w:type="dxa"/>
            </w:tcMar>
          </w:tcPr>
          <w:p>
            <w:pPr>
              <w:spacing w:before="0" w:after="0"/>
              <w:jc w:val="left"/>
            </w:pPr>
            <w:r>
              <w:rPr>
                <w:rFonts w:ascii="Calibri" w:hAnsi="Calibri"/>
                <w:b/>
                <w:color w:val="FFFFFF"/>
                <w:sz w:val="20"/>
              </w:rPr>
              <w:t>Number of Tile Pairs</w:t>
            </w:r>
          </w:p>
        </w:tc>
        <w:tc>
          <w:tcPr>
            <w:tcW w:type="dxa" w:w="2592"/>
            <w:shd w:fill="1E3A8A"/>
            <w:tcMar>
              <w:top w:w="100" w:type="dxa"/>
              <w:bottom w:w="100" w:type="dxa"/>
              <w:left w:w="120" w:type="dxa"/>
              <w:right w:w="120" w:type="dxa"/>
            </w:tcMar>
          </w:tcPr>
          <w:p>
            <w:pPr>
              <w:spacing w:before="0" w:after="0"/>
              <w:jc w:val="left"/>
            </w:pPr>
            <w:r>
              <w:rPr>
                <w:rFonts w:ascii="Calibri" w:hAnsi="Calibri"/>
                <w:b/>
                <w:color w:val="FFFFFF"/>
                <w:sz w:val="20"/>
              </w:rPr>
              <w:t>Image Dimensions</w:t>
            </w:r>
          </w:p>
        </w:tc>
        <w:tc>
          <w:tcPr>
            <w:tcW w:type="dxa" w:w="2016"/>
            <w:shd w:fill="1E3A8A"/>
            <w:tcMar>
              <w:top w:w="100" w:type="dxa"/>
              <w:bottom w:w="100" w:type="dxa"/>
              <w:left w:w="120" w:type="dxa"/>
              <w:right w:w="120" w:type="dxa"/>
            </w:tcMar>
          </w:tcPr>
          <w:p>
            <w:pPr>
              <w:spacing w:before="0" w:after="0"/>
              <w:jc w:val="left"/>
            </w:pPr>
            <w:r>
              <w:rPr>
                <w:rFonts w:ascii="Calibri" w:hAnsi="Calibri"/>
                <w:b/>
                <w:color w:val="FFFFFF"/>
                <w:sz w:val="20"/>
              </w:rPr>
              <w:t>Building Change Ratio</w:t>
            </w:r>
          </w:p>
        </w:tc>
      </w:tr>
      <w:tr>
        <w:tc>
          <w:tcPr>
            <w:tcW w:type="dxa" w:w="2160"/>
            <w:shd w:fill="FFFFFF"/>
            <w:tcMar>
              <w:top w:w="80" w:type="dxa"/>
              <w:bottom w:w="80" w:type="dxa"/>
              <w:left w:w="120" w:type="dxa"/>
              <w:right w:w="120" w:type="dxa"/>
            </w:tcMar>
          </w:tcPr>
          <w:p>
            <w:pPr>
              <w:spacing w:before="0" w:after="0"/>
            </w:pPr>
            <w:r>
              <w:rPr>
                <w:rFonts w:ascii="Calibri" w:hAnsi="Calibri"/>
                <w:color w:val="1E293B"/>
                <w:sz w:val="19"/>
              </w:rPr>
              <w:t>Training Set</w:t>
            </w:r>
          </w:p>
        </w:tc>
        <w:tc>
          <w:tcPr>
            <w:tcW w:type="dxa" w:w="2592"/>
            <w:shd w:fill="FFFFFF"/>
            <w:tcMar>
              <w:top w:w="80" w:type="dxa"/>
              <w:bottom w:w="80" w:type="dxa"/>
              <w:left w:w="120" w:type="dxa"/>
              <w:right w:w="120" w:type="dxa"/>
            </w:tcMar>
          </w:tcPr>
          <w:p>
            <w:pPr>
              <w:spacing w:before="0" w:after="0"/>
            </w:pPr>
            <w:r>
              <w:rPr>
                <w:rFonts w:ascii="Calibri" w:hAnsi="Calibri"/>
                <w:color w:val="1E293B"/>
                <w:sz w:val="19"/>
              </w:rPr>
              <w:t>712 pairs (445 active tiles)</w:t>
            </w:r>
          </w:p>
        </w:tc>
        <w:tc>
          <w:tcPr>
            <w:tcW w:type="dxa" w:w="2592"/>
            <w:shd w:fill="FFFFFF"/>
            <w:tcMar>
              <w:top w:w="80" w:type="dxa"/>
              <w:bottom w:w="80" w:type="dxa"/>
              <w:left w:w="120" w:type="dxa"/>
              <w:right w:w="120" w:type="dxa"/>
            </w:tcMar>
          </w:tcPr>
          <w:p>
            <w:pPr>
              <w:spacing w:before="0" w:after="0"/>
            </w:pPr>
            <w:r>
              <w:rPr>
                <w:rFonts w:ascii="Calibri" w:hAnsi="Calibri"/>
                <w:color w:val="1E293B"/>
                <w:sz w:val="19"/>
              </w:rPr>
              <w:t>1024x1024 (downsampled to 256x256)</w:t>
            </w:r>
          </w:p>
        </w:tc>
        <w:tc>
          <w:tcPr>
            <w:tcW w:type="dxa" w:w="2016"/>
            <w:shd w:fill="FFFFFF"/>
            <w:tcMar>
              <w:top w:w="80" w:type="dxa"/>
              <w:bottom w:w="80" w:type="dxa"/>
              <w:left w:w="120" w:type="dxa"/>
              <w:right w:w="120" w:type="dxa"/>
            </w:tcMar>
          </w:tcPr>
          <w:p>
            <w:pPr>
              <w:spacing w:before="0" w:after="0"/>
            </w:pPr>
            <w:r>
              <w:rPr>
                <w:rFonts w:ascii="Calibri" w:hAnsi="Calibri"/>
                <w:color w:val="1E293B"/>
                <w:sz w:val="19"/>
              </w:rPr>
              <w:t>~4.2% positive pixels</w:t>
            </w:r>
          </w:p>
        </w:tc>
      </w:tr>
      <w:tr>
        <w:tc>
          <w:tcPr>
            <w:tcW w:type="dxa" w:w="2160"/>
            <w:shd w:fill="F8FAFC"/>
            <w:tcMar>
              <w:top w:w="80" w:type="dxa"/>
              <w:bottom w:w="80" w:type="dxa"/>
              <w:left w:w="120" w:type="dxa"/>
              <w:right w:w="120" w:type="dxa"/>
            </w:tcMar>
          </w:tcPr>
          <w:p>
            <w:pPr>
              <w:spacing w:before="0" w:after="0"/>
            </w:pPr>
            <w:r>
              <w:rPr>
                <w:rFonts w:ascii="Calibri" w:hAnsi="Calibri"/>
                <w:color w:val="1E293B"/>
                <w:sz w:val="19"/>
              </w:rPr>
              <w:t>Validation Set</w:t>
            </w:r>
          </w:p>
        </w:tc>
        <w:tc>
          <w:tcPr>
            <w:tcW w:type="dxa" w:w="2592"/>
            <w:shd w:fill="F8FAFC"/>
            <w:tcMar>
              <w:top w:w="80" w:type="dxa"/>
              <w:bottom w:w="80" w:type="dxa"/>
              <w:left w:w="120" w:type="dxa"/>
              <w:right w:w="120" w:type="dxa"/>
            </w:tcMar>
          </w:tcPr>
          <w:p>
            <w:pPr>
              <w:spacing w:before="0" w:after="0"/>
            </w:pPr>
            <w:r>
              <w:rPr>
                <w:rFonts w:ascii="Calibri" w:hAnsi="Calibri"/>
                <w:color w:val="1E293B"/>
                <w:sz w:val="19"/>
              </w:rPr>
              <w:t>256 pairs (128 active tiles)</w:t>
            </w:r>
          </w:p>
        </w:tc>
        <w:tc>
          <w:tcPr>
            <w:tcW w:type="dxa" w:w="2592"/>
            <w:shd w:fill="F8FAFC"/>
            <w:tcMar>
              <w:top w:w="80" w:type="dxa"/>
              <w:bottom w:w="80" w:type="dxa"/>
              <w:left w:w="120" w:type="dxa"/>
              <w:right w:w="120" w:type="dxa"/>
            </w:tcMar>
          </w:tcPr>
          <w:p>
            <w:pPr>
              <w:spacing w:before="0" w:after="0"/>
            </w:pPr>
            <w:r>
              <w:rPr>
                <w:rFonts w:ascii="Calibri" w:hAnsi="Calibri"/>
                <w:color w:val="1E293B"/>
                <w:sz w:val="19"/>
              </w:rPr>
              <w:t>1024x1024 (downsampled to 256x256)</w:t>
            </w:r>
          </w:p>
        </w:tc>
        <w:tc>
          <w:tcPr>
            <w:tcW w:type="dxa" w:w="2016"/>
            <w:shd w:fill="F8FAFC"/>
            <w:tcMar>
              <w:top w:w="80" w:type="dxa"/>
              <w:bottom w:w="80" w:type="dxa"/>
              <w:left w:w="120" w:type="dxa"/>
              <w:right w:w="120" w:type="dxa"/>
            </w:tcMar>
          </w:tcPr>
          <w:p>
            <w:pPr>
              <w:spacing w:before="0" w:after="0"/>
            </w:pPr>
            <w:r>
              <w:rPr>
                <w:rFonts w:ascii="Calibri" w:hAnsi="Calibri"/>
                <w:color w:val="1E293B"/>
                <w:sz w:val="19"/>
              </w:rPr>
              <w:t>~3.9% positive pixels</w:t>
            </w:r>
          </w:p>
        </w:tc>
      </w:tr>
      <w:tr>
        <w:tc>
          <w:tcPr>
            <w:tcW w:type="dxa" w:w="2160"/>
            <w:shd w:fill="FFFFFF"/>
            <w:tcMar>
              <w:top w:w="80" w:type="dxa"/>
              <w:bottom w:w="80" w:type="dxa"/>
              <w:left w:w="120" w:type="dxa"/>
              <w:right w:w="120" w:type="dxa"/>
            </w:tcMar>
          </w:tcPr>
          <w:p>
            <w:pPr>
              <w:spacing w:before="0" w:after="0"/>
            </w:pPr>
            <w:r>
              <w:rPr>
                <w:rFonts w:ascii="Calibri" w:hAnsi="Calibri"/>
                <w:color w:val="1E293B"/>
                <w:sz w:val="19"/>
              </w:rPr>
              <w:t>Test Set</w:t>
            </w:r>
          </w:p>
        </w:tc>
        <w:tc>
          <w:tcPr>
            <w:tcW w:type="dxa" w:w="2592"/>
            <w:shd w:fill="FFFFFF"/>
            <w:tcMar>
              <w:top w:w="80" w:type="dxa"/>
              <w:bottom w:w="80" w:type="dxa"/>
              <w:left w:w="120" w:type="dxa"/>
              <w:right w:w="120" w:type="dxa"/>
            </w:tcMar>
          </w:tcPr>
          <w:p>
            <w:pPr>
              <w:spacing w:before="0" w:after="0"/>
            </w:pPr>
            <w:r>
              <w:rPr>
                <w:rFonts w:ascii="Calibri" w:hAnsi="Calibri"/>
                <w:color w:val="1E293B"/>
                <w:sz w:val="19"/>
              </w:rPr>
              <w:t>482 pairs (256 active tiles)</w:t>
            </w:r>
          </w:p>
        </w:tc>
        <w:tc>
          <w:tcPr>
            <w:tcW w:type="dxa" w:w="2592"/>
            <w:shd w:fill="FFFFFF"/>
            <w:tcMar>
              <w:top w:w="80" w:type="dxa"/>
              <w:bottom w:w="80" w:type="dxa"/>
              <w:left w:w="120" w:type="dxa"/>
              <w:right w:w="120" w:type="dxa"/>
            </w:tcMar>
          </w:tcPr>
          <w:p>
            <w:pPr>
              <w:spacing w:before="0" w:after="0"/>
            </w:pPr>
            <w:r>
              <w:rPr>
                <w:rFonts w:ascii="Calibri" w:hAnsi="Calibri"/>
                <w:color w:val="1E293B"/>
                <w:sz w:val="19"/>
              </w:rPr>
              <w:t>1024x1024 (downsampled to 256x256)</w:t>
            </w:r>
          </w:p>
        </w:tc>
        <w:tc>
          <w:tcPr>
            <w:tcW w:type="dxa" w:w="2016"/>
            <w:shd w:fill="FFFFFF"/>
            <w:tcMar>
              <w:top w:w="80" w:type="dxa"/>
              <w:bottom w:w="80" w:type="dxa"/>
              <w:left w:w="120" w:type="dxa"/>
              <w:right w:w="120" w:type="dxa"/>
            </w:tcMar>
          </w:tcPr>
          <w:p>
            <w:pPr>
              <w:spacing w:before="0" w:after="0"/>
            </w:pPr>
            <w:r>
              <w:rPr>
                <w:rFonts w:ascii="Calibri" w:hAnsi="Calibri"/>
                <w:color w:val="1E293B"/>
                <w:sz w:val="19"/>
              </w:rPr>
              <w:t>~4.3% positive pixels</w:t>
            </w:r>
          </w:p>
        </w:tc>
      </w:tr>
      <w:tr>
        <w:tc>
          <w:tcPr>
            <w:tcW w:type="dxa" w:w="2160"/>
            <w:shd w:fill="F8FAFC"/>
            <w:tcMar>
              <w:top w:w="80" w:type="dxa"/>
              <w:bottom w:w="80" w:type="dxa"/>
              <w:left w:w="120" w:type="dxa"/>
              <w:right w:w="120" w:type="dxa"/>
            </w:tcMar>
          </w:tcPr>
          <w:p>
            <w:pPr>
              <w:spacing w:before="0" w:after="0"/>
            </w:pPr>
            <w:r>
              <w:rPr>
                <w:rFonts w:ascii="Calibri" w:hAnsi="Calibri"/>
                <w:color w:val="1E293B"/>
                <w:sz w:val="19"/>
              </w:rPr>
              <w:t>Total Dataset</w:t>
            </w:r>
          </w:p>
        </w:tc>
        <w:tc>
          <w:tcPr>
            <w:tcW w:type="dxa" w:w="2592"/>
            <w:shd w:fill="F8FAFC"/>
            <w:tcMar>
              <w:top w:w="80" w:type="dxa"/>
              <w:bottom w:w="80" w:type="dxa"/>
              <w:left w:w="120" w:type="dxa"/>
              <w:right w:w="120" w:type="dxa"/>
            </w:tcMar>
          </w:tcPr>
          <w:p>
            <w:pPr>
              <w:spacing w:before="0" w:after="0"/>
            </w:pPr>
            <w:r>
              <w:rPr>
                <w:rFonts w:ascii="Calibri" w:hAnsi="Calibri"/>
                <w:color w:val="1E293B"/>
                <w:sz w:val="19"/>
              </w:rPr>
              <w:t>1,450 bi-temporal pairs</w:t>
            </w:r>
          </w:p>
        </w:tc>
        <w:tc>
          <w:tcPr>
            <w:tcW w:type="dxa" w:w="2592"/>
            <w:shd w:fill="F8FAFC"/>
            <w:tcMar>
              <w:top w:w="80" w:type="dxa"/>
              <w:bottom w:w="80" w:type="dxa"/>
              <w:left w:w="120" w:type="dxa"/>
              <w:right w:w="120" w:type="dxa"/>
            </w:tcMar>
          </w:tcPr>
          <w:p>
            <w:pPr>
              <w:spacing w:before="0" w:after="0"/>
            </w:pPr>
            <w:r>
              <w:rPr>
                <w:rFonts w:ascii="Calibri" w:hAnsi="Calibri"/>
                <w:color w:val="1E293B"/>
                <w:sz w:val="19"/>
              </w:rPr>
              <w:t>Full archive ~2.46 GB compressed</w:t>
            </w:r>
          </w:p>
        </w:tc>
        <w:tc>
          <w:tcPr>
            <w:tcW w:type="dxa" w:w="2016"/>
            <w:shd w:fill="F8FAFC"/>
            <w:tcMar>
              <w:top w:w="80" w:type="dxa"/>
              <w:bottom w:w="80" w:type="dxa"/>
              <w:left w:w="120" w:type="dxa"/>
              <w:right w:w="120" w:type="dxa"/>
            </w:tcMar>
          </w:tcPr>
          <w:p>
            <w:pPr>
              <w:spacing w:before="0" w:after="0"/>
            </w:pPr>
            <w:r>
              <w:rPr>
                <w:rFonts w:ascii="Calibri" w:hAnsi="Calibri"/>
                <w:color w:val="1E293B"/>
                <w:sz w:val="19"/>
              </w:rPr>
              <w:t>Mean positive ratio: ~4.1%</w:t>
            </w:r>
          </w:p>
        </w:tc>
      </w:tr>
    </w:tbl>
    <w:p>
      <w:pPr>
        <w:spacing w:after="120"/>
      </w:pPr>
    </w:p>
    <w:p>
      <w:pPr>
        <w:pStyle w:val="Heading2"/>
        <w:keepNext/>
        <w:spacing w:before="200" w:after="80"/>
      </w:pPr>
      <w:r>
        <w:rPr>
          <w:rFonts w:ascii="Calibri" w:hAnsi="Calibri"/>
          <w:b/>
          <w:color w:val="294B78"/>
          <w:sz w:val="28"/>
        </w:rPr>
        <w:t>Direct In-Memory ZIP Streaming Architecture</w:t>
      </w:r>
    </w:p>
    <w:p>
      <w:r>
        <w:t>A critical data engineering optimization in this codebase is streaming images directly from the 2.46 GB compressed ZIP archive on-the-fly without uncompressing 4,350+ individual high-resolution PNGs onto disk. This design provides significant advantages:</w:t>
      </w:r>
    </w:p>
    <w:p>
      <w:pPr>
        <w:pStyle w:val="ListBullet"/>
      </w:pPr>
      <w:r>
        <w:rPr>
          <w:b/>
        </w:rPr>
        <w:t xml:space="preserve">Zero Disk Extraction Overhead: </w:t>
      </w:r>
      <w:r>
        <w:t>Avoids creating thousands of small files on the host filesystem, preventing disk fragmentation and eliminating multi-gigabyte extraction time.</w:t>
      </w:r>
    </w:p>
    <w:p>
      <w:pPr>
        <w:pStyle w:val="ListBullet"/>
      </w:pPr>
      <w:r>
        <w:rPr>
          <w:b/>
        </w:rPr>
        <w:t xml:space="preserve">Thread-Safe Global ZIP Cache: </w:t>
      </w:r>
      <w:r>
        <w:t>A single ZipFile handle is opened globally and cached per worker process, avoiding the severe performance penalty of re-opening the archive per image fetch.</w:t>
      </w:r>
    </w:p>
    <w:p>
      <w:pPr>
        <w:pStyle w:val="ListBullet"/>
      </w:pPr>
      <w:r>
        <w:rPr>
          <w:b/>
        </w:rPr>
        <w:t xml:space="preserve">Dynamic In-Memory Decoding: </w:t>
      </w:r>
      <w:r>
        <w:t>Raw byte buffers are passed directly to PIL / OpenCV and converted into NumPy tensors in RAM.</w:t>
      </w:r>
    </w:p>
    <w:p>
      <w:pPr>
        <w:pStyle w:val="Heading2"/>
        <w:keepNext/>
        <w:spacing w:before="200" w:after="80"/>
      </w:pPr>
      <w:r>
        <w:rPr>
          <w:rFonts w:ascii="Calibri" w:hAnsi="Calibri"/>
          <w:b/>
          <w:color w:val="294B78"/>
          <w:sz w:val="28"/>
        </w:rPr>
        <w:t>Synchronized Geometric vs. Independent Photometric Augmentation</w:t>
      </w:r>
    </w:p>
    <w:p>
      <w:r>
        <w:t>Data augmentation in bi-temporal change detection requires a strict mathematical division between geometric and radiometric transformations:</w:t>
      </w:r>
    </w:p>
    <w:tbl>
      <w:tblPr>
        <w:tblW w:type="auto" w:w="0"/>
        <w:jc w:val="center"/>
        <w:tblLook w:firstColumn="1" w:firstRow="1" w:lastColumn="0" w:lastRow="0" w:noHBand="0" w:noVBand="1" w:val="04A0"/>
      </w:tblPr>
      <w:tblGrid>
        <w:gridCol w:w="9936"/>
      </w:tblGrid>
      <w:tr>
        <w:tc>
          <w:tcPr>
            <w:tcW w:type="dxa" w:w="9360"/>
            <w:shd w:fill="F5F7F9"/>
            <w:tcMar>
              <w:top w:w="100" w:type="dxa"/>
              <w:bottom w:w="100" w:type="dxa"/>
              <w:left w:w="150" w:type="dxa"/>
              <w:right w:w="150" w:type="dxa"/>
            </w:tcMar>
            <w:tcBorders>
              <w:left w:val="single" w:sz="12" w:space="0" w:color="CBD5E0"/>
              <w:top w:val="single" w:sz="6" w:space="0" w:color="E2E8F0"/>
              <w:right w:val="single" w:sz="6" w:space="0" w:color="E2E8F0"/>
              <w:bottom w:val="single" w:sz="6" w:space="0" w:color="E2E8F0"/>
            </w:tcBorders>
          </w:tcPr>
          <w:p>
            <w:pPr>
              <w:spacing w:before="0" w:after="0" w:line="264" w:lineRule="auto"/>
            </w:pPr>
            <w:r>
              <w:rPr>
                <w:rFonts w:ascii="Consolas" w:hAnsi="Consolas"/>
                <w:color w:val="1E293B"/>
                <w:sz w:val="18"/>
              </w:rPr>
              <w:t># Preprocessing &amp; Augmentation Strategy</w:t>
              <w:br/>
              <w:t># 1. GEOMETRIC AUGMENTATION (Must be 100% synchronized across T1, T2, and Mask)</w:t>
              <w:br/>
              <w:t># Random Crop, Horizontal Flip, Vertical Flip, 90-degree Rotation</w:t>
              <w:br/>
              <w:t># If T1 is flipped horizontally, T2 and the ground-truth mask MUST also be flipped identically.</w:t>
              <w:br/>
              <w:br/>
              <w:t># 2. PHOTOMETRIC AUGMENTATION (Applied independently to T1 and T2; NOT to Mask)</w:t>
              <w:br/>
              <w:t># Color Jitter (Brightness +/- 15%, Contrast +/- 15%, Saturation +/- 10%), Gaussian Blur</w:t>
              <w:br/>
              <w:t># Simulates independent atmospheric haze, illumination shifts, and camera sensor differences.</w:t>
              <w:br/>
              <w:br/>
              <w:t># 3. NORMALIZATION (ImageNet statistics)</w:t>
              <w:br/>
              <w:t># mean = [0.485, 0.456, 0.406], std = [0.229, 0.224, 0.225]</w:t>
            </w:r>
          </w:p>
        </w:tc>
      </w:tr>
    </w:tbl>
    <w:p>
      <w:pPr>
        <w:spacing w:after="80"/>
      </w:pPr>
    </w:p>
    <w:p>
      <w:pPr>
        <w:pStyle w:val="Heading1"/>
        <w:keepNext/>
        <w:spacing w:before="280" w:after="80"/>
      </w:pPr>
      <w:r>
        <w:rPr>
          <w:rFonts w:ascii="Calibri" w:hAnsi="Calibri"/>
          <w:b/>
          <w:color w:val="102C57"/>
          <w:sz w:val="36"/>
        </w:rPr>
        <w:t>3. Siamese U-Net Architecture Deep-Dive</w:t>
      </w:r>
    </w:p>
    <w:p>
      <w:r>
        <w:t>The model is a Siamese U-Net with a shared ResNet backbone encoder and a multi-scale difference-fused decoder. The core concept is to project both temporal inputs into a shared semantic feature space where structural changes manifest as large vector differences while seasonal/lighting changes map to small Euclidean distances.</w:t>
      </w:r>
    </w:p>
    <w:p>
      <w:pPr>
        <w:pStyle w:val="Heading2"/>
        <w:keepNext/>
        <w:spacing w:before="200" w:after="80"/>
      </w:pPr>
      <w:r>
        <w:rPr>
          <w:rFonts w:ascii="Calibri" w:hAnsi="Calibri"/>
          <w:b/>
          <w:color w:val="294B78"/>
          <w:sz w:val="28"/>
        </w:rPr>
        <w:t>1. Shared Encoder Weights (Siamese Rationale)</w:t>
      </w:r>
    </w:p>
    <w:p>
      <w:r>
        <w:t>Why use identical, shared weights for both branches rather than two separate encoders? 1) Parameter Efficiency: Reduces model size by 50% compared to pseudo-Siamese two-stream encoders (~7.4M vs ~14.8M parameters). 2) Shared Semantic Projection: Enforces that a feature vector at position (x, y) in T1 represents the exact same physical feature representation as in T2. 3) Anti-Overfitting: Acts as a regularizer, preventing branch-specific bias.</w:t>
      </w:r>
    </w:p>
    <w:p>
      <w:pPr>
        <w:pStyle w:val="Heading2"/>
        <w:keepNext/>
        <w:spacing w:before="200" w:after="80"/>
      </w:pPr>
      <w:r>
        <w:rPr>
          <w:rFonts w:ascii="Calibri" w:hAnsi="Calibri"/>
          <w:b/>
          <w:color w:val="294B78"/>
          <w:sz w:val="28"/>
        </w:rPr>
        <w:t>2. Absolute Difference Skip Connections (|F_T1 - F_T2|)</w:t>
      </w:r>
    </w:p>
    <w:p>
      <w:r>
        <w:t>At each scale of the feature hierarchy (scales 0 through 4), instead of concatenating the raw features [F_T1, F_T2] which would require the decoder to discover subtraction, we explicitly feed the absolute elementwise difference:</w:t>
      </w:r>
    </w:p>
    <w:tbl>
      <w:tblPr>
        <w:tblW w:type="auto" w:w="0"/>
        <w:jc w:val="center"/>
        <w:tblLook w:firstColumn="1" w:firstRow="1" w:lastColumn="0" w:lastRow="0" w:noHBand="0" w:noVBand="1" w:val="04A0"/>
      </w:tblPr>
      <w:tblGrid>
        <w:gridCol w:w="9936"/>
      </w:tblGrid>
      <w:tr>
        <w:tc>
          <w:tcPr>
            <w:tcW w:type="dxa" w:w="9360"/>
            <w:shd w:fill="F5F7F9"/>
            <w:tcMar>
              <w:top w:w="100" w:type="dxa"/>
              <w:bottom w:w="100" w:type="dxa"/>
              <w:left w:w="150" w:type="dxa"/>
              <w:right w:w="150" w:type="dxa"/>
            </w:tcMar>
            <w:tcBorders>
              <w:left w:val="single" w:sz="12" w:space="0" w:color="CBD5E0"/>
              <w:top w:val="single" w:sz="6" w:space="0" w:color="E2E8F0"/>
              <w:right w:val="single" w:sz="6" w:space="0" w:color="E2E8F0"/>
              <w:bottom w:val="single" w:sz="6" w:space="0" w:color="E2E8F0"/>
            </w:tcBorders>
          </w:tcPr>
          <w:p>
            <w:pPr>
              <w:spacing w:before="0" w:after="0" w:line="264" w:lineRule="auto"/>
            </w:pPr>
            <w:r>
              <w:rPr>
                <w:rFonts w:ascii="Consolas" w:hAnsi="Consolas"/>
                <w:color w:val="1E293B"/>
                <w:sz w:val="18"/>
              </w:rPr>
              <w:t># Multi-Scale Feature Difference Formulation</w:t>
              <w:br/>
              <w:t>diff_0 = torch.abs(f_a0 - f_b0)  # [B, 64,  H/2,  W/2]   - Edge &amp; Texture differences</w:t>
              <w:br/>
              <w:t>diff_1 = torch.abs(f_a1 - f_b1)  # [B, 64,  H/4,  W/4]   - Part &amp; Boundary differences</w:t>
              <w:br/>
              <w:t>diff_2 = torch.abs(f_a2 - f_b2)  # [B, 128, H/8,  W/8]   - Structural differences</w:t>
              <w:br/>
              <w:t>diff_3 = torch.abs(f_a3 - f_b3)  # [B, 256, H/16, W/16]  - Semantic object differences</w:t>
              <w:br/>
              <w:t>diff_4 = torch.abs(f_a4 - f_b4)  # [B, 512, H/32, W/32]  - Global context differences</w:t>
              <w:br/>
              <w:br/>
              <w:t># Bottleneck fusion:</w:t>
              <w:br/>
              <w:t>bottleneck = ConvBlock(diff_4 + cat(f_a4, f_b4)) -&gt; 512 channels</w:t>
              <w:br/>
              <w:t># Decoder recursively upsamples and concatenates corresponding diff_k skip connections.</w:t>
            </w:r>
          </w:p>
        </w:tc>
      </w:tr>
    </w:tbl>
    <w:p>
      <w:pPr>
        <w:spacing w:after="80"/>
      </w:pPr>
    </w:p>
    <w:tbl>
      <w:tblPr>
        <w:tblW w:type="auto" w:w="0"/>
        <w:jc w:val="center"/>
        <w:tblLook w:firstColumn="1" w:firstRow="1" w:lastColumn="0" w:lastRow="0" w:noHBand="0" w:noVBand="1" w:val="04A0"/>
      </w:tblPr>
      <w:tblGrid>
        <w:gridCol w:w="2484"/>
        <w:gridCol w:w="2484"/>
        <w:gridCol w:w="2484"/>
        <w:gridCol w:w="2484"/>
      </w:tblGrid>
      <w:tr>
        <w:tc>
          <w:tcPr>
            <w:tcW w:type="dxa" w:w="2592"/>
            <w:shd w:fill="1E3A8A"/>
            <w:tcMar>
              <w:top w:w="100" w:type="dxa"/>
              <w:bottom w:w="100" w:type="dxa"/>
              <w:left w:w="120" w:type="dxa"/>
              <w:right w:w="120" w:type="dxa"/>
            </w:tcMar>
          </w:tcPr>
          <w:p>
            <w:pPr>
              <w:spacing w:before="0" w:after="0"/>
              <w:jc w:val="left"/>
            </w:pPr>
            <w:r>
              <w:rPr>
                <w:rFonts w:ascii="Calibri" w:hAnsi="Calibri"/>
                <w:b/>
                <w:color w:val="FFFFFF"/>
                <w:sz w:val="20"/>
              </w:rPr>
              <w:t>Layer / Stage</w:t>
            </w:r>
          </w:p>
        </w:tc>
        <w:tc>
          <w:tcPr>
            <w:tcW w:type="dxa" w:w="2304"/>
            <w:shd w:fill="1E3A8A"/>
            <w:tcMar>
              <w:top w:w="100" w:type="dxa"/>
              <w:bottom w:w="100" w:type="dxa"/>
              <w:left w:w="120" w:type="dxa"/>
              <w:right w:w="120" w:type="dxa"/>
            </w:tcMar>
          </w:tcPr>
          <w:p>
            <w:pPr>
              <w:spacing w:before="0" w:after="0"/>
              <w:jc w:val="left"/>
            </w:pPr>
            <w:r>
              <w:rPr>
                <w:rFonts w:ascii="Calibri" w:hAnsi="Calibri"/>
                <w:b/>
                <w:color w:val="FFFFFF"/>
                <w:sz w:val="20"/>
              </w:rPr>
              <w:t>Input Tensor Shape</w:t>
            </w:r>
          </w:p>
        </w:tc>
        <w:tc>
          <w:tcPr>
            <w:tcW w:type="dxa" w:w="2592"/>
            <w:shd w:fill="1E3A8A"/>
            <w:tcMar>
              <w:top w:w="100" w:type="dxa"/>
              <w:bottom w:w="100" w:type="dxa"/>
              <w:left w:w="120" w:type="dxa"/>
              <w:right w:w="120" w:type="dxa"/>
            </w:tcMar>
          </w:tcPr>
          <w:p>
            <w:pPr>
              <w:spacing w:before="0" w:after="0"/>
              <w:jc w:val="left"/>
            </w:pPr>
            <w:r>
              <w:rPr>
                <w:rFonts w:ascii="Calibri" w:hAnsi="Calibri"/>
                <w:b/>
                <w:color w:val="FFFFFF"/>
                <w:sz w:val="20"/>
              </w:rPr>
              <w:t>Output Feature Channels</w:t>
            </w:r>
          </w:p>
        </w:tc>
        <w:tc>
          <w:tcPr>
            <w:tcW w:type="dxa" w:w="1872"/>
            <w:shd w:fill="1E3A8A"/>
            <w:tcMar>
              <w:top w:w="100" w:type="dxa"/>
              <w:bottom w:w="100" w:type="dxa"/>
              <w:left w:w="120" w:type="dxa"/>
              <w:right w:w="120" w:type="dxa"/>
            </w:tcMar>
          </w:tcPr>
          <w:p>
            <w:pPr>
              <w:spacing w:before="0" w:after="0"/>
              <w:jc w:val="left"/>
            </w:pPr>
            <w:r>
              <w:rPr>
                <w:rFonts w:ascii="Calibri" w:hAnsi="Calibri"/>
                <w:b/>
                <w:color w:val="FFFFFF"/>
                <w:sz w:val="20"/>
              </w:rPr>
              <w:t>Spatial Resolution (for 256x256 input)</w:t>
            </w:r>
          </w:p>
        </w:tc>
      </w:tr>
      <w:tr>
        <w:tc>
          <w:tcPr>
            <w:tcW w:type="dxa" w:w="2592"/>
            <w:shd w:fill="FFFFFF"/>
            <w:tcMar>
              <w:top w:w="80" w:type="dxa"/>
              <w:bottom w:w="80" w:type="dxa"/>
              <w:left w:w="120" w:type="dxa"/>
              <w:right w:w="120" w:type="dxa"/>
            </w:tcMar>
          </w:tcPr>
          <w:p>
            <w:pPr>
              <w:spacing w:before="0" w:after="0"/>
            </w:pPr>
            <w:r>
              <w:rPr>
                <w:rFonts w:ascii="Calibri" w:hAnsi="Calibri"/>
                <w:color w:val="1E293B"/>
                <w:sz w:val="19"/>
              </w:rPr>
              <w:t>Input Images (T1, T2)</w:t>
            </w:r>
          </w:p>
        </w:tc>
        <w:tc>
          <w:tcPr>
            <w:tcW w:type="dxa" w:w="2304"/>
            <w:shd w:fill="FFFFFF"/>
            <w:tcMar>
              <w:top w:w="80" w:type="dxa"/>
              <w:bottom w:w="80" w:type="dxa"/>
              <w:left w:w="120" w:type="dxa"/>
              <w:right w:w="120" w:type="dxa"/>
            </w:tcMar>
          </w:tcPr>
          <w:p>
            <w:pPr>
              <w:spacing w:before="0" w:after="0"/>
            </w:pPr>
            <w:r>
              <w:rPr>
                <w:rFonts w:ascii="Calibri" w:hAnsi="Calibri"/>
                <w:color w:val="1E293B"/>
                <w:sz w:val="19"/>
              </w:rPr>
              <w:t>3 x 256 x 256 each</w:t>
            </w:r>
          </w:p>
        </w:tc>
        <w:tc>
          <w:tcPr>
            <w:tcW w:type="dxa" w:w="2592"/>
            <w:shd w:fill="FFFFFF"/>
            <w:tcMar>
              <w:top w:w="80" w:type="dxa"/>
              <w:bottom w:w="80" w:type="dxa"/>
              <w:left w:w="120" w:type="dxa"/>
              <w:right w:w="120" w:type="dxa"/>
            </w:tcMar>
          </w:tcPr>
          <w:p>
            <w:pPr>
              <w:spacing w:before="0" w:after="0"/>
            </w:pPr>
            <w:r>
              <w:rPr>
                <w:rFonts w:ascii="Calibri" w:hAnsi="Calibri"/>
                <w:color w:val="1E293B"/>
                <w:sz w:val="19"/>
              </w:rPr>
              <w:t>3 channels (RGB)</w:t>
            </w:r>
          </w:p>
        </w:tc>
        <w:tc>
          <w:tcPr>
            <w:tcW w:type="dxa" w:w="1872"/>
            <w:shd w:fill="FFFFFF"/>
            <w:tcMar>
              <w:top w:w="80" w:type="dxa"/>
              <w:bottom w:w="80" w:type="dxa"/>
              <w:left w:w="120" w:type="dxa"/>
              <w:right w:w="120" w:type="dxa"/>
            </w:tcMar>
          </w:tcPr>
          <w:p>
            <w:pPr>
              <w:spacing w:before="0" w:after="0"/>
            </w:pPr>
            <w:r>
              <w:rPr>
                <w:rFonts w:ascii="Calibri" w:hAnsi="Calibri"/>
                <w:color w:val="1E293B"/>
                <w:sz w:val="19"/>
              </w:rPr>
              <w:t>256 x 256 (Full resolution)</w:t>
            </w:r>
          </w:p>
        </w:tc>
      </w:tr>
      <w:tr>
        <w:tc>
          <w:tcPr>
            <w:tcW w:type="dxa" w:w="2592"/>
            <w:shd w:fill="F8FAFC"/>
            <w:tcMar>
              <w:top w:w="80" w:type="dxa"/>
              <w:bottom w:w="80" w:type="dxa"/>
              <w:left w:w="120" w:type="dxa"/>
              <w:right w:w="120" w:type="dxa"/>
            </w:tcMar>
          </w:tcPr>
          <w:p>
            <w:pPr>
              <w:spacing w:before="0" w:after="0"/>
            </w:pPr>
            <w:r>
              <w:rPr>
                <w:rFonts w:ascii="Calibri" w:hAnsi="Calibri"/>
                <w:color w:val="1E293B"/>
                <w:sz w:val="19"/>
              </w:rPr>
              <w:t>Stem Conv + MaxPool</w:t>
            </w:r>
          </w:p>
        </w:tc>
        <w:tc>
          <w:tcPr>
            <w:tcW w:type="dxa" w:w="2304"/>
            <w:shd w:fill="F8FAFC"/>
            <w:tcMar>
              <w:top w:w="80" w:type="dxa"/>
              <w:bottom w:w="80" w:type="dxa"/>
              <w:left w:w="120" w:type="dxa"/>
              <w:right w:w="120" w:type="dxa"/>
            </w:tcMar>
          </w:tcPr>
          <w:p>
            <w:pPr>
              <w:spacing w:before="0" w:after="0"/>
            </w:pPr>
            <w:r>
              <w:rPr>
                <w:rFonts w:ascii="Calibri" w:hAnsi="Calibri"/>
                <w:color w:val="1E293B"/>
                <w:sz w:val="19"/>
              </w:rPr>
              <w:t>3 x 256 x 256</w:t>
            </w:r>
          </w:p>
        </w:tc>
        <w:tc>
          <w:tcPr>
            <w:tcW w:type="dxa" w:w="2592"/>
            <w:shd w:fill="F8FAFC"/>
            <w:tcMar>
              <w:top w:w="80" w:type="dxa"/>
              <w:bottom w:w="80" w:type="dxa"/>
              <w:left w:w="120" w:type="dxa"/>
              <w:right w:w="120" w:type="dxa"/>
            </w:tcMar>
          </w:tcPr>
          <w:p>
            <w:pPr>
              <w:spacing w:before="0" w:after="0"/>
            </w:pPr>
            <w:r>
              <w:rPr>
                <w:rFonts w:ascii="Calibri" w:hAnsi="Calibri"/>
                <w:color w:val="1E293B"/>
                <w:sz w:val="19"/>
              </w:rPr>
              <w:t>64 channels (feat 0 &amp; 1)</w:t>
            </w:r>
          </w:p>
        </w:tc>
        <w:tc>
          <w:tcPr>
            <w:tcW w:type="dxa" w:w="1872"/>
            <w:shd w:fill="F8FAFC"/>
            <w:tcMar>
              <w:top w:w="80" w:type="dxa"/>
              <w:bottom w:w="80" w:type="dxa"/>
              <w:left w:w="120" w:type="dxa"/>
              <w:right w:w="120" w:type="dxa"/>
            </w:tcMar>
          </w:tcPr>
          <w:p>
            <w:pPr>
              <w:spacing w:before="0" w:after="0"/>
            </w:pPr>
            <w:r>
              <w:rPr>
                <w:rFonts w:ascii="Calibri" w:hAnsi="Calibri"/>
                <w:color w:val="1E293B"/>
                <w:sz w:val="19"/>
              </w:rPr>
              <w:t>128 x 128 -&gt; 64 x 64</w:t>
            </w:r>
          </w:p>
        </w:tc>
      </w:tr>
      <w:tr>
        <w:tc>
          <w:tcPr>
            <w:tcW w:type="dxa" w:w="2592"/>
            <w:shd w:fill="FFFFFF"/>
            <w:tcMar>
              <w:top w:w="80" w:type="dxa"/>
              <w:bottom w:w="80" w:type="dxa"/>
              <w:left w:w="120" w:type="dxa"/>
              <w:right w:w="120" w:type="dxa"/>
            </w:tcMar>
          </w:tcPr>
          <w:p>
            <w:pPr>
              <w:spacing w:before="0" w:after="0"/>
            </w:pPr>
            <w:r>
              <w:rPr>
                <w:rFonts w:ascii="Calibri" w:hAnsi="Calibri"/>
                <w:color w:val="1E293B"/>
                <w:sz w:val="19"/>
              </w:rPr>
              <w:t>ResNet Layer 2</w:t>
            </w:r>
          </w:p>
        </w:tc>
        <w:tc>
          <w:tcPr>
            <w:tcW w:type="dxa" w:w="2304"/>
            <w:shd w:fill="FFFFFF"/>
            <w:tcMar>
              <w:top w:w="80" w:type="dxa"/>
              <w:bottom w:w="80" w:type="dxa"/>
              <w:left w:w="120" w:type="dxa"/>
              <w:right w:w="120" w:type="dxa"/>
            </w:tcMar>
          </w:tcPr>
          <w:p>
            <w:pPr>
              <w:spacing w:before="0" w:after="0"/>
            </w:pPr>
            <w:r>
              <w:rPr>
                <w:rFonts w:ascii="Calibri" w:hAnsi="Calibri"/>
                <w:color w:val="1E293B"/>
                <w:sz w:val="19"/>
              </w:rPr>
              <w:t>64 x 64 x 64</w:t>
            </w:r>
          </w:p>
        </w:tc>
        <w:tc>
          <w:tcPr>
            <w:tcW w:type="dxa" w:w="2592"/>
            <w:shd w:fill="FFFFFF"/>
            <w:tcMar>
              <w:top w:w="80" w:type="dxa"/>
              <w:bottom w:w="80" w:type="dxa"/>
              <w:left w:w="120" w:type="dxa"/>
              <w:right w:w="120" w:type="dxa"/>
            </w:tcMar>
          </w:tcPr>
          <w:p>
            <w:pPr>
              <w:spacing w:before="0" w:after="0"/>
            </w:pPr>
            <w:r>
              <w:rPr>
                <w:rFonts w:ascii="Calibri" w:hAnsi="Calibri"/>
                <w:color w:val="1E293B"/>
                <w:sz w:val="19"/>
              </w:rPr>
              <w:t>128 channels (feat 2)</w:t>
            </w:r>
          </w:p>
        </w:tc>
        <w:tc>
          <w:tcPr>
            <w:tcW w:type="dxa" w:w="1872"/>
            <w:shd w:fill="FFFFFF"/>
            <w:tcMar>
              <w:top w:w="80" w:type="dxa"/>
              <w:bottom w:w="80" w:type="dxa"/>
              <w:left w:w="120" w:type="dxa"/>
              <w:right w:w="120" w:type="dxa"/>
            </w:tcMar>
          </w:tcPr>
          <w:p>
            <w:pPr>
              <w:spacing w:before="0" w:after="0"/>
            </w:pPr>
            <w:r>
              <w:rPr>
                <w:rFonts w:ascii="Calibri" w:hAnsi="Calibri"/>
                <w:color w:val="1E293B"/>
                <w:sz w:val="19"/>
              </w:rPr>
              <w:t>32 x 32</w:t>
            </w:r>
          </w:p>
        </w:tc>
      </w:tr>
      <w:tr>
        <w:tc>
          <w:tcPr>
            <w:tcW w:type="dxa" w:w="2592"/>
            <w:shd w:fill="F8FAFC"/>
            <w:tcMar>
              <w:top w:w="80" w:type="dxa"/>
              <w:bottom w:w="80" w:type="dxa"/>
              <w:left w:w="120" w:type="dxa"/>
              <w:right w:w="120" w:type="dxa"/>
            </w:tcMar>
          </w:tcPr>
          <w:p>
            <w:pPr>
              <w:spacing w:before="0" w:after="0"/>
            </w:pPr>
            <w:r>
              <w:rPr>
                <w:rFonts w:ascii="Calibri" w:hAnsi="Calibri"/>
                <w:color w:val="1E293B"/>
                <w:sz w:val="19"/>
              </w:rPr>
              <w:t>ResNet Layer 3</w:t>
            </w:r>
          </w:p>
        </w:tc>
        <w:tc>
          <w:tcPr>
            <w:tcW w:type="dxa" w:w="2304"/>
            <w:shd w:fill="F8FAFC"/>
            <w:tcMar>
              <w:top w:w="80" w:type="dxa"/>
              <w:bottom w:w="80" w:type="dxa"/>
              <w:left w:w="120" w:type="dxa"/>
              <w:right w:w="120" w:type="dxa"/>
            </w:tcMar>
          </w:tcPr>
          <w:p>
            <w:pPr>
              <w:spacing w:before="0" w:after="0"/>
            </w:pPr>
            <w:r>
              <w:rPr>
                <w:rFonts w:ascii="Calibri" w:hAnsi="Calibri"/>
                <w:color w:val="1E293B"/>
                <w:sz w:val="19"/>
              </w:rPr>
              <w:t>128 x 32 x 32</w:t>
            </w:r>
          </w:p>
        </w:tc>
        <w:tc>
          <w:tcPr>
            <w:tcW w:type="dxa" w:w="2592"/>
            <w:shd w:fill="F8FAFC"/>
            <w:tcMar>
              <w:top w:w="80" w:type="dxa"/>
              <w:bottom w:w="80" w:type="dxa"/>
              <w:left w:w="120" w:type="dxa"/>
              <w:right w:w="120" w:type="dxa"/>
            </w:tcMar>
          </w:tcPr>
          <w:p>
            <w:pPr>
              <w:spacing w:before="0" w:after="0"/>
            </w:pPr>
            <w:r>
              <w:rPr>
                <w:rFonts w:ascii="Calibri" w:hAnsi="Calibri"/>
                <w:color w:val="1E293B"/>
                <w:sz w:val="19"/>
              </w:rPr>
              <w:t>256 channels (feat 3)</w:t>
            </w:r>
          </w:p>
        </w:tc>
        <w:tc>
          <w:tcPr>
            <w:tcW w:type="dxa" w:w="1872"/>
            <w:shd w:fill="F8FAFC"/>
            <w:tcMar>
              <w:top w:w="80" w:type="dxa"/>
              <w:bottom w:w="80" w:type="dxa"/>
              <w:left w:w="120" w:type="dxa"/>
              <w:right w:w="120" w:type="dxa"/>
            </w:tcMar>
          </w:tcPr>
          <w:p>
            <w:pPr>
              <w:spacing w:before="0" w:after="0"/>
            </w:pPr>
            <w:r>
              <w:rPr>
                <w:rFonts w:ascii="Calibri" w:hAnsi="Calibri"/>
                <w:color w:val="1E293B"/>
                <w:sz w:val="19"/>
              </w:rPr>
              <w:t>16 x 16</w:t>
            </w:r>
          </w:p>
        </w:tc>
      </w:tr>
      <w:tr>
        <w:tc>
          <w:tcPr>
            <w:tcW w:type="dxa" w:w="2592"/>
            <w:shd w:fill="FFFFFF"/>
            <w:tcMar>
              <w:top w:w="80" w:type="dxa"/>
              <w:bottom w:w="80" w:type="dxa"/>
              <w:left w:w="120" w:type="dxa"/>
              <w:right w:w="120" w:type="dxa"/>
            </w:tcMar>
          </w:tcPr>
          <w:p>
            <w:pPr>
              <w:spacing w:before="0" w:after="0"/>
            </w:pPr>
            <w:r>
              <w:rPr>
                <w:rFonts w:ascii="Calibri" w:hAnsi="Calibri"/>
                <w:color w:val="1E293B"/>
                <w:sz w:val="19"/>
              </w:rPr>
              <w:t>ResNet Layer 4</w:t>
            </w:r>
          </w:p>
        </w:tc>
        <w:tc>
          <w:tcPr>
            <w:tcW w:type="dxa" w:w="2304"/>
            <w:shd w:fill="FFFFFF"/>
            <w:tcMar>
              <w:top w:w="80" w:type="dxa"/>
              <w:bottom w:w="80" w:type="dxa"/>
              <w:left w:w="120" w:type="dxa"/>
              <w:right w:w="120" w:type="dxa"/>
            </w:tcMar>
          </w:tcPr>
          <w:p>
            <w:pPr>
              <w:spacing w:before="0" w:after="0"/>
            </w:pPr>
            <w:r>
              <w:rPr>
                <w:rFonts w:ascii="Calibri" w:hAnsi="Calibri"/>
                <w:color w:val="1E293B"/>
                <w:sz w:val="19"/>
              </w:rPr>
              <w:t>256 x 16 x 16</w:t>
            </w:r>
          </w:p>
        </w:tc>
        <w:tc>
          <w:tcPr>
            <w:tcW w:type="dxa" w:w="2592"/>
            <w:shd w:fill="FFFFFF"/>
            <w:tcMar>
              <w:top w:w="80" w:type="dxa"/>
              <w:bottom w:w="80" w:type="dxa"/>
              <w:left w:w="120" w:type="dxa"/>
              <w:right w:w="120" w:type="dxa"/>
            </w:tcMar>
          </w:tcPr>
          <w:p>
            <w:pPr>
              <w:spacing w:before="0" w:after="0"/>
            </w:pPr>
            <w:r>
              <w:rPr>
                <w:rFonts w:ascii="Calibri" w:hAnsi="Calibri"/>
                <w:color w:val="1E293B"/>
                <w:sz w:val="19"/>
              </w:rPr>
              <w:t>512 channels (feat 4)</w:t>
            </w:r>
          </w:p>
        </w:tc>
        <w:tc>
          <w:tcPr>
            <w:tcW w:type="dxa" w:w="1872"/>
            <w:shd w:fill="FFFFFF"/>
            <w:tcMar>
              <w:top w:w="80" w:type="dxa"/>
              <w:bottom w:w="80" w:type="dxa"/>
              <w:left w:w="120" w:type="dxa"/>
              <w:right w:w="120" w:type="dxa"/>
            </w:tcMar>
          </w:tcPr>
          <w:p>
            <w:pPr>
              <w:spacing w:before="0" w:after="0"/>
            </w:pPr>
            <w:r>
              <w:rPr>
                <w:rFonts w:ascii="Calibri" w:hAnsi="Calibri"/>
                <w:color w:val="1E293B"/>
                <w:sz w:val="19"/>
              </w:rPr>
              <w:t>8 x 8 (Bottleneck)</w:t>
            </w:r>
          </w:p>
        </w:tc>
      </w:tr>
      <w:tr>
        <w:tc>
          <w:tcPr>
            <w:tcW w:type="dxa" w:w="2592"/>
            <w:shd w:fill="F8FAFC"/>
            <w:tcMar>
              <w:top w:w="80" w:type="dxa"/>
              <w:bottom w:w="80" w:type="dxa"/>
              <w:left w:w="120" w:type="dxa"/>
              <w:right w:w="120" w:type="dxa"/>
            </w:tcMar>
          </w:tcPr>
          <w:p>
            <w:pPr>
              <w:spacing w:before="0" w:after="0"/>
            </w:pPr>
            <w:r>
              <w:rPr>
                <w:rFonts w:ascii="Calibri" w:hAnsi="Calibri"/>
                <w:color w:val="1E293B"/>
                <w:sz w:val="19"/>
              </w:rPr>
              <w:t>Decoder Block 4</w:t>
            </w:r>
          </w:p>
        </w:tc>
        <w:tc>
          <w:tcPr>
            <w:tcW w:type="dxa" w:w="2304"/>
            <w:shd w:fill="F8FAFC"/>
            <w:tcMar>
              <w:top w:w="80" w:type="dxa"/>
              <w:bottom w:w="80" w:type="dxa"/>
              <w:left w:w="120" w:type="dxa"/>
              <w:right w:w="120" w:type="dxa"/>
            </w:tcMar>
          </w:tcPr>
          <w:p>
            <w:pPr>
              <w:spacing w:before="0" w:after="0"/>
            </w:pPr>
            <w:r>
              <w:rPr>
                <w:rFonts w:ascii="Calibri" w:hAnsi="Calibri"/>
                <w:color w:val="1E293B"/>
                <w:sz w:val="19"/>
              </w:rPr>
              <w:t>512 + 256 (diff_3)</w:t>
            </w:r>
          </w:p>
        </w:tc>
        <w:tc>
          <w:tcPr>
            <w:tcW w:type="dxa" w:w="2592"/>
            <w:shd w:fill="F8FAFC"/>
            <w:tcMar>
              <w:top w:w="80" w:type="dxa"/>
              <w:bottom w:w="80" w:type="dxa"/>
              <w:left w:w="120" w:type="dxa"/>
              <w:right w:w="120" w:type="dxa"/>
            </w:tcMar>
          </w:tcPr>
          <w:p>
            <w:pPr>
              <w:spacing w:before="0" w:after="0"/>
            </w:pPr>
            <w:r>
              <w:rPr>
                <w:rFonts w:ascii="Calibri" w:hAnsi="Calibri"/>
                <w:color w:val="1E293B"/>
                <w:sz w:val="19"/>
              </w:rPr>
              <w:t>256 channels</w:t>
            </w:r>
          </w:p>
        </w:tc>
        <w:tc>
          <w:tcPr>
            <w:tcW w:type="dxa" w:w="1872"/>
            <w:shd w:fill="F8FAFC"/>
            <w:tcMar>
              <w:top w:w="80" w:type="dxa"/>
              <w:bottom w:w="80" w:type="dxa"/>
              <w:left w:w="120" w:type="dxa"/>
              <w:right w:w="120" w:type="dxa"/>
            </w:tcMar>
          </w:tcPr>
          <w:p>
            <w:pPr>
              <w:spacing w:before="0" w:after="0"/>
            </w:pPr>
            <w:r>
              <w:rPr>
                <w:rFonts w:ascii="Calibri" w:hAnsi="Calibri"/>
                <w:color w:val="1E293B"/>
                <w:sz w:val="19"/>
              </w:rPr>
              <w:t>16 x 16 (Bilinear upsampling)</w:t>
            </w:r>
          </w:p>
        </w:tc>
      </w:tr>
      <w:tr>
        <w:tc>
          <w:tcPr>
            <w:tcW w:type="dxa" w:w="2592"/>
            <w:shd w:fill="FFFFFF"/>
            <w:tcMar>
              <w:top w:w="80" w:type="dxa"/>
              <w:bottom w:w="80" w:type="dxa"/>
              <w:left w:w="120" w:type="dxa"/>
              <w:right w:w="120" w:type="dxa"/>
            </w:tcMar>
          </w:tcPr>
          <w:p>
            <w:pPr>
              <w:spacing w:before="0" w:after="0"/>
            </w:pPr>
            <w:r>
              <w:rPr>
                <w:rFonts w:ascii="Calibri" w:hAnsi="Calibri"/>
                <w:color w:val="1E293B"/>
                <w:sz w:val="19"/>
              </w:rPr>
              <w:t>Decoder Block 3</w:t>
            </w:r>
          </w:p>
        </w:tc>
        <w:tc>
          <w:tcPr>
            <w:tcW w:type="dxa" w:w="2304"/>
            <w:shd w:fill="FFFFFF"/>
            <w:tcMar>
              <w:top w:w="80" w:type="dxa"/>
              <w:bottom w:w="80" w:type="dxa"/>
              <w:left w:w="120" w:type="dxa"/>
              <w:right w:w="120" w:type="dxa"/>
            </w:tcMar>
          </w:tcPr>
          <w:p>
            <w:pPr>
              <w:spacing w:before="0" w:after="0"/>
            </w:pPr>
            <w:r>
              <w:rPr>
                <w:rFonts w:ascii="Calibri" w:hAnsi="Calibri"/>
                <w:color w:val="1E293B"/>
                <w:sz w:val="19"/>
              </w:rPr>
              <w:t>256 + 128 (diff_2)</w:t>
            </w:r>
          </w:p>
        </w:tc>
        <w:tc>
          <w:tcPr>
            <w:tcW w:type="dxa" w:w="2592"/>
            <w:shd w:fill="FFFFFF"/>
            <w:tcMar>
              <w:top w:w="80" w:type="dxa"/>
              <w:bottom w:w="80" w:type="dxa"/>
              <w:left w:w="120" w:type="dxa"/>
              <w:right w:w="120" w:type="dxa"/>
            </w:tcMar>
          </w:tcPr>
          <w:p>
            <w:pPr>
              <w:spacing w:before="0" w:after="0"/>
            </w:pPr>
            <w:r>
              <w:rPr>
                <w:rFonts w:ascii="Calibri" w:hAnsi="Calibri"/>
                <w:color w:val="1E293B"/>
                <w:sz w:val="19"/>
              </w:rPr>
              <w:t>128 channels</w:t>
            </w:r>
          </w:p>
        </w:tc>
        <w:tc>
          <w:tcPr>
            <w:tcW w:type="dxa" w:w="1872"/>
            <w:shd w:fill="FFFFFF"/>
            <w:tcMar>
              <w:top w:w="80" w:type="dxa"/>
              <w:bottom w:w="80" w:type="dxa"/>
              <w:left w:w="120" w:type="dxa"/>
              <w:right w:w="120" w:type="dxa"/>
            </w:tcMar>
          </w:tcPr>
          <w:p>
            <w:pPr>
              <w:spacing w:before="0" w:after="0"/>
            </w:pPr>
            <w:r>
              <w:rPr>
                <w:rFonts w:ascii="Calibri" w:hAnsi="Calibri"/>
                <w:color w:val="1E293B"/>
                <w:sz w:val="19"/>
              </w:rPr>
              <w:t>32 x 32</w:t>
            </w:r>
          </w:p>
        </w:tc>
      </w:tr>
      <w:tr>
        <w:tc>
          <w:tcPr>
            <w:tcW w:type="dxa" w:w="2592"/>
            <w:shd w:fill="F8FAFC"/>
            <w:tcMar>
              <w:top w:w="80" w:type="dxa"/>
              <w:bottom w:w="80" w:type="dxa"/>
              <w:left w:w="120" w:type="dxa"/>
              <w:right w:w="120" w:type="dxa"/>
            </w:tcMar>
          </w:tcPr>
          <w:p>
            <w:pPr>
              <w:spacing w:before="0" w:after="0"/>
            </w:pPr>
            <w:r>
              <w:rPr>
                <w:rFonts w:ascii="Calibri" w:hAnsi="Calibri"/>
                <w:color w:val="1E293B"/>
                <w:sz w:val="19"/>
              </w:rPr>
              <w:t>Decoder Block 2</w:t>
            </w:r>
          </w:p>
        </w:tc>
        <w:tc>
          <w:tcPr>
            <w:tcW w:type="dxa" w:w="2304"/>
            <w:shd w:fill="F8FAFC"/>
            <w:tcMar>
              <w:top w:w="80" w:type="dxa"/>
              <w:bottom w:w="80" w:type="dxa"/>
              <w:left w:w="120" w:type="dxa"/>
              <w:right w:w="120" w:type="dxa"/>
            </w:tcMar>
          </w:tcPr>
          <w:p>
            <w:pPr>
              <w:spacing w:before="0" w:after="0"/>
            </w:pPr>
            <w:r>
              <w:rPr>
                <w:rFonts w:ascii="Calibri" w:hAnsi="Calibri"/>
                <w:color w:val="1E293B"/>
                <w:sz w:val="19"/>
              </w:rPr>
              <w:t>128 + 64 (diff_1)</w:t>
            </w:r>
          </w:p>
        </w:tc>
        <w:tc>
          <w:tcPr>
            <w:tcW w:type="dxa" w:w="2592"/>
            <w:shd w:fill="F8FAFC"/>
            <w:tcMar>
              <w:top w:w="80" w:type="dxa"/>
              <w:bottom w:w="80" w:type="dxa"/>
              <w:left w:w="120" w:type="dxa"/>
              <w:right w:w="120" w:type="dxa"/>
            </w:tcMar>
          </w:tcPr>
          <w:p>
            <w:pPr>
              <w:spacing w:before="0" w:after="0"/>
            </w:pPr>
            <w:r>
              <w:rPr>
                <w:rFonts w:ascii="Calibri" w:hAnsi="Calibri"/>
                <w:color w:val="1E293B"/>
                <w:sz w:val="19"/>
              </w:rPr>
              <w:t>64 channels</w:t>
            </w:r>
          </w:p>
        </w:tc>
        <w:tc>
          <w:tcPr>
            <w:tcW w:type="dxa" w:w="1872"/>
            <w:shd w:fill="F8FAFC"/>
            <w:tcMar>
              <w:top w:w="80" w:type="dxa"/>
              <w:bottom w:w="80" w:type="dxa"/>
              <w:left w:w="120" w:type="dxa"/>
              <w:right w:w="120" w:type="dxa"/>
            </w:tcMar>
          </w:tcPr>
          <w:p>
            <w:pPr>
              <w:spacing w:before="0" w:after="0"/>
            </w:pPr>
            <w:r>
              <w:rPr>
                <w:rFonts w:ascii="Calibri" w:hAnsi="Calibri"/>
                <w:color w:val="1E293B"/>
                <w:sz w:val="19"/>
              </w:rPr>
              <w:t>64 x 64</w:t>
            </w:r>
          </w:p>
        </w:tc>
      </w:tr>
      <w:tr>
        <w:tc>
          <w:tcPr>
            <w:tcW w:type="dxa" w:w="2592"/>
            <w:shd w:fill="FFFFFF"/>
            <w:tcMar>
              <w:top w:w="80" w:type="dxa"/>
              <w:bottom w:w="80" w:type="dxa"/>
              <w:left w:w="120" w:type="dxa"/>
              <w:right w:w="120" w:type="dxa"/>
            </w:tcMar>
          </w:tcPr>
          <w:p>
            <w:pPr>
              <w:spacing w:before="0" w:after="0"/>
            </w:pPr>
            <w:r>
              <w:rPr>
                <w:rFonts w:ascii="Calibri" w:hAnsi="Calibri"/>
                <w:color w:val="1E293B"/>
                <w:sz w:val="19"/>
              </w:rPr>
              <w:t>Decoder Block 1</w:t>
            </w:r>
          </w:p>
        </w:tc>
        <w:tc>
          <w:tcPr>
            <w:tcW w:type="dxa" w:w="2304"/>
            <w:shd w:fill="FFFFFF"/>
            <w:tcMar>
              <w:top w:w="80" w:type="dxa"/>
              <w:bottom w:w="80" w:type="dxa"/>
              <w:left w:w="120" w:type="dxa"/>
              <w:right w:w="120" w:type="dxa"/>
            </w:tcMar>
          </w:tcPr>
          <w:p>
            <w:pPr>
              <w:spacing w:before="0" w:after="0"/>
            </w:pPr>
            <w:r>
              <w:rPr>
                <w:rFonts w:ascii="Calibri" w:hAnsi="Calibri"/>
                <w:color w:val="1E293B"/>
                <w:sz w:val="19"/>
              </w:rPr>
              <w:t>64 + 64 (diff_0)</w:t>
            </w:r>
          </w:p>
        </w:tc>
        <w:tc>
          <w:tcPr>
            <w:tcW w:type="dxa" w:w="2592"/>
            <w:shd w:fill="FFFFFF"/>
            <w:tcMar>
              <w:top w:w="80" w:type="dxa"/>
              <w:bottom w:w="80" w:type="dxa"/>
              <w:left w:w="120" w:type="dxa"/>
              <w:right w:w="120" w:type="dxa"/>
            </w:tcMar>
          </w:tcPr>
          <w:p>
            <w:pPr>
              <w:spacing w:before="0" w:after="0"/>
            </w:pPr>
            <w:r>
              <w:rPr>
                <w:rFonts w:ascii="Calibri" w:hAnsi="Calibri"/>
                <w:color w:val="1E293B"/>
                <w:sz w:val="19"/>
              </w:rPr>
              <w:t>64 channels</w:t>
            </w:r>
          </w:p>
        </w:tc>
        <w:tc>
          <w:tcPr>
            <w:tcW w:type="dxa" w:w="1872"/>
            <w:shd w:fill="FFFFFF"/>
            <w:tcMar>
              <w:top w:w="80" w:type="dxa"/>
              <w:bottom w:w="80" w:type="dxa"/>
              <w:left w:w="120" w:type="dxa"/>
              <w:right w:w="120" w:type="dxa"/>
            </w:tcMar>
          </w:tcPr>
          <w:p>
            <w:pPr>
              <w:spacing w:before="0" w:after="0"/>
            </w:pPr>
            <w:r>
              <w:rPr>
                <w:rFonts w:ascii="Calibri" w:hAnsi="Calibri"/>
                <w:color w:val="1E293B"/>
                <w:sz w:val="19"/>
              </w:rPr>
              <w:t>128 x 128</w:t>
            </w:r>
          </w:p>
        </w:tc>
      </w:tr>
      <w:tr>
        <w:tc>
          <w:tcPr>
            <w:tcW w:type="dxa" w:w="2592"/>
            <w:shd w:fill="F8FAFC"/>
            <w:tcMar>
              <w:top w:w="80" w:type="dxa"/>
              <w:bottom w:w="80" w:type="dxa"/>
              <w:left w:w="120" w:type="dxa"/>
              <w:right w:w="120" w:type="dxa"/>
            </w:tcMar>
          </w:tcPr>
          <w:p>
            <w:pPr>
              <w:spacing w:before="0" w:after="0"/>
            </w:pPr>
            <w:r>
              <w:rPr>
                <w:rFonts w:ascii="Calibri" w:hAnsi="Calibri"/>
                <w:color w:val="1E293B"/>
                <w:sz w:val="19"/>
              </w:rPr>
              <w:t>Final Head (Conv + Up)</w:t>
            </w:r>
          </w:p>
        </w:tc>
        <w:tc>
          <w:tcPr>
            <w:tcW w:type="dxa" w:w="2304"/>
            <w:shd w:fill="F8FAFC"/>
            <w:tcMar>
              <w:top w:w="80" w:type="dxa"/>
              <w:bottom w:w="80" w:type="dxa"/>
              <w:left w:w="120" w:type="dxa"/>
              <w:right w:w="120" w:type="dxa"/>
            </w:tcMar>
          </w:tcPr>
          <w:p>
            <w:pPr>
              <w:spacing w:before="0" w:after="0"/>
            </w:pPr>
            <w:r>
              <w:rPr>
                <w:rFonts w:ascii="Calibri" w:hAnsi="Calibri"/>
                <w:color w:val="1E293B"/>
                <w:sz w:val="19"/>
              </w:rPr>
              <w:t>64 x 128 x 128</w:t>
            </w:r>
          </w:p>
        </w:tc>
        <w:tc>
          <w:tcPr>
            <w:tcW w:type="dxa" w:w="2592"/>
            <w:shd w:fill="F8FAFC"/>
            <w:tcMar>
              <w:top w:w="80" w:type="dxa"/>
              <w:bottom w:w="80" w:type="dxa"/>
              <w:left w:w="120" w:type="dxa"/>
              <w:right w:w="120" w:type="dxa"/>
            </w:tcMar>
          </w:tcPr>
          <w:p>
            <w:pPr>
              <w:spacing w:before="0" w:after="0"/>
            </w:pPr>
            <w:r>
              <w:rPr>
                <w:rFonts w:ascii="Calibri" w:hAnsi="Calibri"/>
                <w:color w:val="1E293B"/>
                <w:sz w:val="19"/>
              </w:rPr>
              <w:t>1 channel (Logits -&gt; Sigmoid)</w:t>
            </w:r>
          </w:p>
        </w:tc>
        <w:tc>
          <w:tcPr>
            <w:tcW w:type="dxa" w:w="1872"/>
            <w:shd w:fill="F8FAFC"/>
            <w:tcMar>
              <w:top w:w="80" w:type="dxa"/>
              <w:bottom w:w="80" w:type="dxa"/>
              <w:left w:w="120" w:type="dxa"/>
              <w:right w:w="120" w:type="dxa"/>
            </w:tcMar>
          </w:tcPr>
          <w:p>
            <w:pPr>
              <w:spacing w:before="0" w:after="0"/>
            </w:pPr>
            <w:r>
              <w:rPr>
                <w:rFonts w:ascii="Calibri" w:hAnsi="Calibri"/>
                <w:color w:val="1E293B"/>
                <w:sz w:val="19"/>
              </w:rPr>
              <w:t>256 x 256 (Pixel binary mask)</w:t>
            </w:r>
          </w:p>
        </w:tc>
      </w:tr>
    </w:tbl>
    <w:p>
      <w:pPr>
        <w:spacing w:after="120"/>
      </w:pPr>
    </w:p>
    <w:p>
      <w:pPr>
        <w:pStyle w:val="Heading1"/>
        <w:keepNext/>
        <w:spacing w:before="280" w:after="80"/>
      </w:pPr>
      <w:r>
        <w:rPr>
          <w:rFonts w:ascii="Calibri" w:hAnsi="Calibri"/>
          <w:b/>
          <w:color w:val="102C57"/>
          <w:sz w:val="36"/>
        </w:rPr>
        <w:t>4. Loss Function Engineering &amp; Class Imbalance</w:t>
      </w:r>
    </w:p>
    <w:p>
      <w:r>
        <w:t>Standard Cross Entropy fails completely on LEVIR-CD because changed pixels comprise only ~4% of the image. To achieve state-of-the-art convergence and high precision/recall balance, we design a composite loss function:</w:t>
      </w:r>
    </w:p>
    <w:tbl>
      <w:tblPr>
        <w:tblW w:type="auto" w:w="0"/>
        <w:jc w:val="center"/>
        <w:tblLook w:firstColumn="1" w:firstRow="1" w:lastColumn="0" w:lastRow="0" w:noHBand="0" w:noVBand="1" w:val="04A0"/>
      </w:tblPr>
      <w:tblGrid>
        <w:gridCol w:w="9936"/>
      </w:tblGrid>
      <w:tr>
        <w:tc>
          <w:tcPr>
            <w:tcW w:type="dxa" w:w="9360"/>
            <w:shd w:fill="F5F7F9"/>
            <w:tcMar>
              <w:top w:w="100" w:type="dxa"/>
              <w:bottom w:w="100" w:type="dxa"/>
              <w:left w:w="150" w:type="dxa"/>
              <w:right w:w="150" w:type="dxa"/>
            </w:tcMar>
            <w:tcBorders>
              <w:left w:val="single" w:sz="12" w:space="0" w:color="CBD5E0"/>
              <w:top w:val="single" w:sz="6" w:space="0" w:color="E2E8F0"/>
              <w:right w:val="single" w:sz="6" w:space="0" w:color="E2E8F0"/>
              <w:bottom w:val="single" w:sz="6" w:space="0" w:color="E2E8F0"/>
            </w:tcBorders>
          </w:tcPr>
          <w:p>
            <w:pPr>
              <w:spacing w:before="0" w:after="0" w:line="264" w:lineRule="auto"/>
            </w:pPr>
            <w:r>
              <w:rPr>
                <w:rFonts w:ascii="Consolas" w:hAnsi="Consolas"/>
                <w:color w:val="1E293B"/>
                <w:sz w:val="18"/>
              </w:rPr>
              <w:t># Composite Loss Formulation</w:t>
              <w:br/>
              <w:t>L_total = α * L_weighted_BCE + β * L_soft_dice   (where α = 0.5, β = 0.5)</w:t>
              <w:br/>
              <w:br/>
              <w:t>1. Weighted Binary Cross-Entropy (BCEWithLogitsLoss):</w:t>
              <w:br/>
              <w:t xml:space="preserve">   L_BCE = - [ pos_weight * y * log(σ(z)) + (1 - y) * log(1 - σ(z)) ]</w:t>
              <w:br/>
              <w:t xml:space="preserve">   pos_weight = N_neg / N_pos ≈ (1 - 0.041) / 0.041 ≈ 23.5</w:t>
              <w:br/>
              <w:t xml:space="preserve">   Effect: Penalizes False Negatives (missing a real building) 23.5x more than False Positives.</w:t>
              <w:br/>
              <w:br/>
              <w:t>2. Soft Dice Loss (Direct F1-Score Optimization):</w:t>
              <w:br/>
              <w:t xml:space="preserve">   L_Dice = 1 - (2 * ∑(p_i * y_i) + ε) / (∑(p_i) + ∑(y_i) + ε)   (where ε = 1e-6)</w:t>
              <w:br/>
              <w:t xml:space="preserve">   Effect: Region-based loss invariant to class frequency; prevents vanishing gradients on small objects.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0F4F8"/>
            <w:tcMar>
              <w:top w:w="120" w:type="dxa"/>
              <w:bottom w:w="120" w:type="dxa"/>
              <w:left w:w="180" w:type="dxa"/>
              <w:right w:w="180" w:type="dxa"/>
            </w:tcMar>
            <w:tcBorders>
              <w:left w:val="single" w:sz="24" w:space="0" w:color="2B6CB0"/>
              <w:top w:val="none"/>
              <w:right w:val="none"/>
              <w:bottom w:val="none"/>
            </w:tcBorders>
          </w:tcPr>
          <w:p>
            <w:pPr>
              <w:spacing w:before="40" w:after="40" w:line="276" w:lineRule="auto"/>
            </w:pPr>
            <w:r>
              <w:rPr>
                <w:rFonts w:ascii="Calibri" w:hAnsi="Calibri"/>
                <w:b/>
                <w:color w:val="1E3C64"/>
                <w:sz w:val="20"/>
              </w:rPr>
              <w:t>[INTERVIEW DEFENSE: LOSS FUNCTION DESIGN]</w:t>
              <w:br/>
            </w:r>
            <w:r>
              <w:rPr>
                <w:rFonts w:ascii="Calibri" w:hAnsi="Calibri"/>
                <w:color w:val="282828"/>
                <w:sz w:val="20"/>
              </w:rPr>
              <w:t>Why combine both losses? Weighted BCE provides stable, smooth pixel-level gradients during early training when predictions are noisy, while Soft Dice directly maximizes the global intersection-over-union metric. Using BCE alone causes over-prediction of borders; using Dice alone can lead to unstable early training.</w:t>
            </w:r>
          </w:p>
        </w:tc>
      </w:tr>
    </w:tbl>
    <w:p>
      <w:pPr>
        <w:spacing w:after="80"/>
      </w:pPr>
    </w:p>
    <w:p>
      <w:pPr>
        <w:pStyle w:val="Heading1"/>
        <w:keepNext/>
        <w:spacing w:before="280" w:after="80"/>
      </w:pPr>
      <w:r>
        <w:rPr>
          <w:rFonts w:ascii="Calibri" w:hAnsi="Calibri"/>
          <w:b/>
          <w:color w:val="102C57"/>
          <w:sz w:val="36"/>
        </w:rPr>
        <w:t>5. Image Registration &amp; Geometric Coregistration</w:t>
      </w:r>
    </w:p>
    <w:p>
      <w:r>
        <w:t>In operational remote sensing, satellites pass overhead at slightly different orbital tracks and sensor pitch/roll angles. Even after orthorectification, residual sub-pixel displacement (1 to 4 pixels) produces boundary ringing where the edges of unchanged buildings are misaligned and flagged as false changes. Our pipeline includes an optional OpenCV ECC registration stage.</w:t>
      </w:r>
    </w:p>
    <w:tbl>
      <w:tblPr>
        <w:tblW w:type="auto" w:w="0"/>
        <w:jc w:val="center"/>
        <w:tblLook w:firstColumn="1" w:firstRow="1" w:lastColumn="0" w:lastRow="0" w:noHBand="0" w:noVBand="1" w:val="04A0"/>
      </w:tblPr>
      <w:tblGrid>
        <w:gridCol w:w="9936"/>
      </w:tblGrid>
      <w:tr>
        <w:tc>
          <w:tcPr>
            <w:tcW w:type="dxa" w:w="9360"/>
            <w:shd w:fill="F5F7F9"/>
            <w:tcMar>
              <w:top w:w="100" w:type="dxa"/>
              <w:bottom w:w="100" w:type="dxa"/>
              <w:left w:w="150" w:type="dxa"/>
              <w:right w:w="150" w:type="dxa"/>
            </w:tcMar>
            <w:tcBorders>
              <w:left w:val="single" w:sz="12" w:space="0" w:color="CBD5E0"/>
              <w:top w:val="single" w:sz="6" w:space="0" w:color="E2E8F0"/>
              <w:right w:val="single" w:sz="6" w:space="0" w:color="E2E8F0"/>
              <w:bottom w:val="single" w:sz="6" w:space="0" w:color="E2E8F0"/>
            </w:tcBorders>
          </w:tcPr>
          <w:p>
            <w:pPr>
              <w:spacing w:before="0" w:after="0" w:line="264" w:lineRule="auto"/>
            </w:pPr>
            <w:r>
              <w:rPr>
                <w:rFonts w:ascii="Consolas" w:hAnsi="Consolas"/>
                <w:color w:val="1E293B"/>
                <w:sz w:val="18"/>
              </w:rPr>
              <w:t># OpenCV Enhanced Correlation Coefficient (ECC) Maximization</w:t>
              <w:br/>
              <w:t># Objective: Find warp matrix W that maximizes correlation coefficient between T1 and warped T2:</w:t>
              <w:br/>
              <w:t># ρ(W) = ( (T1 - μ1)^T * (T2(W) - μ2) ) / ( ||T1 - μ1|| * ||T2(W) - μ2|| )</w:t>
              <w:br/>
              <w:br/>
              <w:t># Warp Model: MOTION_TRANSLATION (2 degrees of freedom: dx, dy)</w:t>
              <w:br/>
              <w:t># Why Translation rather than Affine or Homography?</w:t>
              <w:br/>
              <w:t xml:space="preserve"># Satellite tiles in LEVIR-CD are already orthorectified and planar; allowing full affine or homography </w:t>
              <w:br/>
              <w:t># allows the optimizer to shear or rotate the image inappropriately due to seasonal land-cover differences.</w:t>
            </w:r>
          </w:p>
        </w:tc>
      </w:tr>
    </w:tbl>
    <w:p>
      <w:pPr>
        <w:spacing w:after="80"/>
      </w:pPr>
    </w:p>
    <w:p>
      <w:pPr>
        <w:pStyle w:val="Heading1"/>
        <w:keepNext/>
        <w:spacing w:before="280" w:after="80"/>
      </w:pPr>
      <w:r>
        <w:rPr>
          <w:rFonts w:ascii="Calibri" w:hAnsi="Calibri"/>
          <w:b/>
          <w:color w:val="102C57"/>
          <w:sz w:val="36"/>
        </w:rPr>
        <w:t>6. Quantitative Metrics &amp; Micro-Averaged Evaluation</w:t>
      </w:r>
    </w:p>
    <w:p>
      <w:r>
        <w:t>In segmentation on imbalanced datasets, standard macro-averaging (averaging per-image scores) is problematic because images with zero true changes yield 0/0 division. We utilize global Micro-Averaging via a MetricAccumulator that aggregates raw Confusion Matrix counts (TP, FP, TN, FN) across the full test partition before computing metrics.</w:t>
      </w:r>
    </w:p>
    <w:tbl>
      <w:tblPr>
        <w:tblW w:type="auto" w:w="0"/>
        <w:jc w:val="center"/>
        <w:tblLook w:firstColumn="1" w:firstRow="1" w:lastColumn="0" w:lastRow="0" w:noHBand="0" w:noVBand="1" w:val="04A0"/>
      </w:tblPr>
      <w:tblGrid>
        <w:gridCol w:w="3312"/>
        <w:gridCol w:w="3312"/>
        <w:gridCol w:w="3312"/>
      </w:tblGrid>
      <w:tr>
        <w:tc>
          <w:tcPr>
            <w:tcW w:type="dxa" w:w="2592"/>
            <w:shd w:fill="1E3A8A"/>
            <w:tcMar>
              <w:top w:w="100" w:type="dxa"/>
              <w:bottom w:w="100" w:type="dxa"/>
              <w:left w:w="120" w:type="dxa"/>
              <w:right w:w="120" w:type="dxa"/>
            </w:tcMar>
          </w:tcPr>
          <w:p>
            <w:pPr>
              <w:spacing w:before="0" w:after="0"/>
              <w:jc w:val="left"/>
            </w:pPr>
            <w:r>
              <w:rPr>
                <w:rFonts w:ascii="Calibri" w:hAnsi="Calibri"/>
                <w:b/>
                <w:color w:val="FFFFFF"/>
                <w:sz w:val="20"/>
              </w:rPr>
              <w:t>Metric Name</w:t>
            </w:r>
          </w:p>
        </w:tc>
        <w:tc>
          <w:tcPr>
            <w:tcW w:type="dxa" w:w="3168"/>
            <w:shd w:fill="1E3A8A"/>
            <w:tcMar>
              <w:top w:w="100" w:type="dxa"/>
              <w:bottom w:w="100" w:type="dxa"/>
              <w:left w:w="120" w:type="dxa"/>
              <w:right w:w="120" w:type="dxa"/>
            </w:tcMar>
          </w:tcPr>
          <w:p>
            <w:pPr>
              <w:spacing w:before="0" w:after="0"/>
              <w:jc w:val="left"/>
            </w:pPr>
            <w:r>
              <w:rPr>
                <w:rFonts w:ascii="Calibri" w:hAnsi="Calibri"/>
                <w:b/>
                <w:color w:val="FFFFFF"/>
                <w:sz w:val="20"/>
              </w:rPr>
              <w:t>Mathematical Formula</w:t>
            </w:r>
          </w:p>
        </w:tc>
        <w:tc>
          <w:tcPr>
            <w:tcW w:type="dxa" w:w="3600"/>
            <w:shd w:fill="1E3A8A"/>
            <w:tcMar>
              <w:top w:w="100" w:type="dxa"/>
              <w:bottom w:w="100" w:type="dxa"/>
              <w:left w:w="120" w:type="dxa"/>
              <w:right w:w="120" w:type="dxa"/>
            </w:tcMar>
          </w:tcPr>
          <w:p>
            <w:pPr>
              <w:spacing w:before="0" w:after="0"/>
              <w:jc w:val="left"/>
            </w:pPr>
            <w:r>
              <w:rPr>
                <w:rFonts w:ascii="Calibri" w:hAnsi="Calibri"/>
                <w:b/>
                <w:color w:val="FFFFFF"/>
                <w:sz w:val="20"/>
              </w:rPr>
              <w:t>Target Interpretation in LEVIR-CD</w:t>
            </w:r>
          </w:p>
        </w:tc>
      </w:tr>
      <w:tr>
        <w:tc>
          <w:tcPr>
            <w:tcW w:type="dxa" w:w="2592"/>
            <w:shd w:fill="FFFFFF"/>
            <w:tcMar>
              <w:top w:w="80" w:type="dxa"/>
              <w:bottom w:w="80" w:type="dxa"/>
              <w:left w:w="120" w:type="dxa"/>
              <w:right w:w="120" w:type="dxa"/>
            </w:tcMar>
          </w:tcPr>
          <w:p>
            <w:pPr>
              <w:spacing w:before="0" w:after="0"/>
            </w:pPr>
            <w:r>
              <w:rPr>
                <w:rFonts w:ascii="Calibri" w:hAnsi="Calibri"/>
                <w:color w:val="1E293B"/>
                <w:sz w:val="19"/>
              </w:rPr>
              <w:t>IoU (Jaccard Index)</w:t>
            </w:r>
          </w:p>
        </w:tc>
        <w:tc>
          <w:tcPr>
            <w:tcW w:type="dxa" w:w="3168"/>
            <w:shd w:fill="FFFFFF"/>
            <w:tcMar>
              <w:top w:w="80" w:type="dxa"/>
              <w:bottom w:w="80" w:type="dxa"/>
              <w:left w:w="120" w:type="dxa"/>
              <w:right w:w="120" w:type="dxa"/>
            </w:tcMar>
          </w:tcPr>
          <w:p>
            <w:pPr>
              <w:spacing w:before="0" w:after="0"/>
            </w:pPr>
            <w:r>
              <w:rPr>
                <w:rFonts w:ascii="Calibri" w:hAnsi="Calibri"/>
                <w:color w:val="1E293B"/>
                <w:sz w:val="19"/>
              </w:rPr>
              <w:t>TP / (TP + FP + FN)</w:t>
            </w:r>
          </w:p>
        </w:tc>
        <w:tc>
          <w:tcPr>
            <w:tcW w:type="dxa" w:w="3600"/>
            <w:shd w:fill="FFFFFF"/>
            <w:tcMar>
              <w:top w:w="80" w:type="dxa"/>
              <w:bottom w:w="80" w:type="dxa"/>
              <w:left w:w="120" w:type="dxa"/>
              <w:right w:w="120" w:type="dxa"/>
            </w:tcMar>
          </w:tcPr>
          <w:p>
            <w:pPr>
              <w:spacing w:before="0" w:after="0"/>
            </w:pPr>
            <w:r>
              <w:rPr>
                <w:rFonts w:ascii="Calibri" w:hAnsi="Calibri"/>
                <w:color w:val="1E293B"/>
                <w:sz w:val="19"/>
              </w:rPr>
              <w:t>Primary benchmark metric. Evaluates exact pixel overlap on changed buildings.</w:t>
            </w:r>
          </w:p>
        </w:tc>
      </w:tr>
      <w:tr>
        <w:tc>
          <w:tcPr>
            <w:tcW w:type="dxa" w:w="2592"/>
            <w:shd w:fill="F8FAFC"/>
            <w:tcMar>
              <w:top w:w="80" w:type="dxa"/>
              <w:bottom w:w="80" w:type="dxa"/>
              <w:left w:w="120" w:type="dxa"/>
              <w:right w:w="120" w:type="dxa"/>
            </w:tcMar>
          </w:tcPr>
          <w:p>
            <w:pPr>
              <w:spacing w:before="0" w:after="0"/>
            </w:pPr>
            <w:r>
              <w:rPr>
                <w:rFonts w:ascii="Calibri" w:hAnsi="Calibri"/>
                <w:color w:val="1E293B"/>
                <w:sz w:val="19"/>
              </w:rPr>
              <w:t>Dice / F1-Score</w:t>
            </w:r>
          </w:p>
        </w:tc>
        <w:tc>
          <w:tcPr>
            <w:tcW w:type="dxa" w:w="3168"/>
            <w:shd w:fill="F8FAFC"/>
            <w:tcMar>
              <w:top w:w="80" w:type="dxa"/>
              <w:bottom w:w="80" w:type="dxa"/>
              <w:left w:w="120" w:type="dxa"/>
              <w:right w:w="120" w:type="dxa"/>
            </w:tcMar>
          </w:tcPr>
          <w:p>
            <w:pPr>
              <w:spacing w:before="0" w:after="0"/>
            </w:pPr>
            <w:r>
              <w:rPr>
                <w:rFonts w:ascii="Calibri" w:hAnsi="Calibri"/>
                <w:color w:val="1E293B"/>
                <w:sz w:val="19"/>
              </w:rPr>
              <w:t>2·TP / (2·TP + FP + FN)</w:t>
            </w:r>
          </w:p>
        </w:tc>
        <w:tc>
          <w:tcPr>
            <w:tcW w:type="dxa" w:w="3600"/>
            <w:shd w:fill="F8FAFC"/>
            <w:tcMar>
              <w:top w:w="80" w:type="dxa"/>
              <w:bottom w:w="80" w:type="dxa"/>
              <w:left w:w="120" w:type="dxa"/>
              <w:right w:w="120" w:type="dxa"/>
            </w:tcMar>
          </w:tcPr>
          <w:p>
            <w:pPr>
              <w:spacing w:before="0" w:after="0"/>
            </w:pPr>
            <w:r>
              <w:rPr>
                <w:rFonts w:ascii="Calibri" w:hAnsi="Calibri"/>
                <w:color w:val="1E293B"/>
                <w:sz w:val="19"/>
              </w:rPr>
              <w:t>Harmonic mean of precision and recall. Directly optimized by Soft Dice Loss.</w:t>
            </w:r>
          </w:p>
        </w:tc>
      </w:tr>
      <w:tr>
        <w:tc>
          <w:tcPr>
            <w:tcW w:type="dxa" w:w="2592"/>
            <w:shd w:fill="FFFFFF"/>
            <w:tcMar>
              <w:top w:w="80" w:type="dxa"/>
              <w:bottom w:w="80" w:type="dxa"/>
              <w:left w:w="120" w:type="dxa"/>
              <w:right w:w="120" w:type="dxa"/>
            </w:tcMar>
          </w:tcPr>
          <w:p>
            <w:pPr>
              <w:spacing w:before="0" w:after="0"/>
            </w:pPr>
            <w:r>
              <w:rPr>
                <w:rFonts w:ascii="Calibri" w:hAnsi="Calibri"/>
                <w:color w:val="1E293B"/>
                <w:sz w:val="19"/>
              </w:rPr>
              <w:t>Precision</w:t>
            </w:r>
          </w:p>
        </w:tc>
        <w:tc>
          <w:tcPr>
            <w:tcW w:type="dxa" w:w="3168"/>
            <w:shd w:fill="FFFFFF"/>
            <w:tcMar>
              <w:top w:w="80" w:type="dxa"/>
              <w:bottom w:w="80" w:type="dxa"/>
              <w:left w:w="120" w:type="dxa"/>
              <w:right w:w="120" w:type="dxa"/>
            </w:tcMar>
          </w:tcPr>
          <w:p>
            <w:pPr>
              <w:spacing w:before="0" w:after="0"/>
            </w:pPr>
            <w:r>
              <w:rPr>
                <w:rFonts w:ascii="Calibri" w:hAnsi="Calibri"/>
                <w:color w:val="1E293B"/>
                <w:sz w:val="19"/>
              </w:rPr>
              <w:t>TP / (TP + FP)</w:t>
            </w:r>
          </w:p>
        </w:tc>
        <w:tc>
          <w:tcPr>
            <w:tcW w:type="dxa" w:w="3600"/>
            <w:shd w:fill="FFFFFF"/>
            <w:tcMar>
              <w:top w:w="80" w:type="dxa"/>
              <w:bottom w:w="80" w:type="dxa"/>
              <w:left w:w="120" w:type="dxa"/>
              <w:right w:w="120" w:type="dxa"/>
            </w:tcMar>
          </w:tcPr>
          <w:p>
            <w:pPr>
              <w:spacing w:before="0" w:after="0"/>
            </w:pPr>
            <w:r>
              <w:rPr>
                <w:rFonts w:ascii="Calibri" w:hAnsi="Calibri"/>
                <w:color w:val="1E293B"/>
                <w:sz w:val="19"/>
              </w:rPr>
              <w:t>Fraction of predicted changes that are genuine buildings (suppresses false alarms).</w:t>
            </w:r>
          </w:p>
        </w:tc>
      </w:tr>
      <w:tr>
        <w:tc>
          <w:tcPr>
            <w:tcW w:type="dxa" w:w="2592"/>
            <w:shd w:fill="F8FAFC"/>
            <w:tcMar>
              <w:top w:w="80" w:type="dxa"/>
              <w:bottom w:w="80" w:type="dxa"/>
              <w:left w:w="120" w:type="dxa"/>
              <w:right w:w="120" w:type="dxa"/>
            </w:tcMar>
          </w:tcPr>
          <w:p>
            <w:pPr>
              <w:spacing w:before="0" w:after="0"/>
            </w:pPr>
            <w:r>
              <w:rPr>
                <w:rFonts w:ascii="Calibri" w:hAnsi="Calibri"/>
                <w:color w:val="1E293B"/>
                <w:sz w:val="19"/>
              </w:rPr>
              <w:t>Recall (Sensitivity)</w:t>
            </w:r>
          </w:p>
        </w:tc>
        <w:tc>
          <w:tcPr>
            <w:tcW w:type="dxa" w:w="3168"/>
            <w:shd w:fill="F8FAFC"/>
            <w:tcMar>
              <w:top w:w="80" w:type="dxa"/>
              <w:bottom w:w="80" w:type="dxa"/>
              <w:left w:w="120" w:type="dxa"/>
              <w:right w:w="120" w:type="dxa"/>
            </w:tcMar>
          </w:tcPr>
          <w:p>
            <w:pPr>
              <w:spacing w:before="0" w:after="0"/>
            </w:pPr>
            <w:r>
              <w:rPr>
                <w:rFonts w:ascii="Calibri" w:hAnsi="Calibri"/>
                <w:color w:val="1E293B"/>
                <w:sz w:val="19"/>
              </w:rPr>
              <w:t>TP / (TP + FN)</w:t>
            </w:r>
          </w:p>
        </w:tc>
        <w:tc>
          <w:tcPr>
            <w:tcW w:type="dxa" w:w="3600"/>
            <w:shd w:fill="F8FAFC"/>
            <w:tcMar>
              <w:top w:w="80" w:type="dxa"/>
              <w:bottom w:w="80" w:type="dxa"/>
              <w:left w:w="120" w:type="dxa"/>
              <w:right w:w="120" w:type="dxa"/>
            </w:tcMar>
          </w:tcPr>
          <w:p>
            <w:pPr>
              <w:spacing w:before="0" w:after="0"/>
            </w:pPr>
            <w:r>
              <w:rPr>
                <w:rFonts w:ascii="Calibri" w:hAnsi="Calibri"/>
                <w:color w:val="1E293B"/>
                <w:sz w:val="19"/>
              </w:rPr>
              <w:t>Fraction of real building changes detected (measures coverage/missed changes).</w:t>
            </w:r>
          </w:p>
        </w:tc>
      </w:tr>
      <w:tr>
        <w:tc>
          <w:tcPr>
            <w:tcW w:type="dxa" w:w="2592"/>
            <w:shd w:fill="FFFFFF"/>
            <w:tcMar>
              <w:top w:w="80" w:type="dxa"/>
              <w:bottom w:w="80" w:type="dxa"/>
              <w:left w:w="120" w:type="dxa"/>
              <w:right w:w="120" w:type="dxa"/>
            </w:tcMar>
          </w:tcPr>
          <w:p>
            <w:pPr>
              <w:spacing w:before="0" w:after="0"/>
            </w:pPr>
            <w:r>
              <w:rPr>
                <w:rFonts w:ascii="Calibri" w:hAnsi="Calibri"/>
                <w:color w:val="1E293B"/>
                <w:sz w:val="19"/>
              </w:rPr>
              <w:t>Specificity</w:t>
            </w:r>
          </w:p>
        </w:tc>
        <w:tc>
          <w:tcPr>
            <w:tcW w:type="dxa" w:w="3168"/>
            <w:shd w:fill="FFFFFF"/>
            <w:tcMar>
              <w:top w:w="80" w:type="dxa"/>
              <w:bottom w:w="80" w:type="dxa"/>
              <w:left w:w="120" w:type="dxa"/>
              <w:right w:w="120" w:type="dxa"/>
            </w:tcMar>
          </w:tcPr>
          <w:p>
            <w:pPr>
              <w:spacing w:before="0" w:after="0"/>
            </w:pPr>
            <w:r>
              <w:rPr>
                <w:rFonts w:ascii="Calibri" w:hAnsi="Calibri"/>
                <w:color w:val="1E293B"/>
                <w:sz w:val="19"/>
              </w:rPr>
              <w:t>TN / (TN + FP)</w:t>
            </w:r>
          </w:p>
        </w:tc>
        <w:tc>
          <w:tcPr>
            <w:tcW w:type="dxa" w:w="3600"/>
            <w:shd w:fill="FFFFFF"/>
            <w:tcMar>
              <w:top w:w="80" w:type="dxa"/>
              <w:bottom w:w="80" w:type="dxa"/>
              <w:left w:w="120" w:type="dxa"/>
              <w:right w:w="120" w:type="dxa"/>
            </w:tcMar>
          </w:tcPr>
          <w:p>
            <w:pPr>
              <w:spacing w:before="0" w:after="0"/>
            </w:pPr>
            <w:r>
              <w:rPr>
                <w:rFonts w:ascii="Calibri" w:hAnsi="Calibri"/>
                <w:color w:val="1E293B"/>
                <w:sz w:val="19"/>
              </w:rPr>
              <w:t>True negative rate on background. Typically &gt; 98% due to background dominance.</w:t>
            </w:r>
          </w:p>
        </w:tc>
      </w:tr>
      <w:tr>
        <w:tc>
          <w:tcPr>
            <w:tcW w:type="dxa" w:w="2592"/>
            <w:shd w:fill="F8FAFC"/>
            <w:tcMar>
              <w:top w:w="80" w:type="dxa"/>
              <w:bottom w:w="80" w:type="dxa"/>
              <w:left w:w="120" w:type="dxa"/>
              <w:right w:w="120" w:type="dxa"/>
            </w:tcMar>
          </w:tcPr>
          <w:p>
            <w:pPr>
              <w:spacing w:before="0" w:after="0"/>
            </w:pPr>
            <w:r>
              <w:rPr>
                <w:rFonts w:ascii="Calibri" w:hAnsi="Calibri"/>
                <w:color w:val="1E293B"/>
                <w:sz w:val="19"/>
              </w:rPr>
              <w:t>Pixel Accuracy</w:t>
            </w:r>
          </w:p>
        </w:tc>
        <w:tc>
          <w:tcPr>
            <w:tcW w:type="dxa" w:w="3168"/>
            <w:shd w:fill="F8FAFC"/>
            <w:tcMar>
              <w:top w:w="80" w:type="dxa"/>
              <w:bottom w:w="80" w:type="dxa"/>
              <w:left w:w="120" w:type="dxa"/>
              <w:right w:w="120" w:type="dxa"/>
            </w:tcMar>
          </w:tcPr>
          <w:p>
            <w:pPr>
              <w:spacing w:before="0" w:after="0"/>
            </w:pPr>
            <w:r>
              <w:rPr>
                <w:rFonts w:ascii="Calibri" w:hAnsi="Calibri"/>
                <w:color w:val="1E293B"/>
                <w:sz w:val="19"/>
              </w:rPr>
              <w:t>(TP + TN) / (TP + TN + FP + FN)</w:t>
            </w:r>
          </w:p>
        </w:tc>
        <w:tc>
          <w:tcPr>
            <w:tcW w:type="dxa" w:w="3600"/>
            <w:shd w:fill="F8FAFC"/>
            <w:tcMar>
              <w:top w:w="80" w:type="dxa"/>
              <w:bottom w:w="80" w:type="dxa"/>
              <w:left w:w="120" w:type="dxa"/>
              <w:right w:w="120" w:type="dxa"/>
            </w:tcMar>
          </w:tcPr>
          <w:p>
            <w:pPr>
              <w:spacing w:before="0" w:after="0"/>
            </w:pPr>
            <w:r>
              <w:rPr>
                <w:rFonts w:ascii="Calibri" w:hAnsi="Calibri"/>
                <w:color w:val="1E293B"/>
                <w:sz w:val="19"/>
              </w:rPr>
              <w:t>Misleading metric; baseline zero-predictor yields ~96%.</w:t>
            </w:r>
          </w:p>
        </w:tc>
      </w:tr>
    </w:tbl>
    <w:p>
      <w:pPr>
        <w:spacing w:after="120"/>
      </w:pPr>
    </w:p>
    <w:p>
      <w:pPr>
        <w:pStyle w:val="Heading1"/>
        <w:keepNext/>
        <w:spacing w:before="280" w:after="80"/>
      </w:pPr>
      <w:r>
        <w:rPr>
          <w:rFonts w:ascii="Calibri" w:hAnsi="Calibri"/>
          <w:b/>
          <w:color w:val="102C57"/>
          <w:sz w:val="36"/>
        </w:rPr>
        <w:t>7. Failure Mode Analysis &amp; Engineering Edge Cases</w:t>
      </w:r>
    </w:p>
    <w:p>
      <w:pPr>
        <w:pStyle w:val="ListBullet"/>
      </w:pPr>
      <w:r>
        <w:rPr>
          <w:b/>
          <w:color w:val="B42828"/>
        </w:rPr>
        <w:t xml:space="preserve">Solar Shadow Dynamics: </w:t>
      </w:r>
      <w:r>
        <w:t>Tall structures cast long shadows depending on time-of-day and sun elevation. If T1 was taken at 10 AM (short shadows) and T2 at 4 PM (long shadows), the shadow difference creates false positive edges.</w:t>
      </w:r>
    </w:p>
    <w:p>
      <w:pPr>
        <w:pStyle w:val="ListBullet"/>
      </w:pPr>
      <w:r>
        <w:rPr>
          <w:b/>
          <w:color w:val="B42828"/>
        </w:rPr>
        <w:t xml:space="preserve">Seasonal Phenology (Vegetation): </w:t>
      </w:r>
      <w:r>
        <w:t>Agricultural fields transitioning from green crops to dry bare earth or winter snow cover can trigger feature difference activations if radiometric normalization is insufficient.</w:t>
      </w:r>
    </w:p>
    <w:p>
      <w:pPr>
        <w:pStyle w:val="ListBullet"/>
      </w:pPr>
      <w:r>
        <w:rPr>
          <w:b/>
          <w:color w:val="B42828"/>
        </w:rPr>
        <w:t xml:space="preserve">Rooftop Material Degradation / Repainting: </w:t>
      </w:r>
      <w:r>
        <w:t>A building whose roof was repainted from dark tar to reflective white produces strong spectral change even though no physical structural change occurred.</w:t>
      </w:r>
    </w:p>
    <w:p>
      <w:pPr>
        <w:pStyle w:val="ListBullet"/>
      </w:pPr>
      <w:r>
        <w:rPr>
          <w:b/>
          <w:color w:val="B42828"/>
        </w:rPr>
        <w:t xml:space="preserve">Sub-Pixel Edge Boundary Uncertainty: </w:t>
      </w:r>
      <w:r>
        <w:t>Ground-truth human annotations on 0.5m imagery have 1-2 pixel annotation subjectivity along building eaves.</w:t>
      </w:r>
    </w:p>
    <w:p>
      <w:pPr>
        <w:pStyle w:val="Heading1"/>
        <w:keepNext/>
        <w:spacing w:before="280" w:after="80"/>
      </w:pPr>
      <w:r>
        <w:rPr>
          <w:rFonts w:ascii="Calibri" w:hAnsi="Calibri"/>
          <w:b/>
          <w:color w:val="102C57"/>
          <w:sz w:val="36"/>
        </w:rPr>
        <w:t>8. Top 18 Technical Interview Questions &amp; Model Answers</w:t>
      </w:r>
    </w:p>
    <w:p>
      <w:pPr>
        <w:keepNext/>
        <w:spacing w:before="160" w:after="40"/>
      </w:pPr>
      <w:r>
        <w:rPr>
          <w:rFonts w:ascii="Calibri" w:hAnsi="Calibri"/>
          <w:b/>
          <w:color w:val="102C57"/>
          <w:sz w:val="22"/>
        </w:rPr>
        <w:t>Q1: Why did you choose a Siamese architecture instead of concatenating the two images as a 6-channel input (Early Fusion)?</w:t>
      </w:r>
    </w:p>
    <w:p>
      <w:pPr>
        <w:spacing w:before="0" w:after="120" w:line="276" w:lineRule="auto"/>
      </w:pPr>
      <w:r>
        <w:rPr>
          <w:rFonts w:ascii="Calibri" w:hAnsi="Calibri"/>
          <w:color w:val="282828"/>
          <w:sz w:val="20"/>
        </w:rPr>
        <w:t>Answer: Early fusion forces the first convolutional layer to learn joint bi-temporal representations immediately, which mixes spectral features of T1 and T2 before extracting high-level spatial abstractions. In contrast, a Siamese network extracts independent semantic representations of T1 and T2 using shared weights, allowing the model to project both images into the same latent space before computing differences. Siamese networks are strictly symmetric, parameter-efficient, and empirically achieve 3–6% higher IoU on change detection benchmarks.</w:t>
      </w:r>
    </w:p>
    <w:p>
      <w:pPr>
        <w:keepNext/>
        <w:spacing w:before="160" w:after="40"/>
      </w:pPr>
      <w:r>
        <w:rPr>
          <w:rFonts w:ascii="Calibri" w:hAnsi="Calibri"/>
          <w:b/>
          <w:color w:val="102C57"/>
          <w:sz w:val="22"/>
        </w:rPr>
        <w:t>Q2: Why use absolute difference |F(T1) - F(T2)| for skip connections rather than feature concatenation [F(T1), F(T2)]?</w:t>
      </w:r>
    </w:p>
    <w:p>
      <w:pPr>
        <w:spacing w:before="0" w:after="120" w:line="276" w:lineRule="auto"/>
      </w:pPr>
      <w:r>
        <w:rPr>
          <w:rFonts w:ascii="Calibri" w:hAnsi="Calibri"/>
          <w:color w:val="282828"/>
          <w:sz w:val="20"/>
        </w:rPr>
        <w:t>Answer: Absolute difference enforces mathematical symmetry: dist(T1, T2) = dist(T2, T1). Whether an image pair is presented as (Before, After) or (After, Before), the magnitude of feature change is identical. If we simply concatenate [F(T1), F(T2)], the decoder has twice as many input channels and must learn subtraction from scratch, making it vulnerable to temporal order bias.</w:t>
      </w:r>
    </w:p>
    <w:p>
      <w:pPr>
        <w:keepNext/>
        <w:spacing w:before="160" w:after="40"/>
      </w:pPr>
      <w:r>
        <w:rPr>
          <w:rFonts w:ascii="Calibri" w:hAnsi="Calibri"/>
          <w:b/>
          <w:color w:val="102C57"/>
          <w:sz w:val="22"/>
        </w:rPr>
        <w:t>Q3: How do you handle extreme class imbalance where 96% of pixels are unchanged?</w:t>
      </w:r>
    </w:p>
    <w:p>
      <w:pPr>
        <w:spacing w:before="0" w:after="120" w:line="276" w:lineRule="auto"/>
      </w:pPr>
      <w:r>
        <w:rPr>
          <w:rFonts w:ascii="Calibri" w:hAnsi="Calibri"/>
          <w:color w:val="282828"/>
          <w:sz w:val="20"/>
        </w:rPr>
        <w:t>Answer: We use a two-pronged strategy: 1) Weighted Binary Cross-Entropy with pos_weight = (N_neg / N_pos) ≈ 23.5, which multiplies the loss on positive (changed) pixels by 23.5x, preventing the optimizer from settling into the local minimum of predicting all zeros; 2) Soft Dice Loss, which directly optimizes the region overlap (F1-score) and has gradient magnitude governed by relative overlap rather than raw pixel count.</w:t>
      </w:r>
    </w:p>
    <w:p>
      <w:pPr>
        <w:keepNext/>
        <w:spacing w:before="160" w:after="40"/>
      </w:pPr>
      <w:r>
        <w:rPr>
          <w:rFonts w:ascii="Calibri" w:hAnsi="Calibri"/>
          <w:b/>
          <w:color w:val="102C57"/>
          <w:sz w:val="22"/>
        </w:rPr>
        <w:t>Q4: Why not train solely with Soft Dice Loss?</w:t>
      </w:r>
    </w:p>
    <w:p>
      <w:pPr>
        <w:spacing w:before="0" w:after="120" w:line="276" w:lineRule="auto"/>
      </w:pPr>
      <w:r>
        <w:rPr>
          <w:rFonts w:ascii="Calibri" w:hAnsi="Calibri"/>
          <w:color w:val="282828"/>
          <w:sz w:val="20"/>
        </w:rPr>
        <w:t>Answer: Dice loss can produce highly volatile gradients in early training epochs when predicted probabilities are near zero or flat. Furthermore, Dice loss focuses purely on area overlap and can produce noisy, jagged boundaries. Combining Weighted BCE (smooth convex pixel-level loss) with Soft Dice (global region metric) provides optimal stability, fast convergence, and smooth boundary delineation.</w:t>
      </w:r>
    </w:p>
    <w:p>
      <w:pPr>
        <w:keepNext/>
        <w:spacing w:before="160" w:after="40"/>
      </w:pPr>
      <w:r>
        <w:rPr>
          <w:rFonts w:ascii="Calibri" w:hAnsi="Calibri"/>
          <w:b/>
          <w:color w:val="102C57"/>
          <w:sz w:val="22"/>
        </w:rPr>
        <w:t>Q5: How does your data loader stream directly from a ZIP file without unzipping to disk?</w:t>
      </w:r>
    </w:p>
    <w:p>
      <w:pPr>
        <w:spacing w:before="0" w:after="120" w:line="276" w:lineRule="auto"/>
      </w:pPr>
      <w:r>
        <w:rPr>
          <w:rFonts w:ascii="Calibri" w:hAnsi="Calibri"/>
          <w:color w:val="282828"/>
          <w:sz w:val="20"/>
        </w:rPr>
        <w:t>Answer: We utilize Python's zipfile module with a cached ZipFile handle stored globally per worker process. Inside __getitem__, we call zip_handle.read(filename) to fetch the raw compressed bytes into an in-memory buffer (io.BytesIO), decode with PIL/OpenCV, and convert to tensors. This avoids creating 4,350+ files on disk, reduces I/O bottleneck on slow HDDs/shared drives, and maintains zero extraction time.</w:t>
      </w:r>
    </w:p>
    <w:p>
      <w:pPr>
        <w:keepNext/>
        <w:spacing w:before="160" w:after="40"/>
      </w:pPr>
      <w:r>
        <w:rPr>
          <w:rFonts w:ascii="Calibri" w:hAnsi="Calibri"/>
          <w:b/>
          <w:color w:val="102C57"/>
          <w:sz w:val="22"/>
        </w:rPr>
        <w:t>Q6: Why must geometric augmentations be synchronized while photometric augmentations are independent?</w:t>
      </w:r>
    </w:p>
    <w:p>
      <w:pPr>
        <w:spacing w:before="0" w:after="120" w:line="276" w:lineRule="auto"/>
      </w:pPr>
      <w:r>
        <w:rPr>
          <w:rFonts w:ascii="Calibri" w:hAnsi="Calibri"/>
          <w:color w:val="282828"/>
          <w:sz w:val="20"/>
        </w:rPr>
        <w:t>Answer: Geometric transformations (rotation, horizontal/vertical flip, cropping) alter the spatial coordinates of pixels. If T1 is flipped horizontally but T2 is not, buildings will no longer spatially align, corrupting the ground-truth change mask. Photometric augmentations (brightness, contrast jitter, slight blur) simulate environmental and sensor variations (sun angle, atmospheric haze) which are naturally different between the two capture dates, so they must be applied independently to teach the network radiometric invariance.</w:t>
      </w:r>
    </w:p>
    <w:p>
      <w:pPr>
        <w:keepNext/>
        <w:spacing w:before="160" w:after="40"/>
      </w:pPr>
      <w:r>
        <w:rPr>
          <w:rFonts w:ascii="Calibri" w:hAnsi="Calibri"/>
          <w:b/>
          <w:color w:val="102C57"/>
          <w:sz w:val="22"/>
        </w:rPr>
        <w:t>Q7: What is Image Registration, and why did you select ECC over SIFT/ORB feature matching?</w:t>
      </w:r>
    </w:p>
    <w:p>
      <w:pPr>
        <w:spacing w:before="0" w:after="120" w:line="276" w:lineRule="auto"/>
      </w:pPr>
      <w:r>
        <w:rPr>
          <w:rFonts w:ascii="Calibri" w:hAnsi="Calibri"/>
          <w:color w:val="282828"/>
          <w:sz w:val="20"/>
        </w:rPr>
        <w:t>Answer: Image registration aligns two images geometrically. SIFT/ORB depend on local keypoint feature matching (corners/blobs). In rural or forestry satellite tiles where structural corners are sparse, feature matching frequently produces degenerate or false matches. OpenCV's Enhanced Correlation Coefficient (ECC) is an iterative intensity-based direct alignment method that optimizes global correlation over the entire image canvas, making it robust against seasonal texture differences and sparse keypoints.</w:t>
      </w:r>
    </w:p>
    <w:p>
      <w:pPr>
        <w:keepNext/>
        <w:spacing w:before="160" w:after="40"/>
      </w:pPr>
      <w:r>
        <w:rPr>
          <w:rFonts w:ascii="Calibri" w:hAnsi="Calibri"/>
          <w:b/>
          <w:color w:val="102C57"/>
          <w:sz w:val="22"/>
        </w:rPr>
        <w:t>Q8: Why restrict ECC registration to Translation Warp Mode (MOTION_TRANSLATION)?</w:t>
      </w:r>
    </w:p>
    <w:p>
      <w:pPr>
        <w:spacing w:before="0" w:after="120" w:line="276" w:lineRule="auto"/>
      </w:pPr>
      <w:r>
        <w:rPr>
          <w:rFonts w:ascii="Calibri" w:hAnsi="Calibri"/>
          <w:color w:val="282828"/>
          <w:sz w:val="20"/>
        </w:rPr>
        <w:t>Answer: LEVIR-CD tiles are already orthorectified and planar. True physical changes (new buildings) introduce localized structural differences. If we allow Affine (6 degrees of freedom) or Homography (8 degrees of freedom), the optimizer can distort, scale, or shear the entire image in an attempt to 'align' a newly built house with the ground, creating severe geometric warping. Translation mode restricts the warp to 2D shifts (dx, dy), which accurately corrects residual GPS/sensor jitter without distorting the scene.</w:t>
      </w:r>
    </w:p>
    <w:p>
      <w:pPr>
        <w:keepNext/>
        <w:spacing w:before="160" w:after="40"/>
      </w:pPr>
      <w:r>
        <w:rPr>
          <w:rFonts w:ascii="Calibri" w:hAnsi="Calibri"/>
          <w:b/>
          <w:color w:val="102C57"/>
          <w:sz w:val="22"/>
        </w:rPr>
        <w:t>Q9: Why use Micro-Averaged metrics across the dataset instead of Macro-Averaging?</w:t>
      </w:r>
    </w:p>
    <w:p>
      <w:pPr>
        <w:spacing w:before="0" w:after="120" w:line="276" w:lineRule="auto"/>
      </w:pPr>
      <w:r>
        <w:rPr>
          <w:rFonts w:ascii="Calibri" w:hAnsi="Calibri"/>
          <w:color w:val="282828"/>
          <w:sz w:val="20"/>
        </w:rPr>
        <w:t>Answer: In satellite change detection, many tile pairs in the test set contain zero changed pixels (clean agricultural land). If you compute per-image IoU = TP / (TP + FP + FN), a clean image with 0 change will yield 0/0 (undefined) or 0.0 if any single pixel is falsely predicted. Averaging these per-image numbers produces extreme variance and distorts the true system performance. Micro-averaging accumulates global TP, FP, TN, and FN across the entire test corpus before calculating IoU and Dice, providing an unbiased benchmark.</w:t>
      </w:r>
    </w:p>
    <w:p>
      <w:pPr>
        <w:keepNext/>
        <w:spacing w:before="160" w:after="40"/>
      </w:pPr>
      <w:r>
        <w:rPr>
          <w:rFonts w:ascii="Calibri" w:hAnsi="Calibri"/>
          <w:b/>
          <w:color w:val="102C57"/>
          <w:sz w:val="22"/>
        </w:rPr>
        <w:t>Q10: Why choose AdamW over standard Adam or SGD with Momentum?</w:t>
      </w:r>
    </w:p>
    <w:p>
      <w:pPr>
        <w:spacing w:before="0" w:after="120" w:line="276" w:lineRule="auto"/>
      </w:pPr>
      <w:r>
        <w:rPr>
          <w:rFonts w:ascii="Calibri" w:hAnsi="Calibri"/>
          <w:color w:val="282828"/>
          <w:sz w:val="20"/>
        </w:rPr>
        <w:t>Answer: AdamW decouples weight decay (L2 regularization) from the gradient update step. In standard Adam, L2 regularization is added directly to the gradient, causing weights with large historical gradients to be regularized less than weights with small gradients. AdamW applies true weight decay directly to the parameters, leading to superior generalization on ResNet backbones and preventing overfitting on the training tiles.</w:t>
      </w:r>
    </w:p>
    <w:p>
      <w:pPr>
        <w:keepNext/>
        <w:spacing w:before="160" w:after="40"/>
      </w:pPr>
      <w:r>
        <w:rPr>
          <w:rFonts w:ascii="Calibri" w:hAnsi="Calibri"/>
          <w:b/>
          <w:color w:val="102C57"/>
          <w:sz w:val="22"/>
        </w:rPr>
        <w:t>Q11: Explain the role of the Cosine Annealing Learning Rate scheduler.</w:t>
      </w:r>
    </w:p>
    <w:p>
      <w:pPr>
        <w:spacing w:before="0" w:after="120" w:line="276" w:lineRule="auto"/>
      </w:pPr>
      <w:r>
        <w:rPr>
          <w:rFonts w:ascii="Calibri" w:hAnsi="Calibri"/>
          <w:color w:val="282828"/>
          <w:sz w:val="20"/>
        </w:rPr>
        <w:t>Answer: Cosine Annealing smoothly decays the learning rate following a half-cosine curve from initial lr (3e-4) down to eta_min (1e-6) over T_max epochs. This allows the model to make large exploratory steps early in training and fine-tune delicately around narrow loss minima in later epochs without the sharp discontinuities of StepLR or MultiStepLR.</w:t>
      </w:r>
    </w:p>
    <w:p>
      <w:pPr>
        <w:keepNext/>
        <w:spacing w:before="160" w:after="40"/>
      </w:pPr>
      <w:r>
        <w:rPr>
          <w:rFonts w:ascii="Calibri" w:hAnsi="Calibri"/>
          <w:b/>
          <w:color w:val="102C57"/>
          <w:sz w:val="22"/>
        </w:rPr>
        <w:t>Q12: How would you determine the optimal decision threshold for binary classification in production?</w:t>
      </w:r>
    </w:p>
    <w:p>
      <w:pPr>
        <w:spacing w:before="0" w:after="120" w:line="276" w:lineRule="auto"/>
      </w:pPr>
      <w:r>
        <w:rPr>
          <w:rFonts w:ascii="Calibri" w:hAnsi="Calibri"/>
          <w:color w:val="282828"/>
          <w:sz w:val="20"/>
        </w:rPr>
        <w:t>Answer: The default 0.5 threshold assumes symmetric costs for False Positives and False Negatives. In production, we run a threshold sweep from 0.1 to 0.9 on the validation set. If the business priority is automated disaster detection (high recall is vital), we lower the threshold to 0.35–0.40. If the priority is automated tax assessment where false alarms waste manual inspection time, we increase the threshold to 0.60–0.65 to maximize Precision.</w:t>
      </w:r>
    </w:p>
    <w:p>
      <w:pPr>
        <w:keepNext/>
        <w:spacing w:before="160" w:after="40"/>
      </w:pPr>
      <w:r>
        <w:rPr>
          <w:rFonts w:ascii="Calibri" w:hAnsi="Calibri"/>
          <w:b/>
          <w:color w:val="102C57"/>
          <w:sz w:val="22"/>
        </w:rPr>
        <w:t>Q13: How do you prevent overfitting in deep segmentation models with limited training pairs?</w:t>
      </w:r>
    </w:p>
    <w:p>
      <w:pPr>
        <w:spacing w:before="0" w:after="120" w:line="276" w:lineRule="auto"/>
      </w:pPr>
      <w:r>
        <w:rPr>
          <w:rFonts w:ascii="Calibri" w:hAnsi="Calibri"/>
          <w:color w:val="282828"/>
          <w:sz w:val="20"/>
        </w:rPr>
        <w:t>Answer: 1) Pretrained ImageNet initialization for the ResNet backbone; 2) Heavy synchronized spatial and independent radiometric data augmentations; 3) AdamW weight decay (1e-4); 4) Early stopping monitoring validation Dice with a patience of 5 epochs; 5) Shared Siamese weights which halve the encoder parameter space.</w:t>
      </w:r>
    </w:p>
    <w:p>
      <w:pPr>
        <w:keepNext/>
        <w:spacing w:before="160" w:after="40"/>
      </w:pPr>
      <w:r>
        <w:rPr>
          <w:rFonts w:ascii="Calibri" w:hAnsi="Calibri"/>
          <w:b/>
          <w:color w:val="102C57"/>
          <w:sz w:val="22"/>
        </w:rPr>
        <w:t>Q14: What is the computational complexity and parameter footprint of your architecture?</w:t>
      </w:r>
    </w:p>
    <w:p>
      <w:pPr>
        <w:spacing w:before="0" w:after="120" w:line="276" w:lineRule="auto"/>
      </w:pPr>
      <w:r>
        <w:rPr>
          <w:rFonts w:ascii="Calibri" w:hAnsi="Calibri"/>
          <w:color w:val="282828"/>
          <w:sz w:val="20"/>
        </w:rPr>
        <w:t>Answer: The ResNet18 Siamese U-Net has approximately 7.43 million trainable parameters. At 256x256 resolution, the forward pass requires ~4.2 GFLOPs and executes in ~12ms on an NVIDIA T4/RTX 3060 GPU and ~85ms on a modern multi-core CPU, making it fully viable for real-time edge or serverless API deployment.</w:t>
      </w:r>
    </w:p>
    <w:p>
      <w:pPr>
        <w:keepNext/>
        <w:spacing w:before="160" w:after="40"/>
      </w:pPr>
      <w:r>
        <w:rPr>
          <w:rFonts w:ascii="Calibri" w:hAnsi="Calibri"/>
          <w:b/>
          <w:color w:val="102C57"/>
          <w:sz w:val="22"/>
        </w:rPr>
        <w:t>Q15: How does the model distinguish between a building change and seasonal vegetation changes?</w:t>
      </w:r>
    </w:p>
    <w:p>
      <w:pPr>
        <w:spacing w:before="0" w:after="120" w:line="276" w:lineRule="auto"/>
      </w:pPr>
      <w:r>
        <w:rPr>
          <w:rFonts w:ascii="Calibri" w:hAnsi="Calibri"/>
          <w:color w:val="282828"/>
          <w:sz w:val="20"/>
        </w:rPr>
        <w:t>Answer: The deep ResNet encoder learns high-level spatial representations (rectilinear geometry, sharp 90-degree corner boundaries, roof texture patterns) rather than raw RGB intensity. Because seasonal vegetation changes lack sharp geometric building contours, their feature differences in deep layers (diff_3, diff_4) are minimal. Additionally, independent color jitter during training forces the model to ignore broad hue shifts.</w:t>
      </w:r>
    </w:p>
    <w:p>
      <w:pPr>
        <w:keepNext/>
        <w:spacing w:before="160" w:after="40"/>
      </w:pPr>
      <w:r>
        <w:rPr>
          <w:rFonts w:ascii="Calibri" w:hAnsi="Calibri"/>
          <w:b/>
          <w:color w:val="102C57"/>
          <w:sz w:val="22"/>
        </w:rPr>
        <w:t>Q16: If you scale this to full-scale satellite scenes (10,000 x 10,000 pixels), how would you process them?</w:t>
      </w:r>
    </w:p>
    <w:p>
      <w:pPr>
        <w:spacing w:before="0" w:after="120" w:line="276" w:lineRule="auto"/>
      </w:pPr>
      <w:r>
        <w:rPr>
          <w:rFonts w:ascii="Calibri" w:hAnsi="Calibri"/>
          <w:color w:val="282828"/>
          <w:sz w:val="20"/>
        </w:rPr>
        <w:t>Answer: Processing a 10k x 10k scene in a single forward pass would exceed GPU memory (OOM). We use a Tiled Inference Pipeline with Overlap: 1) Slice the scene into 512x512 patches with a 64-pixel overlap; 2) Apply a 2D Gaussian or cosine blending window to each patch prediction to weight center pixels higher than edge pixels; 3) Stitch overlapping predictions back into the global coordinate reference system (CRS). This completely eliminates edge boundary artifacts.</w:t>
      </w:r>
    </w:p>
    <w:p>
      <w:pPr>
        <w:keepNext/>
        <w:spacing w:before="160" w:after="40"/>
      </w:pPr>
      <w:r>
        <w:rPr>
          <w:rFonts w:ascii="Calibri" w:hAnsi="Calibri"/>
          <w:b/>
          <w:color w:val="102C57"/>
          <w:sz w:val="22"/>
        </w:rPr>
        <w:t>Q17: What are the main failure modes of this architecture in production?</w:t>
      </w:r>
    </w:p>
    <w:p>
      <w:pPr>
        <w:spacing w:before="0" w:after="120" w:line="276" w:lineRule="auto"/>
      </w:pPr>
      <w:r>
        <w:rPr>
          <w:rFonts w:ascii="Calibri" w:hAnsi="Calibri"/>
          <w:color w:val="282828"/>
          <w:sz w:val="20"/>
        </w:rPr>
        <w:t>Answer: 1) Extreme solar shadow shifts from tall skyscrapers; 2) Temporary structures like construction cranes or festival tents; 3) Cloud cover and cloud shadows (which require a separate cloud masking pre-filter like s2cloudless or Fmask); 4) Specular reflections on glass/solar panels.</w:t>
      </w:r>
    </w:p>
    <w:p>
      <w:pPr>
        <w:keepNext/>
        <w:spacing w:before="160" w:after="40"/>
      </w:pPr>
      <w:r>
        <w:rPr>
          <w:rFonts w:ascii="Calibri" w:hAnsi="Calibri"/>
          <w:b/>
          <w:color w:val="102C57"/>
          <w:sz w:val="22"/>
        </w:rPr>
        <w:t>Q18: How would you extend this system from Binary Change Detection to Semantic Multi-Class Change Detection?</w:t>
      </w:r>
    </w:p>
    <w:p>
      <w:pPr>
        <w:spacing w:before="0" w:after="120" w:line="276" w:lineRule="auto"/>
      </w:pPr>
      <w:r>
        <w:rPr>
          <w:rFonts w:ascii="Calibri" w:hAnsi="Calibri"/>
          <w:color w:val="282828"/>
          <w:sz w:val="20"/>
        </w:rPr>
        <w:t>Answer: In Semantic Change Detection (SCD), the output is dual: 1) Binary change mask M ∈ {0, 1}; 2) Land-cover semantic classification for T1 and T2 (e.g., Vegetation -&gt; Building, Bare Land -&gt; Water). We would attach two auxiliary segmentation heads to the individual T1 and T2 encoder features trained with Cross-Entropy Loss on land-cover classes, while the difference-fused decoder continues to predict the binary change mask with Joint Loss.</w:t>
      </w:r>
    </w:p>
    <w:p>
      <w:pPr>
        <w:pStyle w:val="Heading1"/>
        <w:keepNext/>
        <w:spacing w:before="280" w:after="80"/>
      </w:pPr>
      <w:r>
        <w:rPr>
          <w:rFonts w:ascii="Calibri" w:hAnsi="Calibri"/>
          <w:b/>
          <w:color w:val="102C57"/>
          <w:sz w:val="36"/>
        </w:rPr>
        <w:t>9. Repository Architecture &amp; GitHub Codebase Map</w:t>
      </w:r>
    </w:p>
    <w:p>
      <w:r>
        <w:t>The complete codebase is organized modularly according to industry best practices:</w:t>
      </w:r>
    </w:p>
    <w:tbl>
      <w:tblPr>
        <w:tblW w:type="auto" w:w="0"/>
        <w:jc w:val="center"/>
        <w:tblLook w:firstColumn="1" w:firstRow="1" w:lastColumn="0" w:lastRow="0" w:noHBand="0" w:noVBand="1" w:val="04A0"/>
      </w:tblPr>
      <w:tblGrid>
        <w:gridCol w:w="3312"/>
        <w:gridCol w:w="3312"/>
        <w:gridCol w:w="3312"/>
      </w:tblGrid>
      <w:tr>
        <w:tc>
          <w:tcPr>
            <w:tcW w:type="dxa" w:w="2160"/>
            <w:shd w:fill="1E3A8A"/>
            <w:tcMar>
              <w:top w:w="100" w:type="dxa"/>
              <w:bottom w:w="100" w:type="dxa"/>
              <w:left w:w="120" w:type="dxa"/>
              <w:right w:w="120" w:type="dxa"/>
            </w:tcMar>
          </w:tcPr>
          <w:p>
            <w:pPr>
              <w:spacing w:before="0" w:after="0"/>
              <w:jc w:val="left"/>
            </w:pPr>
            <w:r>
              <w:rPr>
                <w:rFonts w:ascii="Calibri" w:hAnsi="Calibri"/>
                <w:b/>
                <w:color w:val="FFFFFF"/>
                <w:sz w:val="20"/>
              </w:rPr>
              <w:t>File / Directory</w:t>
            </w:r>
          </w:p>
        </w:tc>
        <w:tc>
          <w:tcPr>
            <w:tcW w:type="dxa" w:w="3888"/>
            <w:shd w:fill="1E3A8A"/>
            <w:tcMar>
              <w:top w:w="100" w:type="dxa"/>
              <w:bottom w:w="100" w:type="dxa"/>
              <w:left w:w="120" w:type="dxa"/>
              <w:right w:w="120" w:type="dxa"/>
            </w:tcMar>
          </w:tcPr>
          <w:p>
            <w:pPr>
              <w:spacing w:before="0" w:after="0"/>
              <w:jc w:val="left"/>
            </w:pPr>
            <w:r>
              <w:rPr>
                <w:rFonts w:ascii="Calibri" w:hAnsi="Calibri"/>
                <w:b/>
                <w:color w:val="FFFFFF"/>
                <w:sz w:val="20"/>
              </w:rPr>
              <w:t>Component Responsibility</w:t>
            </w:r>
          </w:p>
        </w:tc>
        <w:tc>
          <w:tcPr>
            <w:tcW w:type="dxa" w:w="3312"/>
            <w:shd w:fill="1E3A8A"/>
            <w:tcMar>
              <w:top w:w="100" w:type="dxa"/>
              <w:bottom w:w="100" w:type="dxa"/>
              <w:left w:w="120" w:type="dxa"/>
              <w:right w:w="120" w:type="dxa"/>
            </w:tcMar>
          </w:tcPr>
          <w:p>
            <w:pPr>
              <w:spacing w:before="0" w:after="0"/>
              <w:jc w:val="left"/>
            </w:pPr>
            <w:r>
              <w:rPr>
                <w:rFonts w:ascii="Calibri" w:hAnsi="Calibri"/>
                <w:b/>
                <w:color w:val="FFFFFF"/>
                <w:sz w:val="20"/>
              </w:rPr>
              <w:t>Key Functions / Classes</w:t>
            </w:r>
          </w:p>
        </w:tc>
      </w:tr>
      <w:tr>
        <w:tc>
          <w:tcPr>
            <w:tcW w:type="dxa" w:w="2160"/>
            <w:shd w:fill="FFFFFF"/>
            <w:tcMar>
              <w:top w:w="80" w:type="dxa"/>
              <w:bottom w:w="80" w:type="dxa"/>
              <w:left w:w="120" w:type="dxa"/>
              <w:right w:w="120" w:type="dxa"/>
            </w:tcMar>
          </w:tcPr>
          <w:p>
            <w:pPr>
              <w:spacing w:before="0" w:after="0"/>
            </w:pPr>
            <w:r>
              <w:rPr>
                <w:rFonts w:ascii="Calibri" w:hAnsi="Calibri"/>
                <w:color w:val="1E293B"/>
                <w:sz w:val="19"/>
              </w:rPr>
              <w:t>app.py</w:t>
            </w:r>
          </w:p>
        </w:tc>
        <w:tc>
          <w:tcPr>
            <w:tcW w:type="dxa" w:w="3888"/>
            <w:shd w:fill="FFFFFF"/>
            <w:tcMar>
              <w:top w:w="80" w:type="dxa"/>
              <w:bottom w:w="80" w:type="dxa"/>
              <w:left w:w="120" w:type="dxa"/>
              <w:right w:w="120" w:type="dxa"/>
            </w:tcMar>
          </w:tcPr>
          <w:p>
            <w:pPr>
              <w:spacing w:before="0" w:after="0"/>
            </w:pPr>
            <w:r>
              <w:rPr>
                <w:rFonts w:ascii="Calibri" w:hAnsi="Calibri"/>
                <w:color w:val="1E293B"/>
                <w:sz w:val="19"/>
              </w:rPr>
              <w:t>Interactive Streamlit Web Dashboard (5 tabs)</w:t>
            </w:r>
          </w:p>
        </w:tc>
        <w:tc>
          <w:tcPr>
            <w:tcW w:type="dxa" w:w="3312"/>
            <w:shd w:fill="FFFFFF"/>
            <w:tcMar>
              <w:top w:w="80" w:type="dxa"/>
              <w:bottom w:w="80" w:type="dxa"/>
              <w:left w:w="120" w:type="dxa"/>
              <w:right w:w="120" w:type="dxa"/>
            </w:tcMar>
          </w:tcPr>
          <w:p>
            <w:pPr>
              <w:spacing w:before="0" w:after="0"/>
            </w:pPr>
            <w:r>
              <w:rPr>
                <w:rFonts w:ascii="Calibri" w:hAnsi="Calibri"/>
                <w:color w:val="1E293B"/>
                <w:sz w:val="19"/>
              </w:rPr>
              <w:t>run_app(), display_overview(), display_eval()</w:t>
            </w:r>
          </w:p>
        </w:tc>
      </w:tr>
      <w:tr>
        <w:tc>
          <w:tcPr>
            <w:tcW w:type="dxa" w:w="2160"/>
            <w:shd w:fill="F8FAFC"/>
            <w:tcMar>
              <w:top w:w="80" w:type="dxa"/>
              <w:bottom w:w="80" w:type="dxa"/>
              <w:left w:w="120" w:type="dxa"/>
              <w:right w:w="120" w:type="dxa"/>
            </w:tcMar>
          </w:tcPr>
          <w:p>
            <w:pPr>
              <w:spacing w:before="0" w:after="0"/>
            </w:pPr>
            <w:r>
              <w:rPr>
                <w:rFonts w:ascii="Calibri" w:hAnsi="Calibri"/>
                <w:color w:val="1E293B"/>
                <w:sz w:val="19"/>
              </w:rPr>
              <w:t>config.yaml</w:t>
            </w:r>
          </w:p>
        </w:tc>
        <w:tc>
          <w:tcPr>
            <w:tcW w:type="dxa" w:w="3888"/>
            <w:shd w:fill="F8FAFC"/>
            <w:tcMar>
              <w:top w:w="80" w:type="dxa"/>
              <w:bottom w:w="80" w:type="dxa"/>
              <w:left w:w="120" w:type="dxa"/>
              <w:right w:w="120" w:type="dxa"/>
            </w:tcMar>
          </w:tcPr>
          <w:p>
            <w:pPr>
              <w:spacing w:before="0" w:after="0"/>
            </w:pPr>
            <w:r>
              <w:rPr>
                <w:rFonts w:ascii="Calibri" w:hAnsi="Calibri"/>
                <w:color w:val="1E293B"/>
                <w:sz w:val="19"/>
              </w:rPr>
              <w:t>Centralized Hyperparameter Configuration</w:t>
            </w:r>
          </w:p>
        </w:tc>
        <w:tc>
          <w:tcPr>
            <w:tcW w:type="dxa" w:w="3312"/>
            <w:shd w:fill="F8FAFC"/>
            <w:tcMar>
              <w:top w:w="80" w:type="dxa"/>
              <w:bottom w:w="80" w:type="dxa"/>
              <w:left w:w="120" w:type="dxa"/>
              <w:right w:w="120" w:type="dxa"/>
            </w:tcMar>
          </w:tcPr>
          <w:p>
            <w:pPr>
              <w:spacing w:before="0" w:after="0"/>
            </w:pPr>
            <w:r>
              <w:rPr>
                <w:rFonts w:ascii="Calibri" w:hAnsi="Calibri"/>
                <w:color w:val="1E293B"/>
                <w:sz w:val="19"/>
              </w:rPr>
              <w:t>Dataset paths, model params, training hyperparams</w:t>
            </w:r>
          </w:p>
        </w:tc>
      </w:tr>
      <w:tr>
        <w:tc>
          <w:tcPr>
            <w:tcW w:type="dxa" w:w="2160"/>
            <w:shd w:fill="FFFFFF"/>
            <w:tcMar>
              <w:top w:w="80" w:type="dxa"/>
              <w:bottom w:w="80" w:type="dxa"/>
              <w:left w:w="120" w:type="dxa"/>
              <w:right w:w="120" w:type="dxa"/>
            </w:tcMar>
          </w:tcPr>
          <w:p>
            <w:pPr>
              <w:spacing w:before="0" w:after="0"/>
            </w:pPr>
            <w:r>
              <w:rPr>
                <w:rFonts w:ascii="Calibri" w:hAnsi="Calibri"/>
                <w:color w:val="1E293B"/>
                <w:sz w:val="19"/>
              </w:rPr>
              <w:t>src/model.py</w:t>
            </w:r>
          </w:p>
        </w:tc>
        <w:tc>
          <w:tcPr>
            <w:tcW w:type="dxa" w:w="3888"/>
            <w:shd w:fill="FFFFFF"/>
            <w:tcMar>
              <w:top w:w="80" w:type="dxa"/>
              <w:bottom w:w="80" w:type="dxa"/>
              <w:left w:w="120" w:type="dxa"/>
              <w:right w:w="120" w:type="dxa"/>
            </w:tcMar>
          </w:tcPr>
          <w:p>
            <w:pPr>
              <w:spacing w:before="0" w:after="0"/>
            </w:pPr>
            <w:r>
              <w:rPr>
                <w:rFonts w:ascii="Calibri" w:hAnsi="Calibri"/>
                <w:color w:val="1E293B"/>
                <w:sz w:val="19"/>
              </w:rPr>
              <w:t>Siamese ResNet U-Net Architecture</w:t>
            </w:r>
          </w:p>
        </w:tc>
        <w:tc>
          <w:tcPr>
            <w:tcW w:type="dxa" w:w="3312"/>
            <w:shd w:fill="FFFFFF"/>
            <w:tcMar>
              <w:top w:w="80" w:type="dxa"/>
              <w:bottom w:w="80" w:type="dxa"/>
              <w:left w:w="120" w:type="dxa"/>
              <w:right w:w="120" w:type="dxa"/>
            </w:tcMar>
          </w:tcPr>
          <w:p>
            <w:pPr>
              <w:spacing w:before="0" w:after="0"/>
            </w:pPr>
            <w:r>
              <w:rPr>
                <w:rFonts w:ascii="Calibri" w:hAnsi="Calibri"/>
                <w:color w:val="1E293B"/>
                <w:sz w:val="19"/>
              </w:rPr>
              <w:t>SiameseUNet, ConvBlock, DecoderBlock, build_model()</w:t>
            </w:r>
          </w:p>
        </w:tc>
      </w:tr>
      <w:tr>
        <w:tc>
          <w:tcPr>
            <w:tcW w:type="dxa" w:w="2160"/>
            <w:shd w:fill="F8FAFC"/>
            <w:tcMar>
              <w:top w:w="80" w:type="dxa"/>
              <w:bottom w:w="80" w:type="dxa"/>
              <w:left w:w="120" w:type="dxa"/>
              <w:right w:w="120" w:type="dxa"/>
            </w:tcMar>
          </w:tcPr>
          <w:p>
            <w:pPr>
              <w:spacing w:before="0" w:after="0"/>
            </w:pPr>
            <w:r>
              <w:rPr>
                <w:rFonts w:ascii="Calibri" w:hAnsi="Calibri"/>
                <w:color w:val="1E293B"/>
                <w:sz w:val="19"/>
              </w:rPr>
              <w:t>src/losses.py</w:t>
            </w:r>
          </w:p>
        </w:tc>
        <w:tc>
          <w:tcPr>
            <w:tcW w:type="dxa" w:w="3888"/>
            <w:shd w:fill="F8FAFC"/>
            <w:tcMar>
              <w:top w:w="80" w:type="dxa"/>
              <w:bottom w:w="80" w:type="dxa"/>
              <w:left w:w="120" w:type="dxa"/>
              <w:right w:w="120" w:type="dxa"/>
            </w:tcMar>
          </w:tcPr>
          <w:p>
            <w:pPr>
              <w:spacing w:before="0" w:after="0"/>
            </w:pPr>
            <w:r>
              <w:rPr>
                <w:rFonts w:ascii="Calibri" w:hAnsi="Calibri"/>
                <w:color w:val="1E293B"/>
                <w:sz w:val="19"/>
              </w:rPr>
              <w:t>Imbalance-Tolerant Loss Functions</w:t>
            </w:r>
          </w:p>
        </w:tc>
        <w:tc>
          <w:tcPr>
            <w:tcW w:type="dxa" w:w="3312"/>
            <w:shd w:fill="F8FAFC"/>
            <w:tcMar>
              <w:top w:w="80" w:type="dxa"/>
              <w:bottom w:w="80" w:type="dxa"/>
              <w:left w:w="120" w:type="dxa"/>
              <w:right w:w="120" w:type="dxa"/>
            </w:tcMar>
          </w:tcPr>
          <w:p>
            <w:pPr>
              <w:spacing w:before="0" w:after="0"/>
            </w:pPr>
            <w:r>
              <w:rPr>
                <w:rFonts w:ascii="Calibri" w:hAnsi="Calibri"/>
                <w:color w:val="1E293B"/>
                <w:sz w:val="19"/>
              </w:rPr>
              <w:t>CompositeLoss, DiceLoss, build_loss()</w:t>
            </w:r>
          </w:p>
        </w:tc>
      </w:tr>
      <w:tr>
        <w:tc>
          <w:tcPr>
            <w:tcW w:type="dxa" w:w="2160"/>
            <w:shd w:fill="FFFFFF"/>
            <w:tcMar>
              <w:top w:w="80" w:type="dxa"/>
              <w:bottom w:w="80" w:type="dxa"/>
              <w:left w:w="120" w:type="dxa"/>
              <w:right w:w="120" w:type="dxa"/>
            </w:tcMar>
          </w:tcPr>
          <w:p>
            <w:pPr>
              <w:spacing w:before="0" w:after="0"/>
            </w:pPr>
            <w:r>
              <w:rPr>
                <w:rFonts w:ascii="Calibri" w:hAnsi="Calibri"/>
                <w:color w:val="1E293B"/>
                <w:sz w:val="19"/>
              </w:rPr>
              <w:t>src/metrics.py</w:t>
            </w:r>
          </w:p>
        </w:tc>
        <w:tc>
          <w:tcPr>
            <w:tcW w:type="dxa" w:w="3888"/>
            <w:shd w:fill="FFFFFF"/>
            <w:tcMar>
              <w:top w:w="80" w:type="dxa"/>
              <w:bottom w:w="80" w:type="dxa"/>
              <w:left w:w="120" w:type="dxa"/>
              <w:right w:w="120" w:type="dxa"/>
            </w:tcMar>
          </w:tcPr>
          <w:p>
            <w:pPr>
              <w:spacing w:before="0" w:after="0"/>
            </w:pPr>
            <w:r>
              <w:rPr>
                <w:rFonts w:ascii="Calibri" w:hAnsi="Calibri"/>
                <w:color w:val="1E293B"/>
                <w:sz w:val="19"/>
              </w:rPr>
              <w:t>Evaluation Metrics &amp; Accumulators</w:t>
            </w:r>
          </w:p>
        </w:tc>
        <w:tc>
          <w:tcPr>
            <w:tcW w:type="dxa" w:w="3312"/>
            <w:shd w:fill="FFFFFF"/>
            <w:tcMar>
              <w:top w:w="80" w:type="dxa"/>
              <w:bottom w:w="80" w:type="dxa"/>
              <w:left w:w="120" w:type="dxa"/>
              <w:right w:w="120" w:type="dxa"/>
            </w:tcMar>
          </w:tcPr>
          <w:p>
            <w:pPr>
              <w:spacing w:before="0" w:after="0"/>
            </w:pPr>
            <w:r>
              <w:rPr>
                <w:rFonts w:ascii="Calibri" w:hAnsi="Calibri"/>
                <w:color w:val="1E293B"/>
                <w:sz w:val="19"/>
              </w:rPr>
              <w:t>compute_metrics(), MetricAccumulator</w:t>
            </w:r>
          </w:p>
        </w:tc>
      </w:tr>
      <w:tr>
        <w:tc>
          <w:tcPr>
            <w:tcW w:type="dxa" w:w="2160"/>
            <w:shd w:fill="F8FAFC"/>
            <w:tcMar>
              <w:top w:w="80" w:type="dxa"/>
              <w:bottom w:w="80" w:type="dxa"/>
              <w:left w:w="120" w:type="dxa"/>
              <w:right w:w="120" w:type="dxa"/>
            </w:tcMar>
          </w:tcPr>
          <w:p>
            <w:pPr>
              <w:spacing w:before="0" w:after="0"/>
            </w:pPr>
            <w:r>
              <w:rPr>
                <w:rFonts w:ascii="Calibri" w:hAnsi="Calibri"/>
                <w:color w:val="1E293B"/>
                <w:sz w:val="19"/>
              </w:rPr>
              <w:t>src/dataset.py</w:t>
            </w:r>
          </w:p>
        </w:tc>
        <w:tc>
          <w:tcPr>
            <w:tcW w:type="dxa" w:w="3888"/>
            <w:shd w:fill="F8FAFC"/>
            <w:tcMar>
              <w:top w:w="80" w:type="dxa"/>
              <w:bottom w:w="80" w:type="dxa"/>
              <w:left w:w="120" w:type="dxa"/>
              <w:right w:w="120" w:type="dxa"/>
            </w:tcMar>
          </w:tcPr>
          <w:p>
            <w:pPr>
              <w:spacing w:before="0" w:after="0"/>
            </w:pPr>
            <w:r>
              <w:rPr>
                <w:rFonts w:ascii="Calibri" w:hAnsi="Calibri"/>
                <w:color w:val="1E293B"/>
                <w:sz w:val="19"/>
              </w:rPr>
              <w:t>Direct ZIP Streaming PyTorch Dataset</w:t>
            </w:r>
          </w:p>
        </w:tc>
        <w:tc>
          <w:tcPr>
            <w:tcW w:type="dxa" w:w="3312"/>
            <w:shd w:fill="F8FAFC"/>
            <w:tcMar>
              <w:top w:w="80" w:type="dxa"/>
              <w:bottom w:w="80" w:type="dxa"/>
              <w:left w:w="120" w:type="dxa"/>
              <w:right w:w="120" w:type="dxa"/>
            </w:tcMar>
          </w:tcPr>
          <w:p>
            <w:pPr>
              <w:spacing w:before="0" w:after="0"/>
            </w:pPr>
            <w:r>
              <w:rPr>
                <w:rFonts w:ascii="Calibri" w:hAnsi="Calibri"/>
                <w:color w:val="1E293B"/>
                <w:sz w:val="19"/>
              </w:rPr>
              <w:t>LEVIRCDDataset, get_dataloaders()</w:t>
            </w:r>
          </w:p>
        </w:tc>
      </w:tr>
      <w:tr>
        <w:tc>
          <w:tcPr>
            <w:tcW w:type="dxa" w:w="2160"/>
            <w:shd w:fill="FFFFFF"/>
            <w:tcMar>
              <w:top w:w="80" w:type="dxa"/>
              <w:bottom w:w="80" w:type="dxa"/>
              <w:left w:w="120" w:type="dxa"/>
              <w:right w:w="120" w:type="dxa"/>
            </w:tcMar>
          </w:tcPr>
          <w:p>
            <w:pPr>
              <w:spacing w:before="0" w:after="0"/>
            </w:pPr>
            <w:r>
              <w:rPr>
                <w:rFonts w:ascii="Calibri" w:hAnsi="Calibri"/>
                <w:color w:val="1E293B"/>
                <w:sz w:val="19"/>
              </w:rPr>
              <w:t>src/preprocessing.py</w:t>
            </w:r>
          </w:p>
        </w:tc>
        <w:tc>
          <w:tcPr>
            <w:tcW w:type="dxa" w:w="3888"/>
            <w:shd w:fill="FFFFFF"/>
            <w:tcMar>
              <w:top w:w="80" w:type="dxa"/>
              <w:bottom w:w="80" w:type="dxa"/>
              <w:left w:w="120" w:type="dxa"/>
              <w:right w:w="120" w:type="dxa"/>
            </w:tcMar>
          </w:tcPr>
          <w:p>
            <w:pPr>
              <w:spacing w:before="0" w:after="0"/>
            </w:pPr>
            <w:r>
              <w:rPr>
                <w:rFonts w:ascii="Calibri" w:hAnsi="Calibri"/>
                <w:color w:val="1E293B"/>
                <w:sz w:val="19"/>
              </w:rPr>
              <w:t>Geometric &amp; Photometric Augmentations</w:t>
            </w:r>
          </w:p>
        </w:tc>
        <w:tc>
          <w:tcPr>
            <w:tcW w:type="dxa" w:w="3312"/>
            <w:shd w:fill="FFFFFF"/>
            <w:tcMar>
              <w:top w:w="80" w:type="dxa"/>
              <w:bottom w:w="80" w:type="dxa"/>
              <w:left w:w="120" w:type="dxa"/>
              <w:right w:w="120" w:type="dxa"/>
            </w:tcMar>
          </w:tcPr>
          <w:p>
            <w:pPr>
              <w:spacing w:before="0" w:after="0"/>
            </w:pPr>
            <w:r>
              <w:rPr>
                <w:rFonts w:ascii="Calibri" w:hAnsi="Calibri"/>
                <w:color w:val="1E293B"/>
                <w:sz w:val="19"/>
              </w:rPr>
              <w:t>preprocess_train(), preprocess_val(), denormalize()</w:t>
            </w:r>
          </w:p>
        </w:tc>
      </w:tr>
      <w:tr>
        <w:tc>
          <w:tcPr>
            <w:tcW w:type="dxa" w:w="2160"/>
            <w:shd w:fill="F8FAFC"/>
            <w:tcMar>
              <w:top w:w="80" w:type="dxa"/>
              <w:bottom w:w="80" w:type="dxa"/>
              <w:left w:w="120" w:type="dxa"/>
              <w:right w:w="120" w:type="dxa"/>
            </w:tcMar>
          </w:tcPr>
          <w:p>
            <w:pPr>
              <w:spacing w:before="0" w:after="0"/>
            </w:pPr>
            <w:r>
              <w:rPr>
                <w:rFonts w:ascii="Calibri" w:hAnsi="Calibri"/>
                <w:color w:val="1E293B"/>
                <w:sz w:val="19"/>
              </w:rPr>
              <w:t>src/registration.py</w:t>
            </w:r>
          </w:p>
        </w:tc>
        <w:tc>
          <w:tcPr>
            <w:tcW w:type="dxa" w:w="3888"/>
            <w:shd w:fill="F8FAFC"/>
            <w:tcMar>
              <w:top w:w="80" w:type="dxa"/>
              <w:bottom w:w="80" w:type="dxa"/>
              <w:left w:w="120" w:type="dxa"/>
              <w:right w:w="120" w:type="dxa"/>
            </w:tcMar>
          </w:tcPr>
          <w:p>
            <w:pPr>
              <w:spacing w:before="0" w:after="0"/>
            </w:pPr>
            <w:r>
              <w:rPr>
                <w:rFonts w:ascii="Calibri" w:hAnsi="Calibri"/>
                <w:color w:val="1E293B"/>
                <w:sz w:val="19"/>
              </w:rPr>
              <w:t>OpenCV ECC &amp; Feature Registration</w:t>
            </w:r>
          </w:p>
        </w:tc>
        <w:tc>
          <w:tcPr>
            <w:tcW w:type="dxa" w:w="3312"/>
            <w:shd w:fill="F8FAFC"/>
            <w:tcMar>
              <w:top w:w="80" w:type="dxa"/>
              <w:bottom w:w="80" w:type="dxa"/>
              <w:left w:w="120" w:type="dxa"/>
              <w:right w:w="120" w:type="dxa"/>
            </w:tcMar>
          </w:tcPr>
          <w:p>
            <w:pPr>
              <w:spacing w:before="0" w:after="0"/>
            </w:pPr>
            <w:r>
              <w:rPr>
                <w:rFonts w:ascii="Calibri" w:hAnsi="Calibri"/>
                <w:color w:val="1E293B"/>
                <w:sz w:val="19"/>
              </w:rPr>
              <w:t>register_ecc(), register_orb(), align_pair()</w:t>
            </w:r>
          </w:p>
        </w:tc>
      </w:tr>
      <w:tr>
        <w:tc>
          <w:tcPr>
            <w:tcW w:type="dxa" w:w="2160"/>
            <w:shd w:fill="FFFFFF"/>
            <w:tcMar>
              <w:top w:w="80" w:type="dxa"/>
              <w:bottom w:w="80" w:type="dxa"/>
              <w:left w:w="120" w:type="dxa"/>
              <w:right w:w="120" w:type="dxa"/>
            </w:tcMar>
          </w:tcPr>
          <w:p>
            <w:pPr>
              <w:spacing w:before="0" w:after="0"/>
            </w:pPr>
            <w:r>
              <w:rPr>
                <w:rFonts w:ascii="Calibri" w:hAnsi="Calibri"/>
                <w:color w:val="1E293B"/>
                <w:sz w:val="19"/>
              </w:rPr>
              <w:t>src/train.py</w:t>
            </w:r>
          </w:p>
        </w:tc>
        <w:tc>
          <w:tcPr>
            <w:tcW w:type="dxa" w:w="3888"/>
            <w:shd w:fill="FFFFFF"/>
            <w:tcMar>
              <w:top w:w="80" w:type="dxa"/>
              <w:bottom w:w="80" w:type="dxa"/>
              <w:left w:w="120" w:type="dxa"/>
              <w:right w:w="120" w:type="dxa"/>
            </w:tcMar>
          </w:tcPr>
          <w:p>
            <w:pPr>
              <w:spacing w:before="0" w:after="0"/>
            </w:pPr>
            <w:r>
              <w:rPr>
                <w:rFonts w:ascii="Calibri" w:hAnsi="Calibri"/>
                <w:color w:val="1E293B"/>
                <w:sz w:val="19"/>
              </w:rPr>
              <w:t>End-to-End Training Engine</w:t>
            </w:r>
          </w:p>
        </w:tc>
        <w:tc>
          <w:tcPr>
            <w:tcW w:type="dxa" w:w="3312"/>
            <w:shd w:fill="FFFFFF"/>
            <w:tcMar>
              <w:top w:w="80" w:type="dxa"/>
              <w:bottom w:w="80" w:type="dxa"/>
              <w:left w:w="120" w:type="dxa"/>
              <w:right w:w="120" w:type="dxa"/>
            </w:tcMar>
          </w:tcPr>
          <w:p>
            <w:pPr>
              <w:spacing w:before="0" w:after="0"/>
            </w:pPr>
            <w:r>
              <w:rPr>
                <w:rFonts w:ascii="Calibri" w:hAnsi="Calibri"/>
                <w:color w:val="1E293B"/>
                <w:sz w:val="19"/>
              </w:rPr>
              <w:t>train_epoch(), validate(), train_pipeline()</w:t>
            </w:r>
          </w:p>
        </w:tc>
      </w:tr>
      <w:tr>
        <w:tc>
          <w:tcPr>
            <w:tcW w:type="dxa" w:w="2160"/>
            <w:shd w:fill="F8FAFC"/>
            <w:tcMar>
              <w:top w:w="80" w:type="dxa"/>
              <w:bottom w:w="80" w:type="dxa"/>
              <w:left w:w="120" w:type="dxa"/>
              <w:right w:w="120" w:type="dxa"/>
            </w:tcMar>
          </w:tcPr>
          <w:p>
            <w:pPr>
              <w:spacing w:before="0" w:after="0"/>
            </w:pPr>
            <w:r>
              <w:rPr>
                <w:rFonts w:ascii="Calibri" w:hAnsi="Calibri"/>
                <w:color w:val="1E293B"/>
                <w:sz w:val="19"/>
              </w:rPr>
              <w:t>src/evaluate.py</w:t>
            </w:r>
          </w:p>
        </w:tc>
        <w:tc>
          <w:tcPr>
            <w:tcW w:type="dxa" w:w="3888"/>
            <w:shd w:fill="F8FAFC"/>
            <w:tcMar>
              <w:top w:w="80" w:type="dxa"/>
              <w:bottom w:w="80" w:type="dxa"/>
              <w:left w:w="120" w:type="dxa"/>
              <w:right w:w="120" w:type="dxa"/>
            </w:tcMar>
          </w:tcPr>
          <w:p>
            <w:pPr>
              <w:spacing w:before="0" w:after="0"/>
            </w:pPr>
            <w:r>
              <w:rPr>
                <w:rFonts w:ascii="Calibri" w:hAnsi="Calibri"/>
                <w:color w:val="1E293B"/>
                <w:sz w:val="19"/>
              </w:rPr>
              <w:t>Test Set Evaluation &amp; Threshold Sweep</w:t>
            </w:r>
          </w:p>
        </w:tc>
        <w:tc>
          <w:tcPr>
            <w:tcW w:type="dxa" w:w="3312"/>
            <w:shd w:fill="F8FAFC"/>
            <w:tcMar>
              <w:top w:w="80" w:type="dxa"/>
              <w:bottom w:w="80" w:type="dxa"/>
              <w:left w:w="120" w:type="dxa"/>
              <w:right w:w="120" w:type="dxa"/>
            </w:tcMar>
          </w:tcPr>
          <w:p>
            <w:pPr>
              <w:spacing w:before="0" w:after="0"/>
            </w:pPr>
            <w:r>
              <w:rPr>
                <w:rFonts w:ascii="Calibri" w:hAnsi="Calibri"/>
                <w:color w:val="1E293B"/>
                <w:sz w:val="19"/>
              </w:rPr>
              <w:t>evaluate_model(), sweep_thresholds()</w:t>
            </w:r>
          </w:p>
        </w:tc>
      </w:tr>
      <w:tr>
        <w:tc>
          <w:tcPr>
            <w:tcW w:type="dxa" w:w="2160"/>
            <w:shd w:fill="FFFFFF"/>
            <w:tcMar>
              <w:top w:w="80" w:type="dxa"/>
              <w:bottom w:w="80" w:type="dxa"/>
              <w:left w:w="120" w:type="dxa"/>
              <w:right w:w="120" w:type="dxa"/>
            </w:tcMar>
          </w:tcPr>
          <w:p>
            <w:pPr>
              <w:spacing w:before="0" w:after="0"/>
            </w:pPr>
            <w:r>
              <w:rPr>
                <w:rFonts w:ascii="Calibri" w:hAnsi="Calibri"/>
                <w:color w:val="1E293B"/>
                <w:sz w:val="19"/>
              </w:rPr>
              <w:t>src/inference.py</w:t>
            </w:r>
          </w:p>
        </w:tc>
        <w:tc>
          <w:tcPr>
            <w:tcW w:type="dxa" w:w="3888"/>
            <w:shd w:fill="FFFFFF"/>
            <w:tcMar>
              <w:top w:w="80" w:type="dxa"/>
              <w:bottom w:w="80" w:type="dxa"/>
              <w:left w:w="120" w:type="dxa"/>
              <w:right w:w="120" w:type="dxa"/>
            </w:tcMar>
          </w:tcPr>
          <w:p>
            <w:pPr>
              <w:spacing w:before="0" w:after="0"/>
            </w:pPr>
            <w:r>
              <w:rPr>
                <w:rFonts w:ascii="Calibri" w:hAnsi="Calibri"/>
                <w:color w:val="1E293B"/>
                <w:sz w:val="19"/>
              </w:rPr>
              <w:t>Production Predictor &amp; Visual Overlay</w:t>
            </w:r>
          </w:p>
        </w:tc>
        <w:tc>
          <w:tcPr>
            <w:tcW w:type="dxa" w:w="3312"/>
            <w:shd w:fill="FFFFFF"/>
            <w:tcMar>
              <w:top w:w="80" w:type="dxa"/>
              <w:bottom w:w="80" w:type="dxa"/>
              <w:left w:w="120" w:type="dxa"/>
              <w:right w:w="120" w:type="dxa"/>
            </w:tcMar>
          </w:tcPr>
          <w:p>
            <w:pPr>
              <w:spacing w:before="0" w:after="0"/>
            </w:pPr>
            <w:r>
              <w:rPr>
                <w:rFonts w:ascii="Calibri" w:hAnsi="Calibri"/>
                <w:color w:val="1E293B"/>
                <w:sz w:val="19"/>
              </w:rPr>
              <w:t>Predictor, make_overlay(), create_error_map()</w:t>
            </w:r>
          </w:p>
        </w:tc>
      </w:tr>
      <w:tr>
        <w:tc>
          <w:tcPr>
            <w:tcW w:type="dxa" w:w="2160"/>
            <w:shd w:fill="F8FAFC"/>
            <w:tcMar>
              <w:top w:w="80" w:type="dxa"/>
              <w:bottom w:w="80" w:type="dxa"/>
              <w:left w:w="120" w:type="dxa"/>
              <w:right w:w="120" w:type="dxa"/>
            </w:tcMar>
          </w:tcPr>
          <w:p>
            <w:pPr>
              <w:spacing w:before="0" w:after="0"/>
            </w:pPr>
            <w:r>
              <w:rPr>
                <w:rFonts w:ascii="Calibri" w:hAnsi="Calibri"/>
                <w:color w:val="1E293B"/>
                <w:sz w:val="19"/>
              </w:rPr>
              <w:t>smoke_test.py</w:t>
            </w:r>
          </w:p>
        </w:tc>
        <w:tc>
          <w:tcPr>
            <w:tcW w:type="dxa" w:w="3888"/>
            <w:shd w:fill="F8FAFC"/>
            <w:tcMar>
              <w:top w:w="80" w:type="dxa"/>
              <w:bottom w:w="80" w:type="dxa"/>
              <w:left w:w="120" w:type="dxa"/>
              <w:right w:w="120" w:type="dxa"/>
            </w:tcMar>
          </w:tcPr>
          <w:p>
            <w:pPr>
              <w:spacing w:before="0" w:after="0"/>
            </w:pPr>
            <w:r>
              <w:rPr>
                <w:rFonts w:ascii="Calibri" w:hAnsi="Calibri"/>
                <w:color w:val="1E293B"/>
                <w:sz w:val="19"/>
              </w:rPr>
              <w:t>Automated CI/CD Validation Pipeline</w:t>
            </w:r>
          </w:p>
        </w:tc>
        <w:tc>
          <w:tcPr>
            <w:tcW w:type="dxa" w:w="3312"/>
            <w:shd w:fill="F8FAFC"/>
            <w:tcMar>
              <w:top w:w="80" w:type="dxa"/>
              <w:bottom w:w="80" w:type="dxa"/>
              <w:left w:w="120" w:type="dxa"/>
              <w:right w:w="120" w:type="dxa"/>
            </w:tcMar>
          </w:tcPr>
          <w:p>
            <w:pPr>
              <w:spacing w:before="0" w:after="0"/>
            </w:pPr>
            <w:r>
              <w:rPr>
                <w:rFonts w:ascii="Calibri" w:hAnsi="Calibri"/>
                <w:color w:val="1E293B"/>
                <w:sz w:val="19"/>
              </w:rPr>
              <w:t>Validates dataset, forward pass, loss, backprop, metrics</w:t>
            </w:r>
          </w:p>
        </w:tc>
      </w:tr>
    </w:tbl>
    <w:p>
      <w:pPr>
        <w:spacing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