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rFonts w:ascii="Courier New" w:cs="Courier New" w:eastAsia="Courier New" w:hAnsi="Courier New"/>
        </w:rPr>
      </w:pPr>
      <w:bookmarkStart w:colFirst="0" w:colLast="0" w:name="_psfaxnl21ced" w:id="0"/>
      <w:bookmarkEnd w:id="0"/>
      <w:r w:rsidDel="00000000" w:rsidR="00000000" w:rsidRPr="00000000">
        <w:rPr>
          <w:rFonts w:ascii="Courier New" w:cs="Courier New" w:eastAsia="Courier New" w:hAnsi="Courier New"/>
          <w:rtl w:val="0"/>
        </w:rPr>
        <w:t xml:space="preserve">TASK-3</w:t>
      </w:r>
    </w:p>
    <w:p w:rsidR="00000000" w:rsidDel="00000000" w:rsidP="00000000" w:rsidRDefault="00000000" w:rsidRPr="00000000" w14:paraId="00000002">
      <w:pPr>
        <w:pStyle w:val="Title"/>
        <w:spacing w:after="240" w:lineRule="auto"/>
        <w:jc w:val="center"/>
        <w:rPr>
          <w:rFonts w:ascii="Courier New" w:cs="Courier New" w:eastAsia="Courier New" w:hAnsi="Courier New"/>
        </w:rPr>
      </w:pPr>
      <w:bookmarkStart w:colFirst="0" w:colLast="0" w:name="_vd3vbl1zbrlx" w:id="1"/>
      <w:bookmarkEnd w:id="1"/>
      <w:r w:rsidDel="00000000" w:rsidR="00000000" w:rsidRPr="00000000">
        <w:rPr>
          <w:rFonts w:ascii="Courier New" w:cs="Courier New" w:eastAsia="Courier New" w:hAnsi="Courier New"/>
          <w:rtl w:val="0"/>
        </w:rPr>
        <w:t xml:space="preserve">Project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utilized two primary digital platforms to demonstrate my technical problem-solving and cloud collaboration skills: </w:t>
      </w:r>
      <w:r w:rsidDel="00000000" w:rsidR="00000000" w:rsidRPr="00000000">
        <w:rPr>
          <w:b w:val="1"/>
          <w:bCs w:val="1"/>
          <w:rtl w:val="0"/>
        </w:rPr>
        <w:t xml:space="preserve">HackerRank and Google Forms</w:t>
      </w:r>
      <w:r w:rsidDel="00000000" w:rsidR="00000000" w:rsidRPr="00000000">
        <w:rPr>
          <w:rtl w:val="0"/>
        </w:rPr>
        <w:t xml:space="preserve">. I completed a foundational coding challenge on HackerRank, which allowed me to practice logic-building and familiarize myself with competitive programming environments. This exercise highlighted the importance of platform-based learning in a developer's career.</w:t>
      </w:r>
    </w:p>
    <w:p w:rsidR="00000000" w:rsidDel="00000000" w:rsidP="00000000" w:rsidRDefault="00000000" w:rsidRPr="00000000" w14:paraId="00000005">
      <w:pPr>
        <w:spacing w:after="240" w:before="240" w:lineRule="auto"/>
        <w:rPr/>
      </w:pPr>
      <w:r w:rsidDel="00000000" w:rsidR="00000000" w:rsidRPr="00000000">
        <w:rPr>
          <w:rtl w:val="0"/>
        </w:rPr>
        <w:t xml:space="preserve">In the second part of the task, I designed a </w:t>
      </w:r>
      <w:r w:rsidDel="00000000" w:rsidR="00000000" w:rsidRPr="00000000">
        <w:rPr>
          <w:b w:val="1"/>
          <w:bCs w:val="1"/>
          <w:rtl w:val="0"/>
        </w:rPr>
        <w:t xml:space="preserve">'Digital Literacy Awareness Quiz'</w:t>
      </w:r>
      <w:r w:rsidDel="00000000" w:rsidR="00000000" w:rsidRPr="00000000">
        <w:rPr>
          <w:rtl w:val="0"/>
        </w:rPr>
        <w:t xml:space="preserve"> using Google Forms. This five-question assessment was created to test peers on their knowledge of cybersecurity and professional online behavior. By linking the form to a Google Sheet, I showcased my ability to use cloud-based tools for automated data collection and collaborative analysis. These exercises provided me with hands-on experience in using professional platforms to not only develop my own skills but also to create resources that engage and educate others in the digital space. This task reinforced the idea that digital literacy involves both individual technical proficiency and the ability to use tools for community-wide data sharing.</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