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13" w:rsidRDefault="0018318F" w:rsidP="003A3613">
      <w:pPr>
        <w:pStyle w:val="BasicParagraph"/>
        <w:jc w:val="both"/>
        <w:rPr>
          <w:rFonts w:ascii="Segoe UI Variable Small Light" w:hAnsi="Segoe UI Variable Small Light" w:cs="Segoe UI Variable Small Light"/>
          <w:b/>
          <w:sz w:val="40"/>
          <w:szCs w:val="40"/>
        </w:rPr>
      </w:pPr>
      <w:r>
        <w:rPr>
          <w:rFonts w:ascii="Segoe UI Variable Small Light" w:hAnsi="Segoe UI Variable Small Light" w:cs="Segoe UI Variable Small Light"/>
          <w:b/>
          <w:sz w:val="40"/>
          <w:szCs w:val="40"/>
        </w:rPr>
        <w:t>Vataman Toll Booth</w:t>
      </w:r>
    </w:p>
    <w:p w:rsidR="003A3613" w:rsidRPr="003A3613" w:rsidRDefault="0018318F" w:rsidP="003A3613">
      <w:pPr>
        <w:pStyle w:val="BasicParagraph"/>
        <w:jc w:val="both"/>
        <w:rPr>
          <w:rFonts w:ascii="Segoe UI Variable Small Light" w:hAnsi="Segoe UI Variable Small Light" w:cs="Segoe UI Variable Small Light"/>
          <w:b/>
        </w:rPr>
      </w:pPr>
      <w:r>
        <w:rPr>
          <w:rFonts w:ascii="Segoe UI Variable Small Light" w:hAnsi="Segoe UI Variable Small Light" w:cs="Segoe UI Variable Small Light"/>
          <w:b/>
        </w:rPr>
        <w:t>382265</w:t>
      </w:r>
    </w:p>
    <w:p w:rsidR="003A3613" w:rsidRDefault="003A3613" w:rsidP="003A3613">
      <w:pPr>
        <w:pStyle w:val="BasicParagraph"/>
        <w:suppressAutoHyphens/>
        <w:jc w:val="both"/>
        <w:rPr>
          <w:rFonts w:ascii="Segoe UI Variable Small Light" w:hAnsi="Segoe UI Variable Small Light" w:cs="Segoe UI Variable Small Light"/>
        </w:rPr>
      </w:pPr>
    </w:p>
    <w:p w:rsidR="003A3613" w:rsidRPr="003A3613" w:rsidRDefault="003A3613" w:rsidP="003A3613">
      <w:pPr>
        <w:pStyle w:val="BasicParagraph"/>
        <w:suppressAutoHyphens/>
        <w:jc w:val="both"/>
        <w:rPr>
          <w:rFonts w:ascii="Segoe UI Variable Small Light" w:hAnsi="Segoe UI Variable Small Light" w:cs="Segoe UI Variable Small Light"/>
        </w:rPr>
      </w:pPr>
      <w:r>
        <w:rPr>
          <w:rFonts w:ascii="Segoe UI Variable Small Light" w:hAnsi="Segoe UI Variable Small Light" w:cs="Segoe UI Variable Small Light"/>
        </w:rPr>
        <w:t xml:space="preserve">Type: </w:t>
      </w:r>
      <w:r w:rsidR="0018318F">
        <w:rPr>
          <w:rFonts w:ascii="Segoe UI Variable Small Light" w:hAnsi="Segoe UI Variable Small Light" w:cs="Segoe UI Variable Small Light"/>
        </w:rPr>
        <w:t>Utility</w:t>
      </w:r>
    </w:p>
    <w:p w:rsidR="003A3613" w:rsidRPr="003A3613" w:rsidRDefault="003A3613" w:rsidP="003A3613">
      <w:pPr>
        <w:pStyle w:val="BasicParagraph"/>
        <w:suppressAutoHyphens/>
        <w:jc w:val="both"/>
        <w:rPr>
          <w:rFonts w:ascii="Segoe UI Variable Small Light" w:hAnsi="Segoe UI Variable Small Light" w:cs="Segoe UI Variable Small Light"/>
        </w:rPr>
      </w:pPr>
      <w:r>
        <w:rPr>
          <w:rFonts w:ascii="Segoe UI Variable Small Light" w:hAnsi="Segoe UI Variable Small Light" w:cs="Segoe UI Variable Small Light"/>
        </w:rPr>
        <w:t xml:space="preserve">Location: </w:t>
      </w:r>
      <w:r w:rsidR="0018318F">
        <w:rPr>
          <w:rFonts w:ascii="Segoe UI Variable Small Light" w:hAnsi="Segoe UI Variable Small Light" w:cs="Segoe UI Variable Small Light"/>
        </w:rPr>
        <w:t>Vataman</w:t>
      </w:r>
      <w:r w:rsidRPr="003A3613">
        <w:rPr>
          <w:rFonts w:ascii="Segoe UI Variable Small Light" w:hAnsi="Segoe UI Variable Small Light" w:cs="Segoe UI Variable Small Light"/>
        </w:rPr>
        <w:t xml:space="preserve">, Gujarat, </w:t>
      </w:r>
      <w:r w:rsidR="0018318F" w:rsidRPr="0018318F">
        <w:rPr>
          <w:rFonts w:ascii="Segoe UI Variable Small Light" w:hAnsi="Segoe UI Variable Small Light" w:cs="Segoe UI Variable Small Light"/>
        </w:rPr>
        <w:t>382265</w:t>
      </w:r>
    </w:p>
    <w:p w:rsidR="003A3613" w:rsidRDefault="003A3613" w:rsidP="003A3613">
      <w:pPr>
        <w:pStyle w:val="BasicParagraph"/>
        <w:suppressAutoHyphens/>
        <w:jc w:val="both"/>
        <w:rPr>
          <w:rFonts w:ascii="Segoe UI Variable Small Light" w:hAnsi="Segoe UI Variable Small Light" w:cs="Segoe UI Variable Small Light"/>
        </w:rPr>
      </w:pPr>
      <w:r>
        <w:rPr>
          <w:rFonts w:ascii="Segoe UI Variable Small Light" w:hAnsi="Segoe UI Variable Small Light" w:cs="Segoe UI Variable Small Light"/>
        </w:rPr>
        <w:t xml:space="preserve">Size: </w:t>
      </w:r>
      <w:r w:rsidR="0018318F">
        <w:rPr>
          <w:rFonts w:ascii="Segoe UI Variable Small Light" w:hAnsi="Segoe UI Variable Small Light" w:cs="Segoe UI Variable Small Light"/>
        </w:rPr>
        <w:t>7850</w:t>
      </w:r>
      <w:r w:rsidRPr="003A3613">
        <w:rPr>
          <w:rFonts w:ascii="Segoe UI Variable Small Light" w:hAnsi="Segoe UI Variable Small Light" w:cs="Segoe UI Variable Small Light"/>
        </w:rPr>
        <w:t xml:space="preserve"> SQ. FT.</w:t>
      </w:r>
    </w:p>
    <w:p w:rsidR="003A3613" w:rsidRDefault="003A3613" w:rsidP="003A3613">
      <w:pPr>
        <w:pStyle w:val="BasicParagraph"/>
        <w:suppressAutoHyphens/>
        <w:jc w:val="both"/>
        <w:rPr>
          <w:rFonts w:ascii="Segoe UI Variable Small Light" w:hAnsi="Segoe UI Variable Small Light" w:cs="Segoe UI Variable Small Light"/>
        </w:rPr>
      </w:pPr>
      <w:r>
        <w:rPr>
          <w:rFonts w:ascii="Segoe UI Variable Small Light" w:hAnsi="Segoe UI Variable Small Light" w:cs="Segoe UI Variable Small Light"/>
        </w:rPr>
        <w:t xml:space="preserve">Category: </w:t>
      </w:r>
      <w:r w:rsidR="0018318F">
        <w:rPr>
          <w:rFonts w:ascii="Segoe UI Variable Small Light" w:hAnsi="Segoe UI Variable Small Light" w:cs="Segoe UI Variable Small Light"/>
        </w:rPr>
        <w:t>Architecture</w:t>
      </w:r>
    </w:p>
    <w:p w:rsidR="003A3613" w:rsidRDefault="003A3613" w:rsidP="003A3613">
      <w:pPr>
        <w:pStyle w:val="BasicParagraph"/>
        <w:suppressAutoHyphens/>
        <w:jc w:val="both"/>
        <w:rPr>
          <w:rFonts w:ascii="Segoe UI Variable Small Light" w:hAnsi="Segoe UI Variable Small Light" w:cs="Segoe UI Variable Small Light"/>
        </w:rPr>
      </w:pPr>
      <w:bookmarkStart w:id="0" w:name="_GoBack"/>
      <w:bookmarkEnd w:id="0"/>
    </w:p>
    <w:p w:rsidR="0018318F" w:rsidRPr="0018318F" w:rsidRDefault="0018318F" w:rsidP="0018318F">
      <w:pPr>
        <w:pStyle w:val="BasicParagraph"/>
        <w:rPr>
          <w:rFonts w:ascii="Segoe UI Variable Small Light" w:hAnsi="Segoe UI Variable Small Light" w:cs="Segoe UI Variable Small Light"/>
        </w:rPr>
      </w:pPr>
      <w:r w:rsidRPr="0018318F">
        <w:rPr>
          <w:rFonts w:ascii="Segoe UI Variable Small Light" w:hAnsi="Segoe UI Variable Small Light" w:cs="Segoe UI Variable Small Light"/>
        </w:rPr>
        <w:t>The future tollbooth transcends traditional perceptions, embodying speed and efficiency in its design. It is a complex entity, requiring negotiation and expertise from multiple stakeholders to shape the future.</w:t>
      </w:r>
    </w:p>
    <w:p w:rsidR="0018318F" w:rsidRPr="0018318F" w:rsidRDefault="0018318F" w:rsidP="0018318F">
      <w:pPr>
        <w:pStyle w:val="BasicParagraph"/>
        <w:rPr>
          <w:rFonts w:ascii="Segoe UI Variable Small Light" w:hAnsi="Segoe UI Variable Small Light" w:cs="Segoe UI Variable Small Light"/>
        </w:rPr>
      </w:pPr>
    </w:p>
    <w:p w:rsidR="004A4019" w:rsidRPr="003A3613" w:rsidRDefault="0018318F" w:rsidP="0018318F">
      <w:pPr>
        <w:pStyle w:val="BasicParagraph"/>
        <w:suppressAutoHyphens/>
        <w:jc w:val="both"/>
      </w:pPr>
      <w:r w:rsidRPr="0018318F">
        <w:rPr>
          <w:rFonts w:ascii="Segoe UI Variable Small Light" w:hAnsi="Segoe UI Variable Small Light" w:cs="Segoe UI Variable Small Light"/>
        </w:rPr>
        <w:t>Sitting on a national highway amidst farmlands, the building’s rectangular plan hovers above the road, supported by multiple fins. Its structure and form express speed, while glass reflects the sky and surroundings. The brown hue blends with the harvest season, and the reflective glass transforms the building into a silent observer.</w:t>
      </w:r>
    </w:p>
    <w:sectPr w:rsidR="004A4019" w:rsidRPr="003A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Segoe UI Variable Small Light">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13"/>
    <w:rsid w:val="0018318F"/>
    <w:rsid w:val="003A3613"/>
    <w:rsid w:val="004A4019"/>
    <w:rsid w:val="00A5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166F"/>
  <w15:chartTrackingRefBased/>
  <w15:docId w15:val="{E2FECF87-431B-415E-9EF7-1FCC09C6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A3613"/>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takshil jagani</dc:creator>
  <cp:keywords/>
  <dc:description/>
  <cp:lastModifiedBy>takshil jagani</cp:lastModifiedBy>
  <cp:revision>2</cp:revision>
  <dcterms:created xsi:type="dcterms:W3CDTF">2024-05-02T05:06:00Z</dcterms:created>
  <dcterms:modified xsi:type="dcterms:W3CDTF">2024-05-02T05:06:00Z</dcterms:modified>
</cp:coreProperties>
</file>