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eeraj-sharma"/>
    <w:p>
      <w:pPr>
        <w:pStyle w:val="Heading1"/>
      </w:pPr>
      <w:r>
        <w:t xml:space="preserve">NEERAJ SHARMA</w:t>
      </w:r>
    </w:p>
    <w:p>
      <w:pPr>
        <w:pStyle w:val="FirstParagraph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Compact"/>
        <w:numPr>
          <w:ilvl w:val="0"/>
          <w:numId w:val="1001"/>
        </w:numPr>
      </w:pPr>
      <w:r>
        <w:t xml:space="preserve">UT Austin / PGDSBA ePortfolio: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FirstParagraph"/>
      </w:pPr>
      <w:r>
        <w:t xml:space="preserve">PROFESSIONAL SUMMARY</w:t>
      </w:r>
    </w:p>
    <w:p>
      <w:pPr>
        <w:pStyle w:val="BodyText"/>
      </w:pPr>
      <w:r>
        <w:t xml:space="preserve">Staff / Principal-level platform engineer and architect with 25+ years of experience building and operating secure, large-scale cloud, distributed, and IoT platforms across enterprise and industrial environments. I focus on designing systems where architecture, reliability, security, and data-informed (AI-assisted) decision-making intersect to deliver durable, production-grade outcomes.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3"/>
        </w:numPr>
      </w:pPr>
      <w:r>
        <w:t xml:space="preserve">IBM Cloud</w:t>
      </w:r>
    </w:p>
    <w:p>
      <w:pPr>
        <w:pStyle w:val="Compact"/>
        <w:numPr>
          <w:ilvl w:val="0"/>
          <w:numId w:val="1003"/>
        </w:numPr>
      </w:pPr>
      <w:r>
        <w:t xml:space="preserve">Google Cloud Platform (GCP)</w:t>
      </w:r>
    </w:p>
    <w:p>
      <w:pPr>
        <w:pStyle w:val="Compact"/>
        <w:numPr>
          <w:ilvl w:val="0"/>
          <w:numId w:val="1003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4"/>
        </w:numPr>
      </w:pPr>
      <w:r>
        <w:t xml:space="preserve">Kubernetes</w:t>
      </w:r>
    </w:p>
    <w:p>
      <w:pPr>
        <w:pStyle w:val="Compact"/>
        <w:numPr>
          <w:ilvl w:val="0"/>
          <w:numId w:val="1004"/>
        </w:numPr>
      </w:pPr>
      <w:r>
        <w:t xml:space="preserve">Kubeflow</w:t>
      </w:r>
    </w:p>
    <w:p>
      <w:pPr>
        <w:pStyle w:val="Compact"/>
        <w:numPr>
          <w:ilvl w:val="0"/>
          <w:numId w:val="1004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5"/>
        </w:numPr>
      </w:pPr>
      <w:r>
        <w:t xml:space="preserve">Tekton Pipelines</w:t>
      </w:r>
    </w:p>
    <w:p>
      <w:pPr>
        <w:pStyle w:val="Compact"/>
        <w:numPr>
          <w:ilvl w:val="0"/>
          <w:numId w:val="1005"/>
        </w:numPr>
      </w:pPr>
      <w:r>
        <w:t xml:space="preserve">Jenkins</w:t>
      </w:r>
    </w:p>
    <w:p>
      <w:pPr>
        <w:pStyle w:val="Compact"/>
        <w:numPr>
          <w:ilvl w:val="0"/>
          <w:numId w:val="1005"/>
        </w:numPr>
      </w:pPr>
      <w:r>
        <w:t xml:space="preserve">GitHub Actions</w:t>
      </w:r>
    </w:p>
    <w:p>
      <w:pPr>
        <w:pStyle w:val="Compact"/>
        <w:numPr>
          <w:ilvl w:val="0"/>
          <w:numId w:val="1005"/>
        </w:numPr>
      </w:pPr>
      <w:r>
        <w:t xml:space="preserve">Ansible Automation</w:t>
      </w:r>
    </w:p>
    <w:p>
      <w:pPr>
        <w:pStyle w:val="Compact"/>
        <w:numPr>
          <w:ilvl w:val="0"/>
          <w:numId w:val="1005"/>
        </w:numPr>
      </w:pPr>
      <w:r>
        <w:t xml:space="preserve">Terraform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6"/>
        </w:numPr>
      </w:pPr>
      <w:r>
        <w:t xml:space="preserve">SIEM (Exabeam, QRadar)</w:t>
      </w:r>
    </w:p>
    <w:p>
      <w:pPr>
        <w:pStyle w:val="Compact"/>
        <w:numPr>
          <w:ilvl w:val="0"/>
          <w:numId w:val="1006"/>
        </w:numPr>
      </w:pPr>
      <w:r>
        <w:t xml:space="preserve">SOAR</w:t>
      </w:r>
    </w:p>
    <w:p>
      <w:pPr>
        <w:pStyle w:val="Compact"/>
        <w:numPr>
          <w:ilvl w:val="0"/>
          <w:numId w:val="1006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6"/>
        </w:numPr>
      </w:pPr>
      <w:r>
        <w:t xml:space="preserve">Zero Trust Architecture</w:t>
      </w:r>
    </w:p>
    <w:p>
      <w:pPr>
        <w:pStyle w:val="Compact"/>
        <w:numPr>
          <w:ilvl w:val="0"/>
          <w:numId w:val="1006"/>
        </w:numPr>
      </w:pPr>
      <w:r>
        <w:t xml:space="preserve">Threat Modeling</w:t>
      </w:r>
    </w:p>
    <w:p>
      <w:pPr>
        <w:pStyle w:val="Compact"/>
        <w:numPr>
          <w:ilvl w:val="0"/>
          <w:numId w:val="1006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7"/>
        </w:numPr>
      </w:pPr>
      <w:r>
        <w:t xml:space="preserve">Prometheus</w:t>
      </w:r>
    </w:p>
    <w:p>
      <w:pPr>
        <w:pStyle w:val="Compact"/>
        <w:numPr>
          <w:ilvl w:val="0"/>
          <w:numId w:val="1007"/>
        </w:numPr>
      </w:pPr>
      <w:r>
        <w:t xml:space="preserve">Grafana</w:t>
      </w:r>
    </w:p>
    <w:p>
      <w:pPr>
        <w:pStyle w:val="Compact"/>
        <w:numPr>
          <w:ilvl w:val="0"/>
          <w:numId w:val="1007"/>
        </w:numPr>
      </w:pPr>
      <w:r>
        <w:t xml:space="preserve">OpenTelemetry</w:t>
      </w:r>
    </w:p>
    <w:p>
      <w:pPr>
        <w:pStyle w:val="Compact"/>
        <w:numPr>
          <w:ilvl w:val="0"/>
          <w:numId w:val="1007"/>
        </w:numPr>
      </w:pPr>
      <w:r>
        <w:t xml:space="preserve">Log Analytics</w:t>
      </w:r>
    </w:p>
    <w:p>
      <w:pPr>
        <w:pStyle w:val="Compact"/>
        <w:numPr>
          <w:ilvl w:val="0"/>
          <w:numId w:val="1007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8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9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9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9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</w:p>
    <w:p>
      <w:pPr>
        <w:pStyle w:val="BodyText"/>
      </w:pPr>
      <w:r>
        <w:t xml:space="preserve">Senior Backend Engineer (DevSecOps and Site Reliability Engineering)</w:t>
      </w:r>
    </w:p>
    <w:p>
      <w:pPr>
        <w:pStyle w:val="BodyText"/>
      </w:pPr>
      <w:r>
        <w:t xml:space="preserve">Apr 2021 – Apr 2025</w:t>
      </w:r>
    </w:p>
    <w:p>
      <w:pPr>
        <w:pStyle w:val="Compact"/>
        <w:numPr>
          <w:ilvl w:val="0"/>
          <w:numId w:val="1010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10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10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</w:p>
    <w:p>
      <w:pPr>
        <w:pStyle w:val="BodyText"/>
      </w:pPr>
      <w:r>
        <w:t xml:space="preserve">Senior Software Quality Engineer</w:t>
      </w:r>
    </w:p>
    <w:p>
      <w:pPr>
        <w:pStyle w:val="BodyText"/>
      </w:pPr>
      <w:r>
        <w:t xml:space="preserve">Aug 2019 – Mar 2021</w:t>
      </w:r>
    </w:p>
    <w:p>
      <w:pPr>
        <w:pStyle w:val="Compact"/>
        <w:numPr>
          <w:ilvl w:val="0"/>
          <w:numId w:val="1011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11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11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2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2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2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3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3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3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4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4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4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5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6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7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8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9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20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21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2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2025-12-22T22:19:24Z</dcterms:created>
  <dcterms:modified xsi:type="dcterms:W3CDTF">2025-12-22T22:19:24Z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