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neeraj-sharma"/>
    <w:p>
      <w:pPr>
        <w:pStyle w:val="Heading1"/>
      </w:pPr>
      <w:r>
        <w:t xml:space="preserve">NEERAJ SHARMA</w:t>
      </w:r>
    </w:p>
    <w:p>
      <w:pPr>
        <w:pStyle w:val="FirstParagraph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https://github.com/neeraj-sharma-0/neeraj-sharma-0</w:t>
        </w:r>
      </w:hyperlink>
    </w:p>
    <w:p>
      <w:pPr>
        <w:pStyle w:val="Compact"/>
        <w:numPr>
          <w:ilvl w:val="0"/>
          <w:numId w:val="1001"/>
        </w:numPr>
      </w:pPr>
      <w:r>
        <w:t xml:space="preserve">UT Austin / PGDSBA ePortfolio: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FirstParagraph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3"/>
        </w:numPr>
      </w:pPr>
      <w:r>
        <w:t xml:space="preserve">IBM Cloud</w:t>
      </w:r>
    </w:p>
    <w:p>
      <w:pPr>
        <w:pStyle w:val="Compact"/>
        <w:numPr>
          <w:ilvl w:val="0"/>
          <w:numId w:val="1003"/>
        </w:numPr>
      </w:pPr>
      <w:r>
        <w:t xml:space="preserve">Google Cloud Platform (GCP)</w:t>
      </w:r>
    </w:p>
    <w:p>
      <w:pPr>
        <w:pStyle w:val="Compact"/>
        <w:numPr>
          <w:ilvl w:val="0"/>
          <w:numId w:val="1003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4"/>
        </w:numPr>
      </w:pPr>
      <w:r>
        <w:t xml:space="preserve">Kubernetes</w:t>
      </w:r>
    </w:p>
    <w:p>
      <w:pPr>
        <w:pStyle w:val="Compact"/>
        <w:numPr>
          <w:ilvl w:val="0"/>
          <w:numId w:val="1004"/>
        </w:numPr>
      </w:pPr>
      <w:r>
        <w:t xml:space="preserve">Kubeflow</w:t>
      </w:r>
    </w:p>
    <w:p>
      <w:pPr>
        <w:pStyle w:val="Compact"/>
        <w:numPr>
          <w:ilvl w:val="0"/>
          <w:numId w:val="1004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5"/>
        </w:numPr>
      </w:pPr>
      <w:r>
        <w:t xml:space="preserve">CI/CD Pipelines</w:t>
      </w:r>
    </w:p>
    <w:p>
      <w:pPr>
        <w:pStyle w:val="Compact"/>
        <w:numPr>
          <w:ilvl w:val="0"/>
          <w:numId w:val="1005"/>
        </w:numPr>
      </w:pPr>
      <w:r>
        <w:t xml:space="preserve">GitHub Actions</w:t>
      </w:r>
    </w:p>
    <w:p>
      <w:pPr>
        <w:pStyle w:val="Compact"/>
        <w:numPr>
          <w:ilvl w:val="0"/>
          <w:numId w:val="1005"/>
        </w:numPr>
      </w:pPr>
      <w:r>
        <w:t xml:space="preserve">Jenkins</w:t>
      </w:r>
    </w:p>
    <w:p>
      <w:pPr>
        <w:pStyle w:val="Compact"/>
        <w:numPr>
          <w:ilvl w:val="0"/>
          <w:numId w:val="1005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5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6"/>
        </w:numPr>
      </w:pPr>
      <w:r>
        <w:t xml:space="preserve">SIEM (Exabeam, QRadar)</w:t>
      </w:r>
    </w:p>
    <w:p>
      <w:pPr>
        <w:pStyle w:val="Compact"/>
        <w:numPr>
          <w:ilvl w:val="0"/>
          <w:numId w:val="1006"/>
        </w:numPr>
      </w:pPr>
      <w:r>
        <w:t xml:space="preserve">SOAR</w:t>
      </w:r>
    </w:p>
    <w:p>
      <w:pPr>
        <w:pStyle w:val="Compact"/>
        <w:numPr>
          <w:ilvl w:val="0"/>
          <w:numId w:val="1006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6"/>
        </w:numPr>
      </w:pPr>
      <w:r>
        <w:t xml:space="preserve">Zero Trust Architecture</w:t>
      </w:r>
    </w:p>
    <w:p>
      <w:pPr>
        <w:pStyle w:val="Compact"/>
        <w:numPr>
          <w:ilvl w:val="0"/>
          <w:numId w:val="1006"/>
        </w:numPr>
      </w:pPr>
      <w:r>
        <w:t xml:space="preserve">Threat Modeling</w:t>
      </w:r>
    </w:p>
    <w:p>
      <w:pPr>
        <w:pStyle w:val="Compact"/>
        <w:numPr>
          <w:ilvl w:val="0"/>
          <w:numId w:val="1006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7"/>
        </w:numPr>
      </w:pPr>
      <w:r>
        <w:t xml:space="preserve">Prometheus</w:t>
      </w:r>
    </w:p>
    <w:p>
      <w:pPr>
        <w:pStyle w:val="Compact"/>
        <w:numPr>
          <w:ilvl w:val="0"/>
          <w:numId w:val="1007"/>
        </w:numPr>
      </w:pPr>
      <w:r>
        <w:t xml:space="preserve">Grafana</w:t>
      </w:r>
    </w:p>
    <w:p>
      <w:pPr>
        <w:pStyle w:val="Compact"/>
        <w:numPr>
          <w:ilvl w:val="0"/>
          <w:numId w:val="1007"/>
        </w:numPr>
      </w:pPr>
      <w:r>
        <w:t xml:space="preserve">OpenTelemetry</w:t>
      </w:r>
    </w:p>
    <w:p>
      <w:pPr>
        <w:pStyle w:val="Compact"/>
        <w:numPr>
          <w:ilvl w:val="0"/>
          <w:numId w:val="1007"/>
        </w:numPr>
      </w:pPr>
      <w:r>
        <w:t xml:space="preserve">Log Analytics</w:t>
      </w:r>
    </w:p>
    <w:p>
      <w:pPr>
        <w:pStyle w:val="Compact"/>
        <w:numPr>
          <w:ilvl w:val="0"/>
          <w:numId w:val="1007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8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9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9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9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 2021 – Apr 2025</w:t>
      </w:r>
    </w:p>
    <w:p>
      <w:pPr>
        <w:pStyle w:val="Compact"/>
        <w:numPr>
          <w:ilvl w:val="0"/>
          <w:numId w:val="1010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10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10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 2019 – Mar 2021</w:t>
      </w:r>
    </w:p>
    <w:p>
      <w:pPr>
        <w:pStyle w:val="Compact"/>
        <w:numPr>
          <w:ilvl w:val="0"/>
          <w:numId w:val="1011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11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11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 2019</w:t>
      </w:r>
    </w:p>
    <w:p>
      <w:pPr>
        <w:pStyle w:val="Compact"/>
        <w:numPr>
          <w:ilvl w:val="0"/>
          <w:numId w:val="1012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2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2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 2017 – Apr 2018</w:t>
      </w:r>
    </w:p>
    <w:p>
      <w:pPr>
        <w:pStyle w:val="Compact"/>
        <w:numPr>
          <w:ilvl w:val="0"/>
          <w:numId w:val="1013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3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3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 2012 – May 2017</w:t>
      </w:r>
    </w:p>
    <w:p>
      <w:pPr>
        <w:pStyle w:val="Compact"/>
        <w:numPr>
          <w:ilvl w:val="0"/>
          <w:numId w:val="1014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4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4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 2011 – Oct 2012</w:t>
      </w:r>
    </w:p>
    <w:p>
      <w:pPr>
        <w:pStyle w:val="Compact"/>
        <w:numPr>
          <w:ilvl w:val="0"/>
          <w:numId w:val="1015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 2009 – Dec 2010</w:t>
      </w:r>
    </w:p>
    <w:p>
      <w:pPr>
        <w:pStyle w:val="Compact"/>
        <w:numPr>
          <w:ilvl w:val="0"/>
          <w:numId w:val="1016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 2007 – Jul 2009</w:t>
      </w:r>
    </w:p>
    <w:p>
      <w:pPr>
        <w:pStyle w:val="Compact"/>
        <w:numPr>
          <w:ilvl w:val="0"/>
          <w:numId w:val="1017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 2006 – Mar 2007</w:t>
      </w:r>
    </w:p>
    <w:p>
      <w:pPr>
        <w:pStyle w:val="Compact"/>
        <w:numPr>
          <w:ilvl w:val="0"/>
          <w:numId w:val="1018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 2006</w:t>
      </w:r>
    </w:p>
    <w:p>
      <w:pPr>
        <w:pStyle w:val="Compact"/>
        <w:numPr>
          <w:ilvl w:val="0"/>
          <w:numId w:val="1019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 2002 – Apr 2003</w:t>
      </w:r>
    </w:p>
    <w:p>
      <w:pPr>
        <w:pStyle w:val="Compact"/>
        <w:numPr>
          <w:ilvl w:val="0"/>
          <w:numId w:val="1020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 1998 – Mar 2002</w:t>
      </w:r>
    </w:p>
    <w:p>
      <w:pPr>
        <w:pStyle w:val="Compact"/>
        <w:numPr>
          <w:ilvl w:val="0"/>
          <w:numId w:val="1021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 1995 – May 1998</w:t>
      </w:r>
    </w:p>
    <w:p>
      <w:pPr>
        <w:pStyle w:val="Compact"/>
        <w:numPr>
          <w:ilvl w:val="0"/>
          <w:numId w:val="1022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2025-12-20T05:43:17Z</dcterms:created>
  <dcterms:modified xsi:type="dcterms:W3CDTF">2025-12-20T05:43:17Z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