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F1F" w:rsidRPr="00F41304" w:rsidRDefault="00F41304" w:rsidP="00A631A3">
      <w:pPr>
        <w:pStyle w:val="Puesto"/>
        <w:spacing w:before="0" w:beforeAutospacing="0" w:after="180"/>
        <w:rPr>
          <w:bCs/>
        </w:rPr>
      </w:pPr>
      <w:r w:rsidRPr="00F41304">
        <w:rPr>
          <w:bCs/>
        </w:rPr>
        <w:t>HARDroid: Human Activity Recognition using a c</w:t>
      </w:r>
      <w:bookmarkStart w:id="0" w:name="_GoBack"/>
      <w:bookmarkEnd w:id="0"/>
      <w:r w:rsidRPr="00F41304">
        <w:rPr>
          <w:bCs/>
        </w:rPr>
        <w:t>ollaborative approach</w:t>
      </w:r>
      <w:r w:rsidR="00395707">
        <w:t xml:space="preserve"> </w:t>
      </w:r>
    </w:p>
    <w:tbl>
      <w:tblPr>
        <w:tblW w:w="10080" w:type="dxa"/>
        <w:jc w:val="center"/>
        <w:tblLayout w:type="fixed"/>
        <w:tblLook w:val="0000" w:firstRow="0" w:lastRow="0" w:firstColumn="0" w:lastColumn="0" w:noHBand="0" w:noVBand="0"/>
      </w:tblPr>
      <w:tblGrid>
        <w:gridCol w:w="3360"/>
        <w:gridCol w:w="3360"/>
        <w:gridCol w:w="3360"/>
      </w:tblGrid>
      <w:tr w:rsidR="007031CC" w:rsidRPr="0035064D" w:rsidTr="00197B90">
        <w:trPr>
          <w:tblHeader/>
          <w:jc w:val="center"/>
        </w:trPr>
        <w:tc>
          <w:tcPr>
            <w:tcW w:w="5148" w:type="dxa"/>
            <w:tcBorders>
              <w:top w:val="nil"/>
              <w:left w:val="nil"/>
              <w:bottom w:val="nil"/>
              <w:right w:val="nil"/>
            </w:tcBorders>
          </w:tcPr>
          <w:p w:rsidR="007031CC" w:rsidRPr="007B69F3" w:rsidRDefault="00CD4EEC" w:rsidP="005A2C27">
            <w:pPr>
              <w:pStyle w:val="AuthorName"/>
              <w:rPr>
                <w:lang w:val="es-PY"/>
              </w:rPr>
            </w:pPr>
            <w:r w:rsidRPr="007B69F3">
              <w:rPr>
                <w:lang w:val="es-PY"/>
              </w:rPr>
              <w:t>Alberto Gimenez</w:t>
            </w:r>
          </w:p>
          <w:p w:rsidR="007031CC" w:rsidRPr="007B69F3" w:rsidRDefault="00CD4EEC" w:rsidP="005A2C27">
            <w:pPr>
              <w:pStyle w:val="AuthorAffiliation"/>
              <w:rPr>
                <w:lang w:val="es-PY"/>
              </w:rPr>
            </w:pPr>
            <w:r w:rsidRPr="007B69F3">
              <w:rPr>
                <w:lang w:val="es-PY"/>
              </w:rPr>
              <w:t>F</w:t>
            </w:r>
            <w:r w:rsidR="00395707" w:rsidRPr="007B69F3">
              <w:rPr>
                <w:lang w:val="es-PY"/>
              </w:rPr>
              <w:t>acultad Polité</w:t>
            </w:r>
            <w:r w:rsidRPr="007B69F3">
              <w:rPr>
                <w:lang w:val="es-PY"/>
              </w:rPr>
              <w:t>cnica - UNA</w:t>
            </w:r>
          </w:p>
          <w:p w:rsidR="007031CC" w:rsidRPr="00CD4EEC" w:rsidRDefault="0035064D" w:rsidP="005A2C27">
            <w:pPr>
              <w:pStyle w:val="AuthorAffiliation"/>
              <w:rPr>
                <w:lang w:val="es-PY"/>
              </w:rPr>
            </w:pPr>
            <w:r>
              <w:rPr>
                <w:lang w:val="es-PY"/>
              </w:rPr>
              <w:t>San Lorenzo</w:t>
            </w:r>
            <w:r w:rsidR="0010082E" w:rsidRPr="00CD4EEC">
              <w:rPr>
                <w:lang w:val="es-PY"/>
              </w:rPr>
              <w:t xml:space="preserve">, </w:t>
            </w:r>
            <w:r w:rsidR="00CD4EEC"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Santiago Yegros</w:t>
            </w:r>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35064D" w:rsidP="00CD4EEC">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35064D" w:rsidP="0035064D">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Pr>
                <w:lang w:val="es-PY"/>
              </w:rPr>
              <w:t>joaquinlima@gmail.com</w:t>
            </w:r>
          </w:p>
        </w:tc>
      </w:tr>
    </w:tbl>
    <w:p w:rsidR="006B3F1F" w:rsidRPr="00CD4EEC" w:rsidRDefault="006B3F1F">
      <w:pPr>
        <w:pStyle w:val="Author"/>
        <w:rPr>
          <w:sz w:val="20"/>
          <w:lang w:val="es-PY"/>
        </w:rPr>
      </w:pPr>
    </w:p>
    <w:p w:rsidR="006B3F1F" w:rsidRPr="00CD4EEC" w:rsidRDefault="006B3F1F" w:rsidP="00F100EF">
      <w:pPr>
        <w:pStyle w:val="Author"/>
        <w:jc w:val="both"/>
        <w:rPr>
          <w:sz w:val="20"/>
          <w:lang w:val="es-PY"/>
        </w:rPr>
        <w:sectPr w:rsidR="006B3F1F" w:rsidRPr="00CD4EEC" w:rsidSect="006B1D5B">
          <w:pgSz w:w="12240" w:h="15840" w:code="1"/>
          <w:pgMar w:top="1224" w:right="1080" w:bottom="1440" w:left="1080" w:header="720" w:footer="720" w:gutter="0"/>
          <w:cols w:space="720"/>
          <w:docGrid w:linePitch="360"/>
        </w:sectPr>
      </w:pPr>
    </w:p>
    <w:p w:rsidR="006B3F1F" w:rsidRDefault="006B3F1F">
      <w:pPr>
        <w:pStyle w:val="Ttulo1"/>
        <w:spacing w:before="0"/>
      </w:pPr>
      <w:r>
        <w:t>ABSTRACT</w:t>
      </w:r>
    </w:p>
    <w:p w:rsidR="00983F48" w:rsidRPr="00516811" w:rsidRDefault="00985170" w:rsidP="00983F48">
      <w:r w:rsidRPr="00985170">
        <w:t>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take advantage of context-aware information becomes a powerful development platform. In this paper, we propose a HAR System denominated HARDroid that is specifically designed to detect common user activities. Furthermore, data collected from users on ground are taken into account to improve the activity recognition classifier. HARDroid is freely available as a library that may be included in Android applications. Finally, an evaluation that comparing the initial classifier with an improved classifier is presented, achieving a recall of 91% and a precision of 92%.</w:t>
      </w:r>
    </w:p>
    <w:p w:rsidR="006B3F1F" w:rsidRDefault="006B3F1F">
      <w:pPr>
        <w:pStyle w:val="Ttulo2"/>
      </w:pPr>
      <w:r>
        <w:t>Author Keywords</w:t>
      </w:r>
    </w:p>
    <w:p w:rsidR="00983F48" w:rsidRDefault="00983F48" w:rsidP="00D3324C">
      <w:pPr>
        <w:pStyle w:val="Ttulo2"/>
        <w:spacing w:before="0"/>
        <w:jc w:val="left"/>
        <w:rPr>
          <w:rFonts w:ascii="Times New Roman" w:hAnsi="Times New Roman"/>
          <w:b w:val="0"/>
          <w:kern w:val="0"/>
          <w:sz w:val="20"/>
        </w:rPr>
      </w:pPr>
      <w:r w:rsidRPr="00983F48">
        <w:rPr>
          <w:rFonts w:ascii="Times New Roman" w:hAnsi="Times New Roman"/>
          <w:b w:val="0"/>
          <w:kern w:val="0"/>
          <w:sz w:val="20"/>
        </w:rPr>
        <w:t>Location-Aware/Contextual Computing</w:t>
      </w:r>
      <w:r>
        <w:rPr>
          <w:rFonts w:ascii="Times New Roman" w:hAnsi="Times New Roman"/>
          <w:b w:val="0"/>
          <w:kern w:val="0"/>
          <w:sz w:val="20"/>
        </w:rPr>
        <w:t xml:space="preserve">; </w:t>
      </w:r>
      <w:r w:rsidRPr="00983F48">
        <w:rPr>
          <w:rFonts w:ascii="Times New Roman" w:hAnsi="Times New Roman"/>
          <w:b w:val="0"/>
          <w:kern w:val="0"/>
          <w:sz w:val="20"/>
        </w:rPr>
        <w:t>Collaboration</w:t>
      </w:r>
      <w:r>
        <w:rPr>
          <w:rFonts w:ascii="Times New Roman" w:hAnsi="Times New Roman"/>
          <w:b w:val="0"/>
          <w:kern w:val="0"/>
          <w:sz w:val="20"/>
        </w:rPr>
        <w:t xml:space="preserve">; </w:t>
      </w:r>
      <w:r w:rsidRPr="00983F48">
        <w:rPr>
          <w:rFonts w:ascii="Times New Roman" w:hAnsi="Times New Roman"/>
          <w:b w:val="0"/>
          <w:kern w:val="0"/>
          <w:sz w:val="20"/>
        </w:rPr>
        <w:br/>
        <w:t>Mobile Devices: Phones/Tablets</w:t>
      </w:r>
      <w:r>
        <w:rPr>
          <w:rFonts w:ascii="Times New Roman" w:hAnsi="Times New Roman"/>
          <w:b w:val="0"/>
          <w:kern w:val="0"/>
          <w:sz w:val="20"/>
        </w:rPr>
        <w:t xml:space="preserve">; </w:t>
      </w:r>
      <w:r w:rsidRPr="00983F48">
        <w:rPr>
          <w:rFonts w:ascii="Times New Roman" w:hAnsi="Times New Roman"/>
          <w:b w:val="0"/>
          <w:kern w:val="0"/>
          <w:sz w:val="20"/>
        </w:rPr>
        <w:t>Quantitative Methods</w:t>
      </w:r>
      <w:r>
        <w:rPr>
          <w:rFonts w:ascii="Times New Roman" w:hAnsi="Times New Roman"/>
          <w:b w:val="0"/>
          <w:kern w:val="0"/>
          <w:sz w:val="20"/>
        </w:rPr>
        <w:t xml:space="preserve">; </w:t>
      </w:r>
      <w:r w:rsidRPr="00983F48">
        <w:rPr>
          <w:rFonts w:ascii="Times New Roman" w:hAnsi="Times New Roman"/>
          <w:b w:val="0"/>
          <w:kern w:val="0"/>
          <w:sz w:val="20"/>
        </w:rPr>
        <w:br/>
        <w:t>Prototyping/Implementation</w:t>
      </w:r>
      <w:r>
        <w:rPr>
          <w:rFonts w:ascii="Times New Roman" w:hAnsi="Times New Roman"/>
          <w:b w:val="0"/>
          <w:kern w:val="0"/>
          <w:sz w:val="20"/>
        </w:rPr>
        <w:t xml:space="preserve">; </w:t>
      </w:r>
      <w:r w:rsidRPr="00983F48">
        <w:rPr>
          <w:rFonts w:ascii="Times New Roman" w:hAnsi="Times New Roman"/>
          <w:b w:val="0"/>
          <w:kern w:val="0"/>
          <w:sz w:val="20"/>
        </w:rPr>
        <w:t>Machine Learning</w:t>
      </w:r>
      <w:r>
        <w:rPr>
          <w:rFonts w:ascii="Times New Roman" w:hAnsi="Times New Roman"/>
          <w:b w:val="0"/>
          <w:kern w:val="0"/>
          <w:sz w:val="20"/>
        </w:rPr>
        <w:t xml:space="preserve">; </w:t>
      </w:r>
      <w:r w:rsidRPr="00983F48">
        <w:rPr>
          <w:rFonts w:ascii="Times New Roman" w:hAnsi="Times New Roman"/>
          <w:b w:val="0"/>
          <w:kern w:val="0"/>
          <w:sz w:val="20"/>
        </w:rPr>
        <w:t>Sensors</w:t>
      </w:r>
      <w:r w:rsidRPr="00983F48">
        <w:rPr>
          <w:rFonts w:ascii="Times New Roman" w:hAnsi="Times New Roman"/>
          <w:b w:val="0"/>
          <w:kern w:val="0"/>
          <w:sz w:val="20"/>
        </w:rPr>
        <w:br/>
        <w:t>Wearable Computers</w:t>
      </w:r>
      <w:r>
        <w:rPr>
          <w:rFonts w:ascii="Times New Roman" w:hAnsi="Times New Roman"/>
          <w:b w:val="0"/>
          <w:kern w:val="0"/>
          <w:sz w:val="20"/>
        </w:rPr>
        <w:t xml:space="preserve">; </w:t>
      </w:r>
      <w:r w:rsidRPr="00983F48">
        <w:rPr>
          <w:rFonts w:ascii="Times New Roman" w:hAnsi="Times New Roman"/>
          <w:b w:val="0"/>
          <w:kern w:val="0"/>
          <w:sz w:val="20"/>
        </w:rPr>
        <w:t>Contextual Inquiry</w:t>
      </w:r>
      <w:r>
        <w:rPr>
          <w:rFonts w:ascii="Times New Roman" w:hAnsi="Times New Roman"/>
          <w:b w:val="0"/>
          <w:kern w:val="0"/>
          <w:sz w:val="20"/>
        </w:rPr>
        <w:t xml:space="preserve">; </w:t>
      </w:r>
      <w:r w:rsidRPr="00983F48">
        <w:rPr>
          <w:rFonts w:ascii="Times New Roman" w:hAnsi="Times New Roman"/>
          <w:b w:val="0"/>
          <w:kern w:val="0"/>
          <w:sz w:val="20"/>
        </w:rPr>
        <w:t>Survey</w:t>
      </w:r>
      <w:r>
        <w:rPr>
          <w:rFonts w:ascii="Times New Roman" w:hAnsi="Times New Roman"/>
          <w:b w:val="0"/>
          <w:kern w:val="0"/>
          <w:sz w:val="20"/>
        </w:rPr>
        <w:t xml:space="preserve">; </w:t>
      </w:r>
      <w:r w:rsidRPr="00983F48">
        <w:rPr>
          <w:rFonts w:ascii="Times New Roman" w:hAnsi="Times New Roman"/>
          <w:b w:val="0"/>
          <w:kern w:val="0"/>
          <w:sz w:val="20"/>
        </w:rPr>
        <w:t>Artifact or SystemDataset</w:t>
      </w:r>
      <w:r>
        <w:rPr>
          <w:rFonts w:ascii="Times New Roman" w:hAnsi="Times New Roman"/>
          <w:b w:val="0"/>
          <w:kern w:val="0"/>
          <w:sz w:val="20"/>
        </w:rPr>
        <w:t>.</w:t>
      </w:r>
    </w:p>
    <w:p w:rsidR="00D3324C" w:rsidRDefault="00D3324C" w:rsidP="00983F48">
      <w:pPr>
        <w:pStyle w:val="Ttulo2"/>
      </w:pPr>
      <w:r>
        <w:t>ACM Classification Keywords</w:t>
      </w:r>
    </w:p>
    <w:p w:rsidR="006B3F1F" w:rsidRDefault="00D3324C" w:rsidP="00D3324C">
      <w:r>
        <w:t>H.5.m. Information interfaces and presenta</w:t>
      </w:r>
      <w:r w:rsidR="0017799B">
        <w:t>tion (e.g., HCI): Miscellaneous;</w:t>
      </w:r>
      <w:r w:rsidR="00A72455">
        <w:t xml:space="preserve"> See</w:t>
      </w:r>
      <w:hyperlink r:id="rId8" w:history="1">
        <w:r w:rsidRPr="00D3324C">
          <w:rPr>
            <w:rStyle w:val="Hipervnculo"/>
          </w:rPr>
          <w:t xml:space="preserve"> http://acm.org/about/class/1998</w:t>
        </w:r>
      </w:hyperlink>
      <w:r w:rsidR="00672138">
        <w:t xml:space="preserve">for the </w:t>
      </w:r>
      <w:r>
        <w:t>full list of ACM classifiers</w:t>
      </w:r>
      <w:r w:rsidR="00A72455">
        <w:t xml:space="preserve">. </w:t>
      </w:r>
      <w:r w:rsidR="0017799B">
        <w:t>This section is required</w:t>
      </w:r>
      <w:r w:rsidR="00A72455">
        <w:t>.</w:t>
      </w:r>
    </w:p>
    <w:p w:rsidR="00A6678D" w:rsidRPr="000F4B8F" w:rsidRDefault="00A6678D" w:rsidP="00A6678D">
      <w:pPr>
        <w:pStyle w:val="Ttulo1"/>
        <w:rPr>
          <w:rStyle w:val="Hipervnculo"/>
        </w:rPr>
      </w:pPr>
      <w:r>
        <w:t>INTRODUCTION</w:t>
      </w:r>
    </w:p>
    <w:p w:rsidR="00985170" w:rsidRDefault="00985170" w:rsidP="00985170">
      <w:r>
        <w:t>Human Activity Recognition (HAR) is a research topic in constant development for more than a decade and that covers the design of algorithms that collect data from people interacting with their environment to provide contextual in</w:t>
      </w:r>
      <w:r w:rsidR="00887147">
        <w:t>formation [2</w:t>
      </w:r>
      <w:r>
        <w:t>]. The common example of using these algorithms is to recognize basic ambulatory activities, which are, when an individual is walking, running, standing or sitting, all through some type of sensor or camera available for that purpose.</w:t>
      </w:r>
    </w:p>
    <w:p w:rsidR="00985170" w:rsidRDefault="00985170" w:rsidP="00985170">
      <w:r>
        <w:t xml:space="preserve">As </w:t>
      </w:r>
      <w:r w:rsidR="00AD0F29">
        <w:t>smartphones</w:t>
      </w:r>
      <w:r>
        <w:t xml:space="preserve"> began to become more widespread, HAR-based applications have been propitious to be developed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w:t>
      </w:r>
      <w:r w:rsidR="00887147">
        <w:t>ainment or military use, etc. [12</w:t>
      </w:r>
      <w:r>
        <w:t>].</w:t>
      </w:r>
    </w:p>
    <w:p w:rsidR="00AD0F29" w:rsidRDefault="00AD0F29" w:rsidP="00AD0F29">
      <w:r>
        <w:t>A smartphone is equipped with varied sensors and may include a GPS, microphone, camera, luxometer, thermometer, barometer, compass and accelerometer. There are also other sensors more varied depending on the model, manufacturer or accessories that can be paired with the device. The accelerometer is the most common sensor in these devices and can measure the movement in two or three axes as well as detect the orientation of the device. The main use of provided sensors information is the recognition of human activities.</w:t>
      </w:r>
    </w:p>
    <w:p w:rsidR="00985170" w:rsidRDefault="00985170" w:rsidP="00985170">
      <w:r>
        <w:t>Along with the above, there has also been a breakthrough in the state of the art for the human activities recognition with sensors. This includes recognition techniques, methods of data capture and signal processing, and the application of artificial intelligence techniq</w:t>
      </w:r>
      <w:r w:rsidR="00C1603A">
        <w:t xml:space="preserve">ues such as Machine Learning </w:t>
      </w:r>
      <w:r w:rsidR="00887147">
        <w:t>[10</w:t>
      </w:r>
      <w:r>
        <w:t>,</w:t>
      </w:r>
      <w:r w:rsidR="00C1603A">
        <w:t xml:space="preserve"> </w:t>
      </w:r>
      <w:r w:rsidR="00887147">
        <w:t>11</w:t>
      </w:r>
      <w:r>
        <w:t>].</w:t>
      </w:r>
    </w:p>
    <w:p w:rsidR="00985170" w:rsidRDefault="00985170" w:rsidP="00985170">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6B3F1F" w:rsidRDefault="00985170" w:rsidP="00985170">
      <w:r>
        <w:t>This proposal contemplates the study of the human activity recognition techniques on smartphones with focus in provide a HAR system in the form of a library that is free to use or to improve. Moreover, interactive user participations are taken into account to do a collaborative improve of the recognition classifier. The generated components are validated through experimental tests and the collected data shows the effectiveness of the resultant library.</w:t>
      </w:r>
    </w:p>
    <w:p w:rsidR="006B3F1F" w:rsidRPr="00C020E9" w:rsidRDefault="00C020E9">
      <w:pPr>
        <w:pStyle w:val="Ttulo1"/>
      </w:pPr>
      <w:r w:rsidRPr="00C020E9">
        <w:t>STRUCTURE OF HAR SYSTEMS</w:t>
      </w:r>
    </w:p>
    <w:p w:rsidR="00F41304" w:rsidRDefault="00F41304" w:rsidP="00F41304">
      <w:r>
        <w:t>As in other automated learning applications, the recognition process is divided into two well-known stages, training and testing (or evaluation).</w:t>
      </w:r>
    </w:p>
    <w:p w:rsidR="00F41304" w:rsidRDefault="00887147" w:rsidP="00F41304">
      <w:r>
        <w:t>The F</w:t>
      </w:r>
      <w:r w:rsidR="00F41304">
        <w:t xml:space="preserve">igure </w:t>
      </w:r>
      <w:r w:rsidR="00AB2F5B">
        <w:t xml:space="preserve">1 </w:t>
      </w:r>
      <w:r w:rsidR="00F41304">
        <w:t>shows the common phases of the</w:t>
      </w:r>
      <w:r w:rsidR="009E0B1A">
        <w:t>se two stages [</w:t>
      </w:r>
      <w:r>
        <w:t>1</w:t>
      </w:r>
      <w:r w:rsidR="009E0B1A">
        <w:t>2]</w:t>
      </w:r>
      <w:r w:rsidR="00F41304">
        <w:t>. The training stage initially requires a set of data collected in a time series with the attributes measured from individuals performing each activity. The series are divided into time windows to apply sample extraction thereby filtering the relevant information from the raw signals.</w:t>
      </w:r>
    </w:p>
    <w:p w:rsidR="00F41304" w:rsidRDefault="00F41304" w:rsidP="00F41304">
      <w:pPr>
        <w:sectPr w:rsidR="00F41304" w:rsidSect="006B1D5B">
          <w:headerReference w:type="even" r:id="rId9"/>
          <w:type w:val="continuous"/>
          <w:pgSz w:w="12240" w:h="15840" w:code="1"/>
          <w:pgMar w:top="1224" w:right="1080" w:bottom="1440" w:left="1080" w:header="720" w:footer="720" w:gutter="0"/>
          <w:cols w:num="2" w:space="432"/>
          <w:docGrid w:linePitch="360"/>
        </w:sectPr>
      </w:pPr>
    </w:p>
    <w:p w:rsidR="00F41304" w:rsidRDefault="00F41304" w:rsidP="00F41304">
      <w:pPr>
        <w:jc w:val="center"/>
      </w:pPr>
      <w:r>
        <w:rPr>
          <w:noProof/>
          <w:lang w:val="es-PY" w:eastAsia="es-PY"/>
        </w:rPr>
        <w:lastRenderedPageBreak/>
        <w:drawing>
          <wp:inline distT="0" distB="0" distL="0" distR="0">
            <wp:extent cx="4758530" cy="1852654"/>
            <wp:effectExtent l="0" t="0" r="0" b="0"/>
            <wp:docPr id="8" name="0 Imagen" title="HAR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png"/>
                    <pic:cNvPicPr/>
                  </pic:nvPicPr>
                  <pic:blipFill>
                    <a:blip r:embed="rId10"/>
                    <a:stretch>
                      <a:fillRect/>
                    </a:stretch>
                  </pic:blipFill>
                  <pic:spPr>
                    <a:xfrm>
                      <a:off x="0" y="0"/>
                      <a:ext cx="4757228" cy="1852147"/>
                    </a:xfrm>
                    <a:prstGeom prst="rect">
                      <a:avLst/>
                    </a:prstGeom>
                  </pic:spPr>
                </pic:pic>
              </a:graphicData>
            </a:graphic>
          </wp:inline>
        </w:drawing>
      </w:r>
    </w:p>
    <w:p w:rsidR="00F41304" w:rsidRDefault="00F41304" w:rsidP="00F41304">
      <w:pPr>
        <w:pStyle w:val="Descripcin"/>
      </w:pPr>
      <w:r>
        <w:t xml:space="preserve">Figure </w:t>
      </w:r>
      <w:fldSimple w:instr=" SEQ Figure \* ARABIC ">
        <w:r>
          <w:rPr>
            <w:noProof/>
          </w:rPr>
          <w:t>1</w:t>
        </w:r>
      </w:fldSimple>
      <w:r>
        <w:t>. General structure of human activity recognition.</w:t>
      </w:r>
    </w:p>
    <w:p w:rsidR="00F41304" w:rsidRDefault="00F41304" w:rsidP="00F41304">
      <w:pPr>
        <w:sectPr w:rsidR="00F41304" w:rsidSect="00F41304">
          <w:type w:val="continuous"/>
          <w:pgSz w:w="12240" w:h="15840" w:code="1"/>
          <w:pgMar w:top="1224" w:right="1080" w:bottom="1440" w:left="1080" w:header="720" w:footer="720" w:gutter="0"/>
          <w:cols w:space="432"/>
          <w:docGrid w:linePitch="360"/>
        </w:sectPr>
      </w:pPr>
    </w:p>
    <w:p w:rsidR="00CC1AAC" w:rsidRDefault="00F41304" w:rsidP="00F41304">
      <w:r>
        <w:t xml:space="preserve">Later, learning methods are used to generate an activity recognition model from the data set collected through the calculated characteristics. Similarly, for the test or evaluation stage, data are collected during a time window, which is used to extract the same characteristics used in the </w:t>
      </w:r>
      <w:r w:rsidR="003979EA">
        <w:t>model;</w:t>
      </w:r>
      <w:r>
        <w:t xml:space="preserve"> these are evaluated in the previously trained learning model, generating a label of the predicted activity.</w:t>
      </w:r>
    </w:p>
    <w:p w:rsidR="005A2778" w:rsidRDefault="005A2778" w:rsidP="005A2778">
      <w:pPr>
        <w:pStyle w:val="Ttulo2"/>
      </w:pPr>
      <w:r>
        <w:t>Data collection</w:t>
      </w:r>
    </w:p>
    <w:p w:rsidR="00EB7667" w:rsidRDefault="00EB7667" w:rsidP="00EB7667">
      <w:r>
        <w:t>The definition of the data collection method is an important point in a HAR system, since an incorrect collection can add noise to the data causing models with bad precision.</w:t>
      </w:r>
    </w:p>
    <w:p w:rsidR="00EB7667" w:rsidRDefault="00EB7667" w:rsidP="00EB7667">
      <w:r>
        <w:t>The first step in the recognition process is to collect of signals obtained from sensors that continuously are sensing users; these are attached to the body; on the waist, wrist, breastplate, thighs or on the head. Also, the sensors could be carried by the user since they are commonly embedded in devices like modern mobile phones, in watches or smart lenses.</w:t>
      </w:r>
    </w:p>
    <w:p w:rsidR="00EB7667" w:rsidRDefault="00EB7667" w:rsidP="00EB7667">
      <w:r>
        <w:t>The recording method consists of capturing the signals from a sensor and separating the measurements into one or more variables depending on the type of sensor. The organization of the records is done with respect to time. The timestamp is usually measured milliseconds and depending of the sensor the interval between measurements can vary in the same order, for example an output rate of 60 Hz have 60 measurements in a second.</w:t>
      </w:r>
    </w:p>
    <w:p w:rsidR="00012584" w:rsidRDefault="00EB7667" w:rsidP="00EB7667">
      <w:r>
        <w:t>The sensor signals can be classified a</w:t>
      </w:r>
      <w:r w:rsidR="00F90B96">
        <w:t>ccording to movement, position, environment</w:t>
      </w:r>
      <w:r>
        <w:t xml:space="preserve"> and physiological:</w:t>
      </w:r>
    </w:p>
    <w:p w:rsidR="004869D9" w:rsidRDefault="004869D9" w:rsidP="004869D9">
      <w:pPr>
        <w:pStyle w:val="Ttulo3"/>
      </w:pPr>
      <w:r>
        <w:t>Motion Signals</w:t>
      </w:r>
    </w:p>
    <w:p w:rsidR="004869D9" w:rsidRDefault="00EB7667" w:rsidP="00F41304">
      <w:r w:rsidRPr="00EB7667">
        <w:t>Motion sensors provide highly informative signals for HAR system because they measure the acceleration and rotation forces on three axes when carried by their users. In this category of sensors are accelerometers and gyroscopes.</w:t>
      </w:r>
      <w:r w:rsidR="004869D9">
        <w:t xml:space="preserve"> </w:t>
      </w:r>
    </w:p>
    <w:p w:rsidR="004869D9" w:rsidRDefault="004869D9" w:rsidP="004869D9">
      <w:pPr>
        <w:pStyle w:val="Ttulo3"/>
      </w:pPr>
      <w:r>
        <w:t>Position Signals</w:t>
      </w:r>
    </w:p>
    <w:p w:rsidR="004869D9" w:rsidRDefault="00EB7667" w:rsidP="00F41304">
      <w:r w:rsidRPr="00EB7667">
        <w:t>Position sensors provide signals with additional information that can be used to HAR system and context applications with location-based services. In this category are orientation sensors (or compass), magnetometers and GPS.</w:t>
      </w:r>
      <w:r w:rsidR="004869D9">
        <w:t xml:space="preserve"> </w:t>
      </w:r>
    </w:p>
    <w:p w:rsidR="004869D9" w:rsidRDefault="004869D9" w:rsidP="004869D9">
      <w:pPr>
        <w:pStyle w:val="Ttulo3"/>
      </w:pPr>
      <w:r>
        <w:t>Environmental Signals</w:t>
      </w:r>
    </w:p>
    <w:p w:rsidR="004869D9" w:rsidRDefault="00EB7667" w:rsidP="00F41304">
      <w:r w:rsidRPr="00EB7667">
        <w:t xml:space="preserve">These sensors alone, though, might not provide sufficient information as individuals can perform each activity under diverse contextual conditions in terms of weather, audio loudness, or illumination. Therefore, environmental </w:t>
      </w:r>
      <w:r w:rsidR="00F90B96" w:rsidRPr="00EB7667">
        <w:t>sensors are</w:t>
      </w:r>
      <w:r w:rsidRPr="00EB7667">
        <w:t xml:space="preserve"> generally accompanied by a</w:t>
      </w:r>
      <w:r>
        <w:t>ccelerometers and other sensors</w:t>
      </w:r>
      <w:r w:rsidR="004869D9">
        <w:t xml:space="preserve">. </w:t>
      </w:r>
    </w:p>
    <w:p w:rsidR="004869D9" w:rsidRDefault="004869D9" w:rsidP="004869D9">
      <w:pPr>
        <w:pStyle w:val="Ttulo3"/>
      </w:pPr>
      <w:r w:rsidRPr="00EB7667">
        <w:rPr>
          <w:rFonts w:ascii="NimbusRomNo9L-ReguItal" w:eastAsia="Times" w:hAnsi="NimbusRomNo9L-ReguItal" w:cs="NimbusRomNo9L-ReguItal"/>
        </w:rPr>
        <w:t xml:space="preserve">Physiological </w:t>
      </w:r>
      <w:r>
        <w:t>Signals</w:t>
      </w:r>
    </w:p>
    <w:p w:rsidR="004869D9" w:rsidRDefault="00EB7667" w:rsidP="00F41304">
      <w:r w:rsidRPr="00EB7667">
        <w:t>Physiological sensors provide signals of vital signs of an individual. Information on heart rate, respiration rate and body temperature could be combined to enrich the context during recognition in certain specific applications such as health-oriented.</w:t>
      </w:r>
      <w:r w:rsidR="004869D9">
        <w:t xml:space="preserve"> </w:t>
      </w:r>
    </w:p>
    <w:p w:rsidR="005A2778" w:rsidRDefault="00B9644D" w:rsidP="005A2778">
      <w:pPr>
        <w:pStyle w:val="Ttulo2"/>
      </w:pPr>
      <w:r>
        <w:t>Processing</w:t>
      </w:r>
    </w:p>
    <w:p w:rsidR="005A2778" w:rsidRDefault="00BC6894" w:rsidP="005A2778">
      <w:r w:rsidRPr="00BC6894">
        <w:t>The next step in the recognition activities is the processing of the signals obtained by the sensors and extract relevant characteristics of the raw data</w:t>
      </w:r>
      <w:r w:rsidR="00124745" w:rsidRPr="00124745">
        <w:t>. The recognition model is constructed from a sample assembly and compared using machine learning m</w:t>
      </w:r>
      <w:r w:rsidR="00124745">
        <w:t>ethods in the training scenario</w:t>
      </w:r>
      <w:r w:rsidR="005A2778">
        <w:t>.</w:t>
      </w:r>
    </w:p>
    <w:p w:rsidR="00E20331" w:rsidRDefault="00E20331" w:rsidP="005A2778">
      <w:r w:rsidRPr="00E20331">
        <w:t>Sample processing relies on three distinct tasks that are performed automatically in both stages of the HAR process, in addition a manual task is performed during the training stage called labeling and then each task is detailed.</w:t>
      </w:r>
    </w:p>
    <w:p w:rsidR="001A35E3" w:rsidRDefault="009278BD" w:rsidP="001A35E3">
      <w:pPr>
        <w:pStyle w:val="Ttulo3"/>
      </w:pPr>
      <w:r>
        <w:t>Labeling</w:t>
      </w:r>
    </w:p>
    <w:p w:rsidR="00E20331" w:rsidRDefault="00E20331" w:rsidP="00E20331">
      <w:r>
        <w:t xml:space="preserve">The automatic learning process requires a moderate amount of data collected from users while performing human activities at our study. These data should be collected and labeled using an application designed for the case, for example, in this work is used an Android phone and the application </w:t>
      </w:r>
      <w:r w:rsidRPr="00E20331">
        <w:rPr>
          <w:i/>
        </w:rPr>
        <w:t>SensorLog</w:t>
      </w:r>
      <w:r w:rsidR="00887147">
        <w:rPr>
          <w:i/>
        </w:rPr>
        <w:t xml:space="preserve"> </w:t>
      </w:r>
      <w:r w:rsidR="00887147">
        <w:t>[1]</w:t>
      </w:r>
      <w:r>
        <w:t>.</w:t>
      </w:r>
    </w:p>
    <w:p w:rsidR="00924E92" w:rsidRDefault="00E20331" w:rsidP="00E20331">
      <w:r>
        <w:t>The collection protocol consists of enlisting a group of people who carry a Smartphone while performing a specific set of activities and recording data through the application. The activities of interest described in Table 1 should be carried out by carrying the phone in the pocket where each individual takes a walk, run, bike or drive a vehicle for a period of 10 to 15 minutes.</w:t>
      </w:r>
    </w:p>
    <w:p w:rsidR="00924E92" w:rsidRDefault="00924E92" w:rsidP="005A2778"/>
    <w:p w:rsidR="00924E92" w:rsidRDefault="00924E92" w:rsidP="005A2778"/>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1080"/>
        <w:gridCol w:w="1558"/>
      </w:tblGrid>
      <w:tr w:rsidR="00924E92" w:rsidTr="00924E92">
        <w:trPr>
          <w:cantSplit/>
          <w:trHeight w:val="310"/>
          <w:tblHeader/>
          <w:jc w:val="center"/>
        </w:trPr>
        <w:tc>
          <w:tcPr>
            <w:tcW w:w="1080" w:type="dxa"/>
            <w:tcBorders>
              <w:bottom w:val="single" w:sz="8" w:space="0" w:color="BFBFBF"/>
            </w:tcBorders>
            <w:vAlign w:val="center"/>
          </w:tcPr>
          <w:p w:rsidR="00924E92" w:rsidRDefault="00924E92" w:rsidP="004C3C09">
            <w:pPr>
              <w:pStyle w:val="cell"/>
              <w:spacing w:before="40" w:after="40"/>
            </w:pPr>
            <w:r>
              <w:lastRenderedPageBreak/>
              <w:t>Activities</w:t>
            </w:r>
          </w:p>
        </w:tc>
        <w:tc>
          <w:tcPr>
            <w:tcW w:w="1558" w:type="dxa"/>
            <w:tcBorders>
              <w:top w:val="nil"/>
              <w:bottom w:val="single" w:sz="8" w:space="0" w:color="BFBFBF"/>
              <w:right w:val="nil"/>
            </w:tcBorders>
            <w:vAlign w:val="center"/>
          </w:tcPr>
          <w:p w:rsidR="00924E92" w:rsidRDefault="00924E92" w:rsidP="004C3C09">
            <w:pPr>
              <w:keepNext/>
              <w:keepLines/>
              <w:spacing w:before="40" w:after="40"/>
              <w:jc w:val="center"/>
              <w:rPr>
                <w:b/>
              </w:rPr>
            </w:pPr>
            <w:r>
              <w:rPr>
                <w:b/>
              </w:rPr>
              <w:t>Label</w:t>
            </w:r>
          </w:p>
        </w:tc>
      </w:tr>
      <w:tr w:rsidR="00924E92" w:rsidTr="00924E92">
        <w:trPr>
          <w:cantSplit/>
          <w:trHeight w:val="56"/>
          <w:jc w:val="center"/>
        </w:trPr>
        <w:tc>
          <w:tcPr>
            <w:tcW w:w="1080" w:type="dxa"/>
            <w:tcBorders>
              <w:top w:val="single" w:sz="8" w:space="0" w:color="BFBFBF"/>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9" name="8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11"/>
                          <a:stretch>
                            <a:fillRect/>
                          </a:stretch>
                        </pic:blipFill>
                        <pic:spPr>
                          <a:xfrm>
                            <a:off x="0" y="0"/>
                            <a:ext cx="514350" cy="514350"/>
                          </a:xfrm>
                          <a:prstGeom prst="rect">
                            <a:avLst/>
                          </a:prstGeom>
                        </pic:spPr>
                      </pic:pic>
                    </a:graphicData>
                  </a:graphic>
                </wp:inline>
              </w:drawing>
            </w:r>
          </w:p>
        </w:tc>
        <w:tc>
          <w:tcPr>
            <w:tcW w:w="1558" w:type="dxa"/>
            <w:tcBorders>
              <w:top w:val="single" w:sz="8" w:space="0" w:color="BFBFBF"/>
              <w:bottom w:val="nil"/>
              <w:right w:val="nil"/>
            </w:tcBorders>
            <w:vAlign w:val="center"/>
          </w:tcPr>
          <w:p w:rsidR="00924E92" w:rsidRDefault="00924E92" w:rsidP="004C3C09">
            <w:pPr>
              <w:pStyle w:val="TableText"/>
            </w:pPr>
            <w:r w:rsidRPr="00924E92">
              <w:rPr>
                <w:lang w:val="es-PY"/>
              </w:rPr>
              <w:t>WALKING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0" name="9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12"/>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RUNNING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1" name="10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13"/>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STILL</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2" name="11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4"/>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TILTING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3" name="12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5"/>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ON_BICYCLE</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4" name="13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6"/>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ON_VEHICLE</w:t>
            </w:r>
          </w:p>
        </w:tc>
      </w:tr>
    </w:tbl>
    <w:p w:rsidR="00924E92" w:rsidRDefault="00924E92" w:rsidP="00924E92">
      <w:pPr>
        <w:pStyle w:val="Descripcin"/>
      </w:pPr>
      <w:bookmarkStart w:id="1" w:name="_Ref279755490"/>
      <w:r>
        <w:t xml:space="preserve">Table </w:t>
      </w:r>
      <w:fldSimple w:instr=" SEQ Table \* ARABIC ">
        <w:r>
          <w:rPr>
            <w:noProof/>
          </w:rPr>
          <w:t>1</w:t>
        </w:r>
      </w:fldSimple>
      <w:r>
        <w:t>. Activities.</w:t>
      </w:r>
    </w:p>
    <w:bookmarkEnd w:id="1"/>
    <w:p w:rsidR="00924E92" w:rsidRDefault="00924E92" w:rsidP="005A2778"/>
    <w:p w:rsidR="00BD6571" w:rsidRDefault="00BD6571" w:rsidP="00BD6571">
      <w:pPr>
        <w:pStyle w:val="Ttulo3"/>
      </w:pPr>
      <w:r>
        <w:t>Signal Filter</w:t>
      </w:r>
    </w:p>
    <w:p w:rsidR="00E20331" w:rsidRDefault="00E20331" w:rsidP="00E20331">
      <w:r>
        <w:t>The electronic sensors can introduce some instability in the signal (known as jitter) causing a result in the readings due to errors in the measurement affecting the quality of the data. Therefore, even though a motion sensor device is completely stationary, the readings could record noise in the data, for exampl</w:t>
      </w:r>
      <w:r w:rsidR="008E71ED">
        <w:t xml:space="preserve">e errors of the order of </w:t>
      </w:r>
      <w:r w:rsidR="008E71ED" w:rsidRPr="008E71ED">
        <w:t>±</w:t>
      </w:r>
      <w:r w:rsidR="008E71ED">
        <w:t>0.</w:t>
      </w:r>
      <w:r>
        <w:t>005.</w:t>
      </w:r>
    </w:p>
    <w:p w:rsidR="00BD6571" w:rsidRDefault="00E20331" w:rsidP="00E20331">
      <w:r>
        <w:t>Then, to reduce signal noise, one or more filters must be applied. The filter allows smoothing the signal by means of a simple function such as the moving average that is used in this work. There are also other methods such as Butterworth [</w:t>
      </w:r>
      <w:r w:rsidR="001A10E1">
        <w:t>13</w:t>
      </w:r>
      <w:r>
        <w:t>].</w:t>
      </w:r>
      <w:r w:rsidR="00BD6571">
        <w:t xml:space="preserve"> </w:t>
      </w:r>
    </w:p>
    <w:p w:rsidR="00BD6571" w:rsidRDefault="00BD6571" w:rsidP="00BD6571">
      <w:pPr>
        <w:pStyle w:val="Ttulo3"/>
      </w:pPr>
      <w:r>
        <w:t>Sampling</w:t>
      </w:r>
    </w:p>
    <w:p w:rsidR="00E20331" w:rsidRDefault="00E20331" w:rsidP="00E20331">
      <w:r>
        <w:t xml:space="preserve">Human activities are performed for long periods of time, in the order of seconds or minutes. A simple measurement captured in an instant does not provide enough information to describe what activity a person is doing. Therefore, human activities must be recognized from samples drawn in time windows </w:t>
      </w:r>
      <w:r w:rsidRPr="00E20331">
        <w:rPr>
          <w:b/>
          <w:i/>
        </w:rPr>
        <w:t>w</w:t>
      </w:r>
      <w:r>
        <w:t xml:space="preserve"> rather than using a single instantaneous measure in </w:t>
      </w:r>
      <w:r w:rsidRPr="00E20331">
        <w:rPr>
          <w:b/>
          <w:i/>
        </w:rPr>
        <w:t>t</w:t>
      </w:r>
      <w:r>
        <w:t>.</w:t>
      </w:r>
    </w:p>
    <w:p w:rsidR="00BD6571" w:rsidRDefault="00E20331" w:rsidP="00E20331">
      <w:r>
        <w:t>Time windows cause signals to be segmented into discrete samples used as activity recognition units. To increase the number of samples, a 50% overlap with conse</w:t>
      </w:r>
      <w:r w:rsidR="008E71ED">
        <w:t>cutive windows with a size of 2.</w:t>
      </w:r>
      <w:r>
        <w:t>56 seconds is used, as recommended by other HAR works such as [</w:t>
      </w:r>
      <w:r w:rsidR="001A10E1">
        <w:t>2, 13</w:t>
      </w:r>
      <w:r>
        <w:t>]. Overlap prevents certain events from being lost and activities are truncated.</w:t>
      </w:r>
    </w:p>
    <w:p w:rsidR="00BD6571" w:rsidRDefault="00BD6571" w:rsidP="00BD6571">
      <w:pPr>
        <w:pStyle w:val="Ttulo3"/>
      </w:pPr>
      <w:r>
        <w:t>Feature Extraction</w:t>
      </w:r>
    </w:p>
    <w:p w:rsidR="002430E9" w:rsidRDefault="00E20331" w:rsidP="00E20331">
      <w:r>
        <w:t xml:space="preserve">The extraction process consists in extracting characteristic values ​​in each window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sidR="00A556CD">
        <w:rPr>
          <w:b/>
        </w:rPr>
        <w:t xml:space="preserve"> </w:t>
      </w:r>
      <w:r>
        <w:t>in the time domain. Later also, the windows are transformed into the frequency domain with discrete Fourier methods using FFT algorithms with real numbers.</w:t>
      </w:r>
    </w:p>
    <w:p w:rsidR="002430E9" w:rsidRDefault="00E20331" w:rsidP="00BD6571">
      <w:r w:rsidRPr="00E20331">
        <w:t>The statistical metrics with respect to time and frequency used in this work are shown in Table 2. [</w:t>
      </w:r>
      <w:r w:rsidR="001A10E1">
        <w:t>13</w:t>
      </w:r>
      <w:r w:rsidRPr="00E2033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2038"/>
        <w:gridCol w:w="2608"/>
      </w:tblGrid>
      <w:tr w:rsidR="00BD6571" w:rsidTr="00A90211">
        <w:trPr>
          <w:cantSplit/>
          <w:trHeight w:val="310"/>
          <w:tblHeader/>
          <w:jc w:val="center"/>
        </w:trPr>
        <w:tc>
          <w:tcPr>
            <w:tcW w:w="2038" w:type="dxa"/>
            <w:tcBorders>
              <w:bottom w:val="single" w:sz="8" w:space="0" w:color="BFBFBF"/>
            </w:tcBorders>
            <w:vAlign w:val="center"/>
          </w:tcPr>
          <w:p w:rsidR="00BD6571" w:rsidRPr="00AD0F29" w:rsidRDefault="002430E9" w:rsidP="004C3C09">
            <w:pPr>
              <w:pStyle w:val="cell"/>
              <w:spacing w:before="40" w:after="40"/>
            </w:pPr>
            <w:r w:rsidRPr="00AD0F29">
              <w:t>Fun</w:t>
            </w:r>
            <w:r w:rsidR="003979EA" w:rsidRPr="00AD0F29">
              <w:t>c</w:t>
            </w:r>
            <w:r w:rsidRPr="00AD0F29">
              <w:t>tion</w:t>
            </w:r>
          </w:p>
        </w:tc>
        <w:tc>
          <w:tcPr>
            <w:tcW w:w="2608" w:type="dxa"/>
            <w:tcBorders>
              <w:top w:val="nil"/>
              <w:bottom w:val="single" w:sz="8" w:space="0" w:color="BFBFBF"/>
              <w:right w:val="nil"/>
            </w:tcBorders>
            <w:vAlign w:val="center"/>
          </w:tcPr>
          <w:p w:rsidR="00BD6571" w:rsidRPr="00AD0F29" w:rsidRDefault="00BD6571" w:rsidP="004C3C09">
            <w:pPr>
              <w:keepNext/>
              <w:keepLines/>
              <w:spacing w:before="40" w:after="40"/>
              <w:jc w:val="center"/>
              <w:rPr>
                <w:b/>
              </w:rPr>
            </w:pPr>
            <w:r w:rsidRPr="00AD0F29">
              <w:rPr>
                <w:b/>
              </w:rPr>
              <w:t>Methods</w:t>
            </w:r>
          </w:p>
        </w:tc>
      </w:tr>
      <w:tr w:rsidR="00BD6571" w:rsidTr="00A90211">
        <w:trPr>
          <w:cantSplit/>
          <w:trHeight w:val="56"/>
          <w:jc w:val="center"/>
        </w:trPr>
        <w:tc>
          <w:tcPr>
            <w:tcW w:w="2038" w:type="dxa"/>
            <w:tcBorders>
              <w:top w:val="single" w:sz="8" w:space="0" w:color="BFBFBF"/>
              <w:bottom w:val="nil"/>
            </w:tcBorders>
            <w:vAlign w:val="center"/>
          </w:tcPr>
          <w:p w:rsidR="00BD6571" w:rsidRPr="00AD0F29" w:rsidRDefault="002430E9" w:rsidP="00515345">
            <w:pPr>
              <w:pStyle w:val="TableText"/>
            </w:pPr>
            <w:r w:rsidRPr="00A90211">
              <w:rPr>
                <w:rStyle w:val="StyleDescriptionChar"/>
              </w:rPr>
              <w:t>mean</w:t>
            </w:r>
            <w:r w:rsidRPr="00AD0F29">
              <w:t>(s)</w:t>
            </w:r>
          </w:p>
        </w:tc>
        <w:tc>
          <w:tcPr>
            <w:tcW w:w="2608" w:type="dxa"/>
            <w:tcBorders>
              <w:top w:val="single" w:sz="8" w:space="0" w:color="BFBFBF"/>
              <w:bottom w:val="nil"/>
              <w:right w:val="nil"/>
            </w:tcBorders>
            <w:vAlign w:val="center"/>
          </w:tcPr>
          <w:p w:rsidR="00BD6571" w:rsidRPr="00AD0F29" w:rsidRDefault="00515345" w:rsidP="002430E9">
            <w:pPr>
              <w:pStyle w:val="TableText"/>
            </w:pPr>
            <w:r w:rsidRPr="00AD0F29">
              <w:t>Mean</w:t>
            </w:r>
          </w:p>
        </w:tc>
      </w:tr>
      <w:tr w:rsidR="00BD6571" w:rsidTr="00A90211">
        <w:trPr>
          <w:cantSplit/>
          <w:trHeight w:val="341"/>
          <w:jc w:val="center"/>
        </w:trPr>
        <w:tc>
          <w:tcPr>
            <w:tcW w:w="2038" w:type="dxa"/>
            <w:tcBorders>
              <w:top w:val="nil"/>
              <w:bottom w:val="nil"/>
            </w:tcBorders>
            <w:vAlign w:val="center"/>
          </w:tcPr>
          <w:p w:rsidR="00BD6571" w:rsidRPr="00AD0F29" w:rsidRDefault="002430E9" w:rsidP="00515345">
            <w:pPr>
              <w:pStyle w:val="TableText"/>
            </w:pPr>
            <w:r w:rsidRPr="00A90211">
              <w:rPr>
                <w:rStyle w:val="StyleDescriptionChar"/>
              </w:rPr>
              <w:t>std</w:t>
            </w:r>
            <w:r w:rsidRPr="00AD0F29">
              <w:t>(s)</w:t>
            </w:r>
          </w:p>
        </w:tc>
        <w:tc>
          <w:tcPr>
            <w:tcW w:w="2608" w:type="dxa"/>
            <w:tcBorders>
              <w:top w:val="nil"/>
              <w:bottom w:val="nil"/>
              <w:right w:val="nil"/>
            </w:tcBorders>
            <w:vAlign w:val="center"/>
          </w:tcPr>
          <w:p w:rsidR="00BD6571" w:rsidRPr="00AD0F29" w:rsidRDefault="002430E9" w:rsidP="004C3C09">
            <w:pPr>
              <w:pStyle w:val="TableText"/>
            </w:pPr>
            <w:r w:rsidRPr="00AD0F29">
              <w:t>Standard deviation</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max</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Largest values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min</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Smallest value</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skewness</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Frequency signal Skewness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kurtosis</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Frequency signal Kurtosis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energy</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Average sum of the squares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entropy</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Signal Entropy</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irq</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Interquartile range</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autoregression</w:t>
            </w:r>
            <w:r w:rsidRPr="00AD0F29">
              <w:t>(s)</w:t>
            </w:r>
          </w:p>
        </w:tc>
        <w:tc>
          <w:tcPr>
            <w:tcW w:w="2608" w:type="dxa"/>
            <w:tcBorders>
              <w:top w:val="nil"/>
              <w:bottom w:val="nil"/>
              <w:right w:val="nil"/>
            </w:tcBorders>
            <w:vAlign w:val="center"/>
          </w:tcPr>
          <w:p w:rsidR="002430E9" w:rsidRPr="00AD0F29" w:rsidRDefault="002430E9" w:rsidP="002430E9">
            <w:pPr>
              <w:pStyle w:val="TableText"/>
            </w:pPr>
            <w:r w:rsidRPr="00AD0F29">
              <w:t>4th order Burg</w:t>
            </w:r>
          </w:p>
          <w:p w:rsidR="002430E9" w:rsidRPr="00AD0F29" w:rsidRDefault="00AD0F29" w:rsidP="002430E9">
            <w:pPr>
              <w:pStyle w:val="TableText"/>
            </w:pPr>
            <w:r w:rsidRPr="00AD0F29">
              <w:t>Auto regression</w:t>
            </w:r>
            <w:r w:rsidR="002430E9" w:rsidRPr="00AD0F29">
              <w:t xml:space="preserve"> coefficients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meanFreq</w:t>
            </w:r>
            <w:r w:rsidRPr="00AD0F29">
              <w:t>(s)</w:t>
            </w:r>
          </w:p>
        </w:tc>
        <w:tc>
          <w:tcPr>
            <w:tcW w:w="2608" w:type="dxa"/>
            <w:tcBorders>
              <w:top w:val="nil"/>
              <w:bottom w:val="nil"/>
              <w:right w:val="nil"/>
            </w:tcBorders>
            <w:vAlign w:val="center"/>
          </w:tcPr>
          <w:p w:rsidR="002430E9" w:rsidRPr="00AD0F29" w:rsidRDefault="002430E9" w:rsidP="002430E9">
            <w:pPr>
              <w:pStyle w:val="TableText"/>
            </w:pPr>
            <w:r w:rsidRPr="00AD0F29">
              <w:t>Frequency signal weighted</w:t>
            </w:r>
          </w:p>
          <w:p w:rsidR="002430E9" w:rsidRPr="00AD0F29" w:rsidRDefault="002430E9" w:rsidP="002430E9">
            <w:pPr>
              <w:pStyle w:val="TableText"/>
            </w:pPr>
            <w:r w:rsidRPr="00AD0F29">
              <w:t>average</w:t>
            </w:r>
          </w:p>
        </w:tc>
      </w:tr>
    </w:tbl>
    <w:p w:rsidR="00BD6571" w:rsidRDefault="00BD6571" w:rsidP="00E20331">
      <w:pPr>
        <w:pStyle w:val="Descripcin"/>
      </w:pPr>
      <w:r>
        <w:t xml:space="preserve">Table </w:t>
      </w:r>
      <w:r w:rsidR="002430E9">
        <w:t>2</w:t>
      </w:r>
      <w:r>
        <w:t xml:space="preserve">. </w:t>
      </w:r>
      <w:r w:rsidR="00515345">
        <w:t>Summary of feature extraction method for acceleration signals</w:t>
      </w:r>
      <w:r>
        <w:t>.</w:t>
      </w:r>
    </w:p>
    <w:p w:rsidR="00E20331" w:rsidRDefault="00E20331" w:rsidP="00E20331">
      <w:r>
        <w:t xml:space="preserve">The processed signals of the set </w:t>
      </w:r>
      <w:r w:rsidRPr="00A556CD">
        <w:rPr>
          <w:b/>
          <w:i/>
        </w:rPr>
        <w:t>S</w:t>
      </w:r>
      <w:r>
        <w:t xml:space="preserve"> correspond to the acceleration attribute.</w:t>
      </w:r>
    </w:p>
    <w:p w:rsidR="00BD6571" w:rsidRDefault="00E20331" w:rsidP="00E20331">
      <w:r>
        <w:t xml:space="preserve">In order to minimize such effects caused by orientation changes, is </w:t>
      </w:r>
      <w:r w:rsidR="00A556CD">
        <w:t>calculated</w:t>
      </w:r>
      <w:r>
        <w:t xml:space="preserve"> the magnitude of a sensor, from de </w:t>
      </w:r>
      <w:r w:rsidR="00A556CD">
        <w:t>dimensions</w:t>
      </w:r>
      <w:r>
        <w:t xml:space="preserve"> </w:t>
      </w:r>
      <w:r w:rsidRPr="00A556CD">
        <w:rPr>
          <w:b/>
          <w:i/>
        </w:rPr>
        <w:t>x</w:t>
      </w:r>
      <w:r>
        <w:t xml:space="preserve">, </w:t>
      </w:r>
      <w:r w:rsidRPr="00A556CD">
        <w:rPr>
          <w:b/>
          <w:i/>
        </w:rPr>
        <w:t>y</w:t>
      </w:r>
      <w:r>
        <w:t xml:space="preserve">, </w:t>
      </w:r>
      <w:r w:rsidRPr="00A556CD">
        <w:rPr>
          <w:b/>
          <w:i/>
        </w:rPr>
        <w:t>z</w:t>
      </w:r>
      <w:r>
        <w:t>. This choice was motivated about orientation-independence in activity recognition, because the magnitude feature is less sensitive to orientation changes.</w:t>
      </w:r>
    </w:p>
    <w:p w:rsidR="00A556CD" w:rsidRDefault="00A556CD" w:rsidP="00E20331">
      <m:oMathPara>
        <m:oMath>
          <m:r>
            <w:rPr>
              <w:rFonts w:ascii="Cambria Math" w:hAnsi="Cambria Math"/>
            </w:rPr>
            <m:t xml:space="preserve">magnitude=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5A2778" w:rsidRPr="00985170" w:rsidRDefault="00B9644D" w:rsidP="005A2778">
      <w:pPr>
        <w:pStyle w:val="Ttulo2"/>
      </w:pPr>
      <w:r>
        <w:t xml:space="preserve">Learning and </w:t>
      </w:r>
      <w:r w:rsidR="009278BD">
        <w:t>C</w:t>
      </w:r>
      <w:r w:rsidRPr="00B9644D">
        <w:t>lassification</w:t>
      </w:r>
    </w:p>
    <w:p w:rsidR="006D42A7" w:rsidRDefault="006D42A7" w:rsidP="009278BD">
      <w:r>
        <w:t>A HAR system is similar to any automatic learning application (Machine Learning, ML) where an algorithm is required to extract information from the data. The main purpose of the algorithm is to classify the unknown data.</w:t>
      </w:r>
    </w:p>
    <w:p w:rsidR="008E71ED" w:rsidRDefault="006D42A7" w:rsidP="009278BD">
      <w:r>
        <w:t xml:space="preserve">The primary requirement for the learning task is to choose the appropriate algorithm for classification. There are many classification algorithms, such as Decision Trees, SVM, Bayes Classifiers, Markov Models, Neural Networks and others. </w:t>
      </w:r>
      <w:r w:rsidR="008E71ED" w:rsidRPr="001E6479">
        <w:rPr>
          <w:rStyle w:val="alt-edited"/>
        </w:rPr>
        <w:t xml:space="preserve">This work classifies unknown instances by a model </w:t>
      </w:r>
      <w:r w:rsidR="008E71ED" w:rsidRPr="001E6479">
        <w:rPr>
          <w:rStyle w:val="alt-edited"/>
        </w:rPr>
        <w:lastRenderedPageBreak/>
        <w:t>built with C4.5 algorithm based on the decision tree approach whose implementation is based on Java implementation J48</w:t>
      </w:r>
      <w:r w:rsidR="009278BD">
        <w:rPr>
          <w:rStyle w:val="alt-edited"/>
        </w:rPr>
        <w:t xml:space="preserve"> [</w:t>
      </w:r>
      <w:r w:rsidR="001A10E1">
        <w:rPr>
          <w:rStyle w:val="alt-edited"/>
        </w:rPr>
        <w:t>4</w:t>
      </w:r>
      <w:r w:rsidR="009278BD">
        <w:rPr>
          <w:rStyle w:val="alt-edited"/>
        </w:rPr>
        <w:t>]</w:t>
      </w:r>
      <w:r w:rsidR="008E71ED" w:rsidRPr="001E6479">
        <w:rPr>
          <w:rStyle w:val="alt-edited"/>
        </w:rPr>
        <w:t>.</w:t>
      </w:r>
    </w:p>
    <w:p w:rsidR="006D42A7" w:rsidRDefault="006D42A7" w:rsidP="009278BD">
      <w:r>
        <w:t>One of the primary topics of ML algorithms is the way in which data are processed by classifying unknown data and used to construct an effective recognition model. In dealing with the data, it is a good strategy to divide the available input instances into a training set and a remnant known as a test set.</w:t>
      </w:r>
      <w:r w:rsidR="008E71ED">
        <w:t xml:space="preserve"> </w:t>
      </w:r>
      <w:r>
        <w:t>The validation set allows evaluating the classifier by determining if the results are over-adjusted and with how accurate the model is.</w:t>
      </w:r>
      <w:r w:rsidR="001E6479">
        <w:t xml:space="preserve"> </w:t>
      </w:r>
    </w:p>
    <w:p w:rsidR="00C020E9" w:rsidRPr="00C020E9" w:rsidRDefault="00AD0F29" w:rsidP="00C020E9">
      <w:pPr>
        <w:pStyle w:val="Ttulo1"/>
      </w:pPr>
      <w:r>
        <w:t>DESCRIPTION OF HARDROID</w:t>
      </w:r>
    </w:p>
    <w:p w:rsidR="00AD0F29" w:rsidRDefault="00AD0F29" w:rsidP="00AD0F29">
      <w:r w:rsidRPr="00A734FE">
        <w:rPr>
          <w:rStyle w:val="StyleDescriptionChar"/>
        </w:rPr>
        <w:t>HARDroid</w:t>
      </w:r>
      <w:r w:rsidRPr="00B1601A">
        <w:t xml:space="preserve"> is a system that classifies human activities on smartphones based on Android platform. In general, the system design matches that of existing systems such as Google Play Services [</w:t>
      </w:r>
      <w:r w:rsidR="00BD2124">
        <w:t>9</w:t>
      </w:r>
      <w:r w:rsidRPr="00B1601A">
        <w:t xml:space="preserve">], </w:t>
      </w:r>
      <w:r>
        <w:t>thus</w:t>
      </w:r>
      <w:r w:rsidRPr="00B1601A">
        <w:t xml:space="preserve"> providing the same functionality to recognize activities by taking into account concepts from the state of the art of HAR.</w:t>
      </w:r>
    </w:p>
    <w:p w:rsidR="00AD0F29" w:rsidRDefault="00AD0F29" w:rsidP="00AD0F29">
      <w:pPr>
        <w:pStyle w:val="Ttulo2"/>
      </w:pPr>
      <w:r>
        <w:t>Design</w:t>
      </w:r>
    </w:p>
    <w:p w:rsidR="00AD0F29" w:rsidRDefault="00AD0F29" w:rsidP="00AD0F29">
      <w:r>
        <w:t>The</w:t>
      </w:r>
      <w:r w:rsidRPr="00B1601A">
        <w:t xml:space="preserve"> </w:t>
      </w:r>
      <w:r>
        <w:t>system</w:t>
      </w:r>
      <w:r w:rsidRPr="00B1601A">
        <w:t xml:space="preserve"> </w:t>
      </w:r>
      <w:r>
        <w:t>has</w:t>
      </w:r>
      <w:r w:rsidRPr="00B1601A">
        <w:t xml:space="preserve"> two </w:t>
      </w:r>
      <w:r>
        <w:t>main components: an application-</w:t>
      </w:r>
      <w:r w:rsidRPr="00B1601A">
        <w:t xml:space="preserve">programming interface (API) </w:t>
      </w:r>
      <w:r>
        <w:t xml:space="preserve">that </w:t>
      </w:r>
      <w:r w:rsidRPr="00B1601A">
        <w:t xml:space="preserve">exposes capabilities and a </w:t>
      </w:r>
      <w:r>
        <w:t>background</w:t>
      </w:r>
      <w:r w:rsidRPr="00B1601A">
        <w:t xml:space="preserve"> service that performs </w:t>
      </w:r>
      <w:r>
        <w:t>key</w:t>
      </w:r>
      <w:r w:rsidRPr="00B1601A">
        <w:t xml:space="preserve"> calculations.</w:t>
      </w:r>
      <w:r>
        <w:t xml:space="preserve"> </w:t>
      </w:r>
      <w:r w:rsidRPr="003504B2">
        <w:t>Like any API, a well-documented list of function signatures is provided so that any third-party application can be integrated with the HAR system.</w:t>
      </w:r>
      <w:r>
        <w:t xml:space="preserve"> </w:t>
      </w:r>
      <w:r w:rsidRPr="00BE2FC3">
        <w:t>The background service is an Android application that implements data preprocessing and human activity recognition algorithms.</w:t>
      </w:r>
    </w:p>
    <w:p w:rsidR="00AD0F29" w:rsidRDefault="00AD0F29" w:rsidP="00AD0F29">
      <w:r w:rsidRPr="00121499">
        <w:t>The purpose of this work is to have a decoupled design in order to achieve an extensible HAR system. As with any software system, a suitable design allows for easy evolution and maintenance without affecting the operation of client dependent applications.</w:t>
      </w:r>
    </w:p>
    <w:p w:rsidR="00AD0F29" w:rsidRDefault="00AD0F29" w:rsidP="00AD0F29">
      <w:pPr>
        <w:pStyle w:val="Ttulo2"/>
      </w:pPr>
      <w:r>
        <w:t>Implementation</w:t>
      </w:r>
    </w:p>
    <w:p w:rsidR="00AD0F29" w:rsidRDefault="00AD0F29" w:rsidP="00AD0F29">
      <w:r w:rsidRPr="00CF06E4">
        <w:t xml:space="preserve">The background service is a resource manager that </w:t>
      </w:r>
      <w:r>
        <w:t xml:space="preserve">can be viewed as a utility service in the layer of the </w:t>
      </w:r>
      <w:r w:rsidRPr="00CF06E4">
        <w:t xml:space="preserve">Android </w:t>
      </w:r>
      <w:r w:rsidRPr="00E10402">
        <w:rPr>
          <w:i/>
        </w:rPr>
        <w:t>Application Framework</w:t>
      </w:r>
      <w:r w:rsidRPr="00CF06E4">
        <w:t xml:space="preserve"> </w:t>
      </w:r>
      <w:r>
        <w:t>[</w:t>
      </w:r>
      <w:r w:rsidR="001A10E1">
        <w:t>7</w:t>
      </w:r>
      <w:r>
        <w:t>]</w:t>
      </w:r>
      <w:r w:rsidRPr="00CF06E4">
        <w:t xml:space="preserve">. </w:t>
      </w:r>
      <w:r>
        <w:t>This</w:t>
      </w:r>
      <w:r w:rsidRPr="00CF06E4">
        <w:t xml:space="preserve"> recognition </w:t>
      </w:r>
      <w:r>
        <w:t>service</w:t>
      </w:r>
      <w:r w:rsidRPr="00CF06E4">
        <w:t xml:space="preserve"> is capable of </w:t>
      </w:r>
      <w:r>
        <w:t>update</w:t>
      </w:r>
      <w:r w:rsidRPr="00CF06E4">
        <w:t xml:space="preserve"> the classifier dynamically. A utility service has the advantage that third-party applications keep up with the latest improvements thanks to automatic updates from the Google Play store.</w:t>
      </w:r>
    </w:p>
    <w:p w:rsidR="009278BD" w:rsidRPr="000904FF" w:rsidRDefault="00AD0F29" w:rsidP="009278BD">
      <w:r w:rsidRPr="000904FF">
        <w:t xml:space="preserve">Figure 2 shows the </w:t>
      </w:r>
      <w:r w:rsidRPr="00A734FE">
        <w:rPr>
          <w:rStyle w:val="StyleDescriptionChar"/>
        </w:rPr>
        <w:t>HARDroid</w:t>
      </w:r>
      <w:r w:rsidRPr="000904FF">
        <w:t xml:space="preserve"> service integration scheme that is common in the development of distributed applications for Android, such as the Google Play Services implementation [</w:t>
      </w:r>
      <w:r w:rsidR="0015075F">
        <w:t>9</w:t>
      </w:r>
      <w:r w:rsidRPr="000904FF">
        <w:t xml:space="preserve">]. Third-party applications are confined in different operating system processes, each </w:t>
      </w:r>
      <w:r>
        <w:t>on an independent</w:t>
      </w:r>
      <w:r w:rsidRPr="000904FF">
        <w:t xml:space="preserve"> </w:t>
      </w:r>
      <w:r w:rsidRPr="00E10402">
        <w:rPr>
          <w:i/>
        </w:rPr>
        <w:t>Dalvik Virtual Machine</w:t>
      </w:r>
      <w:r w:rsidRPr="000904FF">
        <w:t xml:space="preserve"> (DVM)</w:t>
      </w:r>
      <w:r w:rsidR="009278BD">
        <w:t xml:space="preserve"> [</w:t>
      </w:r>
      <w:r w:rsidR="001A10E1">
        <w:t>3</w:t>
      </w:r>
      <w:r w:rsidR="009278BD">
        <w:t>]</w:t>
      </w:r>
      <w:r w:rsidR="009278BD" w:rsidRPr="000904FF">
        <w:t>. Inter</w:t>
      </w:r>
      <w:r w:rsidR="009278BD">
        <w:t>-</w:t>
      </w:r>
      <w:r w:rsidR="009278BD" w:rsidRPr="000904FF">
        <w:t xml:space="preserve">process communication (IPC) is carried out via an interface called </w:t>
      </w:r>
      <w:r w:rsidR="009278BD" w:rsidRPr="00E10402">
        <w:rPr>
          <w:i/>
        </w:rPr>
        <w:t>Android Interface Definition Language</w:t>
      </w:r>
      <w:r w:rsidR="009278BD" w:rsidRPr="000904FF">
        <w:t xml:space="preserve"> (AIDL) part of the </w:t>
      </w:r>
      <w:r w:rsidR="009278BD" w:rsidRPr="000904FF">
        <w:rPr>
          <w:i/>
        </w:rPr>
        <w:t xml:space="preserve">IPC </w:t>
      </w:r>
      <w:r w:rsidR="009278BD" w:rsidRPr="00E10402">
        <w:rPr>
          <w:i/>
        </w:rPr>
        <w:t>Binder</w:t>
      </w:r>
      <w:r w:rsidR="009278BD" w:rsidRPr="000904FF">
        <w:t xml:space="preserve"> mechanism [</w:t>
      </w:r>
      <w:r w:rsidR="001A10E1">
        <w:t>14</w:t>
      </w:r>
      <w:r w:rsidR="009278BD" w:rsidRPr="000904FF">
        <w:t>].</w:t>
      </w:r>
    </w:p>
    <w:p w:rsidR="009278BD" w:rsidRDefault="009278BD" w:rsidP="009278BD">
      <w:r>
        <w:t>The recognition service is composed of the following modules.</w:t>
      </w:r>
    </w:p>
    <w:p w:rsidR="009278BD" w:rsidRDefault="009278BD" w:rsidP="009278BD">
      <w:r w:rsidRPr="00D23795">
        <w:rPr>
          <w:noProof/>
          <w:lang w:val="es-PY" w:eastAsia="es-PY"/>
        </w:rPr>
        <w:drawing>
          <wp:inline distT="0" distB="0" distL="0" distR="0" wp14:anchorId="4CDF8D03" wp14:editId="37317CCA">
            <wp:extent cx="3063240" cy="2656803"/>
            <wp:effectExtent l="0" t="0" r="0" b="0"/>
            <wp:docPr id="1" name="Imagen 1" title="HARDroi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Image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2656803"/>
                    </a:xfrm>
                    <a:prstGeom prst="rect">
                      <a:avLst/>
                    </a:prstGeom>
                    <a:noFill/>
                    <a:ln>
                      <a:noFill/>
                    </a:ln>
                  </pic:spPr>
                </pic:pic>
              </a:graphicData>
            </a:graphic>
          </wp:inline>
        </w:drawing>
      </w:r>
    </w:p>
    <w:p w:rsidR="009278BD" w:rsidRDefault="009278BD" w:rsidP="009278BD">
      <w:pPr>
        <w:pStyle w:val="Descripcin"/>
      </w:pPr>
      <w:r>
        <w:t>Figure 2. HARDroid service integration</w:t>
      </w:r>
    </w:p>
    <w:p w:rsidR="009278BD" w:rsidRDefault="009278BD" w:rsidP="009278BD">
      <w:pPr>
        <w:pStyle w:val="Ttulo3"/>
      </w:pPr>
      <w:r>
        <w:t>Service Interface</w:t>
      </w:r>
    </w:p>
    <w:p w:rsidR="009278BD" w:rsidRDefault="009278BD" w:rsidP="009278BD">
      <w:r w:rsidRPr="00734ED1">
        <w:t>The module defines a domain model and a service layer that conforms the API</w:t>
      </w:r>
      <w:r>
        <w:t xml:space="preserve"> [</w:t>
      </w:r>
      <w:r w:rsidR="001A10E1">
        <w:t>8</w:t>
      </w:r>
      <w:r>
        <w:t>]</w:t>
      </w:r>
      <w:r w:rsidRPr="00734ED1">
        <w:t>. The domain model is composed of</w:t>
      </w:r>
      <w:r>
        <w:t xml:space="preserve"> entities</w:t>
      </w:r>
      <w:r w:rsidRPr="00734ED1">
        <w:t xml:space="preserve"> </w:t>
      </w:r>
      <w:r w:rsidRPr="00734ED1">
        <w:rPr>
          <w:i/>
        </w:rPr>
        <w:t>Client</w:t>
      </w:r>
      <w:r w:rsidRPr="00734ED1">
        <w:t xml:space="preserve">, </w:t>
      </w:r>
      <w:r w:rsidRPr="00734ED1">
        <w:rPr>
          <w:i/>
        </w:rPr>
        <w:t>Connection</w:t>
      </w:r>
      <w:r w:rsidRPr="00734ED1">
        <w:t xml:space="preserve">, </w:t>
      </w:r>
      <w:r w:rsidRPr="00734ED1">
        <w:rPr>
          <w:i/>
        </w:rPr>
        <w:t>Human Activity</w:t>
      </w:r>
      <w:r w:rsidRPr="00734ED1">
        <w:t xml:space="preserve">, </w:t>
      </w:r>
      <w:r w:rsidRPr="00734ED1">
        <w:rPr>
          <w:i/>
        </w:rPr>
        <w:t>Feature</w:t>
      </w:r>
      <w:r w:rsidRPr="00734ED1">
        <w:t xml:space="preserve"> and </w:t>
      </w:r>
      <w:r w:rsidRPr="00734ED1">
        <w:rPr>
          <w:i/>
        </w:rPr>
        <w:t>Activity Recognition Result</w:t>
      </w:r>
      <w:r w:rsidRPr="00734ED1">
        <w:t>.</w:t>
      </w:r>
      <w:r>
        <w:t xml:space="preserve">  The service layer is defined by a set of calls that the clients can execute like </w:t>
      </w:r>
      <w:r w:rsidRPr="007B0EB4">
        <w:rPr>
          <w:i/>
        </w:rPr>
        <w:t>Connect</w:t>
      </w:r>
      <w:r>
        <w:t xml:space="preserve">, </w:t>
      </w:r>
      <w:r w:rsidRPr="007B0EB4">
        <w:rPr>
          <w:i/>
        </w:rPr>
        <w:t>Disconnect</w:t>
      </w:r>
      <w:r>
        <w:t xml:space="preserve">, </w:t>
      </w:r>
      <w:r w:rsidRPr="007B0EB4">
        <w:rPr>
          <w:i/>
        </w:rPr>
        <w:t>Subscribe</w:t>
      </w:r>
      <w:r>
        <w:t xml:space="preserve"> to periodic recognition events and </w:t>
      </w:r>
      <w:r w:rsidRPr="007B0EB4">
        <w:rPr>
          <w:i/>
        </w:rPr>
        <w:t>Get</w:t>
      </w:r>
      <w:r>
        <w:t xml:space="preserve"> the last recognized activity.</w:t>
      </w:r>
    </w:p>
    <w:p w:rsidR="009278BD" w:rsidRDefault="009278BD" w:rsidP="009278BD">
      <w:r>
        <w:t>In order to clarify the interface provided by the service layer a short API signature is described in the following listing:</w:t>
      </w:r>
    </w:p>
    <w:p w:rsidR="009278BD" w:rsidRDefault="009278BD" w:rsidP="009278BD">
      <w:pPr>
        <w:pStyle w:val="StyleDescription"/>
        <w:numPr>
          <w:ilvl w:val="0"/>
          <w:numId w:val="47"/>
        </w:numPr>
        <w:jc w:val="left"/>
      </w:pPr>
      <w:r>
        <w:t xml:space="preserve">requestSingleUpdate (callbackIntent: PendingIntent): void public </w:t>
      </w:r>
    </w:p>
    <w:p w:rsidR="009278BD" w:rsidRDefault="009278BD" w:rsidP="009278BD">
      <w:pPr>
        <w:pStyle w:val="StyleDescription"/>
        <w:numPr>
          <w:ilvl w:val="0"/>
          <w:numId w:val="47"/>
        </w:numPr>
        <w:jc w:val="left"/>
      </w:pPr>
      <w:r>
        <w:t>requestActivityUpdates (detectionIntervalMillis: long, listener: ActivityRecognitionListener): void public</w:t>
      </w:r>
    </w:p>
    <w:p w:rsidR="009278BD" w:rsidRDefault="009278BD" w:rsidP="009278BD">
      <w:pPr>
        <w:pStyle w:val="StyleDescription"/>
        <w:numPr>
          <w:ilvl w:val="0"/>
          <w:numId w:val="47"/>
        </w:numPr>
        <w:jc w:val="left"/>
      </w:pPr>
      <w:r>
        <w:t xml:space="preserve">requestActivityUpdates (detectionIntervalMillis: long, callbackIntent: PendingIntent): void public </w:t>
      </w:r>
    </w:p>
    <w:p w:rsidR="009278BD" w:rsidRDefault="009278BD" w:rsidP="009278BD">
      <w:pPr>
        <w:pStyle w:val="StyleDescription"/>
        <w:numPr>
          <w:ilvl w:val="0"/>
          <w:numId w:val="47"/>
        </w:numPr>
        <w:jc w:val="left"/>
      </w:pPr>
      <w:r>
        <w:t>removeActivityUpdates (listener: ActivityRecognitionListener): void public</w:t>
      </w:r>
    </w:p>
    <w:p w:rsidR="00AD0F29" w:rsidRDefault="009278BD" w:rsidP="009278BD">
      <w:pPr>
        <w:pStyle w:val="StyleDescription"/>
        <w:numPr>
          <w:ilvl w:val="0"/>
          <w:numId w:val="47"/>
        </w:numPr>
        <w:jc w:val="left"/>
      </w:pPr>
      <w:r>
        <w:t>removeActivityUpdates (callbackIntent: PendingIntent): void public</w:t>
      </w:r>
    </w:p>
    <w:p w:rsidR="009278BD" w:rsidRDefault="009278BD" w:rsidP="009278BD">
      <w:pPr>
        <w:pStyle w:val="Ttulo3"/>
      </w:pPr>
      <w:r>
        <w:t>Connection Handler</w:t>
      </w:r>
    </w:p>
    <w:p w:rsidR="009278BD" w:rsidRDefault="009278BD" w:rsidP="009278BD">
      <w:r w:rsidRPr="00F43800">
        <w:t xml:space="preserve">The module is responsible for handling remote procedure calls from clients. The business logic is divided into two features that are manage connection lifecycle and notify subscription events through the artifacts </w:t>
      </w:r>
      <w:r w:rsidRPr="00E10402">
        <w:rPr>
          <w:rStyle w:val="StyleDescriptionChar"/>
        </w:rPr>
        <w:lastRenderedPageBreak/>
        <w:t>ActivityRecognitionService</w:t>
      </w:r>
      <w:r w:rsidRPr="00F43800">
        <w:t xml:space="preserve"> and </w:t>
      </w:r>
      <w:r w:rsidRPr="00E10402">
        <w:rPr>
          <w:rStyle w:val="StyleDescriptionChar"/>
        </w:rPr>
        <w:t>ActivityRecognitionSubscription</w:t>
      </w:r>
      <w:r w:rsidRPr="00F43800">
        <w:t xml:space="preserve"> respectively.</w:t>
      </w:r>
      <w:r>
        <w:t xml:space="preserve"> </w:t>
      </w:r>
    </w:p>
    <w:p w:rsidR="009278BD" w:rsidRPr="00F43800" w:rsidRDefault="009278BD" w:rsidP="009278BD">
      <w:r w:rsidRPr="002B1247">
        <w:t>The server manages a subscriber list where each client is registered with the notification preference for a detected activity event.</w:t>
      </w:r>
    </w:p>
    <w:p w:rsidR="009278BD" w:rsidRDefault="009278BD" w:rsidP="009278BD">
      <w:pPr>
        <w:pStyle w:val="Ttulo3"/>
      </w:pPr>
      <w:r>
        <w:t>Processing Engine</w:t>
      </w:r>
    </w:p>
    <w:p w:rsidR="009278BD" w:rsidRDefault="009278BD" w:rsidP="009278BD">
      <w:r>
        <w:t>The module is responsible for recognizing human activity that is executed at periodic time intervals as long as there are registered subscriptions. The recognition engine always produces an overall result of human activity by means of the following artifacts:</w:t>
      </w:r>
    </w:p>
    <w:p w:rsidR="009278BD" w:rsidRDefault="009278BD" w:rsidP="009278BD">
      <w:pPr>
        <w:pStyle w:val="Prrafodelista"/>
        <w:numPr>
          <w:ilvl w:val="0"/>
          <w:numId w:val="48"/>
        </w:numPr>
      </w:pPr>
      <w:r w:rsidRPr="00E10402">
        <w:rPr>
          <w:rStyle w:val="StyleDescriptionChar"/>
        </w:rPr>
        <w:t>ActivityRecognitionWorker</w:t>
      </w:r>
      <w:r>
        <w:t>: performs key calculations of data collection, data processing and activity classification to issue a new result.</w:t>
      </w:r>
    </w:p>
    <w:p w:rsidR="009278BD" w:rsidRDefault="009278BD" w:rsidP="009278BD">
      <w:pPr>
        <w:pStyle w:val="Prrafodelista"/>
        <w:numPr>
          <w:ilvl w:val="0"/>
          <w:numId w:val="48"/>
        </w:numPr>
      </w:pPr>
      <w:r w:rsidRPr="00E10402">
        <w:rPr>
          <w:rStyle w:val="StyleDescriptionChar"/>
        </w:rPr>
        <w:t>FeatureProcessing</w:t>
      </w:r>
      <w:r>
        <w:t>: a utility for feature set calculations.</w:t>
      </w:r>
    </w:p>
    <w:p w:rsidR="009278BD" w:rsidRDefault="009278BD" w:rsidP="009278BD">
      <w:pPr>
        <w:pStyle w:val="Prrafodelista"/>
        <w:numPr>
          <w:ilvl w:val="0"/>
          <w:numId w:val="48"/>
        </w:numPr>
      </w:pPr>
      <w:r w:rsidRPr="00E10402">
        <w:rPr>
          <w:rStyle w:val="StyleDescriptionChar"/>
        </w:rPr>
        <w:t>SignalProcessing</w:t>
      </w:r>
      <w:r>
        <w:t>: a utility for signal processing calculations.</w:t>
      </w:r>
    </w:p>
    <w:p w:rsidR="009278BD" w:rsidRPr="002B1247" w:rsidRDefault="009278BD" w:rsidP="009278BD">
      <w:r>
        <w:t xml:space="preserve">The recognition engine starts along with the background service and performs its tasks in a predefined time interval according to the shortest time recorded in the subscriptions. When a recognition event occurs, a new </w:t>
      </w:r>
      <w:r w:rsidRPr="00A41BF7">
        <w:t xml:space="preserve">Android </w:t>
      </w:r>
      <w:r w:rsidRPr="00E10402">
        <w:rPr>
          <w:rStyle w:val="StyleDescriptionChar"/>
        </w:rPr>
        <w:t>Intent</w:t>
      </w:r>
      <w:r>
        <w:t xml:space="preserve"> is posted for interested clients.</w:t>
      </w:r>
    </w:p>
    <w:p w:rsidR="009278BD" w:rsidRPr="009D4623" w:rsidRDefault="009278BD" w:rsidP="009278BD">
      <w:pPr>
        <w:pStyle w:val="Ttulo3"/>
      </w:pPr>
      <w:r>
        <w:t xml:space="preserve">Classifier </w:t>
      </w:r>
    </w:p>
    <w:p w:rsidR="009278BD" w:rsidRDefault="009278BD" w:rsidP="009278BD">
      <w:r>
        <w:t xml:space="preserve">The module is responsible for classifying human activities from feature sets and issuing an estimate of the detected activity. First, a generic class </w:t>
      </w:r>
      <w:r w:rsidRPr="00E10402">
        <w:rPr>
          <w:rStyle w:val="StyleDescriptionChar"/>
        </w:rPr>
        <w:t xml:space="preserve">ActivityClassifier </w:t>
      </w:r>
      <w:r>
        <w:t>is defined for common behaviors and two implementations are provided:</w:t>
      </w:r>
    </w:p>
    <w:p w:rsidR="009278BD" w:rsidRDefault="009278BD" w:rsidP="009278BD">
      <w:r>
        <w:t xml:space="preserve">• </w:t>
      </w:r>
      <w:r w:rsidRPr="00E10402">
        <w:rPr>
          <w:rStyle w:val="StyleDescriptionChar"/>
        </w:rPr>
        <w:t>DecisionTreeClassifier</w:t>
      </w:r>
      <w:r>
        <w:t>: an implementation based on decision trees generated with the WEKA tool [</w:t>
      </w:r>
      <w:r w:rsidR="001A10E1">
        <w:t>6</w:t>
      </w:r>
      <w:r>
        <w:t>].</w:t>
      </w:r>
    </w:p>
    <w:p w:rsidR="009278BD" w:rsidRDefault="009278BD" w:rsidP="009278BD">
      <w:r>
        <w:t xml:space="preserve">• </w:t>
      </w:r>
      <w:r w:rsidRPr="00E10402">
        <w:rPr>
          <w:rStyle w:val="StyleDescriptionChar"/>
        </w:rPr>
        <w:t>DumbClassifier</w:t>
      </w:r>
      <w:r>
        <w:t>: a simple implementation that produces an unknown result.</w:t>
      </w:r>
    </w:p>
    <w:p w:rsidR="009278BD" w:rsidRDefault="009278BD" w:rsidP="009278BD">
      <w:r>
        <w:t xml:space="preserve">In addition, a </w:t>
      </w:r>
      <w:r w:rsidRPr="00E10402">
        <w:rPr>
          <w:rStyle w:val="StyleDescriptionChar"/>
        </w:rPr>
        <w:t xml:space="preserve">DexModelLoader </w:t>
      </w:r>
      <w:r>
        <w:t>is provided to get a dynamic classifier that can frequently update the model thanks to collaboration. This utility is to download from the Internet future improvements of WEKA-generated classifiers packaged in a secured JAR library [</w:t>
      </w:r>
      <w:r w:rsidR="001A10E1">
        <w:t>5</w:t>
      </w:r>
      <w:r>
        <w:t>].</w:t>
      </w:r>
    </w:p>
    <w:p w:rsidR="009278BD" w:rsidRDefault="009278BD" w:rsidP="009278BD">
      <w:pPr>
        <w:pStyle w:val="Ttulo2"/>
      </w:pPr>
      <w:r>
        <w:t>Evaluation Tools</w:t>
      </w:r>
    </w:p>
    <w:p w:rsidR="009278BD" w:rsidRDefault="009278BD" w:rsidP="009278BD">
      <w:r w:rsidRPr="00544010">
        <w:t xml:space="preserve">In order to verify the operation of the </w:t>
      </w:r>
      <w:r w:rsidRPr="00A734FE">
        <w:rPr>
          <w:rStyle w:val="StyleDescriptionChar"/>
        </w:rPr>
        <w:t xml:space="preserve">HARDroid </w:t>
      </w:r>
      <w:r w:rsidRPr="00544010">
        <w:t xml:space="preserve">service and to evaluate the results produced by the detection of human activities performed by a user, the application </w:t>
      </w:r>
      <w:r w:rsidRPr="00A734FE">
        <w:rPr>
          <w:rStyle w:val="StyleDescriptionChar"/>
        </w:rPr>
        <w:t>ActivitySurvey</w:t>
      </w:r>
      <w:r w:rsidRPr="00544010">
        <w:t xml:space="preserve"> was created. The design of this mobile application is quite simple; it has the basic functionality to test the integration with </w:t>
      </w:r>
      <w:r w:rsidRPr="00A734FE">
        <w:rPr>
          <w:rStyle w:val="StyleDescriptionChar"/>
        </w:rPr>
        <w:t>HARDroid</w:t>
      </w:r>
      <w:r w:rsidRPr="00544010">
        <w:t xml:space="preserve"> and </w:t>
      </w:r>
      <w:r>
        <w:t xml:space="preserve">use it as </w:t>
      </w:r>
      <w:r w:rsidRPr="00544010">
        <w:t>a tool to survey the actual users during the training sessions.</w:t>
      </w:r>
    </w:p>
    <w:p w:rsidR="00C54C7A" w:rsidRDefault="009278BD" w:rsidP="00C54C7A">
      <w:r w:rsidRPr="00F17625">
        <w:t xml:space="preserve">The responses completed by the user during the survey can be used to improve the classifier by synchronizing the data with a REST web service called </w:t>
      </w:r>
      <w:r w:rsidRPr="00F17625">
        <w:rPr>
          <w:rStyle w:val="StyleDescriptionChar"/>
        </w:rPr>
        <w:t>Backend C4.5</w:t>
      </w:r>
      <w:r w:rsidRPr="00F17625">
        <w:t xml:space="preserve">. It stores the results produced when using </w:t>
      </w:r>
      <w:r w:rsidRPr="00F17625">
        <w:rPr>
          <w:rStyle w:val="StyleDescriptionChar"/>
        </w:rPr>
        <w:t>HARDroid</w:t>
      </w:r>
      <w:r w:rsidRPr="00F17625">
        <w:t xml:space="preserve"> in order to create improved learning models through feedback.</w:t>
      </w:r>
      <w:r w:rsidR="005048F4">
        <w:t xml:space="preserve"> </w:t>
      </w:r>
    </w:p>
    <w:p w:rsidR="009278BD" w:rsidRDefault="005048F4" w:rsidP="00C54C7A">
      <w:r>
        <w:t>In</w:t>
      </w:r>
      <w:r w:rsidR="009278BD" w:rsidRPr="00F17625">
        <w:t xml:space="preserve"> Figure </w:t>
      </w:r>
      <w:r>
        <w:t>3</w:t>
      </w:r>
      <w:r w:rsidR="00BD2124">
        <w:t>,</w:t>
      </w:r>
      <w:r>
        <w:t xml:space="preserve"> the general view of the project architecture is shown</w:t>
      </w:r>
      <w:r w:rsidR="009278BD" w:rsidRPr="00F17625">
        <w:t>.</w:t>
      </w:r>
    </w:p>
    <w:p w:rsidR="009278BD" w:rsidRDefault="009278BD" w:rsidP="009278BD">
      <w:r w:rsidRPr="00857603">
        <w:rPr>
          <w:noProof/>
          <w:lang w:val="es-PY" w:eastAsia="es-PY"/>
        </w:rPr>
        <w:drawing>
          <wp:inline distT="0" distB="0" distL="0" distR="0" wp14:anchorId="00BF250E" wp14:editId="3FFD4BA6">
            <wp:extent cx="3063240" cy="2651376"/>
            <wp:effectExtent l="0" t="0" r="0" b="0"/>
            <wp:docPr id="2" name="Imagen 2" title="Projec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5\graphics\arqui_gener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2651376"/>
                    </a:xfrm>
                    <a:prstGeom prst="rect">
                      <a:avLst/>
                    </a:prstGeom>
                    <a:noFill/>
                    <a:ln>
                      <a:noFill/>
                    </a:ln>
                  </pic:spPr>
                </pic:pic>
              </a:graphicData>
            </a:graphic>
          </wp:inline>
        </w:drawing>
      </w:r>
    </w:p>
    <w:p w:rsidR="009278BD" w:rsidRDefault="009278BD" w:rsidP="009278BD">
      <w:pPr>
        <w:pStyle w:val="Descripcin"/>
      </w:pPr>
      <w:r>
        <w:t xml:space="preserve">Figure 3. </w:t>
      </w:r>
      <w:r w:rsidR="0015075F">
        <w:t>Evaluation project</w:t>
      </w:r>
      <w:r>
        <w:t xml:space="preserve"> architecture</w:t>
      </w:r>
    </w:p>
    <w:p w:rsidR="009278BD" w:rsidRDefault="00BD2124" w:rsidP="00BD2124">
      <w:r w:rsidRPr="00BD2124">
        <w:t>The diagram is described in UML notation where the components represent two independent distributed mobile applications (</w:t>
      </w:r>
      <w:r w:rsidRPr="00BD2124">
        <w:rPr>
          <w:rStyle w:val="StyleDescriptionChar"/>
        </w:rPr>
        <w:t xml:space="preserve">HARDroid </w:t>
      </w:r>
      <w:r w:rsidRPr="00BD2124">
        <w:t xml:space="preserve">and </w:t>
      </w:r>
      <w:r w:rsidRPr="00BD2124">
        <w:rPr>
          <w:rStyle w:val="StyleDescriptionChar"/>
        </w:rPr>
        <w:t>ActivitySurvey</w:t>
      </w:r>
      <w:r w:rsidRPr="00BD2124">
        <w:t>) and a web server (</w:t>
      </w:r>
      <w:r w:rsidRPr="00BD2124">
        <w:rPr>
          <w:rStyle w:val="StyleDescriptionChar"/>
        </w:rPr>
        <w:t>Backend C4.5</w:t>
      </w:r>
      <w:r w:rsidRPr="00BD2124">
        <w:t>) used to collect experimental data.</w:t>
      </w:r>
    </w:p>
    <w:p w:rsidR="00C020E9" w:rsidRPr="00C020E9" w:rsidRDefault="00CC1AAC" w:rsidP="00C020E9">
      <w:pPr>
        <w:pStyle w:val="Ttulo1"/>
      </w:pPr>
      <w:r w:rsidRPr="00985170">
        <w:t>EVALUATION OF HAR SYSTEMS</w:t>
      </w:r>
    </w:p>
    <w:p w:rsidR="00C020E9" w:rsidRDefault="00C020E9" w:rsidP="00C020E9">
      <w:r>
        <w:t xml:space="preserve">The styles contained in this document have been modified from the default styles to reflect ACM formatting conventions. For example, content paragraphs like this one are formatted using the </w:t>
      </w:r>
      <w:r w:rsidRPr="005A2C27">
        <w:rPr>
          <w:rStyle w:val="StyleDescriptionChar"/>
        </w:rPr>
        <w:t>Normal</w:t>
      </w:r>
      <w:r>
        <w:t xml:space="preserve"> style.</w:t>
      </w:r>
    </w:p>
    <w:p w:rsidR="006B3F1F" w:rsidRDefault="006B3F1F">
      <w:pPr>
        <w:pStyle w:val="Ttulo1"/>
      </w:pPr>
      <w:r>
        <w:t>Conclusion</w:t>
      </w:r>
    </w:p>
    <w:p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7F55">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rsidR="006B3F1F" w:rsidRDefault="006B3F1F">
      <w:pPr>
        <w:pStyle w:val="Ttulo1"/>
      </w:pPr>
      <w:r>
        <w:t>REFERENCES</w:t>
      </w:r>
    </w:p>
    <w:p w:rsidR="00981E74" w:rsidRDefault="00181CF3" w:rsidP="00981E74">
      <w:pPr>
        <w:pStyle w:val="References"/>
        <w:rPr>
          <w:noProof/>
          <w:sz w:val="24"/>
          <w:szCs w:val="24"/>
        </w:rPr>
      </w:pPr>
      <w:bookmarkStart w:id="2" w:name="_Ref279752146"/>
      <w:bookmarkStart w:id="3" w:name="_Ref279753835"/>
      <w:r>
        <w:rPr>
          <w:noProof/>
        </w:rPr>
        <w:t>Hasan Faik Alan</w:t>
      </w:r>
      <w:r w:rsidR="00981E74">
        <w:rPr>
          <w:noProof/>
        </w:rPr>
        <w:t>, Bert Arnrich, Cem Ersoy and Burcu Cinaz. 2014. Sensor log: A mobile data collect</w:t>
      </w:r>
      <w:r w:rsidR="00C54C7A">
        <w:rPr>
          <w:noProof/>
        </w:rPr>
        <w:t>ion and annotation application. In</w:t>
      </w:r>
      <w:r w:rsidR="00981E74">
        <w:rPr>
          <w:noProof/>
        </w:rPr>
        <w:t xml:space="preserve"> </w:t>
      </w:r>
      <w:r w:rsidR="00981E74">
        <w:rPr>
          <w:i/>
          <w:iCs/>
          <w:noProof/>
        </w:rPr>
        <w:t>22nd Signal Processing and Communications Applications Conference, SIU 2014 - Proceedings</w:t>
      </w:r>
      <w:r w:rsidR="00981E74">
        <w:rPr>
          <w:noProof/>
        </w:rPr>
        <w:t>, 1375-1378.</w:t>
      </w:r>
    </w:p>
    <w:p w:rsidR="00FB5FFE" w:rsidRDefault="00181CF3" w:rsidP="00981E74">
      <w:pPr>
        <w:pStyle w:val="References"/>
        <w:rPr>
          <w:noProof/>
        </w:rPr>
      </w:pPr>
      <w:r>
        <w:rPr>
          <w:noProof/>
        </w:rPr>
        <w:t>Ling Bao</w:t>
      </w:r>
      <w:r w:rsidR="00981E74">
        <w:rPr>
          <w:noProof/>
        </w:rPr>
        <w:t xml:space="preserve"> and Stephen S. Intille. 2004. Activity Recognition from Us</w:t>
      </w:r>
      <w:r w:rsidR="00C54C7A">
        <w:rPr>
          <w:noProof/>
        </w:rPr>
        <w:t>er-Annotated Acceleration Data.</w:t>
      </w:r>
      <w:r w:rsidR="00981E74">
        <w:rPr>
          <w:noProof/>
        </w:rPr>
        <w:t xml:space="preserve"> </w:t>
      </w:r>
      <w:r w:rsidR="00981E74">
        <w:rPr>
          <w:i/>
          <w:iCs/>
          <w:noProof/>
        </w:rPr>
        <w:lastRenderedPageBreak/>
        <w:t>Pervasive Computing</w:t>
      </w:r>
      <w:r w:rsidR="00981E74">
        <w:rPr>
          <w:noProof/>
        </w:rPr>
        <w:t xml:space="preserve"> (Springer International Publishing), 1 - 17.</w:t>
      </w:r>
    </w:p>
    <w:p w:rsidR="00181CF3" w:rsidRDefault="00181CF3" w:rsidP="00C54C7A">
      <w:pPr>
        <w:pStyle w:val="References"/>
        <w:rPr>
          <w:noProof/>
        </w:rPr>
      </w:pPr>
      <w:r>
        <w:rPr>
          <w:noProof/>
        </w:rPr>
        <w:t xml:space="preserve">David Ehringer. 2010. </w:t>
      </w:r>
      <w:r w:rsidRPr="00C54C7A">
        <w:rPr>
          <w:iCs/>
          <w:noProof/>
        </w:rPr>
        <w:t>Dalvik Virtual Machine</w:t>
      </w:r>
      <w:r>
        <w:rPr>
          <w:i/>
          <w:iCs/>
          <w:noProof/>
        </w:rPr>
        <w:t>.</w:t>
      </w:r>
      <w:r>
        <w:rPr>
          <w:noProof/>
        </w:rPr>
        <w:t xml:space="preserve"> </w:t>
      </w:r>
      <w:r w:rsidR="00C54C7A">
        <w:rPr>
          <w:noProof/>
        </w:rPr>
        <w:t>Retrieved January 15, 2017 from http://</w:t>
      </w:r>
      <w:r w:rsidR="00C54C7A" w:rsidRPr="00C54C7A">
        <w:rPr>
          <w:noProof/>
        </w:rPr>
        <w:t>davidehringer.com/software/android/The_Dalvik_Virtual_Machine.pdf</w:t>
      </w:r>
    </w:p>
    <w:p w:rsidR="007C64DD" w:rsidRDefault="007C64DD" w:rsidP="007C64DD">
      <w:pPr>
        <w:pStyle w:val="References"/>
        <w:rPr>
          <w:noProof/>
        </w:rPr>
      </w:pPr>
      <w:r>
        <w:rPr>
          <w:noProof/>
        </w:rPr>
        <w:t xml:space="preserve">Eibe Frank. </w:t>
      </w:r>
      <w:r w:rsidRPr="00C54C7A">
        <w:rPr>
          <w:iCs/>
          <w:noProof/>
        </w:rPr>
        <w:t>J48 Implementation</w:t>
      </w:r>
      <w:r>
        <w:rPr>
          <w:i/>
          <w:iCs/>
          <w:noProof/>
        </w:rPr>
        <w:t>.</w:t>
      </w:r>
      <w:r>
        <w:rPr>
          <w:noProof/>
        </w:rPr>
        <w:t xml:space="preserve"> 2017. Retrieved </w:t>
      </w:r>
      <w:r w:rsidR="00C54C7A">
        <w:rPr>
          <w:noProof/>
        </w:rPr>
        <w:t>March</w:t>
      </w:r>
      <w:r>
        <w:rPr>
          <w:noProof/>
        </w:rPr>
        <w:t xml:space="preserve"> 6, 2017 from http://weka.sourceforge.net/doc.stable/weka/classifiers/trees/J48.html.</w:t>
      </w:r>
    </w:p>
    <w:p w:rsidR="007C64DD" w:rsidRPr="007C64DD" w:rsidRDefault="007C64DD" w:rsidP="007C64DD">
      <w:pPr>
        <w:pStyle w:val="References"/>
        <w:rPr>
          <w:noProof/>
        </w:rPr>
      </w:pPr>
      <w:r w:rsidRPr="001326C7">
        <w:rPr>
          <w:noProof/>
        </w:rPr>
        <w:t xml:space="preserve">Luca Falsina. </w:t>
      </w:r>
      <w:r w:rsidRPr="001326C7">
        <w:rPr>
          <w:iCs/>
          <w:noProof/>
        </w:rPr>
        <w:t>Grab’n Run</w:t>
      </w:r>
      <w:r w:rsidRPr="001326C7">
        <w:rPr>
          <w:i/>
          <w:iCs/>
          <w:noProof/>
        </w:rPr>
        <w:t>.</w:t>
      </w:r>
      <w:r w:rsidRPr="001326C7">
        <w:rPr>
          <w:noProof/>
        </w:rPr>
        <w:t xml:space="preserve"> 2014. </w:t>
      </w:r>
      <w:r w:rsidRPr="007C64DD">
        <w:rPr>
          <w:noProof/>
        </w:rPr>
        <w:t xml:space="preserve">Retrieved November 20, 2016 from </w:t>
      </w:r>
      <w:r>
        <w:rPr>
          <w:noProof/>
        </w:rPr>
        <w:br/>
      </w:r>
      <w:r w:rsidRPr="007C64DD">
        <w:rPr>
          <w:noProof/>
        </w:rPr>
        <w:t>http://grab-n-run.readthedocs.io/en/latest/index.html.</w:t>
      </w:r>
    </w:p>
    <w:p w:rsidR="007C64DD" w:rsidRDefault="007C64DD" w:rsidP="007C64DD">
      <w:pPr>
        <w:pStyle w:val="References"/>
        <w:rPr>
          <w:noProof/>
        </w:rPr>
      </w:pPr>
      <w:r>
        <w:rPr>
          <w:noProof/>
        </w:rPr>
        <w:t xml:space="preserve">Eibe Frank, Mark A. Hall and Ian H. Witten. 2017. The WEKA Workbench. Online Appendix for "Data Mining: Practical Machine Learning Tools and Techniques". In </w:t>
      </w:r>
      <w:r>
        <w:rPr>
          <w:i/>
          <w:iCs/>
          <w:noProof/>
        </w:rPr>
        <w:t>Morgan Kaufmann</w:t>
      </w:r>
      <w:r>
        <w:rPr>
          <w:noProof/>
        </w:rPr>
        <w:t xml:space="preserve">. </w:t>
      </w:r>
    </w:p>
    <w:p w:rsidR="00181CF3" w:rsidRDefault="00181CF3" w:rsidP="00181CF3">
      <w:pPr>
        <w:pStyle w:val="References"/>
        <w:rPr>
          <w:noProof/>
        </w:rPr>
      </w:pPr>
      <w:r>
        <w:rPr>
          <w:noProof/>
        </w:rPr>
        <w:t xml:space="preserve">Marko Gargenta and Masumi Nakamura. 2014. </w:t>
      </w:r>
      <w:r>
        <w:rPr>
          <w:i/>
          <w:iCs/>
          <w:noProof/>
        </w:rPr>
        <w:t>Learning Android: Develop Mobile Apps Using Java and Eclipse.</w:t>
      </w:r>
      <w:r>
        <w:rPr>
          <w:noProof/>
        </w:rPr>
        <w:t xml:space="preserve"> 2nd. O'Reilly Media, Inc.</w:t>
      </w:r>
    </w:p>
    <w:p w:rsidR="00181CF3" w:rsidRDefault="00181CF3" w:rsidP="00181CF3">
      <w:pPr>
        <w:pStyle w:val="References"/>
        <w:rPr>
          <w:noProof/>
        </w:rPr>
      </w:pPr>
      <w:r>
        <w:rPr>
          <w:noProof/>
        </w:rPr>
        <w:t xml:space="preserve">Alberto Gimenez and Santiago Yegros. 2016. </w:t>
      </w:r>
      <w:r w:rsidRPr="00C54C7A">
        <w:rPr>
          <w:iCs/>
          <w:noProof/>
        </w:rPr>
        <w:t>Activity Recognition API</w:t>
      </w:r>
      <w:r>
        <w:rPr>
          <w:i/>
          <w:iCs/>
          <w:noProof/>
        </w:rPr>
        <w:t>.</w:t>
      </w:r>
      <w:r>
        <w:rPr>
          <w:noProof/>
        </w:rPr>
        <w:t xml:space="preserve"> </w:t>
      </w:r>
      <w:r>
        <w:t>Retrieved November 1, 2016</w:t>
      </w:r>
      <w:r w:rsidRPr="003F70AB">
        <w:t xml:space="preserve"> from</w:t>
      </w:r>
      <w:r>
        <w:rPr>
          <w:noProof/>
        </w:rPr>
        <w:t xml:space="preserve"> http://hardroidpy.github.io/javadoc/index.html.</w:t>
      </w:r>
    </w:p>
    <w:p w:rsidR="00181CF3" w:rsidRDefault="00181CF3" w:rsidP="0015075F">
      <w:pPr>
        <w:pStyle w:val="References"/>
        <w:rPr>
          <w:noProof/>
        </w:rPr>
      </w:pPr>
      <w:r>
        <w:rPr>
          <w:noProof/>
        </w:rPr>
        <w:t xml:space="preserve">Google Inc. </w:t>
      </w:r>
      <w:r w:rsidR="0015075F" w:rsidRPr="00C54C7A">
        <w:rPr>
          <w:iCs/>
          <w:noProof/>
        </w:rPr>
        <w:t>Google APIs for Android</w:t>
      </w:r>
      <w:r>
        <w:rPr>
          <w:i/>
          <w:iCs/>
          <w:noProof/>
        </w:rPr>
        <w:t>.</w:t>
      </w:r>
      <w:r>
        <w:rPr>
          <w:noProof/>
        </w:rPr>
        <w:t xml:space="preserve"> 2016.</w:t>
      </w:r>
      <w:r w:rsidRPr="00181CF3">
        <w:t xml:space="preserve"> </w:t>
      </w:r>
      <w:r>
        <w:t xml:space="preserve">Retrieved </w:t>
      </w:r>
      <w:r w:rsidR="0015075F">
        <w:t>May</w:t>
      </w:r>
      <w:r>
        <w:t xml:space="preserve"> 6</w:t>
      </w:r>
      <w:r w:rsidR="0015075F">
        <w:t>, 2016</w:t>
      </w:r>
      <w:r w:rsidRPr="003F70AB">
        <w:t xml:space="preserve"> from</w:t>
      </w:r>
      <w:r>
        <w:rPr>
          <w:noProof/>
        </w:rPr>
        <w:t xml:space="preserve"> </w:t>
      </w:r>
      <w:r w:rsidR="0015075F" w:rsidRPr="0015075F">
        <w:rPr>
          <w:noProof/>
        </w:rPr>
        <w:t>https://developers.google.com/android/</w:t>
      </w:r>
      <w:r>
        <w:rPr>
          <w:noProof/>
        </w:rPr>
        <w:t>.</w:t>
      </w:r>
    </w:p>
    <w:p w:rsidR="00192FC4" w:rsidRDefault="00192FC4" w:rsidP="00192FC4">
      <w:pPr>
        <w:pStyle w:val="References"/>
        <w:rPr>
          <w:noProof/>
        </w:rPr>
      </w:pPr>
      <w:r>
        <w:rPr>
          <w:noProof/>
        </w:rPr>
        <w:t>Jennifer R. Kwapisz, Gary M. Weiss, and Samuel A. Moore. 2011. Activity recognition u</w:t>
      </w:r>
      <w:r w:rsidR="00C54C7A">
        <w:rPr>
          <w:noProof/>
        </w:rPr>
        <w:t>sing cell phone accelerometers. In</w:t>
      </w:r>
      <w:r>
        <w:rPr>
          <w:noProof/>
        </w:rPr>
        <w:t xml:space="preserve"> </w:t>
      </w:r>
      <w:r>
        <w:rPr>
          <w:i/>
          <w:iCs/>
          <w:noProof/>
        </w:rPr>
        <w:t>ACM SIGKDD Explorations Newsletter</w:t>
      </w:r>
      <w:r>
        <w:rPr>
          <w:noProof/>
        </w:rPr>
        <w:t xml:space="preserve"> (ACM) 12, no. 2, 74.</w:t>
      </w:r>
    </w:p>
    <w:p w:rsidR="00192FC4" w:rsidRDefault="00192FC4" w:rsidP="00192FC4">
      <w:pPr>
        <w:pStyle w:val="References"/>
        <w:rPr>
          <w:noProof/>
        </w:rPr>
      </w:pPr>
      <w:r>
        <w:rPr>
          <w:noProof/>
          <w:lang w:val="es-PY"/>
        </w:rPr>
        <w:t xml:space="preserve">Oscar D. Lara </w:t>
      </w:r>
      <w:r w:rsidRPr="00192FC4">
        <w:rPr>
          <w:noProof/>
          <w:lang w:val="es-PY"/>
        </w:rPr>
        <w:t xml:space="preserve">and Miguel A. Labrador. </w:t>
      </w:r>
      <w:r>
        <w:rPr>
          <w:noProof/>
        </w:rPr>
        <w:t>2012. A mobile platform for real-t</w:t>
      </w:r>
      <w:r w:rsidR="00C54C7A">
        <w:rPr>
          <w:noProof/>
        </w:rPr>
        <w:t>ime human activity recognition. In</w:t>
      </w:r>
      <w:r>
        <w:rPr>
          <w:noProof/>
        </w:rPr>
        <w:t xml:space="preserve"> </w:t>
      </w:r>
      <w:r>
        <w:rPr>
          <w:i/>
          <w:iCs/>
          <w:noProof/>
        </w:rPr>
        <w:t xml:space="preserve"> IEEE Consumer Communications and Networking Conference (CCNC).</w:t>
      </w:r>
      <w:r>
        <w:rPr>
          <w:noProof/>
        </w:rPr>
        <w:t xml:space="preserve"> IEEE, 667-671.</w:t>
      </w:r>
    </w:p>
    <w:p w:rsidR="00192FC4" w:rsidRDefault="00192FC4" w:rsidP="00192FC4">
      <w:pPr>
        <w:pStyle w:val="References"/>
        <w:rPr>
          <w:noProof/>
        </w:rPr>
      </w:pPr>
      <w:r w:rsidRPr="00192FC4">
        <w:rPr>
          <w:noProof/>
          <w:lang w:val="es-PY"/>
        </w:rPr>
        <w:t xml:space="preserve">Oscar D.Lara and Miguel A. Labrador. </w:t>
      </w:r>
      <w:r>
        <w:rPr>
          <w:noProof/>
        </w:rPr>
        <w:t>2013. A Survey on Human Activity Reco</w:t>
      </w:r>
      <w:r w:rsidR="00C54C7A">
        <w:rPr>
          <w:noProof/>
        </w:rPr>
        <w:t>gnition using Wearable Sensors.</w:t>
      </w:r>
      <w:r>
        <w:rPr>
          <w:noProof/>
        </w:rPr>
        <w:t xml:space="preserve"> </w:t>
      </w:r>
      <w:r w:rsidR="00C54C7A">
        <w:rPr>
          <w:noProof/>
        </w:rPr>
        <w:t xml:space="preserve">In </w:t>
      </w:r>
      <w:r>
        <w:rPr>
          <w:i/>
          <w:iCs/>
          <w:noProof/>
        </w:rPr>
        <w:t>IEEE Communications Surveys &amp; Tutorials</w:t>
      </w:r>
      <w:r>
        <w:rPr>
          <w:noProof/>
        </w:rPr>
        <w:t xml:space="preserve"> 15, no. 3, 1192-1209.</w:t>
      </w:r>
    </w:p>
    <w:p w:rsidR="007C64DD" w:rsidRDefault="007C64DD" w:rsidP="007C64DD">
      <w:pPr>
        <w:pStyle w:val="References"/>
        <w:rPr>
          <w:noProof/>
        </w:rPr>
      </w:pPr>
      <w:r>
        <w:rPr>
          <w:noProof/>
        </w:rPr>
        <w:t xml:space="preserve">Jorge Luis Reyes Ortiz. 2015. </w:t>
      </w:r>
      <w:r>
        <w:rPr>
          <w:i/>
          <w:iCs/>
          <w:noProof/>
        </w:rPr>
        <w:t>Smartphone-Based Human Activity Recognition.</w:t>
      </w:r>
      <w:r>
        <w:rPr>
          <w:noProof/>
        </w:rPr>
        <w:t xml:space="preserve"> </w:t>
      </w:r>
      <w:r w:rsidRPr="00C1603A">
        <w:t>Springer Theses. Springer International Publishing, Cham.</w:t>
      </w:r>
      <w:r>
        <w:t xml:space="preserve"> </w:t>
      </w:r>
      <w:r w:rsidRPr="007C64DD">
        <w:t>http://dx.doi.org/</w:t>
      </w:r>
      <w:r w:rsidRPr="00C1603A">
        <w:t xml:space="preserve">10.1007/978-3-319-14274-6. </w:t>
      </w:r>
    </w:p>
    <w:p w:rsidR="00D32315" w:rsidRPr="003F70AB" w:rsidRDefault="00192FC4" w:rsidP="00887147">
      <w:pPr>
        <w:pStyle w:val="References"/>
      </w:pPr>
      <w:r>
        <w:rPr>
          <w:noProof/>
        </w:rPr>
        <w:t>Thorsten Schreiber. 2011.</w:t>
      </w:r>
      <w:r w:rsidR="00C54C7A">
        <w:rPr>
          <w:noProof/>
        </w:rPr>
        <w:t xml:space="preserve"> </w:t>
      </w:r>
      <w:r w:rsidRPr="00C54C7A">
        <w:rPr>
          <w:i/>
          <w:noProof/>
        </w:rPr>
        <w:t>Android Binder</w:t>
      </w:r>
      <w:r>
        <w:rPr>
          <w:noProof/>
        </w:rPr>
        <w:t xml:space="preserve">. </w:t>
      </w:r>
      <w:r w:rsidR="00C54C7A">
        <w:rPr>
          <w:noProof/>
        </w:rPr>
        <w:t xml:space="preserve">Master Thesis. </w:t>
      </w:r>
      <w:r>
        <w:rPr>
          <w:noProof/>
        </w:rPr>
        <w:t xml:space="preserve">Retrieved November 11, 2016 from </w:t>
      </w:r>
      <w:r w:rsidRPr="00192FC4">
        <w:rPr>
          <w:noProof/>
        </w:rPr>
        <w:t>https://www.nds.rub.de/media/attachments/files/2011/10/main.pdf</w:t>
      </w:r>
      <w:bookmarkEnd w:id="2"/>
      <w:bookmarkEnd w:id="3"/>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C0E" w:rsidRDefault="00995C0E">
      <w:r>
        <w:separator/>
      </w:r>
    </w:p>
  </w:endnote>
  <w:endnote w:type="continuationSeparator" w:id="0">
    <w:p w:rsidR="00995C0E" w:rsidRDefault="00995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C0E" w:rsidRDefault="00995C0E" w:rsidP="00443E9F">
      <w:pPr>
        <w:spacing w:after="0"/>
      </w:pPr>
      <w:r>
        <w:separator/>
      </w:r>
    </w:p>
  </w:footnote>
  <w:footnote w:type="continuationSeparator" w:id="0">
    <w:p w:rsidR="00995C0E" w:rsidRDefault="00995C0E"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F55" w:rsidRDefault="00037F55" w:rsidP="006B3F1F">
    <w:pPr>
      <w:pStyle w:val="Encabezad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6BF3962"/>
    <w:multiLevelType w:val="hybridMultilevel"/>
    <w:tmpl w:val="976210AE"/>
    <w:lvl w:ilvl="0" w:tplc="B8ECCFA6">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845463D"/>
    <w:multiLevelType w:val="hybridMultilevel"/>
    <w:tmpl w:val="416885A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6"/>
  </w:num>
  <w:num w:numId="26">
    <w:abstractNumId w:val="23"/>
  </w:num>
  <w:num w:numId="27">
    <w:abstractNumId w:val="29"/>
  </w:num>
  <w:num w:numId="28">
    <w:abstractNumId w:val="30"/>
  </w:num>
  <w:num w:numId="29">
    <w:abstractNumId w:val="17"/>
  </w:num>
  <w:num w:numId="30">
    <w:abstractNumId w:val="32"/>
  </w:num>
  <w:num w:numId="31">
    <w:abstractNumId w:val="15"/>
  </w:num>
  <w:num w:numId="32">
    <w:abstractNumId w:val="36"/>
  </w:num>
  <w:num w:numId="33">
    <w:abstractNumId w:val="0"/>
  </w:num>
  <w:num w:numId="34">
    <w:abstractNumId w:val="31"/>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5"/>
  </w:num>
  <w:num w:numId="42">
    <w:abstractNumId w:val="14"/>
  </w:num>
  <w:num w:numId="43">
    <w:abstractNumId w:val="20"/>
  </w:num>
  <w:num w:numId="44">
    <w:abstractNumId w:val="28"/>
  </w:num>
  <w:num w:numId="45">
    <w:abstractNumId w:val="34"/>
  </w:num>
  <w:num w:numId="46">
    <w:abstractNumId w:val="37"/>
  </w:num>
  <w:num w:numId="47">
    <w:abstractNumId w:val="2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CHIPaperNum" w:val="400"/>
  </w:docVars>
  <w:rsids>
    <w:rsidRoot w:val="004F7602"/>
    <w:rsid w:val="00012584"/>
    <w:rsid w:val="00012912"/>
    <w:rsid w:val="0001659E"/>
    <w:rsid w:val="000333DE"/>
    <w:rsid w:val="0003450C"/>
    <w:rsid w:val="00037F55"/>
    <w:rsid w:val="00040794"/>
    <w:rsid w:val="00055598"/>
    <w:rsid w:val="000570F4"/>
    <w:rsid w:val="00057E1A"/>
    <w:rsid w:val="000728F3"/>
    <w:rsid w:val="00072B3A"/>
    <w:rsid w:val="00073DCD"/>
    <w:rsid w:val="000A3852"/>
    <w:rsid w:val="000B6A11"/>
    <w:rsid w:val="000B72DA"/>
    <w:rsid w:val="000E4445"/>
    <w:rsid w:val="000E5328"/>
    <w:rsid w:val="000F19BD"/>
    <w:rsid w:val="000F4B8F"/>
    <w:rsid w:val="000F5C6C"/>
    <w:rsid w:val="0010082E"/>
    <w:rsid w:val="0010210D"/>
    <w:rsid w:val="00103A63"/>
    <w:rsid w:val="001105CA"/>
    <w:rsid w:val="00114577"/>
    <w:rsid w:val="00121EE5"/>
    <w:rsid w:val="00123CFD"/>
    <w:rsid w:val="00124610"/>
    <w:rsid w:val="00124745"/>
    <w:rsid w:val="001326C7"/>
    <w:rsid w:val="00137145"/>
    <w:rsid w:val="001465AB"/>
    <w:rsid w:val="0015075F"/>
    <w:rsid w:val="00151FAA"/>
    <w:rsid w:val="00161911"/>
    <w:rsid w:val="0017799B"/>
    <w:rsid w:val="00181CF3"/>
    <w:rsid w:val="00182E96"/>
    <w:rsid w:val="00186236"/>
    <w:rsid w:val="00191462"/>
    <w:rsid w:val="00192FC4"/>
    <w:rsid w:val="00194B48"/>
    <w:rsid w:val="00197B90"/>
    <w:rsid w:val="001A10E1"/>
    <w:rsid w:val="001A35E3"/>
    <w:rsid w:val="001C2A81"/>
    <w:rsid w:val="001D29E1"/>
    <w:rsid w:val="001D390E"/>
    <w:rsid w:val="001E5C50"/>
    <w:rsid w:val="001E6479"/>
    <w:rsid w:val="001F042A"/>
    <w:rsid w:val="001F062E"/>
    <w:rsid w:val="001F40BF"/>
    <w:rsid w:val="001F4B3C"/>
    <w:rsid w:val="00200997"/>
    <w:rsid w:val="0020192F"/>
    <w:rsid w:val="002022E4"/>
    <w:rsid w:val="002028D3"/>
    <w:rsid w:val="00210191"/>
    <w:rsid w:val="00214551"/>
    <w:rsid w:val="00227741"/>
    <w:rsid w:val="0024113A"/>
    <w:rsid w:val="002430E9"/>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064D"/>
    <w:rsid w:val="003521DC"/>
    <w:rsid w:val="00354AC8"/>
    <w:rsid w:val="00354D90"/>
    <w:rsid w:val="00355923"/>
    <w:rsid w:val="003644E7"/>
    <w:rsid w:val="00373214"/>
    <w:rsid w:val="00373F8D"/>
    <w:rsid w:val="0039156C"/>
    <w:rsid w:val="003948CB"/>
    <w:rsid w:val="00395707"/>
    <w:rsid w:val="00396BBA"/>
    <w:rsid w:val="003979E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869D9"/>
    <w:rsid w:val="00493EDB"/>
    <w:rsid w:val="004B241B"/>
    <w:rsid w:val="004B35DA"/>
    <w:rsid w:val="004B4E2C"/>
    <w:rsid w:val="004B5AF6"/>
    <w:rsid w:val="004B649A"/>
    <w:rsid w:val="004C3AB4"/>
    <w:rsid w:val="004E6530"/>
    <w:rsid w:val="004F0FC6"/>
    <w:rsid w:val="004F5754"/>
    <w:rsid w:val="004F7602"/>
    <w:rsid w:val="004F7A15"/>
    <w:rsid w:val="005004D4"/>
    <w:rsid w:val="005048F4"/>
    <w:rsid w:val="00505DFC"/>
    <w:rsid w:val="00505E1B"/>
    <w:rsid w:val="00507848"/>
    <w:rsid w:val="00515345"/>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778"/>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66618"/>
    <w:rsid w:val="00672138"/>
    <w:rsid w:val="0067248E"/>
    <w:rsid w:val="00684747"/>
    <w:rsid w:val="0069261B"/>
    <w:rsid w:val="00695F7C"/>
    <w:rsid w:val="006973A2"/>
    <w:rsid w:val="006A0290"/>
    <w:rsid w:val="006A620B"/>
    <w:rsid w:val="006B0C82"/>
    <w:rsid w:val="006B1D5B"/>
    <w:rsid w:val="006B3F1F"/>
    <w:rsid w:val="006D42A7"/>
    <w:rsid w:val="006D6F59"/>
    <w:rsid w:val="006E401D"/>
    <w:rsid w:val="006F61A5"/>
    <w:rsid w:val="006F7E70"/>
    <w:rsid w:val="007031CC"/>
    <w:rsid w:val="007078B9"/>
    <w:rsid w:val="00725786"/>
    <w:rsid w:val="00734875"/>
    <w:rsid w:val="0074509C"/>
    <w:rsid w:val="007476E9"/>
    <w:rsid w:val="00750A54"/>
    <w:rsid w:val="00752A83"/>
    <w:rsid w:val="00761FD3"/>
    <w:rsid w:val="00764107"/>
    <w:rsid w:val="00764F75"/>
    <w:rsid w:val="00770435"/>
    <w:rsid w:val="00782280"/>
    <w:rsid w:val="007A43F0"/>
    <w:rsid w:val="007B69F3"/>
    <w:rsid w:val="007C64DD"/>
    <w:rsid w:val="007C67B0"/>
    <w:rsid w:val="007C7194"/>
    <w:rsid w:val="007C7E48"/>
    <w:rsid w:val="007E174B"/>
    <w:rsid w:val="007E587A"/>
    <w:rsid w:val="007F61EF"/>
    <w:rsid w:val="007F645F"/>
    <w:rsid w:val="008134A2"/>
    <w:rsid w:val="00853A06"/>
    <w:rsid w:val="00855456"/>
    <w:rsid w:val="008639E0"/>
    <w:rsid w:val="0088145B"/>
    <w:rsid w:val="008856AC"/>
    <w:rsid w:val="00887147"/>
    <w:rsid w:val="00890225"/>
    <w:rsid w:val="00890771"/>
    <w:rsid w:val="008C3181"/>
    <w:rsid w:val="008C41ED"/>
    <w:rsid w:val="008D07FD"/>
    <w:rsid w:val="008E71ED"/>
    <w:rsid w:val="00901095"/>
    <w:rsid w:val="0090145C"/>
    <w:rsid w:val="00904A50"/>
    <w:rsid w:val="00912676"/>
    <w:rsid w:val="00916282"/>
    <w:rsid w:val="00923416"/>
    <w:rsid w:val="00924E92"/>
    <w:rsid w:val="009278BD"/>
    <w:rsid w:val="009375E5"/>
    <w:rsid w:val="009402CA"/>
    <w:rsid w:val="00954859"/>
    <w:rsid w:val="009734C0"/>
    <w:rsid w:val="009766E0"/>
    <w:rsid w:val="00981E74"/>
    <w:rsid w:val="00983F48"/>
    <w:rsid w:val="00985170"/>
    <w:rsid w:val="009863CF"/>
    <w:rsid w:val="00992D8D"/>
    <w:rsid w:val="00995C0E"/>
    <w:rsid w:val="009A1CC2"/>
    <w:rsid w:val="009A62ED"/>
    <w:rsid w:val="009D0E6F"/>
    <w:rsid w:val="009E0B1A"/>
    <w:rsid w:val="009E3B95"/>
    <w:rsid w:val="009F2B73"/>
    <w:rsid w:val="00A03CDD"/>
    <w:rsid w:val="00A1173C"/>
    <w:rsid w:val="00A3272B"/>
    <w:rsid w:val="00A45CEE"/>
    <w:rsid w:val="00A556CD"/>
    <w:rsid w:val="00A56217"/>
    <w:rsid w:val="00A616AC"/>
    <w:rsid w:val="00A62A70"/>
    <w:rsid w:val="00A631A3"/>
    <w:rsid w:val="00A6678D"/>
    <w:rsid w:val="00A71EF6"/>
    <w:rsid w:val="00A72455"/>
    <w:rsid w:val="00A7286E"/>
    <w:rsid w:val="00A729A3"/>
    <w:rsid w:val="00A8132E"/>
    <w:rsid w:val="00A90211"/>
    <w:rsid w:val="00AA7718"/>
    <w:rsid w:val="00AB2711"/>
    <w:rsid w:val="00AB2F5B"/>
    <w:rsid w:val="00AB6E70"/>
    <w:rsid w:val="00AC2B33"/>
    <w:rsid w:val="00AC313D"/>
    <w:rsid w:val="00AC7B51"/>
    <w:rsid w:val="00AC7BE6"/>
    <w:rsid w:val="00AD0F29"/>
    <w:rsid w:val="00AD2DB8"/>
    <w:rsid w:val="00AD3AF6"/>
    <w:rsid w:val="00AD6731"/>
    <w:rsid w:val="00AE281B"/>
    <w:rsid w:val="00AF347A"/>
    <w:rsid w:val="00B1240D"/>
    <w:rsid w:val="00B26FEF"/>
    <w:rsid w:val="00B309B2"/>
    <w:rsid w:val="00B62BC0"/>
    <w:rsid w:val="00B82F58"/>
    <w:rsid w:val="00B85EBD"/>
    <w:rsid w:val="00B9644D"/>
    <w:rsid w:val="00BA57F0"/>
    <w:rsid w:val="00BA714B"/>
    <w:rsid w:val="00BB1C11"/>
    <w:rsid w:val="00BB348C"/>
    <w:rsid w:val="00BC6894"/>
    <w:rsid w:val="00BD2124"/>
    <w:rsid w:val="00BD2529"/>
    <w:rsid w:val="00BD6571"/>
    <w:rsid w:val="00BE132C"/>
    <w:rsid w:val="00C020E9"/>
    <w:rsid w:val="00C06485"/>
    <w:rsid w:val="00C07EC8"/>
    <w:rsid w:val="00C1603A"/>
    <w:rsid w:val="00C40AE1"/>
    <w:rsid w:val="00C42DF6"/>
    <w:rsid w:val="00C54C7A"/>
    <w:rsid w:val="00C668FF"/>
    <w:rsid w:val="00C83F7C"/>
    <w:rsid w:val="00C852D4"/>
    <w:rsid w:val="00C94279"/>
    <w:rsid w:val="00CA14C1"/>
    <w:rsid w:val="00CA1F35"/>
    <w:rsid w:val="00CA5766"/>
    <w:rsid w:val="00CB1DB1"/>
    <w:rsid w:val="00CC1AAC"/>
    <w:rsid w:val="00CD4EEC"/>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0331"/>
    <w:rsid w:val="00E21718"/>
    <w:rsid w:val="00E245C8"/>
    <w:rsid w:val="00E24FCD"/>
    <w:rsid w:val="00E271EF"/>
    <w:rsid w:val="00E309BC"/>
    <w:rsid w:val="00E31A7A"/>
    <w:rsid w:val="00E343AD"/>
    <w:rsid w:val="00E35232"/>
    <w:rsid w:val="00E35A4C"/>
    <w:rsid w:val="00E64DDD"/>
    <w:rsid w:val="00E65B32"/>
    <w:rsid w:val="00E66CCF"/>
    <w:rsid w:val="00E833F8"/>
    <w:rsid w:val="00E83C9D"/>
    <w:rsid w:val="00EA2FD2"/>
    <w:rsid w:val="00EB3CF4"/>
    <w:rsid w:val="00EB7667"/>
    <w:rsid w:val="00EC54AB"/>
    <w:rsid w:val="00ED3D60"/>
    <w:rsid w:val="00EE16AA"/>
    <w:rsid w:val="00EE296A"/>
    <w:rsid w:val="00EE4CD1"/>
    <w:rsid w:val="00EF53FE"/>
    <w:rsid w:val="00EF561D"/>
    <w:rsid w:val="00F01986"/>
    <w:rsid w:val="00F100EF"/>
    <w:rsid w:val="00F311C1"/>
    <w:rsid w:val="00F369CB"/>
    <w:rsid w:val="00F41304"/>
    <w:rsid w:val="00F41687"/>
    <w:rsid w:val="00F5437C"/>
    <w:rsid w:val="00F56305"/>
    <w:rsid w:val="00F70FB2"/>
    <w:rsid w:val="00F71803"/>
    <w:rsid w:val="00F80394"/>
    <w:rsid w:val="00F82DC3"/>
    <w:rsid w:val="00F90B96"/>
    <w:rsid w:val="00F90E70"/>
    <w:rsid w:val="00FA1B14"/>
    <w:rsid w:val="00FA519E"/>
    <w:rsid w:val="00FB5FFE"/>
    <w:rsid w:val="00FC2A6A"/>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6E95352-1C99-4517-934D-771E6411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Puest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Descripcin">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HTMLconformatoprevio">
    <w:name w:val="HTML Preformatted"/>
    <w:basedOn w:val="Normal"/>
    <w:link w:val="HTMLconformatoprevioCar"/>
    <w:uiPriority w:val="99"/>
    <w:semiHidden/>
    <w:unhideWhenUsed/>
    <w:rsid w:val="00B9644D"/>
    <w:pPr>
      <w:spacing w:after="0"/>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B9644D"/>
    <w:rPr>
      <w:rFonts w:ascii="Consolas" w:eastAsia="Times New Roman" w:hAnsi="Consolas" w:cs="Consolas"/>
    </w:rPr>
  </w:style>
  <w:style w:type="character" w:styleId="Textodelmarcadordeposicin">
    <w:name w:val="Placeholder Text"/>
    <w:basedOn w:val="Fuentedeprrafopredeter"/>
    <w:uiPriority w:val="99"/>
    <w:semiHidden/>
    <w:rsid w:val="00A556CD"/>
    <w:rPr>
      <w:color w:val="808080"/>
    </w:rPr>
  </w:style>
  <w:style w:type="character" w:customStyle="1" w:styleId="alt-edited">
    <w:name w:val="alt-edited"/>
    <w:basedOn w:val="Fuentedeprrafopredeter"/>
    <w:rsid w:val="001E6479"/>
  </w:style>
  <w:style w:type="paragraph" w:styleId="Prrafodelista">
    <w:name w:val="List Paragraph"/>
    <w:basedOn w:val="Normal"/>
    <w:uiPriority w:val="34"/>
    <w:qFormat/>
    <w:rsid w:val="009278BD"/>
    <w:pPr>
      <w:ind w:left="720"/>
      <w:contextualSpacing/>
    </w:pPr>
  </w:style>
  <w:style w:type="paragraph" w:styleId="Bibliografa">
    <w:name w:val="Bibliography"/>
    <w:basedOn w:val="Normal"/>
    <w:next w:val="Normal"/>
    <w:uiPriority w:val="37"/>
    <w:unhideWhenUsed/>
    <w:rsid w:val="0098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24204121">
      <w:bodyDiv w:val="1"/>
      <w:marLeft w:val="0"/>
      <w:marRight w:val="0"/>
      <w:marTop w:val="0"/>
      <w:marBottom w:val="0"/>
      <w:divBdr>
        <w:top w:val="none" w:sz="0" w:space="0" w:color="auto"/>
        <w:left w:val="none" w:sz="0" w:space="0" w:color="auto"/>
        <w:bottom w:val="none" w:sz="0" w:space="0" w:color="auto"/>
        <w:right w:val="none" w:sz="0" w:space="0" w:color="auto"/>
      </w:divBdr>
    </w:div>
    <w:div w:id="30770668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25923714">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9920276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65278195">
      <w:bodyDiv w:val="1"/>
      <w:marLeft w:val="0"/>
      <w:marRight w:val="0"/>
      <w:marTop w:val="0"/>
      <w:marBottom w:val="0"/>
      <w:divBdr>
        <w:top w:val="none" w:sz="0" w:space="0" w:color="auto"/>
        <w:left w:val="none" w:sz="0" w:space="0" w:color="auto"/>
        <w:bottom w:val="none" w:sz="0" w:space="0" w:color="auto"/>
        <w:right w:val="none" w:sz="0" w:space="0" w:color="auto"/>
      </w:divBdr>
    </w:div>
    <w:div w:id="1953199460">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21365753">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alan-arnrich-2014-sensor-log:-a-mobile-data-collection-and-annotation-application</b:Tag>
    <b:SourceType>JournalArticle</b:SourceType>
    <b:Title>Sensor log: A mobile data collection and annotation application</b:Title>
    <b:Year>2014</b:Year>
    <b:Author>
      <b:Author>
        <b:NameList>
          <b:Person>
            <b:First>Hasan Faik</b:First>
            <b:Last>Alan</b:Last>
          </b:Person>
          <b:Person>
            <b:First>Bert</b:First>
            <b:Last>Arnrich</b:Last>
          </b:Person>
          <b:Person>
            <b:First>Cem</b:First>
            <b:Last>Ersoy</b:Last>
          </b:Person>
          <b:Person>
            <b:First>Burcu</b:First>
            <b:Last>Cinaz</b:Last>
          </b:Person>
        </b:NameList>
      </b:Author>
    </b:Author>
    <b:JournalName>2014 22nd Signal Processing and Communications Applications Conference, SIU 2014 - Proceedings</b:JournalName>
    <b:Pages>1375-1378</b:Pages>
    <b:StandardNumber>10.1109/SIU.2014.6830494</b:StandardNumber>
    <b:RefOrder>1</b:RefOrder>
  </b:Source>
  <b:Source>
    <b:Tag>bao-intille-2004-activity-recognition-from-user-annotated-acceleration-data</b:Tag>
    <b:SourceType>JournalArticle</b:SourceType>
    <b:Title>Activity Recognition from User-Annotated Acceleration Data</b:Title>
    <b:Year>2004</b:Year>
    <b:Author>
      <b:Author>
        <b:NameList>
          <b:Person>
            <b:First>Ling</b:First>
            <b:Last>Bao</b:Last>
          </b:Person>
          <b:Person>
            <b:First>Stephen S.</b:First>
            <b:Last>Intille</b:Last>
          </b:Person>
        </b:NameList>
      </b:Author>
    </b:Author>
    <b:JournalName>Pervasive Computing</b:JournalName>
    <b:Pages>1 - 17</b:Pages>
    <b:Publisher>Springer International Publishing</b:Publisher>
    <b:RefOrder>2</b:RefOrder>
  </b:Source>
  <b:Source>
    <b:Tag>gargenta-nakamura-2014-learning-android:-develop-mobile-apps-using-java-and-eclipse</b:Tag>
    <b:SourceType>Book</b:SourceType>
    <b:Title>Learning Android: Develop Mobile Apps Using Java and Eclipse</b:Title>
    <b:Year>2014</b:Year>
    <b:Author>
      <b:Author>
        <b:NameList>
          <b:Person>
            <b:First>Marko</b:First>
            <b:Last>Gargenta</b:Last>
          </b:Person>
          <b:Person>
            <b:First>Masumi</b:First>
            <b:Last>Nakamura</b:Last>
          </b:Person>
        </b:NameList>
      </b:Author>
    </b:Author>
    <b:Edition>2nd</b:Edition>
    <b:StandardNumber>1449319238, 9781449319236</b:StandardNumber>
    <b:Publisher>O'Reilly Media, Inc.</b:Publisher>
    <b:RefOrder>3</b:RefOrder>
  </b:Source>
  <b:Source>
    <b:Tag>ehringer-2010-dalvik-virtual-machine</b:Tag>
    <b:SourceType>Book</b:SourceType>
    <b:Title>Dalvik Virtual Machine</b:Title>
    <b:Year>2010</b:Year>
    <b:Author>
      <b:Author>
        <b:NameList>
          <b:Person>
            <b:First>David</b:First>
            <b:Last>Ehringer</b:Last>
          </b:Person>
        </b:NameList>
      </b:Author>
    </b:Author>
    <b:RefOrder>4</b:RefOrder>
  </b:Source>
  <b:Source>
    <b:Tag>gimenez-yegros-2016-activity-recognition-api</b:Tag>
    <b:SourceType>InternetSite</b:SourceType>
    <b:Title>Activity Recognition API</b:Title>
    <b:Year>2016</b:Year>
    <b:Author>
      <b:Author>
        <b:NameList>
          <b:Person>
            <b:First>Alberto</b:First>
            <b:Last>Gimenez</b:Last>
          </b:Person>
          <b:Person>
            <b:First>Santiago</b:First>
            <b:Last>Yegros</b:Last>
          </b:Person>
        </b:NameList>
      </b:Author>
    </b:Author>
    <b:URL>http://hardroidpy.github.io/javadoc/index.html</b:URL>
    <b:RefOrder>5</b:RefOrder>
  </b:Source>
  <b:Source>
    <b:Tag>google-inc.-2016-google-play-store</b:Tag>
    <b:SourceType>InternetSite</b:SourceType>
    <b:Title>Google Play Store</b:Title>
    <b:Year>2016</b:Year>
    <b:Author>
      <b:Author>
        <b:NameList>
          <b:Person>
            <b:Last>Google Inc.</b:Last>
          </b:Person>
        </b:NameList>
      </b:Author>
    </b:Author>
    <b:URL>https://play.google.com/store</b:URL>
    <b:RefOrder>6</b:RefOrder>
  </b:Source>
  <b:Source>
    <b:Tag>google-inc.-2016-sensors-overview</b:Tag>
    <b:SourceType>InternetSite</b:SourceType>
    <b:Title>Sensors Overview</b:Title>
    <b:Year>2016</b:Year>
    <b:Author>
      <b:Author>
        <b:NameList>
          <b:Person>
            <b:Last>Google Inc.</b:Last>
          </b:Person>
        </b:NameList>
      </b:Author>
    </b:Author>
    <b:URL>https://developer.android.com/guide/topics/sensors/sensors_overview.html</b:URL>
    <b:RefOrder>7</b:RefOrder>
  </b:Source>
  <b:Source>
    <b:Tag>lara-labrador-2013-a-survey-on-human-activity-recognition-using-wearable-sensors</b:Tag>
    <b:SourceType>JournalArticle</b:SourceType>
    <b:Title>A Survey on Human Activity Recognition using Wearable Sensors</b:Title>
    <b:Year>2013</b:Year>
    <b:ShortTitle>Communications Surveys &amp; Tutorials, IEEE</b:ShortTitle>
    <b:Author>
      <b:Author>
        <b:NameList>
          <b:Person>
            <b:First>Oscar D.</b:First>
            <b:Last>Lara</b:Last>
          </b:Person>
          <b:Person>
            <b:First>Miguel A.</b:First>
            <b:Last>Labrador</b:Last>
          </b:Person>
        </b:NameList>
      </b:Author>
    </b:Author>
    <b:JournalName>IEEE Communications Surveys &amp; Tutorials</b:JournalName>
    <b:Pages>1192-1209</b:Pages>
    <b:Volume>15</b:Volume>
    <b:Issue>3</b:Issue>
    <b:StandardNumber>10.1109/SURV.2012.110112.00192</b:StandardNumber>
    <b:Month>1</b:Month>
    <b:RefOrder>8</b:RefOrder>
  </b:Source>
  <b:Source>
    <b:Tag>lara-labrador-2012-a-mobile-platform-for-real-time-human-activity-recognition</b:Tag>
    <b:SourceType>ConferenceProceedings</b:SourceType>
    <b:Title>A mobile platform for real-time human activity recognition</b:Title>
    <b:Year>2012</b:Year>
    <b:ShortTitle>Consumer Communications and Networking Conference</b:ShortTitle>
    <b:Author>
      <b:Author>
        <b:NameList>
          <b:Person>
            <b:First>Oscar D.</b:First>
            <b:Last>Lara</b:Last>
          </b:Person>
          <b:Person>
            <b:First>Miguel A.</b:First>
            <b:Last>Labrador</b:Last>
          </b:Person>
        </b:NameList>
      </b:Author>
    </b:Author>
    <b:ConferenceName>2012 IEEE Consumer Communications and Networking Conference (CCNC)</b:ConferenceName>
    <b:Pages>667-671</b:Pages>
    <b:StandardNumber>10.1109/CCNC.2012.6181018</b:StandardNumber>
    <b:Publisher>IEEE</b:Publisher>
    <b:RefOrder>9</b:RefOrder>
  </b:Source>
  <b:Source>
    <b:Tag>schreiber-2011-android-binder</b:Tag>
    <b:SourceType>Report</b:SourceType>
    <b:Title>Android Binder</b:Title>
    <b:Year>2011</b:Year>
    <b:Author>
      <b:Author>
        <b:NameList>
          <b:Person>
            <b:First>Thorsten</b:First>
            <b:Last>Schreiber</b:Last>
          </b:Person>
        </b:NameList>
      </b:Author>
    </b:Author>
    <b:RefOrder>10</b:RefOrder>
  </b:Source>
  <b:Source>
    <b:Tag>witten-frank-2017-data-mining:-practical-machine-learning-tools-and-techniques</b:Tag>
    <b:SourceType>Book</b:SourceType>
    <b:Title>Data Mining: Practical Machine Learning Tools and Techniques</b:Title>
    <b:Year>2017</b:Year>
    <b:Author>
      <b:Author>
        <b:NameList>
          <b:Person>
            <b:First>I.H.</b:First>
            <b:Last>Witten</b:Last>
          </b:Person>
          <b:Person>
            <b:First>E.</b:First>
            <b:Last>Frank</b:Last>
          </b:Person>
          <b:Person>
            <b:First>M.A.</b:First>
            <b:Last>Hall</b:Last>
          </b:Person>
          <b:Person>
            <b:First>C.J</b:First>
            <b:Last>Pal</b:Last>
          </b:Person>
        </b:NameList>
      </b:Author>
    </b:Author>
    <b:StandardNumber>arXiv:1011.1669v3</b:StandardNumber>
    <b:RefOrder>11</b:RefOrder>
  </b:Source>
  <b:Source>
    <b:Tag>kwapisz-weiss-2011-activity-recognition-using-cell-phone-accelerometers</b:Tag>
    <b:SourceType>JournalArticle</b:SourceType>
    <b:Title>Activity recognition using cell phone accelerometers</b:Title>
    <b:Year>2011</b:Year>
    <b:Author>
      <b:Author>
        <b:NameList>
          <b:Person>
            <b:First>Jennifer R.</b:First>
            <b:Last>Kwapisz</b:Last>
          </b:Person>
          <b:Person>
            <b:First>Gary M.</b:First>
            <b:Last>Weiss</b:Last>
          </b:Person>
          <b:Person>
            <b:First>Samuel A.</b:First>
            <b:Last>Moore</b:Last>
          </b:Person>
        </b:NameList>
      </b:Author>
    </b:Author>
    <b:JournalName>ACM SIGKDD Explorations Newsletter</b:JournalName>
    <b:Pages>74</b:Pages>
    <b:Volume>12</b:Volume>
    <b:Issue>2</b:Issue>
    <b:StandardNumber>10.1145/1964897.1964918</b:StandardNumber>
    <b:Publisher>ACM</b:Publisher>
    <b:Month>3</b:Month>
    <b:Day>31</b:Day>
    <b:RefOrder>12</b:RefOrder>
  </b:Source>
</b:Sources>
</file>

<file path=customXml/itemProps1.xml><?xml version="1.0" encoding="utf-8"?>
<ds:datastoreItem xmlns:ds="http://schemas.openxmlformats.org/officeDocument/2006/customXml" ds:itemID="{0DDFFE89-2A0E-4027-835D-1218C700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6</Pages>
  <Words>3384</Words>
  <Characters>18617</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21958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Alberto Giménez</cp:lastModifiedBy>
  <cp:revision>23</cp:revision>
  <cp:lastPrinted>2015-02-13T20:42:00Z</cp:lastPrinted>
  <dcterms:created xsi:type="dcterms:W3CDTF">2015-02-13T20:42:00Z</dcterms:created>
  <dcterms:modified xsi:type="dcterms:W3CDTF">2017-09-19T16:45:00Z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