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992"/>
        <w:gridCol w:w="6834"/>
      </w:tblGrid>
      <w:tr w:rsidR="00285B89" w:rsidRPr="0060355F" w:rsidTr="00247A60">
        <w:trPr>
          <w:trHeight w:val="465"/>
        </w:trPr>
        <w:tc>
          <w:tcPr>
            <w:tcW w:w="2802" w:type="dxa"/>
            <w:gridSpan w:val="2"/>
            <w:shd w:val="clear" w:color="auto" w:fill="auto"/>
            <w:vAlign w:val="center"/>
          </w:tcPr>
          <w:p w:rsidR="00285B89" w:rsidRDefault="00247A60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CROISEE</w:t>
            </w:r>
            <w:r w:rsidR="00285B89">
              <w:rPr>
                <w:rFonts w:ascii="Arial" w:hAnsi="Arial" w:cs="Arial"/>
                <w:b/>
                <w:sz w:val="22"/>
                <w:szCs w:val="22"/>
              </w:rPr>
              <w:t xml:space="preserve"> N°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B89" w:rsidRDefault="00135DD4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B27A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</w:t>
            </w:r>
            <w:r w:rsidR="00221CBD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> :</w:t>
            </w:r>
            <w:r w:rsidR="00135DD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27AD6" w:rsidRPr="00AC5419">
              <w:rPr>
                <w:rFonts w:ascii="Arial" w:hAnsi="Arial" w:cs="Arial"/>
                <w:sz w:val="22"/>
                <w:szCs w:val="22"/>
              </w:rPr>
              <w:t>Jérôme</w:t>
            </w:r>
            <w:r w:rsidR="00135DD4" w:rsidRPr="00AC5419">
              <w:rPr>
                <w:rFonts w:ascii="Arial" w:hAnsi="Arial" w:cs="Arial"/>
                <w:sz w:val="22"/>
                <w:szCs w:val="22"/>
              </w:rPr>
              <w:t xml:space="preserve"> TARDOS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4"/>
            <w:shd w:val="clear" w:color="auto" w:fill="8DB3E2" w:themeFill="text2" w:themeFillTint="66"/>
            <w:vAlign w:val="center"/>
          </w:tcPr>
          <w:p w:rsidR="00234F01" w:rsidRPr="0016402F" w:rsidRDefault="00FC5E87" w:rsidP="00247A6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CONTEXTE DE LA </w:t>
            </w:r>
            <w:r w:rsidR="00247A60">
              <w:rPr>
                <w:rFonts w:ascii="Arial" w:hAnsi="Arial" w:cs="Arial"/>
                <w:b/>
              </w:rPr>
              <w:t>LECTURE CROISEE</w:t>
            </w:r>
          </w:p>
        </w:tc>
      </w:tr>
      <w:tr w:rsidR="009E273F" w:rsidRPr="0016402F" w:rsidTr="00247A60">
        <w:tc>
          <w:tcPr>
            <w:tcW w:w="1526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268" w:type="dxa"/>
            <w:gridSpan w:val="2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247A60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</w:t>
            </w:r>
          </w:p>
        </w:tc>
      </w:tr>
      <w:tr w:rsidR="00247A60" w:rsidRPr="0016402F" w:rsidTr="00247A60">
        <w:trPr>
          <w:trHeight w:val="597"/>
        </w:trPr>
        <w:tc>
          <w:tcPr>
            <w:tcW w:w="1526" w:type="dxa"/>
          </w:tcPr>
          <w:p w:rsid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47A60" w:rsidRPr="0016402F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2268" w:type="dxa"/>
            <w:gridSpan w:val="2"/>
          </w:tcPr>
          <w:p w:rsidR="00247A60" w:rsidRDefault="00247A60" w:rsidP="00135D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35DD4" w:rsidRP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5DD4">
              <w:rPr>
                <w:rFonts w:ascii="Arial" w:hAnsi="Arial" w:cs="Arial"/>
                <w:b/>
                <w:sz w:val="22"/>
                <w:szCs w:val="22"/>
              </w:rPr>
              <w:t>ANALYSE</w:t>
            </w:r>
          </w:p>
        </w:tc>
        <w:tc>
          <w:tcPr>
            <w:tcW w:w="6834" w:type="dxa"/>
          </w:tcPr>
          <w:p w:rsidR="00247A60" w:rsidRDefault="00247A60" w:rsidP="00247A60">
            <w:pPr>
              <w:rPr>
                <w:rFonts w:ascii="Arial" w:hAnsi="Arial" w:cs="Arial"/>
                <w:sz w:val="22"/>
                <w:szCs w:val="22"/>
              </w:rPr>
            </w:pPr>
          </w:p>
          <w:p w:rsidR="00135DD4" w:rsidRPr="00AC5419" w:rsidRDefault="00B3460D" w:rsidP="00B346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5419">
              <w:rPr>
                <w:rFonts w:ascii="Arial" w:hAnsi="Arial" w:cs="Arial"/>
                <w:b/>
                <w:sz w:val="22"/>
                <w:szCs w:val="22"/>
              </w:rPr>
              <w:t>Dossier d’analyse</w:t>
            </w:r>
          </w:p>
        </w:tc>
      </w:tr>
    </w:tbl>
    <w:p w:rsidR="0059397B" w:rsidRDefault="0059397B" w:rsidP="00D069C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285B89" w:rsidRPr="0016402F" w:rsidTr="00B27AD6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ERREURS DETECTEES</w:t>
            </w:r>
          </w:p>
        </w:tc>
      </w:tr>
      <w:tr w:rsidR="00285B89" w:rsidRPr="0016402F" w:rsidTr="00B27AD6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27AD6" w:rsidRDefault="00B27AD6" w:rsidP="00B27AD6">
            <w:pPr>
              <w:rPr>
                <w:rFonts w:ascii="Arial" w:hAnsi="Arial" w:cs="Arial"/>
                <w:b/>
              </w:rPr>
            </w:pPr>
            <w:r w:rsidRPr="00731E51">
              <w:rPr>
                <w:rFonts w:ascii="Arial" w:hAnsi="Arial" w:cs="Arial"/>
                <w:b/>
              </w:rPr>
              <w:t>Après la revue d’Analyse, effectuée le Vendredi 8 Février 2013.</w:t>
            </w:r>
          </w:p>
          <w:p w:rsidR="00731E51" w:rsidRPr="00731E51" w:rsidRDefault="00731E51" w:rsidP="00B27AD6">
            <w:pPr>
              <w:rPr>
                <w:rFonts w:ascii="Arial" w:hAnsi="Arial" w:cs="Arial"/>
                <w:b/>
              </w:rPr>
            </w:pPr>
          </w:p>
          <w:p w:rsidR="00731E51" w:rsidRDefault="00731E51" w:rsidP="00B27A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27AD6" w:rsidRDefault="00B27AD6" w:rsidP="00B27AD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« Catalogue des Acteurs »</w:t>
            </w:r>
          </w:p>
          <w:p w:rsidR="00B27AD6" w:rsidRPr="00B27AD6" w:rsidRDefault="00B27AD6" w:rsidP="00B27AD6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  <w:r w:rsidRPr="00B27AD6">
              <w:rPr>
                <w:rFonts w:ascii="Arial" w:hAnsi="Arial" w:cs="Arial"/>
                <w:b/>
              </w:rPr>
              <w:t xml:space="preserve">Ajout de l’acteur </w:t>
            </w:r>
            <w:proofErr w:type="spellStart"/>
            <w:r w:rsidRPr="00B27AD6">
              <w:rPr>
                <w:rFonts w:ascii="Arial" w:hAnsi="Arial" w:cs="Arial"/>
                <w:b/>
              </w:rPr>
              <w:t>CentraleHydraulique</w:t>
            </w:r>
            <w:proofErr w:type="spellEnd"/>
          </w:p>
          <w:p w:rsidR="00B27AD6" w:rsidRPr="00B27AD6" w:rsidRDefault="00B27AD6" w:rsidP="00B27AD6">
            <w:pPr>
              <w:rPr>
                <w:rFonts w:ascii="Arial" w:hAnsi="Arial" w:cs="Arial"/>
                <w:b/>
              </w:rPr>
            </w:pPr>
          </w:p>
          <w:p w:rsidR="00B27AD6" w:rsidRDefault="00B27AD6" w:rsidP="00B27AD6">
            <w:pPr>
              <w:rPr>
                <w:rFonts w:ascii="Arial" w:hAnsi="Arial" w:cs="Arial"/>
                <w:b/>
              </w:rPr>
            </w:pPr>
          </w:p>
          <w:p w:rsidR="00B27AD6" w:rsidRDefault="00B27AD6" w:rsidP="00B27AD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« Premier Modèle Objet »</w:t>
            </w:r>
          </w:p>
          <w:p w:rsidR="00731E51" w:rsidRDefault="00B27AD6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  <w:r w:rsidRPr="00B27AD6">
              <w:rPr>
                <w:rFonts w:ascii="Arial" w:hAnsi="Arial" w:cs="Arial"/>
                <w:b/>
              </w:rPr>
              <w:t xml:space="preserve">Ajout de l’acteur </w:t>
            </w:r>
            <w:proofErr w:type="spellStart"/>
            <w:r w:rsidRPr="00B27AD6">
              <w:rPr>
                <w:rFonts w:ascii="Arial" w:hAnsi="Arial" w:cs="Arial"/>
                <w:b/>
              </w:rPr>
              <w:t>CentraleHydraulique</w:t>
            </w:r>
            <w:proofErr w:type="spellEnd"/>
          </w:p>
          <w:p w:rsid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</w:p>
          <w:p w:rsid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</w:p>
          <w:p w:rsidR="00731E51" w:rsidRDefault="00731E51" w:rsidP="00731E5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« Diagrammes des Cas d’Utilisations»</w:t>
            </w:r>
          </w:p>
          <w:p w:rsid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  <w:r w:rsidRPr="00B27AD6">
              <w:rPr>
                <w:rFonts w:ascii="Arial" w:hAnsi="Arial" w:cs="Arial"/>
                <w:b/>
              </w:rPr>
              <w:t xml:space="preserve">Ajout de l’acteur </w:t>
            </w:r>
            <w:proofErr w:type="spellStart"/>
            <w:r w:rsidRPr="00B27AD6">
              <w:rPr>
                <w:rFonts w:ascii="Arial" w:hAnsi="Arial" w:cs="Arial"/>
                <w:b/>
              </w:rPr>
              <w:t>CentraleHydraulique</w:t>
            </w:r>
            <w:proofErr w:type="spellEnd"/>
          </w:p>
          <w:p w:rsid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Relation d’inclusion entre le cas « Réaliser une séance » et le cas « Commander les appareillages ».</w:t>
            </w:r>
          </w:p>
          <w:p w:rsid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</w:p>
          <w:p w:rsidR="00731E51" w:rsidRDefault="00731E51" w:rsidP="00731E5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« Diagrammes de Séquences – Commander les appareillages »</w:t>
            </w:r>
          </w:p>
          <w:p w:rsid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Ajout du scénario « Démarrage de centrale hydraulique ».</w:t>
            </w:r>
            <w:bookmarkStart w:id="0" w:name="_GoBack"/>
            <w:bookmarkEnd w:id="0"/>
          </w:p>
          <w:p w:rsid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Ajout du scénario «  Arrêt de la centrale hydraulique ».</w:t>
            </w:r>
          </w:p>
          <w:p w:rsid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</w:p>
          <w:p w:rsid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</w:p>
          <w:p w:rsid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</w:p>
          <w:p w:rsidR="00731E51" w:rsidRPr="00B27AD6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</w:p>
          <w:p w:rsidR="00731E51" w:rsidRPr="00731E51" w:rsidRDefault="00731E51" w:rsidP="00731E51">
            <w:pPr>
              <w:pStyle w:val="Paragraphedeliste"/>
              <w:ind w:left="1276"/>
              <w:rPr>
                <w:rFonts w:ascii="Arial" w:hAnsi="Arial" w:cs="Arial"/>
                <w:b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Pr="0016402F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27AD6" w:rsidRPr="0016402F" w:rsidTr="00B27AD6">
        <w:trPr>
          <w:trHeight w:val="5865"/>
        </w:trPr>
        <w:tc>
          <w:tcPr>
            <w:tcW w:w="10704" w:type="dxa"/>
            <w:vAlign w:val="center"/>
          </w:tcPr>
          <w:p w:rsidR="00B27AD6" w:rsidRDefault="00B27A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E51" w:rsidRDefault="00731E51">
      <w:r>
        <w:separator/>
      </w:r>
    </w:p>
  </w:endnote>
  <w:endnote w:type="continuationSeparator" w:id="0">
    <w:p w:rsidR="00731E51" w:rsidRDefault="00731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E51" w:rsidRDefault="00731E5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31E51" w:rsidRDefault="00731E51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E51" w:rsidRDefault="00731E5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55DE0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731E51" w:rsidRPr="00FE0A42">
      <w:tc>
        <w:tcPr>
          <w:tcW w:w="3082" w:type="dxa"/>
          <w:tcBorders>
            <w:top w:val="single" w:sz="4" w:space="0" w:color="auto"/>
          </w:tcBorders>
        </w:tcPr>
        <w:p w:rsidR="00731E51" w:rsidRPr="00FE0A42" w:rsidRDefault="00731E51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</w:t>
          </w:r>
        </w:p>
        <w:p w:rsidR="00731E51" w:rsidRPr="00FE0A42" w:rsidRDefault="00731E51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731E51" w:rsidRPr="00FE0A42" w:rsidRDefault="00731E51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731E51" w:rsidRDefault="00731E51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731E51">
      <w:tc>
        <w:tcPr>
          <w:tcW w:w="3189" w:type="dxa"/>
          <w:tcBorders>
            <w:top w:val="single" w:sz="4" w:space="0" w:color="auto"/>
          </w:tcBorders>
        </w:tcPr>
        <w:p w:rsidR="00731E51" w:rsidRDefault="00731E51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731E51" w:rsidRDefault="00731E51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731E51" w:rsidRDefault="00731E5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31E51" w:rsidRDefault="00731E5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E51" w:rsidRDefault="00731E51">
      <w:r>
        <w:separator/>
      </w:r>
    </w:p>
  </w:footnote>
  <w:footnote w:type="continuationSeparator" w:id="0">
    <w:p w:rsidR="00731E51" w:rsidRDefault="00731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731E51" w:rsidTr="00135DD4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731E51" w:rsidRPr="002C0085" w:rsidRDefault="00731E51" w:rsidP="00135DD4">
          <w:pPr>
            <w:pStyle w:val="En-tte"/>
            <w:jc w:val="center"/>
            <w:rPr>
              <w:rFonts w:ascii="Arial" w:hAnsi="Arial" w:cs="Arial"/>
              <w:i/>
              <w:iCs/>
              <w:sz w:val="28"/>
              <w:szCs w:val="28"/>
            </w:rPr>
          </w:pPr>
          <w:r>
            <w:rPr>
              <w:rFonts w:ascii="Arial" w:hAnsi="Arial" w:cs="Arial"/>
              <w:i/>
              <w:iCs/>
              <w:noProof/>
              <w:sz w:val="28"/>
              <w:szCs w:val="28"/>
            </w:rPr>
            <w:drawing>
              <wp:inline distT="0" distB="0" distL="0" distR="0" wp14:anchorId="7A35A07F" wp14:editId="765B2437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31E51" w:rsidRDefault="00731E51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731E51" w:rsidRPr="0060355F" w:rsidRDefault="00731E51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731E51" w:rsidRPr="0060355F" w:rsidRDefault="00731E51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731E51" w:rsidRPr="0060355F" w:rsidRDefault="00731E51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731E51" w:rsidRPr="005D3B21" w:rsidRDefault="00731E51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731E51" w:rsidTr="00135DD4">
      <w:trPr>
        <w:cantSplit/>
        <w:trHeight w:val="485"/>
      </w:trPr>
      <w:tc>
        <w:tcPr>
          <w:tcW w:w="1913" w:type="dxa"/>
          <w:vMerge/>
          <w:vAlign w:val="center"/>
        </w:tcPr>
        <w:p w:rsidR="00731E51" w:rsidRDefault="00731E51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731E51" w:rsidRPr="00D069C1" w:rsidRDefault="00731E51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LECTURE CROISEE</w:t>
          </w:r>
        </w:p>
      </w:tc>
      <w:tc>
        <w:tcPr>
          <w:tcW w:w="1843" w:type="dxa"/>
          <w:vMerge/>
          <w:vAlign w:val="center"/>
        </w:tcPr>
        <w:p w:rsidR="00731E51" w:rsidRDefault="00731E51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731E51" w:rsidRDefault="00731E51" w:rsidP="0056510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731E51">
      <w:tc>
        <w:tcPr>
          <w:tcW w:w="2622" w:type="dxa"/>
          <w:vAlign w:val="center"/>
        </w:tcPr>
        <w:p w:rsidR="00731E51" w:rsidRDefault="00731E51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731E51" w:rsidRPr="00602FBA" w:rsidRDefault="00731E51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731E51" w:rsidRPr="00602FBA" w:rsidRDefault="00731E51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731E51" w:rsidRDefault="00731E51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731E51" w:rsidRPr="00602FBA" w:rsidRDefault="00731E51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731E51" w:rsidRPr="00602FBA" w:rsidRDefault="00731E51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731E51" w:rsidRPr="00602FBA" w:rsidRDefault="00731E51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731E51" w:rsidRDefault="00731E51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8640AE1"/>
    <w:multiLevelType w:val="hybridMultilevel"/>
    <w:tmpl w:val="2E3408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1F0A6E"/>
    <w:multiLevelType w:val="hybridMultilevel"/>
    <w:tmpl w:val="89727D68"/>
    <w:lvl w:ilvl="0" w:tplc="FB42A0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808A4"/>
    <w:rsid w:val="000A47AB"/>
    <w:rsid w:val="000D4B55"/>
    <w:rsid w:val="000F1DB8"/>
    <w:rsid w:val="000F3FBC"/>
    <w:rsid w:val="00135DD4"/>
    <w:rsid w:val="0016209E"/>
    <w:rsid w:val="0016402F"/>
    <w:rsid w:val="001A0B8B"/>
    <w:rsid w:val="001A1F27"/>
    <w:rsid w:val="001B6C91"/>
    <w:rsid w:val="001C7D78"/>
    <w:rsid w:val="001D27B7"/>
    <w:rsid w:val="001E48F4"/>
    <w:rsid w:val="00203AFE"/>
    <w:rsid w:val="00212A9F"/>
    <w:rsid w:val="00221CBD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6B84"/>
    <w:rsid w:val="0031764C"/>
    <w:rsid w:val="0033772E"/>
    <w:rsid w:val="00351477"/>
    <w:rsid w:val="00366A96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5CE6"/>
    <w:rsid w:val="005D7F47"/>
    <w:rsid w:val="0060355F"/>
    <w:rsid w:val="006072FF"/>
    <w:rsid w:val="00640E26"/>
    <w:rsid w:val="00655DE0"/>
    <w:rsid w:val="006728F5"/>
    <w:rsid w:val="00675D8C"/>
    <w:rsid w:val="006836D2"/>
    <w:rsid w:val="006B1069"/>
    <w:rsid w:val="006B36EC"/>
    <w:rsid w:val="006C74EC"/>
    <w:rsid w:val="007047D1"/>
    <w:rsid w:val="00731E5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C5419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27AD6"/>
    <w:rsid w:val="00B3460D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90ECA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27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2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2F31C-8B5E-5A4B-A5A2-A97BDDF0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Jérôme Tardos</cp:lastModifiedBy>
  <cp:revision>2</cp:revision>
  <cp:lastPrinted>2012-11-20T16:35:00Z</cp:lastPrinted>
  <dcterms:created xsi:type="dcterms:W3CDTF">2013-02-15T14:40:00Z</dcterms:created>
  <dcterms:modified xsi:type="dcterms:W3CDTF">2013-02-15T14:40:00Z</dcterms:modified>
</cp:coreProperties>
</file>