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i w:val="0"/>
          <w:color w:val="17365D"/>
          <w:sz w:val="46"/>
        </w:rPr>
        <w:t>SOLUTION PROPOSAL</w:t>
      </w:r>
    </w:p>
    <w:p>
      <w:pPr>
        <w:spacing w:after="320"/>
      </w:pPr>
      <w:r>
        <w:rPr>
          <w:rFonts w:ascii="Calibri" w:hAnsi="Calibri"/>
          <w:b w:val="0"/>
          <w:i w:val="0"/>
          <w:color w:val="666666"/>
          <w:sz w:val="30"/>
        </w:rPr>
        <w:t>Dynamic Organogram Management Web Application</w:t>
      </w:r>
    </w:p>
    <w:p>
      <w:pPr>
        <w:spacing w:after="40"/>
      </w:pPr>
      <w:r>
        <w:rPr>
          <w:rFonts w:ascii="Calibri" w:hAnsi="Calibri"/>
          <w:b/>
          <w:i w:val="0"/>
          <w:color w:val="17365D"/>
          <w:sz w:val="22"/>
        </w:rPr>
        <w:t xml:space="preserve">Prepared for: </w:t>
      </w:r>
      <w:r>
        <w:rPr>
          <w:rFonts w:ascii="Calibri" w:hAnsi="Calibri"/>
          <w:b w:val="0"/>
          <w:i w:val="0"/>
          <w:color w:val="202124"/>
          <w:sz w:val="22"/>
        </w:rPr>
        <w:t>Human Resources Department</w:t>
      </w:r>
    </w:p>
    <w:p>
      <w:pPr>
        <w:spacing w:after="40"/>
      </w:pPr>
      <w:r>
        <w:rPr>
          <w:rFonts w:ascii="Calibri" w:hAnsi="Calibri"/>
          <w:b/>
          <w:i w:val="0"/>
          <w:color w:val="17365D"/>
          <w:sz w:val="22"/>
        </w:rPr>
        <w:t xml:space="preserve">Prepared by: </w:t>
      </w:r>
      <w:r>
        <w:rPr>
          <w:rFonts w:ascii="Calibri" w:hAnsi="Calibri"/>
          <w:b w:val="0"/>
          <w:i w:val="0"/>
          <w:color w:val="202124"/>
          <w:sz w:val="22"/>
        </w:rPr>
        <w:t>Hareem Rehan</w:t>
      </w:r>
    </w:p>
    <w:p>
      <w:pPr>
        <w:spacing w:after="40"/>
      </w:pPr>
      <w:r>
        <w:rPr>
          <w:rFonts w:ascii="Calibri" w:hAnsi="Calibri"/>
          <w:b/>
          <w:i w:val="0"/>
          <w:color w:val="17365D"/>
          <w:sz w:val="22"/>
        </w:rPr>
        <w:t xml:space="preserve">Meeting: </w:t>
      </w:r>
      <w:r>
        <w:rPr>
          <w:rFonts w:ascii="Calibri" w:hAnsi="Calibri"/>
          <w:b w:val="0"/>
          <w:i w:val="0"/>
          <w:color w:val="202124"/>
          <w:sz w:val="22"/>
        </w:rPr>
        <w:t>Initial Discovery and Solution Proposal</w:t>
      </w:r>
    </w:p>
    <w:p>
      <w:pPr>
        <w:spacing w:after="40"/>
      </w:pPr>
      <w:r>
        <w:rPr>
          <w:rFonts w:ascii="Calibri" w:hAnsi="Calibri"/>
          <w:b/>
          <w:i w:val="0"/>
          <w:color w:val="17365D"/>
          <w:sz w:val="22"/>
        </w:rPr>
        <w:t xml:space="preserve">Date: </w:t>
      </w:r>
      <w:r>
        <w:rPr>
          <w:rFonts w:ascii="Calibri" w:hAnsi="Calibri"/>
          <w:b w:val="0"/>
          <w:i w:val="0"/>
          <w:color w:val="202124"/>
          <w:sz w:val="22"/>
        </w:rPr>
        <w:t>30 August 2026</w:t>
      </w:r>
    </w:p>
    <w:p>
      <w:pPr>
        <w:spacing w:after="40"/>
      </w:pPr>
      <w:r>
        <w:rPr>
          <w:rFonts w:ascii="Calibri" w:hAnsi="Calibri"/>
          <w:b/>
          <w:i w:val="0"/>
          <w:color w:val="17365D"/>
          <w:sz w:val="22"/>
        </w:rPr>
        <w:t xml:space="preserve">Status: </w:t>
      </w:r>
      <w:r>
        <w:rPr>
          <w:rFonts w:ascii="Calibri" w:hAnsi="Calibri"/>
          <w:b w:val="0"/>
          <w:i w:val="0"/>
          <w:color w:val="202124"/>
          <w:sz w:val="22"/>
        </w:rPr>
        <w:t>For discussion and requirements confirmation</w:t>
      </w:r>
    </w:p>
    <w:p>
      <w:pPr>
        <w:spacing w:after="100"/>
      </w:pP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EAF2F8"/>
          </w:tcPr>
          <w:p>
            <w:pPr>
              <w:spacing w:after="0"/>
            </w:pPr>
            <w:r>
              <w:rPr>
                <w:rFonts w:ascii="Calibri" w:hAnsi="Calibri"/>
                <w:b/>
                <w:i w:val="0"/>
                <w:color w:val="17365D"/>
                <w:sz w:val="22"/>
              </w:rPr>
              <w:t xml:space="preserve">Recommendation: </w:t>
            </w:r>
            <w:r>
              <w:rPr>
                <w:rFonts w:ascii="Calibri" w:hAnsi="Calibri"/>
                <w:b w:val="0"/>
                <w:i w:val="0"/>
                <w:color w:val="202124"/>
                <w:sz w:val="22"/>
              </w:rPr>
              <w:t>Develop a position-based, in-house web application that enables HR to independently maintain departments, positions, employees, vacancies and reporting relationships, while automatically generating an expandable company organogram.</w:t>
            </w:r>
          </w:p>
        </w:tc>
      </w:tr>
    </w:tbl>
    <w:p>
      <w:pPr>
        <w:spacing w:after="20"/>
      </w:pPr>
    </w:p>
    <w:p>
      <w:pPr>
        <w:pStyle w:val="Heading1"/>
      </w:pPr>
      <w:r>
        <w:t>1. Executive Summary</w:t>
      </w:r>
    </w:p>
    <w:p>
      <w:pPr>
        <w:spacing w:after="120" w:line="264" w:lineRule="auto"/>
      </w:pPr>
      <w:r>
        <w:rPr>
          <w:rFonts w:ascii="Calibri" w:hAnsi="Calibri"/>
          <w:b w:val="0"/>
          <w:i w:val="0"/>
          <w:color w:val="202124"/>
          <w:sz w:val="22"/>
        </w:rPr>
        <w:t>The company currently maintains its organizational structure through visual design or paid charting tools. While these tools can display the hierarchy, routine updates may require manual redesign, external subscriptions or technical assistance. This creates additional effort whenever an employee joins, leaves, changes position, or when a new role or reporting line is introduced.</w:t>
      </w:r>
    </w:p>
    <w:p>
      <w:pPr>
        <w:spacing w:after="120" w:line="264" w:lineRule="auto"/>
      </w:pPr>
      <w:r>
        <w:rPr>
          <w:rFonts w:ascii="Calibri" w:hAnsi="Calibri"/>
          <w:b w:val="0"/>
          <w:i w:val="0"/>
          <w:color w:val="202124"/>
          <w:sz w:val="22"/>
        </w:rPr>
        <w:t>The proposed solution is an internal Dynamic Organogram Management Web Application. HR will maintain structured organizational data through simple forms or bulk upload. The application will then automatically generate the complete organogram, including horizontal department groupings, vertical reporting levels, vacancies, employee assignments and expandable branches.</w:t>
      </w:r>
    </w:p>
    <w:p>
      <w:pPr>
        <w:spacing w:after="120" w:line="264" w:lineRule="auto"/>
      </w:pPr>
      <w:r>
        <w:rPr>
          <w:rFonts w:ascii="Calibri" w:hAnsi="Calibri"/>
          <w:b w:val="0"/>
          <w:i w:val="0"/>
          <w:color w:val="202124"/>
          <w:sz w:val="22"/>
        </w:rPr>
        <w:t>The first meeting is intended to validate the business rules, confirm the minimum viable product (MVP) scope and identify the source data required before development begins.</w:t>
      </w:r>
    </w:p>
    <w:p>
      <w:pPr>
        <w:pStyle w:val="Heading1"/>
      </w:pPr>
      <w:r>
        <w:t>2. Current Business Need</w:t>
      </w:r>
    </w:p>
    <w:p>
      <w:pPr>
        <w:pStyle w:val="ListBullet"/>
        <w:spacing w:after="100" w:line="264" w:lineRule="auto"/>
      </w:pPr>
      <w:r>
        <w:rPr>
          <w:rFonts w:ascii="Calibri" w:hAnsi="Calibri"/>
          <w:b w:val="0"/>
          <w:i w:val="0"/>
          <w:color w:val="202124"/>
          <w:sz w:val="22"/>
        </w:rPr>
        <w:t>The current organogram is difficult to maintain as the organization grows or changes.</w:t>
      </w:r>
    </w:p>
    <w:p>
      <w:pPr>
        <w:pStyle w:val="ListBullet"/>
        <w:spacing w:after="100" w:line="264" w:lineRule="auto"/>
      </w:pPr>
      <w:r>
        <w:rPr>
          <w:rFonts w:ascii="Calibri" w:hAnsi="Calibri"/>
          <w:b w:val="0"/>
          <w:i w:val="0"/>
          <w:color w:val="202124"/>
          <w:sz w:val="22"/>
        </w:rPr>
        <w:t>HR should not require developer or designer support for routine organizational updates.</w:t>
      </w:r>
    </w:p>
    <w:p>
      <w:pPr>
        <w:pStyle w:val="ListBullet"/>
        <w:spacing w:after="100" w:line="264" w:lineRule="auto"/>
      </w:pPr>
      <w:r>
        <w:rPr>
          <w:rFonts w:ascii="Calibri" w:hAnsi="Calibri"/>
          <w:b w:val="0"/>
          <w:i w:val="0"/>
          <w:color w:val="202124"/>
          <w:sz w:val="22"/>
        </w:rPr>
        <w:t>New positions, vacant roles, employee assignments and reporting changes must be reflected quickly.</w:t>
      </w:r>
    </w:p>
    <w:p>
      <w:pPr>
        <w:pStyle w:val="ListBullet"/>
        <w:spacing w:after="100" w:line="264" w:lineRule="auto"/>
      </w:pPr>
      <w:r>
        <w:rPr>
          <w:rFonts w:ascii="Calibri" w:hAnsi="Calibri"/>
          <w:b w:val="0"/>
          <w:i w:val="0"/>
          <w:color w:val="202124"/>
          <w:sz w:val="22"/>
        </w:rPr>
        <w:t>A large structure must remain readable through branch-level expand, collapse, zoom and search controls.</w:t>
      </w:r>
    </w:p>
    <w:p>
      <w:pPr>
        <w:pStyle w:val="ListBullet"/>
        <w:spacing w:after="100" w:line="264" w:lineRule="auto"/>
      </w:pPr>
      <w:r>
        <w:rPr>
          <w:rFonts w:ascii="Calibri" w:hAnsi="Calibri"/>
          <w:b w:val="0"/>
          <w:i w:val="0"/>
          <w:color w:val="202124"/>
          <w:sz w:val="22"/>
        </w:rPr>
        <w:t>The company requires ownership of the solution and organizational data rather than continued reliance on a paid third-party charting tool.</w:t>
      </w:r>
    </w:p>
    <w:p>
      <w:pPr>
        <w:pStyle w:val="Heading1"/>
      </w:pPr>
      <w:r>
        <w:t>3. Proposed Solution</w:t>
      </w:r>
    </w:p>
    <w:p>
      <w:pPr>
        <w:spacing w:after="120" w:line="264" w:lineRule="auto"/>
      </w:pPr>
      <w:r>
        <w:rPr>
          <w:rFonts w:ascii="Calibri" w:hAnsi="Calibri"/>
          <w:b w:val="0"/>
          <w:i w:val="0"/>
          <w:color w:val="202124"/>
          <w:sz w:val="22"/>
        </w:rPr>
        <w:t>A secure internal web application will allow authorized HR users to manage the organization as structured records. The chart will not be manually drawn. It will be generated from each position's department and primary reporting relationship.</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F4F6F9"/>
          </w:tcPr>
          <w:p>
            <w:pPr>
              <w:spacing w:after="0"/>
            </w:pPr>
            <w:r>
              <w:rPr>
                <w:rFonts w:ascii="Calibri" w:hAnsi="Calibri"/>
                <w:b/>
                <w:i w:val="0"/>
                <w:color w:val="17365D"/>
                <w:sz w:val="22"/>
              </w:rPr>
              <w:t xml:space="preserve">Core principle: </w:t>
            </w:r>
            <w:r>
              <w:rPr>
                <w:rFonts w:ascii="Calibri" w:hAnsi="Calibri"/>
                <w:b w:val="0"/>
                <w:i w:val="0"/>
                <w:color w:val="202124"/>
                <w:sz w:val="22"/>
              </w:rPr>
              <w:t>The organogram should be position-based, not employee-based. A position remains part of the approved structure even when the assigned employee leaves; the system simply shows that position as vacant.</w:t>
            </w:r>
          </w:p>
        </w:tc>
      </w:tr>
    </w:tbl>
    <w:p>
      <w:pPr>
        <w:spacing w:after="20"/>
      </w:pPr>
    </w:p>
    <w:p>
      <w:pPr>
        <w:pStyle w:val="Heading2"/>
      </w:pPr>
      <w:r>
        <w:t>3.1 Primary Management Areas</w:t>
      </w:r>
    </w:p>
    <w:tbl>
      <w:tblPr>
        <w:tblStyle w:val="TableGrid"/>
        <w:tblW w:type="dxa" w:w="9360"/>
        <w:tblLayout w:type="fixed"/>
        <w:tblLook w:firstColumn="1" w:firstRow="1" w:lastColumn="0" w:lastRow="0" w:noHBand="0" w:noVBand="1" w:val="04A0"/>
        <w:jc w:val="left"/>
        <w:tblInd w:w="120" w:type="dxa"/>
      </w:tblPr>
      <w:tblGrid>
        <w:gridCol w:w="1500"/>
        <w:gridCol w:w="4300"/>
        <w:gridCol w:w="3560"/>
      </w:tblGrid>
      <w:tr>
        <w:trPr>
          <w:tblHeader w:val="true"/>
          <w:cantSplit/>
        </w:trPr>
        <w:tc>
          <w:tcPr>
            <w:tcW w:type="dxa" w:w="1500"/>
            <w:tcMar>
              <w:top w:w="100" w:type="dxa"/>
              <w:start w:w="120" w:type="dxa"/>
              <w:bottom w:w="100" w:type="dxa"/>
              <w:end w:w="120" w:type="dxa"/>
            </w:tcMar>
            <w:vAlign w:val="center"/>
            <w:shd w:fill="F2F4F7"/>
          </w:tcPr>
          <w:p>
            <w:pPr>
              <w:jc w:val="left"/>
            </w:pPr>
            <w:r>
              <w:rPr>
                <w:rFonts w:ascii="Calibri" w:hAnsi="Calibri"/>
                <w:b/>
                <w:i w:val="0"/>
                <w:color w:val="17365D"/>
                <w:sz w:val="20"/>
              </w:rPr>
              <w:t>Area</w:t>
            </w:r>
          </w:p>
        </w:tc>
        <w:tc>
          <w:tcPr>
            <w:tcW w:type="dxa" w:w="4300"/>
            <w:tcMar>
              <w:top w:w="100" w:type="dxa"/>
              <w:start w:w="120" w:type="dxa"/>
              <w:bottom w:w="100" w:type="dxa"/>
              <w:end w:w="120" w:type="dxa"/>
            </w:tcMar>
            <w:vAlign w:val="center"/>
            <w:shd w:fill="F2F4F7"/>
          </w:tcPr>
          <w:p>
            <w:pPr>
              <w:jc w:val="left"/>
            </w:pPr>
            <w:r>
              <w:rPr>
                <w:rFonts w:ascii="Calibri" w:hAnsi="Calibri"/>
                <w:b/>
                <w:i w:val="0"/>
                <w:color w:val="17365D"/>
                <w:sz w:val="20"/>
              </w:rPr>
              <w:t>What HR will manage</w:t>
            </w:r>
          </w:p>
        </w:tc>
        <w:tc>
          <w:tcPr>
            <w:tcW w:type="dxa" w:w="3560"/>
            <w:tcMar>
              <w:top w:w="100" w:type="dxa"/>
              <w:start w:w="120" w:type="dxa"/>
              <w:bottom w:w="100" w:type="dxa"/>
              <w:end w:w="120" w:type="dxa"/>
            </w:tcMar>
            <w:vAlign w:val="center"/>
            <w:shd w:fill="F2F4F7"/>
          </w:tcPr>
          <w:p>
            <w:pPr>
              <w:jc w:val="left"/>
            </w:pPr>
            <w:r>
              <w:rPr>
                <w:rFonts w:ascii="Calibri" w:hAnsi="Calibri"/>
                <w:b/>
                <w:i w:val="0"/>
                <w:color w:val="17365D"/>
                <w:sz w:val="20"/>
              </w:rPr>
              <w:t>Expected result</w:t>
            </w:r>
          </w:p>
        </w:tc>
      </w:tr>
      <w:tr>
        <w:trPr>
          <w:cantSplit/>
        </w:trPr>
        <w:tc>
          <w:tcPr>
            <w:tcW w:type="dxa" w:w="1500"/>
            <w:tcMar>
              <w:top w:w="100" w:type="dxa"/>
              <w:start w:w="120" w:type="dxa"/>
              <w:bottom w:w="100" w:type="dxa"/>
              <w:end w:w="120" w:type="dxa"/>
            </w:tcMar>
            <w:vAlign w:val="center"/>
          </w:tcPr>
          <w:p>
            <w:r>
              <w:rPr>
                <w:rFonts w:ascii="Calibri" w:hAnsi="Calibri"/>
                <w:b w:val="0"/>
                <w:i w:val="0"/>
                <w:color w:val="202124"/>
                <w:sz w:val="19"/>
              </w:rPr>
              <w:t>Departments</w:t>
            </w:r>
          </w:p>
        </w:tc>
        <w:tc>
          <w:tcPr>
            <w:tcW w:type="dxa" w:w="4300"/>
            <w:tcMar>
              <w:top w:w="100" w:type="dxa"/>
              <w:start w:w="120" w:type="dxa"/>
              <w:bottom w:w="100" w:type="dxa"/>
              <w:end w:w="120" w:type="dxa"/>
            </w:tcMar>
            <w:vAlign w:val="center"/>
          </w:tcPr>
          <w:p>
            <w:r>
              <w:rPr>
                <w:rFonts w:ascii="Calibri" w:hAnsi="Calibri"/>
                <w:b w:val="0"/>
                <w:i w:val="0"/>
                <w:color w:val="202124"/>
                <w:sz w:val="19"/>
              </w:rPr>
              <w:t>Department name, code, color, parent division and head</w:t>
            </w:r>
          </w:p>
        </w:tc>
        <w:tc>
          <w:tcPr>
            <w:tcW w:type="dxa" w:w="3560"/>
            <w:tcMar>
              <w:top w:w="100" w:type="dxa"/>
              <w:start w:w="120" w:type="dxa"/>
              <w:bottom w:w="100" w:type="dxa"/>
              <w:end w:w="120" w:type="dxa"/>
            </w:tcMar>
            <w:vAlign w:val="center"/>
          </w:tcPr>
          <w:p>
            <w:r>
              <w:rPr>
                <w:rFonts w:ascii="Calibri" w:hAnsi="Calibri"/>
                <w:b w:val="0"/>
                <w:i w:val="0"/>
                <w:color w:val="202124"/>
                <w:sz w:val="19"/>
              </w:rPr>
              <w:t>Consistent horizontal grouping</w:t>
            </w:r>
          </w:p>
        </w:tc>
      </w:tr>
      <w:tr>
        <w:trPr>
          <w:cantSplit/>
        </w:trPr>
        <w:tc>
          <w:tcPr>
            <w:tcW w:type="dxa" w:w="1500"/>
            <w:tcMar>
              <w:top w:w="100" w:type="dxa"/>
              <w:start w:w="120" w:type="dxa"/>
              <w:bottom w:w="100" w:type="dxa"/>
              <w:end w:w="120" w:type="dxa"/>
            </w:tcMar>
            <w:vAlign w:val="center"/>
          </w:tcPr>
          <w:p>
            <w:r>
              <w:rPr>
                <w:rFonts w:ascii="Calibri" w:hAnsi="Calibri"/>
                <w:b w:val="0"/>
                <w:i w:val="0"/>
                <w:color w:val="202124"/>
                <w:sz w:val="19"/>
              </w:rPr>
              <w:t>Positions</w:t>
            </w:r>
          </w:p>
        </w:tc>
        <w:tc>
          <w:tcPr>
            <w:tcW w:type="dxa" w:w="4300"/>
            <w:tcMar>
              <w:top w:w="100" w:type="dxa"/>
              <w:start w:w="120" w:type="dxa"/>
              <w:bottom w:w="100" w:type="dxa"/>
              <w:end w:w="120" w:type="dxa"/>
            </w:tcMar>
            <w:vAlign w:val="center"/>
          </w:tcPr>
          <w:p>
            <w:r>
              <w:rPr>
                <w:rFonts w:ascii="Calibri" w:hAnsi="Calibri"/>
                <w:b w:val="0"/>
                <w:i w:val="0"/>
                <w:color w:val="202124"/>
                <w:sz w:val="19"/>
              </w:rPr>
              <w:t>Title, code, reports-to position, level, grade, status and location</w:t>
            </w:r>
          </w:p>
        </w:tc>
        <w:tc>
          <w:tcPr>
            <w:tcW w:type="dxa" w:w="3560"/>
            <w:tcMar>
              <w:top w:w="100" w:type="dxa"/>
              <w:start w:w="120" w:type="dxa"/>
              <w:bottom w:w="100" w:type="dxa"/>
              <w:end w:w="120" w:type="dxa"/>
            </w:tcMar>
            <w:vAlign w:val="center"/>
          </w:tcPr>
          <w:p>
            <w:r>
              <w:rPr>
                <w:rFonts w:ascii="Calibri" w:hAnsi="Calibri"/>
                <w:b w:val="0"/>
                <w:i w:val="0"/>
                <w:color w:val="202124"/>
                <w:sz w:val="19"/>
              </w:rPr>
              <w:t>Reliable reporting hierarchy</w:t>
            </w:r>
          </w:p>
        </w:tc>
      </w:tr>
      <w:tr>
        <w:trPr>
          <w:cantSplit/>
        </w:trPr>
        <w:tc>
          <w:tcPr>
            <w:tcW w:type="dxa" w:w="1500"/>
            <w:tcMar>
              <w:top w:w="100" w:type="dxa"/>
              <w:start w:w="120" w:type="dxa"/>
              <w:bottom w:w="100" w:type="dxa"/>
              <w:end w:w="120" w:type="dxa"/>
            </w:tcMar>
            <w:vAlign w:val="center"/>
          </w:tcPr>
          <w:p>
            <w:r>
              <w:rPr>
                <w:rFonts w:ascii="Calibri" w:hAnsi="Calibri"/>
                <w:b w:val="0"/>
                <w:i w:val="0"/>
                <w:color w:val="202124"/>
                <w:sz w:val="19"/>
              </w:rPr>
              <w:t>Employees</w:t>
            </w:r>
          </w:p>
        </w:tc>
        <w:tc>
          <w:tcPr>
            <w:tcW w:type="dxa" w:w="4300"/>
            <w:tcMar>
              <w:top w:w="100" w:type="dxa"/>
              <w:start w:w="120" w:type="dxa"/>
              <w:bottom w:w="100" w:type="dxa"/>
              <w:end w:w="120" w:type="dxa"/>
            </w:tcMar>
            <w:vAlign w:val="center"/>
          </w:tcPr>
          <w:p>
            <w:r>
              <w:rPr>
                <w:rFonts w:ascii="Calibri" w:hAnsi="Calibri"/>
                <w:b w:val="0"/>
                <w:i w:val="0"/>
                <w:color w:val="202124"/>
                <w:sz w:val="19"/>
              </w:rPr>
              <w:t>Employee ID, name, email, assigned position and employment status</w:t>
            </w:r>
          </w:p>
        </w:tc>
        <w:tc>
          <w:tcPr>
            <w:tcW w:type="dxa" w:w="3560"/>
            <w:tcMar>
              <w:top w:w="100" w:type="dxa"/>
              <w:start w:w="120" w:type="dxa"/>
              <w:bottom w:w="100" w:type="dxa"/>
              <w:end w:w="120" w:type="dxa"/>
            </w:tcMar>
            <w:vAlign w:val="center"/>
          </w:tcPr>
          <w:p>
            <w:r>
              <w:rPr>
                <w:rFonts w:ascii="Calibri" w:hAnsi="Calibri"/>
                <w:b w:val="0"/>
                <w:i w:val="0"/>
                <w:color w:val="202124"/>
                <w:sz w:val="19"/>
              </w:rPr>
              <w:t>Current people view</w:t>
            </w:r>
          </w:p>
        </w:tc>
      </w:tr>
      <w:tr>
        <w:trPr>
          <w:cantSplit/>
        </w:trPr>
        <w:tc>
          <w:tcPr>
            <w:tcW w:type="dxa" w:w="1500"/>
            <w:tcMar>
              <w:top w:w="100" w:type="dxa"/>
              <w:start w:w="120" w:type="dxa"/>
              <w:bottom w:w="100" w:type="dxa"/>
              <w:end w:w="120" w:type="dxa"/>
            </w:tcMar>
            <w:vAlign w:val="center"/>
          </w:tcPr>
          <w:p>
            <w:r>
              <w:rPr>
                <w:rFonts w:ascii="Calibri" w:hAnsi="Calibri"/>
                <w:b w:val="0"/>
                <w:i w:val="0"/>
                <w:color w:val="202124"/>
                <w:sz w:val="19"/>
              </w:rPr>
              <w:t>Vacancies</w:t>
            </w:r>
          </w:p>
        </w:tc>
        <w:tc>
          <w:tcPr>
            <w:tcW w:type="dxa" w:w="4300"/>
            <w:tcMar>
              <w:top w:w="100" w:type="dxa"/>
              <w:start w:w="120" w:type="dxa"/>
              <w:bottom w:w="100" w:type="dxa"/>
              <w:end w:w="120" w:type="dxa"/>
            </w:tcMar>
            <w:vAlign w:val="center"/>
          </w:tcPr>
          <w:p>
            <w:r>
              <w:rPr>
                <w:rFonts w:ascii="Calibri" w:hAnsi="Calibri"/>
                <w:b w:val="0"/>
                <w:i w:val="0"/>
                <w:color w:val="202124"/>
                <w:sz w:val="19"/>
              </w:rPr>
              <w:t>Planned or approved positions without an active employee</w:t>
            </w:r>
          </w:p>
        </w:tc>
        <w:tc>
          <w:tcPr>
            <w:tcW w:type="dxa" w:w="3560"/>
            <w:tcMar>
              <w:top w:w="100" w:type="dxa"/>
              <w:start w:w="120" w:type="dxa"/>
              <w:bottom w:w="100" w:type="dxa"/>
              <w:end w:w="120" w:type="dxa"/>
            </w:tcMar>
            <w:vAlign w:val="center"/>
          </w:tcPr>
          <w:p>
            <w:r>
              <w:rPr>
                <w:rFonts w:ascii="Calibri" w:hAnsi="Calibri"/>
                <w:b w:val="0"/>
                <w:i w:val="0"/>
                <w:color w:val="202124"/>
                <w:sz w:val="19"/>
              </w:rPr>
              <w:t>Vacant roles remain visible</w:t>
            </w:r>
          </w:p>
        </w:tc>
      </w:tr>
      <w:tr>
        <w:trPr>
          <w:cantSplit/>
        </w:trPr>
        <w:tc>
          <w:tcPr>
            <w:tcW w:type="dxa" w:w="1500"/>
            <w:tcMar>
              <w:top w:w="100" w:type="dxa"/>
              <w:start w:w="120" w:type="dxa"/>
              <w:bottom w:w="100" w:type="dxa"/>
              <w:end w:w="120" w:type="dxa"/>
            </w:tcMar>
            <w:vAlign w:val="center"/>
          </w:tcPr>
          <w:p>
            <w:r>
              <w:rPr>
                <w:rFonts w:ascii="Calibri" w:hAnsi="Calibri"/>
                <w:b w:val="0"/>
                <w:i w:val="0"/>
                <w:color w:val="202124"/>
                <w:sz w:val="19"/>
              </w:rPr>
              <w:t>Users</w:t>
            </w:r>
          </w:p>
        </w:tc>
        <w:tc>
          <w:tcPr>
            <w:tcW w:type="dxa" w:w="4300"/>
            <w:tcMar>
              <w:top w:w="100" w:type="dxa"/>
              <w:start w:w="120" w:type="dxa"/>
              <w:bottom w:w="100" w:type="dxa"/>
              <w:end w:w="120" w:type="dxa"/>
            </w:tcMar>
            <w:vAlign w:val="center"/>
          </w:tcPr>
          <w:p>
            <w:r>
              <w:rPr>
                <w:rFonts w:ascii="Calibri" w:hAnsi="Calibri"/>
                <w:b w:val="0"/>
                <w:i w:val="0"/>
                <w:color w:val="202124"/>
                <w:sz w:val="19"/>
              </w:rPr>
              <w:t>HR administrators and read-only viewers</w:t>
            </w:r>
          </w:p>
        </w:tc>
        <w:tc>
          <w:tcPr>
            <w:tcW w:type="dxa" w:w="3560"/>
            <w:tcMar>
              <w:top w:w="100" w:type="dxa"/>
              <w:start w:w="120" w:type="dxa"/>
              <w:bottom w:w="100" w:type="dxa"/>
              <w:end w:w="120" w:type="dxa"/>
            </w:tcMar>
            <w:vAlign w:val="center"/>
          </w:tcPr>
          <w:p>
            <w:r>
              <w:rPr>
                <w:rFonts w:ascii="Calibri" w:hAnsi="Calibri"/>
                <w:b w:val="0"/>
                <w:i w:val="0"/>
                <w:color w:val="202124"/>
                <w:sz w:val="19"/>
              </w:rPr>
              <w:t>Controlled access</w:t>
            </w:r>
          </w:p>
        </w:tc>
      </w:tr>
    </w:tbl>
    <w:p>
      <w:pPr>
        <w:spacing w:after="20"/>
      </w:pPr>
    </w:p>
    <w:p>
      <w:pPr>
        <w:pStyle w:val="Heading2"/>
      </w:pPr>
      <w:r>
        <w:t>3.2 Recommended HR Workflow</w:t>
      </w:r>
    </w:p>
    <w:p>
      <w:pPr>
        <w:pStyle w:val="ListNumber"/>
        <w:spacing w:after="120" w:line="264" w:lineRule="auto"/>
      </w:pPr>
      <w:r>
        <w:rPr>
          <w:rFonts w:ascii="Calibri" w:hAnsi="Calibri"/>
          <w:b w:val="0"/>
          <w:i w:val="0"/>
          <w:color w:val="202124"/>
          <w:sz w:val="22"/>
        </w:rPr>
        <w:t>HR creates or selects the relevant department.</w:t>
      </w:r>
    </w:p>
    <w:p>
      <w:pPr>
        <w:pStyle w:val="ListNumber"/>
        <w:spacing w:after="120" w:line="264" w:lineRule="auto"/>
      </w:pPr>
      <w:r>
        <w:rPr>
          <w:rFonts w:ascii="Calibri" w:hAnsi="Calibri"/>
          <w:b w:val="0"/>
          <w:i w:val="0"/>
          <w:color w:val="202124"/>
          <w:sz w:val="22"/>
        </w:rPr>
        <w:t>HR creates a position and selects its primary 'Reports To' position.</w:t>
      </w:r>
    </w:p>
    <w:p>
      <w:pPr>
        <w:pStyle w:val="ListNumber"/>
        <w:spacing w:after="120" w:line="264" w:lineRule="auto"/>
      </w:pPr>
      <w:r>
        <w:rPr>
          <w:rFonts w:ascii="Calibri" w:hAnsi="Calibri"/>
          <w:b w:val="0"/>
          <w:i w:val="0"/>
          <w:color w:val="202124"/>
          <w:sz w:val="22"/>
        </w:rPr>
        <w:t>The system validates the relationship and automatically calculates the organizational level.</w:t>
      </w:r>
    </w:p>
    <w:p>
      <w:pPr>
        <w:pStyle w:val="ListNumber"/>
        <w:spacing w:after="120" w:line="264" w:lineRule="auto"/>
      </w:pPr>
      <w:r>
        <w:rPr>
          <w:rFonts w:ascii="Calibri" w:hAnsi="Calibri"/>
          <w:b w:val="0"/>
          <w:i w:val="0"/>
          <w:color w:val="202124"/>
          <w:sz w:val="22"/>
        </w:rPr>
        <w:t>HR assigns an employee to the position or marks it as Vacant/Planned.</w:t>
      </w:r>
    </w:p>
    <w:p>
      <w:pPr>
        <w:pStyle w:val="ListNumber"/>
        <w:spacing w:after="120" w:line="264" w:lineRule="auto"/>
      </w:pPr>
      <w:r>
        <w:rPr>
          <w:rFonts w:ascii="Calibri" w:hAnsi="Calibri"/>
          <w:b w:val="0"/>
          <w:i w:val="0"/>
          <w:color w:val="202124"/>
          <w:sz w:val="22"/>
        </w:rPr>
        <w:t>The interactive organogram updates automatically without manual node placement.</w:t>
      </w:r>
    </w:p>
    <w:p>
      <w:r>
        <w:br w:type="page"/>
      </w:r>
    </w:p>
    <w:p>
      <w:pPr>
        <w:pStyle w:val="Heading1"/>
      </w:pPr>
      <w:r>
        <w:t>4. Proposed Organogram Experience</w:t>
      </w:r>
    </w:p>
    <w:p>
      <w:pPr>
        <w:spacing w:after="120" w:line="264" w:lineRule="auto"/>
      </w:pPr>
      <w:r>
        <w:rPr>
          <w:rFonts w:ascii="Calibri" w:hAnsi="Calibri"/>
          <w:b w:val="0"/>
          <w:i w:val="0"/>
          <w:color w:val="202124"/>
          <w:sz w:val="22"/>
        </w:rPr>
        <w:t>The final view should support a large company structure similar to the current reference organogram, but with live, maintainable data and user interaction.</w:t>
      </w:r>
    </w:p>
    <w:p>
      <w:pPr>
        <w:pStyle w:val="Heading2"/>
      </w:pPr>
      <w:r>
        <w:t>4.1 Viewing Capabilities</w:t>
      </w:r>
    </w:p>
    <w:p>
      <w:pPr>
        <w:pStyle w:val="ListBullet"/>
        <w:spacing w:after="100" w:line="264" w:lineRule="auto"/>
      </w:pPr>
      <w:r>
        <w:rPr>
          <w:rFonts w:ascii="Calibri" w:hAnsi="Calibri"/>
          <w:b w:val="0"/>
          <w:i w:val="0"/>
          <w:color w:val="202124"/>
          <w:sz w:val="22"/>
        </w:rPr>
        <w:t>CEO/root position displayed at the top.</w:t>
      </w:r>
    </w:p>
    <w:p>
      <w:pPr>
        <w:pStyle w:val="ListBullet"/>
        <w:spacing w:after="100" w:line="264" w:lineRule="auto"/>
      </w:pPr>
      <w:r>
        <w:rPr>
          <w:rFonts w:ascii="Calibri" w:hAnsi="Calibri"/>
          <w:b w:val="0"/>
          <w:i w:val="0"/>
          <w:color w:val="202124"/>
          <w:sz w:val="22"/>
        </w:rPr>
        <w:t>Departments arranged horizontally, with reporting relationships expanding vertically.</w:t>
      </w:r>
    </w:p>
    <w:p>
      <w:pPr>
        <w:pStyle w:val="ListBullet"/>
        <w:spacing w:after="100" w:line="264" w:lineRule="auto"/>
      </w:pPr>
      <w:r>
        <w:rPr>
          <w:rFonts w:ascii="Calibri" w:hAnsi="Calibri"/>
          <w:b w:val="0"/>
          <w:i w:val="0"/>
          <w:color w:val="202124"/>
          <w:sz w:val="22"/>
        </w:rPr>
        <w:t>Expand or collapse an individual position, department branch or the complete structure.</w:t>
      </w:r>
    </w:p>
    <w:p>
      <w:pPr>
        <w:pStyle w:val="ListBullet"/>
        <w:spacing w:after="100" w:line="264" w:lineRule="auto"/>
      </w:pPr>
      <w:r>
        <w:rPr>
          <w:rFonts w:ascii="Calibri" w:hAnsi="Calibri"/>
          <w:b w:val="0"/>
          <w:i w:val="0"/>
          <w:color w:val="202124"/>
          <w:sz w:val="22"/>
        </w:rPr>
        <w:t>Zoom, pan, fit-to-screen, full-screen view and minimap for navigation.</w:t>
      </w:r>
    </w:p>
    <w:p>
      <w:pPr>
        <w:pStyle w:val="ListBullet"/>
        <w:spacing w:after="100" w:line="264" w:lineRule="auto"/>
      </w:pPr>
      <w:r>
        <w:rPr>
          <w:rFonts w:ascii="Calibri" w:hAnsi="Calibri"/>
          <w:b w:val="0"/>
          <w:i w:val="0"/>
          <w:color w:val="202124"/>
          <w:sz w:val="22"/>
        </w:rPr>
        <w:t>Search by employee name, position title, employee code or position code.</w:t>
      </w:r>
    </w:p>
    <w:p>
      <w:pPr>
        <w:pStyle w:val="ListBullet"/>
        <w:spacing w:after="100" w:line="264" w:lineRule="auto"/>
      </w:pPr>
      <w:r>
        <w:rPr>
          <w:rFonts w:ascii="Calibri" w:hAnsi="Calibri"/>
          <w:b w:val="0"/>
          <w:i w:val="0"/>
          <w:color w:val="202124"/>
          <w:sz w:val="22"/>
        </w:rPr>
        <w:t>Filter by department, organizational level, location, job grade and vacancy status.</w:t>
      </w:r>
    </w:p>
    <w:p>
      <w:pPr>
        <w:pStyle w:val="ListBullet"/>
        <w:spacing w:after="100" w:line="264" w:lineRule="auto"/>
      </w:pPr>
      <w:r>
        <w:rPr>
          <w:rFonts w:ascii="Calibri" w:hAnsi="Calibri"/>
          <w:b w:val="0"/>
          <w:i w:val="0"/>
          <w:color w:val="202124"/>
          <w:sz w:val="22"/>
        </w:rPr>
        <w:t>Open a position detail panel by selecting a card.</w:t>
      </w:r>
    </w:p>
    <w:p>
      <w:pPr>
        <w:pStyle w:val="ListBullet"/>
        <w:spacing w:after="100" w:line="264" w:lineRule="auto"/>
      </w:pPr>
      <w:r>
        <w:rPr>
          <w:rFonts w:ascii="Calibri" w:hAnsi="Calibri"/>
          <w:b w:val="0"/>
          <w:i w:val="0"/>
          <w:color w:val="202124"/>
          <w:sz w:val="22"/>
        </w:rPr>
        <w:t>Export the complete or filtered organogram to PDF/PNG and provide a print-friendly view.</w:t>
      </w:r>
    </w:p>
    <w:p>
      <w:pPr>
        <w:pStyle w:val="Heading2"/>
      </w:pPr>
      <w:r>
        <w:t>4.2 Information on Each Position Card</w:t>
      </w:r>
    </w:p>
    <w:tbl>
      <w:tblPr>
        <w:tblStyle w:val="TableGrid"/>
        <w:tblW w:type="dxa" w:w="9360"/>
        <w:tblLayout w:type="fixed"/>
        <w:tblLook w:firstColumn="1" w:firstRow="1" w:lastColumn="0" w:lastRow="0" w:noHBand="0" w:noVBand="1" w:val="04A0"/>
        <w:jc w:val="left"/>
        <w:tblInd w:w="120" w:type="dxa"/>
      </w:tblPr>
      <w:tblGrid>
        <w:gridCol w:w="2300"/>
        <w:gridCol w:w="2600"/>
        <w:gridCol w:w="4460"/>
      </w:tblGrid>
      <w:tr>
        <w:trPr>
          <w:tblHeader w:val="true"/>
          <w:cantSplit/>
        </w:trPr>
        <w:tc>
          <w:tcPr>
            <w:tcW w:type="dxa" w:w="2300"/>
            <w:tcMar>
              <w:top w:w="100" w:type="dxa"/>
              <w:start w:w="120" w:type="dxa"/>
              <w:bottom w:w="100" w:type="dxa"/>
              <w:end w:w="120" w:type="dxa"/>
            </w:tcMar>
            <w:vAlign w:val="center"/>
            <w:shd w:fill="F2F4F7"/>
          </w:tcPr>
          <w:p>
            <w:pPr>
              <w:jc w:val="left"/>
            </w:pPr>
            <w:r>
              <w:rPr>
                <w:rFonts w:ascii="Calibri" w:hAnsi="Calibri"/>
                <w:b/>
                <w:i w:val="0"/>
                <w:color w:val="17365D"/>
                <w:sz w:val="20"/>
              </w:rPr>
              <w:t>Field</w:t>
            </w:r>
          </w:p>
        </w:tc>
        <w:tc>
          <w:tcPr>
            <w:tcW w:type="dxa" w:w="2600"/>
            <w:tcMar>
              <w:top w:w="100" w:type="dxa"/>
              <w:start w:w="120" w:type="dxa"/>
              <w:bottom w:w="100" w:type="dxa"/>
              <w:end w:w="120" w:type="dxa"/>
            </w:tcMar>
            <w:vAlign w:val="center"/>
            <w:shd w:fill="F2F4F7"/>
          </w:tcPr>
          <w:p>
            <w:pPr>
              <w:jc w:val="left"/>
            </w:pPr>
            <w:r>
              <w:rPr>
                <w:rFonts w:ascii="Calibri" w:hAnsi="Calibri"/>
                <w:b/>
                <w:i w:val="0"/>
                <w:color w:val="17365D"/>
                <w:sz w:val="20"/>
              </w:rPr>
              <w:t>Example</w:t>
            </w:r>
          </w:p>
        </w:tc>
        <w:tc>
          <w:tcPr>
            <w:tcW w:type="dxa" w:w="4460"/>
            <w:tcMar>
              <w:top w:w="100" w:type="dxa"/>
              <w:start w:w="120" w:type="dxa"/>
              <w:bottom w:w="100" w:type="dxa"/>
              <w:end w:w="120" w:type="dxa"/>
            </w:tcMar>
            <w:vAlign w:val="center"/>
            <w:shd w:fill="F2F4F7"/>
          </w:tcPr>
          <w:p>
            <w:pPr>
              <w:jc w:val="left"/>
            </w:pPr>
            <w:r>
              <w:rPr>
                <w:rFonts w:ascii="Calibri" w:hAnsi="Calibri"/>
                <w:b/>
                <w:i w:val="0"/>
                <w:color w:val="17365D"/>
                <w:sz w:val="20"/>
              </w:rPr>
              <w:t>Rule</w:t>
            </w:r>
          </w:p>
        </w:tc>
      </w:tr>
      <w:tr>
        <w:trPr>
          <w:cantSplit/>
        </w:trPr>
        <w:tc>
          <w:tcPr>
            <w:tcW w:type="dxa" w:w="2300"/>
            <w:tcMar>
              <w:top w:w="100" w:type="dxa"/>
              <w:start w:w="120" w:type="dxa"/>
              <w:bottom w:w="100" w:type="dxa"/>
              <w:end w:w="120" w:type="dxa"/>
            </w:tcMar>
            <w:vAlign w:val="center"/>
          </w:tcPr>
          <w:p>
            <w:r>
              <w:rPr>
                <w:rFonts w:ascii="Calibri" w:hAnsi="Calibri"/>
                <w:b w:val="0"/>
                <w:i w:val="0"/>
                <w:color w:val="202124"/>
                <w:sz w:val="19"/>
              </w:rPr>
              <w:t>Position title</w:t>
            </w:r>
          </w:p>
        </w:tc>
        <w:tc>
          <w:tcPr>
            <w:tcW w:type="dxa" w:w="2600"/>
            <w:tcMar>
              <w:top w:w="100" w:type="dxa"/>
              <w:start w:w="120" w:type="dxa"/>
              <w:bottom w:w="100" w:type="dxa"/>
              <w:end w:w="120" w:type="dxa"/>
            </w:tcMar>
            <w:vAlign w:val="center"/>
          </w:tcPr>
          <w:p>
            <w:r>
              <w:rPr>
                <w:rFonts w:ascii="Calibri" w:hAnsi="Calibri"/>
                <w:b w:val="0"/>
                <w:i w:val="0"/>
                <w:color w:val="202124"/>
                <w:sz w:val="19"/>
              </w:rPr>
              <w:t>Project Manager</w:t>
            </w:r>
          </w:p>
        </w:tc>
        <w:tc>
          <w:tcPr>
            <w:tcW w:type="dxa" w:w="4460"/>
            <w:tcMar>
              <w:top w:w="100" w:type="dxa"/>
              <w:start w:w="120" w:type="dxa"/>
              <w:bottom w:w="100" w:type="dxa"/>
              <w:end w:w="120" w:type="dxa"/>
            </w:tcMar>
            <w:vAlign w:val="center"/>
          </w:tcPr>
          <w:p>
            <w:r>
              <w:rPr>
                <w:rFonts w:ascii="Calibri" w:hAnsi="Calibri"/>
                <w:b w:val="0"/>
                <w:i w:val="0"/>
                <w:color w:val="202124"/>
                <w:sz w:val="19"/>
              </w:rPr>
              <w:t>Always displayed</w:t>
            </w:r>
          </w:p>
        </w:tc>
      </w:tr>
      <w:tr>
        <w:trPr>
          <w:cantSplit/>
        </w:trPr>
        <w:tc>
          <w:tcPr>
            <w:tcW w:type="dxa" w:w="2300"/>
            <w:tcMar>
              <w:top w:w="100" w:type="dxa"/>
              <w:start w:w="120" w:type="dxa"/>
              <w:bottom w:w="100" w:type="dxa"/>
              <w:end w:w="120" w:type="dxa"/>
            </w:tcMar>
            <w:vAlign w:val="center"/>
          </w:tcPr>
          <w:p>
            <w:r>
              <w:rPr>
                <w:rFonts w:ascii="Calibri" w:hAnsi="Calibri"/>
                <w:b w:val="0"/>
                <w:i w:val="0"/>
                <w:color w:val="202124"/>
                <w:sz w:val="19"/>
              </w:rPr>
              <w:t>Employee</w:t>
            </w:r>
          </w:p>
        </w:tc>
        <w:tc>
          <w:tcPr>
            <w:tcW w:type="dxa" w:w="2600"/>
            <w:tcMar>
              <w:top w:w="100" w:type="dxa"/>
              <w:start w:w="120" w:type="dxa"/>
              <w:bottom w:w="100" w:type="dxa"/>
              <w:end w:w="120" w:type="dxa"/>
            </w:tcMar>
            <w:vAlign w:val="center"/>
          </w:tcPr>
          <w:p>
            <w:r>
              <w:rPr>
                <w:rFonts w:ascii="Calibri" w:hAnsi="Calibri"/>
                <w:b w:val="0"/>
                <w:i w:val="0"/>
                <w:color w:val="202124"/>
                <w:sz w:val="19"/>
              </w:rPr>
              <w:t>Hareem Rehan</w:t>
            </w:r>
          </w:p>
        </w:tc>
        <w:tc>
          <w:tcPr>
            <w:tcW w:type="dxa" w:w="4460"/>
            <w:tcMar>
              <w:top w:w="100" w:type="dxa"/>
              <w:start w:w="120" w:type="dxa"/>
              <w:bottom w:w="100" w:type="dxa"/>
              <w:end w:w="120" w:type="dxa"/>
            </w:tcMar>
            <w:vAlign w:val="center"/>
          </w:tcPr>
          <w:p>
            <w:r>
              <w:rPr>
                <w:rFonts w:ascii="Calibri" w:hAnsi="Calibri"/>
                <w:b w:val="0"/>
                <w:i w:val="0"/>
                <w:color w:val="202124"/>
                <w:sz w:val="19"/>
              </w:rPr>
              <w:t>Display 'Vacant' if unassigned</w:t>
            </w:r>
          </w:p>
        </w:tc>
      </w:tr>
      <w:tr>
        <w:trPr>
          <w:cantSplit/>
        </w:trPr>
        <w:tc>
          <w:tcPr>
            <w:tcW w:type="dxa" w:w="2300"/>
            <w:tcMar>
              <w:top w:w="100" w:type="dxa"/>
              <w:start w:w="120" w:type="dxa"/>
              <w:bottom w:w="100" w:type="dxa"/>
              <w:end w:w="120" w:type="dxa"/>
            </w:tcMar>
            <w:vAlign w:val="center"/>
          </w:tcPr>
          <w:p>
            <w:r>
              <w:rPr>
                <w:rFonts w:ascii="Calibri" w:hAnsi="Calibri"/>
                <w:b w:val="0"/>
                <w:i w:val="0"/>
                <w:color w:val="202124"/>
                <w:sz w:val="19"/>
              </w:rPr>
              <w:t>Department</w:t>
            </w:r>
          </w:p>
        </w:tc>
        <w:tc>
          <w:tcPr>
            <w:tcW w:type="dxa" w:w="2600"/>
            <w:tcMar>
              <w:top w:w="100" w:type="dxa"/>
              <w:start w:w="120" w:type="dxa"/>
              <w:bottom w:w="100" w:type="dxa"/>
              <w:end w:w="120" w:type="dxa"/>
            </w:tcMar>
            <w:vAlign w:val="center"/>
          </w:tcPr>
          <w:p>
            <w:r>
              <w:rPr>
                <w:rFonts w:ascii="Calibri" w:hAnsi="Calibri"/>
                <w:b w:val="0"/>
                <w:i w:val="0"/>
                <w:color w:val="202124"/>
                <w:sz w:val="19"/>
              </w:rPr>
              <w:t>Client Delivery</w:t>
            </w:r>
          </w:p>
        </w:tc>
        <w:tc>
          <w:tcPr>
            <w:tcW w:type="dxa" w:w="4460"/>
            <w:tcMar>
              <w:top w:w="100" w:type="dxa"/>
              <w:start w:w="120" w:type="dxa"/>
              <w:bottom w:w="100" w:type="dxa"/>
              <w:end w:w="120" w:type="dxa"/>
            </w:tcMar>
            <w:vAlign w:val="center"/>
          </w:tcPr>
          <w:p>
            <w:r>
              <w:rPr>
                <w:rFonts w:ascii="Calibri" w:hAnsi="Calibri"/>
                <w:b w:val="0"/>
                <w:i w:val="0"/>
                <w:color w:val="202124"/>
                <w:sz w:val="19"/>
              </w:rPr>
              <w:t>Controls grouping/color</w:t>
            </w:r>
          </w:p>
        </w:tc>
      </w:tr>
      <w:tr>
        <w:trPr>
          <w:cantSplit/>
        </w:trPr>
        <w:tc>
          <w:tcPr>
            <w:tcW w:type="dxa" w:w="2300"/>
            <w:tcMar>
              <w:top w:w="100" w:type="dxa"/>
              <w:start w:w="120" w:type="dxa"/>
              <w:bottom w:w="100" w:type="dxa"/>
              <w:end w:w="120" w:type="dxa"/>
            </w:tcMar>
            <w:vAlign w:val="center"/>
          </w:tcPr>
          <w:p>
            <w:r>
              <w:rPr>
                <w:rFonts w:ascii="Calibri" w:hAnsi="Calibri"/>
                <w:b w:val="0"/>
                <w:i w:val="0"/>
                <w:color w:val="202124"/>
                <w:sz w:val="19"/>
              </w:rPr>
              <w:t>Organizational level</w:t>
            </w:r>
          </w:p>
        </w:tc>
        <w:tc>
          <w:tcPr>
            <w:tcW w:type="dxa" w:w="2600"/>
            <w:tcMar>
              <w:top w:w="100" w:type="dxa"/>
              <w:start w:w="120" w:type="dxa"/>
              <w:bottom w:w="100" w:type="dxa"/>
              <w:end w:w="120" w:type="dxa"/>
            </w:tcMar>
            <w:vAlign w:val="center"/>
          </w:tcPr>
          <w:p>
            <w:r>
              <w:rPr>
                <w:rFonts w:ascii="Calibri" w:hAnsi="Calibri"/>
                <w:b w:val="0"/>
                <w:i w:val="0"/>
                <w:color w:val="202124"/>
                <w:sz w:val="19"/>
              </w:rPr>
              <w:t>Level 9</w:t>
            </w:r>
          </w:p>
        </w:tc>
        <w:tc>
          <w:tcPr>
            <w:tcW w:type="dxa" w:w="4460"/>
            <w:tcMar>
              <w:top w:w="100" w:type="dxa"/>
              <w:start w:w="120" w:type="dxa"/>
              <w:bottom w:w="100" w:type="dxa"/>
              <w:end w:w="120" w:type="dxa"/>
            </w:tcMar>
            <w:vAlign w:val="center"/>
          </w:tcPr>
          <w:p>
            <w:r>
              <w:rPr>
                <w:rFonts w:ascii="Calibri" w:hAnsi="Calibri"/>
                <w:b w:val="0"/>
                <w:i w:val="0"/>
                <w:color w:val="202124"/>
                <w:sz w:val="19"/>
              </w:rPr>
              <w:t>System-calculated</w:t>
            </w:r>
          </w:p>
        </w:tc>
      </w:tr>
      <w:tr>
        <w:trPr>
          <w:cantSplit/>
        </w:trPr>
        <w:tc>
          <w:tcPr>
            <w:tcW w:type="dxa" w:w="2300"/>
            <w:tcMar>
              <w:top w:w="100" w:type="dxa"/>
              <w:start w:w="120" w:type="dxa"/>
              <w:bottom w:w="100" w:type="dxa"/>
              <w:end w:w="120" w:type="dxa"/>
            </w:tcMar>
            <w:vAlign w:val="center"/>
          </w:tcPr>
          <w:p>
            <w:r>
              <w:rPr>
                <w:rFonts w:ascii="Calibri" w:hAnsi="Calibri"/>
                <w:b w:val="0"/>
                <w:i w:val="0"/>
                <w:color w:val="202124"/>
                <w:sz w:val="19"/>
              </w:rPr>
              <w:t>Job grade</w:t>
            </w:r>
          </w:p>
        </w:tc>
        <w:tc>
          <w:tcPr>
            <w:tcW w:type="dxa" w:w="2600"/>
            <w:tcMar>
              <w:top w:w="100" w:type="dxa"/>
              <w:start w:w="120" w:type="dxa"/>
              <w:bottom w:w="100" w:type="dxa"/>
              <w:end w:w="120" w:type="dxa"/>
            </w:tcMar>
            <w:vAlign w:val="center"/>
          </w:tcPr>
          <w:p>
            <w:r>
              <w:rPr>
                <w:rFonts w:ascii="Calibri" w:hAnsi="Calibri"/>
                <w:b w:val="0"/>
                <w:i w:val="0"/>
                <w:color w:val="202124"/>
                <w:sz w:val="19"/>
              </w:rPr>
              <w:t>L6</w:t>
            </w:r>
          </w:p>
        </w:tc>
        <w:tc>
          <w:tcPr>
            <w:tcW w:type="dxa" w:w="4460"/>
            <w:tcMar>
              <w:top w:w="100" w:type="dxa"/>
              <w:start w:w="120" w:type="dxa"/>
              <w:bottom w:w="100" w:type="dxa"/>
              <w:end w:w="120" w:type="dxa"/>
            </w:tcMar>
            <w:vAlign w:val="center"/>
          </w:tcPr>
          <w:p>
            <w:r>
              <w:rPr>
                <w:rFonts w:ascii="Calibri" w:hAnsi="Calibri"/>
                <w:b w:val="0"/>
                <w:i w:val="0"/>
                <w:color w:val="202124"/>
                <w:sz w:val="19"/>
              </w:rPr>
              <w:t>Maintained by HR</w:t>
            </w:r>
          </w:p>
        </w:tc>
      </w:tr>
      <w:tr>
        <w:trPr>
          <w:cantSplit/>
        </w:trPr>
        <w:tc>
          <w:tcPr>
            <w:tcW w:type="dxa" w:w="2300"/>
            <w:tcMar>
              <w:top w:w="100" w:type="dxa"/>
              <w:start w:w="120" w:type="dxa"/>
              <w:bottom w:w="100" w:type="dxa"/>
              <w:end w:w="120" w:type="dxa"/>
            </w:tcMar>
            <w:vAlign w:val="center"/>
          </w:tcPr>
          <w:p>
            <w:r>
              <w:rPr>
                <w:rFonts w:ascii="Calibri" w:hAnsi="Calibri"/>
                <w:b w:val="0"/>
                <w:i w:val="0"/>
                <w:color w:val="202124"/>
                <w:sz w:val="19"/>
              </w:rPr>
              <w:t>Direct reports</w:t>
            </w:r>
          </w:p>
        </w:tc>
        <w:tc>
          <w:tcPr>
            <w:tcW w:type="dxa" w:w="2600"/>
            <w:tcMar>
              <w:top w:w="100" w:type="dxa"/>
              <w:start w:w="120" w:type="dxa"/>
              <w:bottom w:w="100" w:type="dxa"/>
              <w:end w:w="120" w:type="dxa"/>
            </w:tcMar>
            <w:vAlign w:val="center"/>
          </w:tcPr>
          <w:p>
            <w:r>
              <w:rPr>
                <w:rFonts w:ascii="Calibri" w:hAnsi="Calibri"/>
                <w:b w:val="0"/>
                <w:i w:val="0"/>
                <w:color w:val="202124"/>
                <w:sz w:val="19"/>
              </w:rPr>
              <w:t>4</w:t>
            </w:r>
          </w:p>
        </w:tc>
        <w:tc>
          <w:tcPr>
            <w:tcW w:type="dxa" w:w="4460"/>
            <w:tcMar>
              <w:top w:w="100" w:type="dxa"/>
              <w:start w:w="120" w:type="dxa"/>
              <w:bottom w:w="100" w:type="dxa"/>
              <w:end w:w="120" w:type="dxa"/>
            </w:tcMar>
            <w:vAlign w:val="center"/>
          </w:tcPr>
          <w:p>
            <w:r>
              <w:rPr>
                <w:rFonts w:ascii="Calibri" w:hAnsi="Calibri"/>
                <w:b w:val="0"/>
                <w:i w:val="0"/>
                <w:color w:val="202124"/>
                <w:sz w:val="19"/>
              </w:rPr>
              <w:t>System-calculated</w:t>
            </w:r>
          </w:p>
        </w:tc>
      </w:tr>
    </w:tbl>
    <w:p>
      <w:pPr>
        <w:spacing w:after="20"/>
      </w:pPr>
    </w:p>
    <w:p>
      <w:pPr>
        <w:pStyle w:val="Heading1"/>
      </w:pPr>
      <w:r>
        <w:t>5. Organizational Level and Job Grade</w:t>
      </w:r>
    </w:p>
    <w:p>
      <w:pPr>
        <w:spacing w:after="120" w:line="264" w:lineRule="auto"/>
      </w:pPr>
      <w:r>
        <w:rPr>
          <w:rFonts w:ascii="Calibri" w:hAnsi="Calibri"/>
          <w:b w:val="0"/>
          <w:i w:val="0"/>
          <w:color w:val="202124"/>
          <w:sz w:val="22"/>
        </w:rPr>
        <w:t>The application should keep organizational level and job grade separate because they answer different questions.</w:t>
      </w:r>
    </w:p>
    <w:tbl>
      <w:tblPr>
        <w:tblStyle w:val="TableGrid"/>
        <w:tblW w:type="dxa" w:w="9360"/>
        <w:tblLayout w:type="fixed"/>
        <w:tblLook w:firstColumn="1" w:firstRow="1" w:lastColumn="0" w:lastRow="0" w:noHBand="0" w:noVBand="1" w:val="04A0"/>
        <w:jc w:val="left"/>
        <w:tblInd w:w="120" w:type="dxa"/>
      </w:tblPr>
      <w:tblGrid>
        <w:gridCol w:w="2200"/>
        <w:gridCol w:w="4000"/>
        <w:gridCol w:w="3160"/>
      </w:tblGrid>
      <w:tr>
        <w:trPr>
          <w:tblHeader w:val="true"/>
          <w:cantSplit/>
        </w:trPr>
        <w:tc>
          <w:tcPr>
            <w:tcW w:type="dxa" w:w="2200"/>
            <w:tcMar>
              <w:top w:w="100" w:type="dxa"/>
              <w:start w:w="120" w:type="dxa"/>
              <w:bottom w:w="100" w:type="dxa"/>
              <w:end w:w="120" w:type="dxa"/>
            </w:tcMar>
            <w:vAlign w:val="center"/>
            <w:shd w:fill="F2F4F7"/>
          </w:tcPr>
          <w:p>
            <w:pPr>
              <w:jc w:val="left"/>
            </w:pPr>
            <w:r>
              <w:rPr>
                <w:rFonts w:ascii="Calibri" w:hAnsi="Calibri"/>
                <w:b/>
                <w:i w:val="0"/>
                <w:color w:val="17365D"/>
                <w:sz w:val="20"/>
              </w:rPr>
              <w:t>Concept</w:t>
            </w:r>
          </w:p>
        </w:tc>
        <w:tc>
          <w:tcPr>
            <w:tcW w:type="dxa" w:w="4000"/>
            <w:tcMar>
              <w:top w:w="100" w:type="dxa"/>
              <w:start w:w="120" w:type="dxa"/>
              <w:bottom w:w="100" w:type="dxa"/>
              <w:end w:w="120" w:type="dxa"/>
            </w:tcMar>
            <w:vAlign w:val="center"/>
            <w:shd w:fill="F2F4F7"/>
          </w:tcPr>
          <w:p>
            <w:pPr>
              <w:jc w:val="left"/>
            </w:pPr>
            <w:r>
              <w:rPr>
                <w:rFonts w:ascii="Calibri" w:hAnsi="Calibri"/>
                <w:b/>
                <w:i w:val="0"/>
                <w:color w:val="17365D"/>
                <w:sz w:val="20"/>
              </w:rPr>
              <w:t>Meaning</w:t>
            </w:r>
          </w:p>
        </w:tc>
        <w:tc>
          <w:tcPr>
            <w:tcW w:type="dxa" w:w="3160"/>
            <w:tcMar>
              <w:top w:w="100" w:type="dxa"/>
              <w:start w:w="120" w:type="dxa"/>
              <w:bottom w:w="100" w:type="dxa"/>
              <w:end w:w="120" w:type="dxa"/>
            </w:tcMar>
            <w:vAlign w:val="center"/>
            <w:shd w:fill="F2F4F7"/>
          </w:tcPr>
          <w:p>
            <w:pPr>
              <w:jc w:val="left"/>
            </w:pPr>
            <w:r>
              <w:rPr>
                <w:rFonts w:ascii="Calibri" w:hAnsi="Calibri"/>
                <w:b/>
                <w:i w:val="0"/>
                <w:color w:val="17365D"/>
                <w:sz w:val="20"/>
              </w:rPr>
              <w:t>How it is maintained</w:t>
            </w:r>
          </w:p>
        </w:tc>
      </w:tr>
      <w:tr>
        <w:trPr>
          <w:cantSplit/>
        </w:trPr>
        <w:tc>
          <w:tcPr>
            <w:tcW w:type="dxa" w:w="2200"/>
            <w:tcMar>
              <w:top w:w="100" w:type="dxa"/>
              <w:start w:w="120" w:type="dxa"/>
              <w:bottom w:w="100" w:type="dxa"/>
              <w:end w:w="120" w:type="dxa"/>
            </w:tcMar>
            <w:vAlign w:val="center"/>
          </w:tcPr>
          <w:p>
            <w:r>
              <w:rPr>
                <w:rFonts w:ascii="Calibri" w:hAnsi="Calibri"/>
                <w:b w:val="0"/>
                <w:i w:val="0"/>
                <w:color w:val="202124"/>
                <w:sz w:val="19"/>
              </w:rPr>
              <w:t>Organizational Level</w:t>
            </w:r>
          </w:p>
        </w:tc>
        <w:tc>
          <w:tcPr>
            <w:tcW w:type="dxa" w:w="4000"/>
            <w:tcMar>
              <w:top w:w="100" w:type="dxa"/>
              <w:start w:w="120" w:type="dxa"/>
              <w:bottom w:w="100" w:type="dxa"/>
              <w:end w:w="120" w:type="dxa"/>
            </w:tcMar>
            <w:vAlign w:val="center"/>
          </w:tcPr>
          <w:p>
            <w:r>
              <w:rPr>
                <w:rFonts w:ascii="Calibri" w:hAnsi="Calibri"/>
                <w:b w:val="0"/>
                <w:i w:val="0"/>
                <w:color w:val="202124"/>
                <w:sz w:val="19"/>
              </w:rPr>
              <w:t>Reporting depth from the root/CEO position</w:t>
            </w:r>
          </w:p>
        </w:tc>
        <w:tc>
          <w:tcPr>
            <w:tcW w:type="dxa" w:w="3160"/>
            <w:tcMar>
              <w:top w:w="100" w:type="dxa"/>
              <w:start w:w="120" w:type="dxa"/>
              <w:bottom w:w="100" w:type="dxa"/>
              <w:end w:w="120" w:type="dxa"/>
            </w:tcMar>
            <w:vAlign w:val="center"/>
          </w:tcPr>
          <w:p>
            <w:r>
              <w:rPr>
                <w:rFonts w:ascii="Calibri" w:hAnsi="Calibri"/>
                <w:b w:val="0"/>
                <w:i w:val="0"/>
                <w:color w:val="202124"/>
                <w:sz w:val="19"/>
              </w:rPr>
              <w:t>Calculated automatically from the primary reporting chain</w:t>
            </w:r>
          </w:p>
        </w:tc>
      </w:tr>
      <w:tr>
        <w:trPr>
          <w:cantSplit/>
        </w:trPr>
        <w:tc>
          <w:tcPr>
            <w:tcW w:type="dxa" w:w="2200"/>
            <w:tcMar>
              <w:top w:w="100" w:type="dxa"/>
              <w:start w:w="120" w:type="dxa"/>
              <w:bottom w:w="100" w:type="dxa"/>
              <w:end w:w="120" w:type="dxa"/>
            </w:tcMar>
            <w:vAlign w:val="center"/>
          </w:tcPr>
          <w:p>
            <w:r>
              <w:rPr>
                <w:rFonts w:ascii="Calibri" w:hAnsi="Calibri"/>
                <w:b w:val="0"/>
                <w:i w:val="0"/>
                <w:color w:val="202124"/>
                <w:sz w:val="19"/>
              </w:rPr>
              <w:t>Job Grade/Band</w:t>
            </w:r>
          </w:p>
        </w:tc>
        <w:tc>
          <w:tcPr>
            <w:tcW w:type="dxa" w:w="4000"/>
            <w:tcMar>
              <w:top w:w="100" w:type="dxa"/>
              <w:start w:w="120" w:type="dxa"/>
              <w:bottom w:w="100" w:type="dxa"/>
              <w:end w:w="120" w:type="dxa"/>
            </w:tcMar>
            <w:vAlign w:val="center"/>
          </w:tcPr>
          <w:p>
            <w:r>
              <w:rPr>
                <w:rFonts w:ascii="Calibri" w:hAnsi="Calibri"/>
                <w:b w:val="0"/>
                <w:i w:val="0"/>
                <w:color w:val="202124"/>
                <w:sz w:val="19"/>
              </w:rPr>
              <w:t>Seniority, compensation band or internal career level (for example L4-L7)</w:t>
            </w:r>
          </w:p>
        </w:tc>
        <w:tc>
          <w:tcPr>
            <w:tcW w:type="dxa" w:w="3160"/>
            <w:tcMar>
              <w:top w:w="100" w:type="dxa"/>
              <w:start w:w="120" w:type="dxa"/>
              <w:bottom w:w="100" w:type="dxa"/>
              <w:end w:w="120" w:type="dxa"/>
            </w:tcMar>
            <w:vAlign w:val="center"/>
          </w:tcPr>
          <w:p>
            <w:r>
              <w:rPr>
                <w:rFonts w:ascii="Calibri" w:hAnsi="Calibri"/>
                <w:b w:val="0"/>
                <w:i w:val="0"/>
                <w:color w:val="202124"/>
                <w:sz w:val="19"/>
              </w:rPr>
              <w:t>Selected and maintained by HR according to company policy</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EAF2F8"/>
          </w:tcPr>
          <w:p>
            <w:pPr>
              <w:spacing w:after="0"/>
            </w:pPr>
            <w:r>
              <w:rPr>
                <w:rFonts w:ascii="Calibri" w:hAnsi="Calibri"/>
                <w:b/>
                <w:i w:val="0"/>
                <w:color w:val="17365D"/>
                <w:sz w:val="22"/>
              </w:rPr>
              <w:t xml:space="preserve">Calculation rule: </w:t>
            </w:r>
            <w:r>
              <w:rPr>
                <w:rFonts w:ascii="Calibri" w:hAnsi="Calibri"/>
                <w:b w:val="0"/>
                <w:i w:val="0"/>
                <w:color w:val="202124"/>
                <w:sz w:val="22"/>
              </w:rPr>
              <w:t>Root position = Level 1. Every child position = its parent position's level + 1. If a branch is moved, the selected position and all positions below it are recalculated automatically.</w:t>
            </w:r>
          </w:p>
        </w:tc>
      </w:tr>
    </w:tbl>
    <w:p>
      <w:pPr>
        <w:spacing w:after="20"/>
      </w:pPr>
    </w:p>
    <w:p>
      <w:pPr>
        <w:spacing w:after="120" w:line="264" w:lineRule="auto"/>
      </w:pPr>
      <w:r>
        <w:rPr>
          <w:rFonts w:ascii="Calibri" w:hAnsi="Calibri"/>
          <w:b w:val="0"/>
          <w:i w:val="0"/>
          <w:color w:val="202124"/>
          <w:sz w:val="22"/>
        </w:rPr>
        <w:t>Department headings and visual grouping labels will not count as levels. Vacant positions will retain their organizational level. If secondary or dotted-line reporting is introduced, only the primary reporting relationship will determine the level.</w:t>
      </w:r>
    </w:p>
    <w:p>
      <w:pPr>
        <w:pStyle w:val="Heading1"/>
      </w:pPr>
      <w:r>
        <w:t>6. Recommended MVP Scope</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cantSplit/>
        </w:trPr>
        <w:tc>
          <w:tcPr>
            <w:tcW w:type="dxa" w:w="4680"/>
            <w:tcMar>
              <w:top w:w="100" w:type="dxa"/>
              <w:start w:w="120" w:type="dxa"/>
              <w:bottom w:w="100" w:type="dxa"/>
              <w:end w:w="120" w:type="dxa"/>
            </w:tcMar>
            <w:vAlign w:val="center"/>
            <w:shd w:fill="F2F4F7"/>
          </w:tcPr>
          <w:p>
            <w:pPr>
              <w:jc w:val="left"/>
            </w:pPr>
            <w:r>
              <w:rPr>
                <w:rFonts w:ascii="Calibri" w:hAnsi="Calibri"/>
                <w:b/>
                <w:i w:val="0"/>
                <w:color w:val="17365D"/>
                <w:sz w:val="20"/>
              </w:rPr>
              <w:t>Included in MVP</w:t>
            </w:r>
          </w:p>
        </w:tc>
        <w:tc>
          <w:tcPr>
            <w:tcW w:type="dxa" w:w="4680"/>
            <w:tcMar>
              <w:top w:w="100" w:type="dxa"/>
              <w:start w:w="120" w:type="dxa"/>
              <w:bottom w:w="100" w:type="dxa"/>
              <w:end w:w="120" w:type="dxa"/>
            </w:tcMar>
            <w:vAlign w:val="center"/>
            <w:shd w:fill="F2F4F7"/>
          </w:tcPr>
          <w:p>
            <w:pPr>
              <w:jc w:val="left"/>
            </w:pPr>
            <w:r>
              <w:rPr>
                <w:rFonts w:ascii="Calibri" w:hAnsi="Calibri"/>
                <w:b/>
                <w:i w:val="0"/>
                <w:color w:val="17365D"/>
                <w:sz w:val="20"/>
              </w:rPr>
              <w:t>Proposed for a later phase</w:t>
            </w:r>
          </w:p>
        </w:tc>
      </w:tr>
      <w:tr>
        <w:trPr>
          <w:cantSplit/>
        </w:trPr>
        <w:tc>
          <w:tcPr>
            <w:tcW w:type="dxa" w:w="4680"/>
            <w:tcMar>
              <w:top w:w="100" w:type="dxa"/>
              <w:start w:w="120" w:type="dxa"/>
              <w:bottom w:w="100" w:type="dxa"/>
              <w:end w:w="120" w:type="dxa"/>
            </w:tcMar>
            <w:vAlign w:val="center"/>
          </w:tcPr>
          <w:p>
            <w:r>
              <w:rPr>
                <w:rFonts w:ascii="Calibri" w:hAnsi="Calibri"/>
                <w:b w:val="0"/>
                <w:i w:val="0"/>
                <w:color w:val="202124"/>
                <w:sz w:val="19"/>
              </w:rPr>
              <w:t>Secure login and role-based access</w:t>
            </w:r>
          </w:p>
        </w:tc>
        <w:tc>
          <w:tcPr>
            <w:tcW w:type="dxa" w:w="4680"/>
            <w:tcMar>
              <w:top w:w="100" w:type="dxa"/>
              <w:start w:w="120" w:type="dxa"/>
              <w:bottom w:w="100" w:type="dxa"/>
              <w:end w:w="120" w:type="dxa"/>
            </w:tcMar>
            <w:vAlign w:val="center"/>
          </w:tcPr>
          <w:p>
            <w:r>
              <w:rPr>
                <w:rFonts w:ascii="Calibri" w:hAnsi="Calibri"/>
                <w:b w:val="0"/>
                <w:i w:val="0"/>
                <w:color w:val="202124"/>
                <w:sz w:val="19"/>
              </w:rPr>
              <w:t>HRMS integration and single sign-on enhancements</w:t>
            </w:r>
          </w:p>
        </w:tc>
      </w:tr>
      <w:tr>
        <w:trPr>
          <w:cantSplit/>
        </w:trPr>
        <w:tc>
          <w:tcPr>
            <w:tcW w:type="dxa" w:w="4680"/>
            <w:tcMar>
              <w:top w:w="100" w:type="dxa"/>
              <w:start w:w="120" w:type="dxa"/>
              <w:bottom w:w="100" w:type="dxa"/>
              <w:end w:w="120" w:type="dxa"/>
            </w:tcMar>
            <w:vAlign w:val="center"/>
          </w:tcPr>
          <w:p>
            <w:r>
              <w:rPr>
                <w:rFonts w:ascii="Calibri" w:hAnsi="Calibri"/>
                <w:b w:val="0"/>
                <w:i w:val="0"/>
                <w:color w:val="202124"/>
                <w:sz w:val="19"/>
              </w:rPr>
              <w:t>Department, position and employee management</w:t>
            </w:r>
          </w:p>
        </w:tc>
        <w:tc>
          <w:tcPr>
            <w:tcW w:type="dxa" w:w="4680"/>
            <w:tcMar>
              <w:top w:w="100" w:type="dxa"/>
              <w:start w:w="120" w:type="dxa"/>
              <w:bottom w:w="100" w:type="dxa"/>
              <w:end w:w="120" w:type="dxa"/>
            </w:tcMar>
            <w:vAlign w:val="center"/>
          </w:tcPr>
          <w:p>
            <w:r>
              <w:rPr>
                <w:rFonts w:ascii="Calibri" w:hAnsi="Calibri"/>
                <w:b w:val="0"/>
                <w:i w:val="0"/>
                <w:color w:val="202124"/>
                <w:sz w:val="19"/>
              </w:rPr>
              <w:t>Visual drag-and-drop reporting changes</w:t>
            </w:r>
          </w:p>
        </w:tc>
      </w:tr>
      <w:tr>
        <w:trPr>
          <w:cantSplit/>
        </w:trPr>
        <w:tc>
          <w:tcPr>
            <w:tcW w:type="dxa" w:w="4680"/>
            <w:tcMar>
              <w:top w:w="100" w:type="dxa"/>
              <w:start w:w="120" w:type="dxa"/>
              <w:bottom w:w="100" w:type="dxa"/>
              <w:end w:w="120" w:type="dxa"/>
            </w:tcMar>
            <w:vAlign w:val="center"/>
          </w:tcPr>
          <w:p>
            <w:r>
              <w:rPr>
                <w:rFonts w:ascii="Calibri" w:hAnsi="Calibri"/>
                <w:b w:val="0"/>
                <w:i w:val="0"/>
                <w:color w:val="202124"/>
                <w:sz w:val="19"/>
              </w:rPr>
              <w:t>Primary reporting hierarchy</w:t>
            </w:r>
          </w:p>
        </w:tc>
        <w:tc>
          <w:tcPr>
            <w:tcW w:type="dxa" w:w="4680"/>
            <w:tcMar>
              <w:top w:w="100" w:type="dxa"/>
              <w:start w:w="120" w:type="dxa"/>
              <w:bottom w:w="100" w:type="dxa"/>
              <w:end w:w="120" w:type="dxa"/>
            </w:tcMar>
            <w:vAlign w:val="center"/>
          </w:tcPr>
          <w:p>
            <w:r>
              <w:rPr>
                <w:rFonts w:ascii="Calibri" w:hAnsi="Calibri"/>
                <w:b w:val="0"/>
                <w:i w:val="0"/>
                <w:color w:val="202124"/>
                <w:sz w:val="19"/>
              </w:rPr>
              <w:t>Secondary/dotted-line reporting</w:t>
            </w:r>
          </w:p>
        </w:tc>
      </w:tr>
      <w:tr>
        <w:trPr>
          <w:cantSplit/>
        </w:trPr>
        <w:tc>
          <w:tcPr>
            <w:tcW w:type="dxa" w:w="4680"/>
            <w:tcMar>
              <w:top w:w="100" w:type="dxa"/>
              <w:start w:w="120" w:type="dxa"/>
              <w:bottom w:w="100" w:type="dxa"/>
              <w:end w:w="120" w:type="dxa"/>
            </w:tcMar>
            <w:vAlign w:val="center"/>
          </w:tcPr>
          <w:p>
            <w:r>
              <w:rPr>
                <w:rFonts w:ascii="Calibri" w:hAnsi="Calibri"/>
                <w:b w:val="0"/>
                <w:i w:val="0"/>
                <w:color w:val="202124"/>
                <w:sz w:val="19"/>
              </w:rPr>
              <w:t>Automatic level calculation</w:t>
            </w:r>
          </w:p>
        </w:tc>
        <w:tc>
          <w:tcPr>
            <w:tcW w:type="dxa" w:w="4680"/>
            <w:tcMar>
              <w:top w:w="100" w:type="dxa"/>
              <w:start w:w="120" w:type="dxa"/>
              <w:bottom w:w="100" w:type="dxa"/>
              <w:end w:w="120" w:type="dxa"/>
            </w:tcMar>
            <w:vAlign w:val="center"/>
          </w:tcPr>
          <w:p>
            <w:r>
              <w:rPr>
                <w:rFonts w:ascii="Calibri" w:hAnsi="Calibri"/>
                <w:b w:val="0"/>
                <w:i w:val="0"/>
                <w:color w:val="202124"/>
                <w:sz w:val="19"/>
              </w:rPr>
              <w:t>Future-state organization planning and version comparison</w:t>
            </w:r>
          </w:p>
        </w:tc>
      </w:tr>
      <w:tr>
        <w:trPr>
          <w:cantSplit/>
        </w:trPr>
        <w:tc>
          <w:tcPr>
            <w:tcW w:type="dxa" w:w="4680"/>
            <w:tcMar>
              <w:top w:w="100" w:type="dxa"/>
              <w:start w:w="120" w:type="dxa"/>
              <w:bottom w:w="100" w:type="dxa"/>
              <w:end w:w="120" w:type="dxa"/>
            </w:tcMar>
            <w:vAlign w:val="center"/>
          </w:tcPr>
          <w:p>
            <w:r>
              <w:rPr>
                <w:rFonts w:ascii="Calibri" w:hAnsi="Calibri"/>
                <w:b w:val="0"/>
                <w:i w:val="0"/>
                <w:color w:val="202124"/>
                <w:sz w:val="19"/>
              </w:rPr>
              <w:t>Expandable/collapsible organogram</w:t>
            </w:r>
          </w:p>
        </w:tc>
        <w:tc>
          <w:tcPr>
            <w:tcW w:type="dxa" w:w="4680"/>
            <w:tcMar>
              <w:top w:w="100" w:type="dxa"/>
              <w:start w:w="120" w:type="dxa"/>
              <w:bottom w:w="100" w:type="dxa"/>
              <w:end w:w="120" w:type="dxa"/>
            </w:tcMar>
            <w:vAlign w:val="center"/>
          </w:tcPr>
          <w:p>
            <w:r>
              <w:rPr>
                <w:rFonts w:ascii="Calibri" w:hAnsi="Calibri"/>
                <w:b w:val="0"/>
                <w:i w:val="0"/>
                <w:color w:val="202124"/>
                <w:sz w:val="19"/>
              </w:rPr>
              <w:t>Multi-step approval workflow</w:t>
            </w:r>
          </w:p>
        </w:tc>
      </w:tr>
      <w:tr>
        <w:trPr>
          <w:cantSplit/>
        </w:trPr>
        <w:tc>
          <w:tcPr>
            <w:tcW w:type="dxa" w:w="4680"/>
            <w:tcMar>
              <w:top w:w="100" w:type="dxa"/>
              <w:start w:w="120" w:type="dxa"/>
              <w:bottom w:w="100" w:type="dxa"/>
              <w:end w:w="120" w:type="dxa"/>
            </w:tcMar>
            <w:vAlign w:val="center"/>
          </w:tcPr>
          <w:p>
            <w:r>
              <w:rPr>
                <w:rFonts w:ascii="Calibri" w:hAnsi="Calibri"/>
                <w:b w:val="0"/>
                <w:i w:val="0"/>
                <w:color w:val="202124"/>
                <w:sz w:val="19"/>
              </w:rPr>
              <w:t>Search, filters and vacant positions</w:t>
            </w:r>
          </w:p>
        </w:tc>
        <w:tc>
          <w:tcPr>
            <w:tcW w:type="dxa" w:w="4680"/>
            <w:tcMar>
              <w:top w:w="100" w:type="dxa"/>
              <w:start w:w="120" w:type="dxa"/>
              <w:bottom w:w="100" w:type="dxa"/>
              <w:end w:w="120" w:type="dxa"/>
            </w:tcMar>
            <w:vAlign w:val="center"/>
          </w:tcPr>
          <w:p>
            <w:r>
              <w:rPr>
                <w:rFonts w:ascii="Calibri" w:hAnsi="Calibri"/>
                <w:b w:val="0"/>
                <w:i w:val="0"/>
                <w:color w:val="202124"/>
                <w:sz w:val="19"/>
              </w:rPr>
              <w:t>Advanced workforce analytics</w:t>
            </w:r>
          </w:p>
        </w:tc>
      </w:tr>
      <w:tr>
        <w:trPr>
          <w:cantSplit/>
        </w:trPr>
        <w:tc>
          <w:tcPr>
            <w:tcW w:type="dxa" w:w="4680"/>
            <w:tcMar>
              <w:top w:w="100" w:type="dxa"/>
              <w:start w:w="120" w:type="dxa"/>
              <w:bottom w:w="100" w:type="dxa"/>
              <w:end w:w="120" w:type="dxa"/>
            </w:tcMar>
            <w:vAlign w:val="center"/>
          </w:tcPr>
          <w:p>
            <w:r>
              <w:rPr>
                <w:rFonts w:ascii="Calibri" w:hAnsi="Calibri"/>
                <w:b w:val="0"/>
                <w:i w:val="0"/>
                <w:color w:val="202124"/>
                <w:sz w:val="19"/>
              </w:rPr>
              <w:t>CSV import and validation</w:t>
            </w:r>
          </w:p>
        </w:tc>
        <w:tc>
          <w:tcPr>
            <w:tcW w:type="dxa" w:w="4680"/>
            <w:tcMar>
              <w:top w:w="100" w:type="dxa"/>
              <w:start w:w="120" w:type="dxa"/>
              <w:bottom w:w="100" w:type="dxa"/>
              <w:end w:w="120" w:type="dxa"/>
            </w:tcMar>
            <w:vAlign w:val="center"/>
          </w:tcPr>
          <w:p>
            <w:r>
              <w:rPr>
                <w:rFonts w:ascii="Calibri" w:hAnsi="Calibri"/>
                <w:b w:val="0"/>
                <w:i w:val="0"/>
                <w:color w:val="202124"/>
                <w:sz w:val="19"/>
              </w:rPr>
              <w:t>Automated synchronization with external systems</w:t>
            </w:r>
          </w:p>
        </w:tc>
      </w:tr>
      <w:tr>
        <w:trPr>
          <w:cantSplit/>
        </w:trPr>
        <w:tc>
          <w:tcPr>
            <w:tcW w:type="dxa" w:w="4680"/>
            <w:tcMar>
              <w:top w:w="100" w:type="dxa"/>
              <w:start w:w="120" w:type="dxa"/>
              <w:bottom w:w="100" w:type="dxa"/>
              <w:end w:w="120" w:type="dxa"/>
            </w:tcMar>
            <w:vAlign w:val="center"/>
          </w:tcPr>
          <w:p>
            <w:r>
              <w:rPr>
                <w:rFonts w:ascii="Calibri" w:hAnsi="Calibri"/>
                <w:b w:val="0"/>
                <w:i w:val="0"/>
                <w:color w:val="202124"/>
                <w:sz w:val="19"/>
              </w:rPr>
              <w:t>PDF/PNG export and audit history</w:t>
            </w:r>
          </w:p>
        </w:tc>
        <w:tc>
          <w:tcPr>
            <w:tcW w:type="dxa" w:w="4680"/>
            <w:tcMar>
              <w:top w:w="100" w:type="dxa"/>
              <w:start w:w="120" w:type="dxa"/>
              <w:bottom w:w="100" w:type="dxa"/>
              <w:end w:w="120" w:type="dxa"/>
            </w:tcMar>
            <w:vAlign w:val="center"/>
          </w:tcPr>
          <w:p>
            <w:r>
              <w:rPr>
                <w:rFonts w:ascii="Calibri" w:hAnsi="Calibri"/>
                <w:b w:val="0"/>
                <w:i w:val="0"/>
                <w:color w:val="202124"/>
                <w:sz w:val="19"/>
              </w:rPr>
              <w:t>Custom dashboards for leadership</w:t>
            </w:r>
          </w:p>
        </w:tc>
      </w:tr>
    </w:tbl>
    <w:p>
      <w:pPr>
        <w:spacing w:after="20"/>
      </w:pPr>
    </w:p>
    <w:p>
      <w:r>
        <w:br w:type="page"/>
      </w:r>
    </w:p>
    <w:p>
      <w:pPr>
        <w:pStyle w:val="Heading1"/>
      </w:pPr>
      <w:r>
        <w:t>7. Roles and Access</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cantSplit/>
        </w:trPr>
        <w:tc>
          <w:tcPr>
            <w:tcW w:type="dxa" w:w="2300"/>
            <w:tcMar>
              <w:top w:w="100" w:type="dxa"/>
              <w:start w:w="120" w:type="dxa"/>
              <w:bottom w:w="100" w:type="dxa"/>
              <w:end w:w="120" w:type="dxa"/>
            </w:tcMar>
            <w:vAlign w:val="center"/>
            <w:shd w:fill="F2F4F7"/>
          </w:tcPr>
          <w:p>
            <w:pPr>
              <w:jc w:val="left"/>
            </w:pPr>
            <w:r>
              <w:rPr>
                <w:rFonts w:ascii="Calibri" w:hAnsi="Calibri"/>
                <w:b/>
                <w:i w:val="0"/>
                <w:color w:val="17365D"/>
                <w:sz w:val="20"/>
              </w:rPr>
              <w:t>Role</w:t>
            </w:r>
          </w:p>
        </w:tc>
        <w:tc>
          <w:tcPr>
            <w:tcW w:type="dxa" w:w="7060"/>
            <w:tcMar>
              <w:top w:w="100" w:type="dxa"/>
              <w:start w:w="120" w:type="dxa"/>
              <w:bottom w:w="100" w:type="dxa"/>
              <w:end w:w="120" w:type="dxa"/>
            </w:tcMar>
            <w:vAlign w:val="center"/>
            <w:shd w:fill="F2F4F7"/>
          </w:tcPr>
          <w:p>
            <w:pPr>
              <w:jc w:val="left"/>
            </w:pPr>
            <w:r>
              <w:rPr>
                <w:rFonts w:ascii="Calibri" w:hAnsi="Calibri"/>
                <w:b/>
                <w:i w:val="0"/>
                <w:color w:val="17365D"/>
                <w:sz w:val="20"/>
              </w:rPr>
              <w:t>Recommended access</w:t>
            </w:r>
          </w:p>
        </w:tc>
      </w:tr>
      <w:tr>
        <w:trPr>
          <w:cantSplit/>
        </w:trPr>
        <w:tc>
          <w:tcPr>
            <w:tcW w:type="dxa" w:w="2300"/>
            <w:tcMar>
              <w:top w:w="100" w:type="dxa"/>
              <w:start w:w="120" w:type="dxa"/>
              <w:bottom w:w="100" w:type="dxa"/>
              <w:end w:w="120" w:type="dxa"/>
            </w:tcMar>
            <w:vAlign w:val="center"/>
          </w:tcPr>
          <w:p>
            <w:r>
              <w:rPr>
                <w:rFonts w:ascii="Calibri" w:hAnsi="Calibri"/>
                <w:b w:val="0"/>
                <w:i w:val="0"/>
                <w:color w:val="202124"/>
                <w:sz w:val="19"/>
              </w:rPr>
              <w:t>Super Admin</w:t>
            </w:r>
          </w:p>
        </w:tc>
        <w:tc>
          <w:tcPr>
            <w:tcW w:type="dxa" w:w="7060"/>
            <w:tcMar>
              <w:top w:w="100" w:type="dxa"/>
              <w:start w:w="120" w:type="dxa"/>
              <w:bottom w:w="100" w:type="dxa"/>
              <w:end w:w="120" w:type="dxa"/>
            </w:tcMar>
            <w:vAlign w:val="center"/>
          </w:tcPr>
          <w:p>
            <w:r>
              <w:rPr>
                <w:rFonts w:ascii="Calibri" w:hAnsi="Calibri"/>
                <w:b w:val="0"/>
                <w:i w:val="0"/>
                <w:color w:val="202124"/>
                <w:sz w:val="19"/>
              </w:rPr>
              <w:t>Full system configuration, user management and controlled overrides</w:t>
            </w:r>
          </w:p>
        </w:tc>
      </w:tr>
      <w:tr>
        <w:trPr>
          <w:cantSplit/>
        </w:trPr>
        <w:tc>
          <w:tcPr>
            <w:tcW w:type="dxa" w:w="2300"/>
            <w:tcMar>
              <w:top w:w="100" w:type="dxa"/>
              <w:start w:w="120" w:type="dxa"/>
              <w:bottom w:w="100" w:type="dxa"/>
              <w:end w:w="120" w:type="dxa"/>
            </w:tcMar>
            <w:vAlign w:val="center"/>
          </w:tcPr>
          <w:p>
            <w:r>
              <w:rPr>
                <w:rFonts w:ascii="Calibri" w:hAnsi="Calibri"/>
                <w:b w:val="0"/>
                <w:i w:val="0"/>
                <w:color w:val="202124"/>
                <w:sz w:val="19"/>
              </w:rPr>
              <w:t>HR Admin</w:t>
            </w:r>
          </w:p>
        </w:tc>
        <w:tc>
          <w:tcPr>
            <w:tcW w:type="dxa" w:w="7060"/>
            <w:tcMar>
              <w:top w:w="100" w:type="dxa"/>
              <w:start w:w="120" w:type="dxa"/>
              <w:bottom w:w="100" w:type="dxa"/>
              <w:end w:w="120" w:type="dxa"/>
            </w:tcMar>
            <w:vAlign w:val="center"/>
          </w:tcPr>
          <w:p>
            <w:r>
              <w:rPr>
                <w:rFonts w:ascii="Calibri" w:hAnsi="Calibri"/>
                <w:b w:val="0"/>
                <w:i w:val="0"/>
                <w:color w:val="202124"/>
                <w:sz w:val="19"/>
              </w:rPr>
              <w:t>Create and update departments, positions, employees, vacancies and reporting lines</w:t>
            </w:r>
          </w:p>
        </w:tc>
      </w:tr>
      <w:tr>
        <w:trPr>
          <w:cantSplit/>
        </w:trPr>
        <w:tc>
          <w:tcPr>
            <w:tcW w:type="dxa" w:w="2300"/>
            <w:tcMar>
              <w:top w:w="100" w:type="dxa"/>
              <w:start w:w="120" w:type="dxa"/>
              <w:bottom w:w="100" w:type="dxa"/>
              <w:end w:w="120" w:type="dxa"/>
            </w:tcMar>
            <w:vAlign w:val="center"/>
          </w:tcPr>
          <w:p>
            <w:r>
              <w:rPr>
                <w:rFonts w:ascii="Calibri" w:hAnsi="Calibri"/>
                <w:b w:val="0"/>
                <w:i w:val="0"/>
                <w:color w:val="202124"/>
                <w:sz w:val="19"/>
              </w:rPr>
              <w:t>HR Viewer</w:t>
            </w:r>
          </w:p>
        </w:tc>
        <w:tc>
          <w:tcPr>
            <w:tcW w:type="dxa" w:w="7060"/>
            <w:tcMar>
              <w:top w:w="100" w:type="dxa"/>
              <w:start w:w="120" w:type="dxa"/>
              <w:bottom w:w="100" w:type="dxa"/>
              <w:end w:w="120" w:type="dxa"/>
            </w:tcMar>
            <w:vAlign w:val="center"/>
          </w:tcPr>
          <w:p>
            <w:r>
              <w:rPr>
                <w:rFonts w:ascii="Calibri" w:hAnsi="Calibri"/>
                <w:b w:val="0"/>
                <w:i w:val="0"/>
                <w:color w:val="202124"/>
                <w:sz w:val="19"/>
              </w:rPr>
              <w:t>Read-only access to detailed HR organogram information</w:t>
            </w:r>
          </w:p>
        </w:tc>
      </w:tr>
      <w:tr>
        <w:trPr>
          <w:cantSplit/>
        </w:trPr>
        <w:tc>
          <w:tcPr>
            <w:tcW w:type="dxa" w:w="2300"/>
            <w:tcMar>
              <w:top w:w="100" w:type="dxa"/>
              <w:start w:w="120" w:type="dxa"/>
              <w:bottom w:w="100" w:type="dxa"/>
              <w:end w:w="120" w:type="dxa"/>
            </w:tcMar>
            <w:vAlign w:val="center"/>
          </w:tcPr>
          <w:p>
            <w:r>
              <w:rPr>
                <w:rFonts w:ascii="Calibri" w:hAnsi="Calibri"/>
                <w:b w:val="0"/>
                <w:i w:val="0"/>
                <w:color w:val="202124"/>
                <w:sz w:val="19"/>
              </w:rPr>
              <w:t>Employee Viewer</w:t>
            </w:r>
          </w:p>
        </w:tc>
        <w:tc>
          <w:tcPr>
            <w:tcW w:type="dxa" w:w="7060"/>
            <w:tcMar>
              <w:top w:w="100" w:type="dxa"/>
              <w:start w:w="120" w:type="dxa"/>
              <w:bottom w:w="100" w:type="dxa"/>
              <w:end w:w="120" w:type="dxa"/>
            </w:tcMar>
            <w:vAlign w:val="center"/>
          </w:tcPr>
          <w:p>
            <w:r>
              <w:rPr>
                <w:rFonts w:ascii="Calibri" w:hAnsi="Calibri"/>
                <w:b w:val="0"/>
                <w:i w:val="0"/>
                <w:color w:val="202124"/>
                <w:sz w:val="19"/>
              </w:rPr>
              <w:t>Read-only access to an approved/public version of the organogram</w:t>
            </w:r>
          </w:p>
        </w:tc>
      </w:tr>
    </w:tbl>
    <w:p>
      <w:pPr>
        <w:spacing w:after="20"/>
      </w:pPr>
    </w:p>
    <w:p>
      <w:pPr>
        <w:spacing w:after="120" w:line="264" w:lineRule="auto"/>
      </w:pPr>
      <w:r>
        <w:rPr>
          <w:rFonts w:ascii="Calibri" w:hAnsi="Calibri"/>
          <w:b w:val="0"/>
          <w:i w:val="0"/>
          <w:color w:val="202124"/>
          <w:sz w:val="22"/>
        </w:rPr>
        <w:t>Final access rules must be confirmed with HR and Information Security, particularly for employee contact details, job grades, vacancies and confidential future positions.</w:t>
      </w:r>
    </w:p>
    <w:p>
      <w:pPr>
        <w:pStyle w:val="Heading1"/>
      </w:pPr>
      <w:r>
        <w:t>8. Required Source Data</w:t>
      </w:r>
    </w:p>
    <w:p>
      <w:pPr>
        <w:spacing w:after="120" w:line="264" w:lineRule="auto"/>
      </w:pPr>
      <w:r>
        <w:rPr>
          <w:rFonts w:ascii="Calibri" w:hAnsi="Calibri"/>
          <w:b w:val="0"/>
          <w:i w:val="0"/>
          <w:color w:val="202124"/>
          <w:sz w:val="22"/>
        </w:rPr>
        <w:t>Before development and migration, the existing structure should be converted into a verified Excel/CSV file. Each position must have a unique code so the system can build the hierarchy reliably.</w:t>
      </w:r>
    </w:p>
    <w:tbl>
      <w:tblPr>
        <w:tblStyle w:val="TableGrid"/>
        <w:tblW w:type="dxa" w:w="9360"/>
        <w:tblLayout w:type="fixed"/>
        <w:tblLook w:firstColumn="1" w:firstRow="1" w:lastColumn="0" w:lastRow="0" w:noHBand="0" w:noVBand="1" w:val="04A0"/>
        <w:jc w:val="left"/>
        <w:tblInd w:w="120" w:type="dxa"/>
      </w:tblPr>
      <w:tblGrid>
        <w:gridCol w:w="3100"/>
        <w:gridCol w:w="3500"/>
        <w:gridCol w:w="2760"/>
      </w:tblGrid>
      <w:tr>
        <w:trPr>
          <w:tblHeader w:val="true"/>
          <w:cantSplit/>
        </w:trPr>
        <w:tc>
          <w:tcPr>
            <w:tcW w:type="dxa" w:w="3100"/>
            <w:tcMar>
              <w:top w:w="100" w:type="dxa"/>
              <w:start w:w="120" w:type="dxa"/>
              <w:bottom w:w="100" w:type="dxa"/>
              <w:end w:w="120" w:type="dxa"/>
            </w:tcMar>
            <w:vAlign w:val="center"/>
            <w:shd w:fill="F2F4F7"/>
          </w:tcPr>
          <w:p>
            <w:pPr>
              <w:jc w:val="left"/>
            </w:pPr>
            <w:r>
              <w:rPr>
                <w:rFonts w:ascii="Calibri" w:hAnsi="Calibri"/>
                <w:b/>
                <w:i w:val="0"/>
                <w:color w:val="17365D"/>
                <w:sz w:val="20"/>
              </w:rPr>
              <w:t>Required field</w:t>
            </w:r>
          </w:p>
        </w:tc>
        <w:tc>
          <w:tcPr>
            <w:tcW w:type="dxa" w:w="3500"/>
            <w:tcMar>
              <w:top w:w="100" w:type="dxa"/>
              <w:start w:w="120" w:type="dxa"/>
              <w:bottom w:w="100" w:type="dxa"/>
              <w:end w:w="120" w:type="dxa"/>
            </w:tcMar>
            <w:vAlign w:val="center"/>
            <w:shd w:fill="F2F4F7"/>
          </w:tcPr>
          <w:p>
            <w:pPr>
              <w:jc w:val="left"/>
            </w:pPr>
            <w:r>
              <w:rPr>
                <w:rFonts w:ascii="Calibri" w:hAnsi="Calibri"/>
                <w:b/>
                <w:i w:val="0"/>
                <w:color w:val="17365D"/>
                <w:sz w:val="20"/>
              </w:rPr>
              <w:t>Example</w:t>
            </w:r>
          </w:p>
        </w:tc>
        <w:tc>
          <w:tcPr>
            <w:tcW w:type="dxa" w:w="2760"/>
            <w:tcMar>
              <w:top w:w="100" w:type="dxa"/>
              <w:start w:w="120" w:type="dxa"/>
              <w:bottom w:w="100" w:type="dxa"/>
              <w:end w:w="120" w:type="dxa"/>
            </w:tcMar>
            <w:vAlign w:val="center"/>
            <w:shd w:fill="F2F4F7"/>
          </w:tcPr>
          <w:p>
            <w:pPr>
              <w:jc w:val="left"/>
            </w:pPr>
            <w:r>
              <w:rPr>
                <w:rFonts w:ascii="Calibri" w:hAnsi="Calibri"/>
                <w:b/>
                <w:i w:val="0"/>
                <w:color w:val="17365D"/>
                <w:sz w:val="20"/>
              </w:rPr>
              <w:t>Mandatory?</w:t>
            </w:r>
          </w:p>
        </w:tc>
      </w:tr>
      <w:tr>
        <w:trPr>
          <w:cantSplit/>
        </w:trPr>
        <w:tc>
          <w:tcPr>
            <w:tcW w:type="dxa" w:w="3100"/>
            <w:tcMar>
              <w:top w:w="100" w:type="dxa"/>
              <w:start w:w="120" w:type="dxa"/>
              <w:bottom w:w="100" w:type="dxa"/>
              <w:end w:w="120" w:type="dxa"/>
            </w:tcMar>
            <w:vAlign w:val="center"/>
          </w:tcPr>
          <w:p>
            <w:r>
              <w:rPr>
                <w:rFonts w:ascii="Calibri" w:hAnsi="Calibri"/>
                <w:b w:val="0"/>
                <w:i w:val="0"/>
                <w:color w:val="202124"/>
                <w:sz w:val="19"/>
              </w:rPr>
              <w:t>Position Code</w:t>
            </w:r>
          </w:p>
        </w:tc>
        <w:tc>
          <w:tcPr>
            <w:tcW w:type="dxa" w:w="3500"/>
            <w:tcMar>
              <w:top w:w="100" w:type="dxa"/>
              <w:start w:w="120" w:type="dxa"/>
              <w:bottom w:w="100" w:type="dxa"/>
              <w:end w:w="120" w:type="dxa"/>
            </w:tcMar>
            <w:vAlign w:val="center"/>
          </w:tcPr>
          <w:p>
            <w:r>
              <w:rPr>
                <w:rFonts w:ascii="Calibri" w:hAnsi="Calibri"/>
                <w:b w:val="0"/>
                <w:i w:val="0"/>
                <w:color w:val="202124"/>
                <w:sz w:val="19"/>
              </w:rPr>
              <w:t>POS-001</w:t>
            </w:r>
          </w:p>
        </w:tc>
        <w:tc>
          <w:tcPr>
            <w:tcW w:type="dxa" w:w="2760"/>
            <w:tcMar>
              <w:top w:w="100" w:type="dxa"/>
              <w:start w:w="120" w:type="dxa"/>
              <w:bottom w:w="100" w:type="dxa"/>
              <w:end w:w="120" w:type="dxa"/>
            </w:tcMar>
            <w:vAlign w:val="center"/>
          </w:tcPr>
          <w:p>
            <w:r>
              <w:rPr>
                <w:rFonts w:ascii="Calibri" w:hAnsi="Calibri"/>
                <w:b w:val="0"/>
                <w:i w:val="0"/>
                <w:color w:val="202124"/>
                <w:sz w:val="19"/>
              </w:rPr>
              <w:t>Yes</w:t>
            </w:r>
          </w:p>
        </w:tc>
      </w:tr>
      <w:tr>
        <w:trPr>
          <w:cantSplit/>
        </w:trPr>
        <w:tc>
          <w:tcPr>
            <w:tcW w:type="dxa" w:w="3100"/>
            <w:tcMar>
              <w:top w:w="100" w:type="dxa"/>
              <w:start w:w="120" w:type="dxa"/>
              <w:bottom w:w="100" w:type="dxa"/>
              <w:end w:w="120" w:type="dxa"/>
            </w:tcMar>
            <w:vAlign w:val="center"/>
          </w:tcPr>
          <w:p>
            <w:r>
              <w:rPr>
                <w:rFonts w:ascii="Calibri" w:hAnsi="Calibri"/>
                <w:b w:val="0"/>
                <w:i w:val="0"/>
                <w:color w:val="202124"/>
                <w:sz w:val="19"/>
              </w:rPr>
              <w:t>Position Title</w:t>
            </w:r>
          </w:p>
        </w:tc>
        <w:tc>
          <w:tcPr>
            <w:tcW w:type="dxa" w:w="3500"/>
            <w:tcMar>
              <w:top w:w="100" w:type="dxa"/>
              <w:start w:w="120" w:type="dxa"/>
              <w:bottom w:w="100" w:type="dxa"/>
              <w:end w:w="120" w:type="dxa"/>
            </w:tcMar>
            <w:vAlign w:val="center"/>
          </w:tcPr>
          <w:p>
            <w:r>
              <w:rPr>
                <w:rFonts w:ascii="Calibri" w:hAnsi="Calibri"/>
                <w:b w:val="0"/>
                <w:i w:val="0"/>
                <w:color w:val="202124"/>
                <w:sz w:val="19"/>
              </w:rPr>
              <w:t>Project Manager</w:t>
            </w:r>
          </w:p>
        </w:tc>
        <w:tc>
          <w:tcPr>
            <w:tcW w:type="dxa" w:w="2760"/>
            <w:tcMar>
              <w:top w:w="100" w:type="dxa"/>
              <w:start w:w="120" w:type="dxa"/>
              <w:bottom w:w="100" w:type="dxa"/>
              <w:end w:w="120" w:type="dxa"/>
            </w:tcMar>
            <w:vAlign w:val="center"/>
          </w:tcPr>
          <w:p>
            <w:r>
              <w:rPr>
                <w:rFonts w:ascii="Calibri" w:hAnsi="Calibri"/>
                <w:b w:val="0"/>
                <w:i w:val="0"/>
                <w:color w:val="202124"/>
                <w:sz w:val="19"/>
              </w:rPr>
              <w:t>Yes</w:t>
            </w:r>
          </w:p>
        </w:tc>
      </w:tr>
      <w:tr>
        <w:trPr>
          <w:cantSplit/>
        </w:trPr>
        <w:tc>
          <w:tcPr>
            <w:tcW w:type="dxa" w:w="3100"/>
            <w:tcMar>
              <w:top w:w="100" w:type="dxa"/>
              <w:start w:w="120" w:type="dxa"/>
              <w:bottom w:w="100" w:type="dxa"/>
              <w:end w:w="120" w:type="dxa"/>
            </w:tcMar>
            <w:vAlign w:val="center"/>
          </w:tcPr>
          <w:p>
            <w:r>
              <w:rPr>
                <w:rFonts w:ascii="Calibri" w:hAnsi="Calibri"/>
                <w:b w:val="0"/>
                <w:i w:val="0"/>
                <w:color w:val="202124"/>
                <w:sz w:val="19"/>
              </w:rPr>
              <w:t>Department</w:t>
            </w:r>
          </w:p>
        </w:tc>
        <w:tc>
          <w:tcPr>
            <w:tcW w:type="dxa" w:w="3500"/>
            <w:tcMar>
              <w:top w:w="100" w:type="dxa"/>
              <w:start w:w="120" w:type="dxa"/>
              <w:bottom w:w="100" w:type="dxa"/>
              <w:end w:w="120" w:type="dxa"/>
            </w:tcMar>
            <w:vAlign w:val="center"/>
          </w:tcPr>
          <w:p>
            <w:r>
              <w:rPr>
                <w:rFonts w:ascii="Calibri" w:hAnsi="Calibri"/>
                <w:b w:val="0"/>
                <w:i w:val="0"/>
                <w:color w:val="202124"/>
                <w:sz w:val="19"/>
              </w:rPr>
              <w:t>Client Delivery</w:t>
            </w:r>
          </w:p>
        </w:tc>
        <w:tc>
          <w:tcPr>
            <w:tcW w:type="dxa" w:w="2760"/>
            <w:tcMar>
              <w:top w:w="100" w:type="dxa"/>
              <w:start w:w="120" w:type="dxa"/>
              <w:bottom w:w="100" w:type="dxa"/>
              <w:end w:w="120" w:type="dxa"/>
            </w:tcMar>
            <w:vAlign w:val="center"/>
          </w:tcPr>
          <w:p>
            <w:r>
              <w:rPr>
                <w:rFonts w:ascii="Calibri" w:hAnsi="Calibri"/>
                <w:b w:val="0"/>
                <w:i w:val="0"/>
                <w:color w:val="202124"/>
                <w:sz w:val="19"/>
              </w:rPr>
              <w:t>Yes</w:t>
            </w:r>
          </w:p>
        </w:tc>
      </w:tr>
      <w:tr>
        <w:trPr>
          <w:cantSplit/>
        </w:trPr>
        <w:tc>
          <w:tcPr>
            <w:tcW w:type="dxa" w:w="3100"/>
            <w:tcMar>
              <w:top w:w="100" w:type="dxa"/>
              <w:start w:w="120" w:type="dxa"/>
              <w:bottom w:w="100" w:type="dxa"/>
              <w:end w:w="120" w:type="dxa"/>
            </w:tcMar>
            <w:vAlign w:val="center"/>
          </w:tcPr>
          <w:p>
            <w:r>
              <w:rPr>
                <w:rFonts w:ascii="Calibri" w:hAnsi="Calibri"/>
                <w:b w:val="0"/>
                <w:i w:val="0"/>
                <w:color w:val="202124"/>
                <w:sz w:val="19"/>
              </w:rPr>
              <w:t>Reports To Position Code</w:t>
            </w:r>
          </w:p>
        </w:tc>
        <w:tc>
          <w:tcPr>
            <w:tcW w:type="dxa" w:w="3500"/>
            <w:tcMar>
              <w:top w:w="100" w:type="dxa"/>
              <w:start w:w="120" w:type="dxa"/>
              <w:bottom w:w="100" w:type="dxa"/>
              <w:end w:w="120" w:type="dxa"/>
            </w:tcMar>
            <w:vAlign w:val="center"/>
          </w:tcPr>
          <w:p>
            <w:r>
              <w:rPr>
                <w:rFonts w:ascii="Calibri" w:hAnsi="Calibri"/>
                <w:b w:val="0"/>
                <w:i w:val="0"/>
                <w:color w:val="202124"/>
                <w:sz w:val="19"/>
              </w:rPr>
              <w:t>POS-000</w:t>
            </w:r>
          </w:p>
        </w:tc>
        <w:tc>
          <w:tcPr>
            <w:tcW w:type="dxa" w:w="2760"/>
            <w:tcMar>
              <w:top w:w="100" w:type="dxa"/>
              <w:start w:w="120" w:type="dxa"/>
              <w:bottom w:w="100" w:type="dxa"/>
              <w:end w:w="120" w:type="dxa"/>
            </w:tcMar>
            <w:vAlign w:val="center"/>
          </w:tcPr>
          <w:p>
            <w:r>
              <w:rPr>
                <w:rFonts w:ascii="Calibri" w:hAnsi="Calibri"/>
                <w:b w:val="0"/>
                <w:i w:val="0"/>
                <w:color w:val="202124"/>
                <w:sz w:val="19"/>
              </w:rPr>
              <w:t>Except root</w:t>
            </w:r>
          </w:p>
        </w:tc>
      </w:tr>
      <w:tr>
        <w:trPr>
          <w:cantSplit/>
        </w:trPr>
        <w:tc>
          <w:tcPr>
            <w:tcW w:type="dxa" w:w="3100"/>
            <w:tcMar>
              <w:top w:w="100" w:type="dxa"/>
              <w:start w:w="120" w:type="dxa"/>
              <w:bottom w:w="100" w:type="dxa"/>
              <w:end w:w="120" w:type="dxa"/>
            </w:tcMar>
            <w:vAlign w:val="center"/>
          </w:tcPr>
          <w:p>
            <w:r>
              <w:rPr>
                <w:rFonts w:ascii="Calibri" w:hAnsi="Calibri"/>
                <w:b w:val="0"/>
                <w:i w:val="0"/>
                <w:color w:val="202124"/>
                <w:sz w:val="19"/>
              </w:rPr>
              <w:t>Employee Code</w:t>
            </w:r>
          </w:p>
        </w:tc>
        <w:tc>
          <w:tcPr>
            <w:tcW w:type="dxa" w:w="3500"/>
            <w:tcMar>
              <w:top w:w="100" w:type="dxa"/>
              <w:start w:w="120" w:type="dxa"/>
              <w:bottom w:w="100" w:type="dxa"/>
              <w:end w:w="120" w:type="dxa"/>
            </w:tcMar>
            <w:vAlign w:val="center"/>
          </w:tcPr>
          <w:p>
            <w:r>
              <w:rPr>
                <w:rFonts w:ascii="Calibri" w:hAnsi="Calibri"/>
                <w:b w:val="0"/>
                <w:i w:val="0"/>
                <w:color w:val="202124"/>
                <w:sz w:val="19"/>
              </w:rPr>
              <w:t>EMP-101</w:t>
            </w:r>
          </w:p>
        </w:tc>
        <w:tc>
          <w:tcPr>
            <w:tcW w:type="dxa" w:w="2760"/>
            <w:tcMar>
              <w:top w:w="100" w:type="dxa"/>
              <w:start w:w="120" w:type="dxa"/>
              <w:bottom w:w="100" w:type="dxa"/>
              <w:end w:w="120" w:type="dxa"/>
            </w:tcMar>
            <w:vAlign w:val="center"/>
          </w:tcPr>
          <w:p>
            <w:r>
              <w:rPr>
                <w:rFonts w:ascii="Calibri" w:hAnsi="Calibri"/>
                <w:b w:val="0"/>
                <w:i w:val="0"/>
                <w:color w:val="202124"/>
                <w:sz w:val="19"/>
              </w:rPr>
              <w:t>If filled</w:t>
            </w:r>
          </w:p>
        </w:tc>
      </w:tr>
      <w:tr>
        <w:trPr>
          <w:cantSplit/>
        </w:trPr>
        <w:tc>
          <w:tcPr>
            <w:tcW w:type="dxa" w:w="3100"/>
            <w:tcMar>
              <w:top w:w="100" w:type="dxa"/>
              <w:start w:w="120" w:type="dxa"/>
              <w:bottom w:w="100" w:type="dxa"/>
              <w:end w:w="120" w:type="dxa"/>
            </w:tcMar>
            <w:vAlign w:val="center"/>
          </w:tcPr>
          <w:p>
            <w:r>
              <w:rPr>
                <w:rFonts w:ascii="Calibri" w:hAnsi="Calibri"/>
                <w:b w:val="0"/>
                <w:i w:val="0"/>
                <w:color w:val="202124"/>
                <w:sz w:val="19"/>
              </w:rPr>
              <w:t>Employee Name</w:t>
            </w:r>
          </w:p>
        </w:tc>
        <w:tc>
          <w:tcPr>
            <w:tcW w:type="dxa" w:w="3500"/>
            <w:tcMar>
              <w:top w:w="100" w:type="dxa"/>
              <w:start w:w="120" w:type="dxa"/>
              <w:bottom w:w="100" w:type="dxa"/>
              <w:end w:w="120" w:type="dxa"/>
            </w:tcMar>
            <w:vAlign w:val="center"/>
          </w:tcPr>
          <w:p>
            <w:r>
              <w:rPr>
                <w:rFonts w:ascii="Calibri" w:hAnsi="Calibri"/>
                <w:b w:val="0"/>
                <w:i w:val="0"/>
                <w:color w:val="202124"/>
                <w:sz w:val="19"/>
              </w:rPr>
              <w:t>Hareem Rehan</w:t>
            </w:r>
          </w:p>
        </w:tc>
        <w:tc>
          <w:tcPr>
            <w:tcW w:type="dxa" w:w="2760"/>
            <w:tcMar>
              <w:top w:w="100" w:type="dxa"/>
              <w:start w:w="120" w:type="dxa"/>
              <w:bottom w:w="100" w:type="dxa"/>
              <w:end w:w="120" w:type="dxa"/>
            </w:tcMar>
            <w:vAlign w:val="center"/>
          </w:tcPr>
          <w:p>
            <w:r>
              <w:rPr>
                <w:rFonts w:ascii="Calibri" w:hAnsi="Calibri"/>
                <w:b w:val="0"/>
                <w:i w:val="0"/>
                <w:color w:val="202124"/>
                <w:sz w:val="19"/>
              </w:rPr>
              <w:t>If filled</w:t>
            </w:r>
          </w:p>
        </w:tc>
      </w:tr>
      <w:tr>
        <w:trPr>
          <w:cantSplit/>
        </w:trPr>
        <w:tc>
          <w:tcPr>
            <w:tcW w:type="dxa" w:w="3100"/>
            <w:tcMar>
              <w:top w:w="100" w:type="dxa"/>
              <w:start w:w="120" w:type="dxa"/>
              <w:bottom w:w="100" w:type="dxa"/>
              <w:end w:w="120" w:type="dxa"/>
            </w:tcMar>
            <w:vAlign w:val="center"/>
          </w:tcPr>
          <w:p>
            <w:r>
              <w:rPr>
                <w:rFonts w:ascii="Calibri" w:hAnsi="Calibri"/>
                <w:b w:val="0"/>
                <w:i w:val="0"/>
                <w:color w:val="202124"/>
                <w:sz w:val="19"/>
              </w:rPr>
              <w:t>Job Grade</w:t>
            </w:r>
          </w:p>
        </w:tc>
        <w:tc>
          <w:tcPr>
            <w:tcW w:type="dxa" w:w="3500"/>
            <w:tcMar>
              <w:top w:w="100" w:type="dxa"/>
              <w:start w:w="120" w:type="dxa"/>
              <w:bottom w:w="100" w:type="dxa"/>
              <w:end w:w="120" w:type="dxa"/>
            </w:tcMar>
            <w:vAlign w:val="center"/>
          </w:tcPr>
          <w:p>
            <w:r>
              <w:rPr>
                <w:rFonts w:ascii="Calibri" w:hAnsi="Calibri"/>
                <w:b w:val="0"/>
                <w:i w:val="0"/>
                <w:color w:val="202124"/>
                <w:sz w:val="19"/>
              </w:rPr>
              <w:t>L6</w:t>
            </w:r>
          </w:p>
        </w:tc>
        <w:tc>
          <w:tcPr>
            <w:tcW w:type="dxa" w:w="2760"/>
            <w:tcMar>
              <w:top w:w="100" w:type="dxa"/>
              <w:start w:w="120" w:type="dxa"/>
              <w:bottom w:w="100" w:type="dxa"/>
              <w:end w:w="120" w:type="dxa"/>
            </w:tcMar>
            <w:vAlign w:val="center"/>
          </w:tcPr>
          <w:p>
            <w:r>
              <w:rPr>
                <w:rFonts w:ascii="Calibri" w:hAnsi="Calibri"/>
                <w:b w:val="0"/>
                <w:i w:val="0"/>
                <w:color w:val="202124"/>
                <w:sz w:val="19"/>
              </w:rPr>
              <w:t>Subject to HR policy</w:t>
            </w:r>
          </w:p>
        </w:tc>
      </w:tr>
      <w:tr>
        <w:trPr>
          <w:cantSplit/>
        </w:trPr>
        <w:tc>
          <w:tcPr>
            <w:tcW w:type="dxa" w:w="3100"/>
            <w:tcMar>
              <w:top w:w="100" w:type="dxa"/>
              <w:start w:w="120" w:type="dxa"/>
              <w:bottom w:w="100" w:type="dxa"/>
              <w:end w:w="120" w:type="dxa"/>
            </w:tcMar>
            <w:vAlign w:val="center"/>
          </w:tcPr>
          <w:p>
            <w:r>
              <w:rPr>
                <w:rFonts w:ascii="Calibri" w:hAnsi="Calibri"/>
                <w:b w:val="0"/>
                <w:i w:val="0"/>
                <w:color w:val="202124"/>
                <w:sz w:val="19"/>
              </w:rPr>
              <w:t>Location</w:t>
            </w:r>
          </w:p>
        </w:tc>
        <w:tc>
          <w:tcPr>
            <w:tcW w:type="dxa" w:w="3500"/>
            <w:tcMar>
              <w:top w:w="100" w:type="dxa"/>
              <w:start w:w="120" w:type="dxa"/>
              <w:bottom w:w="100" w:type="dxa"/>
              <w:end w:w="120" w:type="dxa"/>
            </w:tcMar>
            <w:vAlign w:val="center"/>
          </w:tcPr>
          <w:p>
            <w:r>
              <w:rPr>
                <w:rFonts w:ascii="Calibri" w:hAnsi="Calibri"/>
                <w:b w:val="0"/>
                <w:i w:val="0"/>
                <w:color w:val="202124"/>
                <w:sz w:val="19"/>
              </w:rPr>
              <w:t>Karachi</w:t>
            </w:r>
          </w:p>
        </w:tc>
        <w:tc>
          <w:tcPr>
            <w:tcW w:type="dxa" w:w="2760"/>
            <w:tcMar>
              <w:top w:w="100" w:type="dxa"/>
              <w:start w:w="120" w:type="dxa"/>
              <w:bottom w:w="100" w:type="dxa"/>
              <w:end w:w="120" w:type="dxa"/>
            </w:tcMar>
            <w:vAlign w:val="center"/>
          </w:tcPr>
          <w:p>
            <w:r>
              <w:rPr>
                <w:rFonts w:ascii="Calibri" w:hAnsi="Calibri"/>
                <w:b w:val="0"/>
                <w:i w:val="0"/>
                <w:color w:val="202124"/>
                <w:sz w:val="19"/>
              </w:rPr>
              <w:t>Optional</w:t>
            </w:r>
          </w:p>
        </w:tc>
      </w:tr>
      <w:tr>
        <w:trPr>
          <w:cantSplit/>
        </w:trPr>
        <w:tc>
          <w:tcPr>
            <w:tcW w:type="dxa" w:w="3100"/>
            <w:tcMar>
              <w:top w:w="100" w:type="dxa"/>
              <w:start w:w="120" w:type="dxa"/>
              <w:bottom w:w="100" w:type="dxa"/>
              <w:end w:w="120" w:type="dxa"/>
            </w:tcMar>
            <w:vAlign w:val="center"/>
          </w:tcPr>
          <w:p>
            <w:r>
              <w:rPr>
                <w:rFonts w:ascii="Calibri" w:hAnsi="Calibri"/>
                <w:b w:val="0"/>
                <w:i w:val="0"/>
                <w:color w:val="202124"/>
                <w:sz w:val="19"/>
              </w:rPr>
              <w:t>Position Status</w:t>
            </w:r>
          </w:p>
        </w:tc>
        <w:tc>
          <w:tcPr>
            <w:tcW w:type="dxa" w:w="3500"/>
            <w:tcMar>
              <w:top w:w="100" w:type="dxa"/>
              <w:start w:w="120" w:type="dxa"/>
              <w:bottom w:w="100" w:type="dxa"/>
              <w:end w:w="120" w:type="dxa"/>
            </w:tcMar>
            <w:vAlign w:val="center"/>
          </w:tcPr>
          <w:p>
            <w:r>
              <w:rPr>
                <w:rFonts w:ascii="Calibri" w:hAnsi="Calibri"/>
                <w:b w:val="0"/>
                <w:i w:val="0"/>
                <w:color w:val="202124"/>
                <w:sz w:val="19"/>
              </w:rPr>
              <w:t>Filled / Vacant / Planned</w:t>
            </w:r>
          </w:p>
        </w:tc>
        <w:tc>
          <w:tcPr>
            <w:tcW w:type="dxa" w:w="2760"/>
            <w:tcMar>
              <w:top w:w="100" w:type="dxa"/>
              <w:start w:w="120" w:type="dxa"/>
              <w:bottom w:w="100" w:type="dxa"/>
              <w:end w:w="120" w:type="dxa"/>
            </w:tcMar>
            <w:vAlign w:val="center"/>
          </w:tcPr>
          <w:p>
            <w:r>
              <w:rPr>
                <w:rFonts w:ascii="Calibri" w:hAnsi="Calibri"/>
                <w:b w:val="0"/>
                <w:i w:val="0"/>
                <w:color w:val="202124"/>
                <w:sz w:val="19"/>
              </w:rPr>
              <w:t>Yes</w:t>
            </w:r>
          </w:p>
        </w:tc>
      </w:tr>
    </w:tbl>
    <w:p>
      <w:pPr>
        <w:spacing w:after="20"/>
      </w:pPr>
    </w:p>
    <w:p>
      <w:r>
        <w:br w:type="page"/>
      </w:r>
    </w:p>
    <w:p>
      <w:pPr>
        <w:pStyle w:val="Heading1"/>
      </w:pPr>
      <w:r>
        <w:t>9. Key Business Rules for Confirmation</w:t>
      </w:r>
    </w:p>
    <w:p>
      <w:pPr>
        <w:pStyle w:val="ListBullet"/>
        <w:spacing w:after="100" w:line="264" w:lineRule="auto"/>
      </w:pPr>
      <w:r>
        <w:rPr>
          <w:rFonts w:ascii="Calibri" w:hAnsi="Calibri"/>
          <w:b w:val="0"/>
          <w:i w:val="0"/>
          <w:color w:val="202124"/>
          <w:sz w:val="22"/>
        </w:rPr>
        <w:t>A position and an employee are separate records.</w:t>
      </w:r>
    </w:p>
    <w:p>
      <w:pPr>
        <w:pStyle w:val="ListBullet"/>
        <w:spacing w:after="100" w:line="264" w:lineRule="auto"/>
      </w:pPr>
      <w:r>
        <w:rPr>
          <w:rFonts w:ascii="Calibri" w:hAnsi="Calibri"/>
          <w:b w:val="0"/>
          <w:i w:val="0"/>
          <w:color w:val="202124"/>
          <w:sz w:val="22"/>
        </w:rPr>
        <w:t>A position remains available when its employee exits or transfers.</w:t>
      </w:r>
    </w:p>
    <w:p>
      <w:pPr>
        <w:pStyle w:val="ListBullet"/>
        <w:spacing w:after="100" w:line="264" w:lineRule="auto"/>
      </w:pPr>
      <w:r>
        <w:rPr>
          <w:rFonts w:ascii="Calibri" w:hAnsi="Calibri"/>
          <w:b w:val="0"/>
          <w:i w:val="0"/>
          <w:color w:val="202124"/>
          <w:sz w:val="22"/>
        </w:rPr>
        <w:t>Every active position has one primary reporting position, except the root position.</w:t>
      </w:r>
    </w:p>
    <w:p>
      <w:pPr>
        <w:pStyle w:val="ListBullet"/>
        <w:spacing w:after="100" w:line="264" w:lineRule="auto"/>
      </w:pPr>
      <w:r>
        <w:rPr>
          <w:rFonts w:ascii="Calibri" w:hAnsi="Calibri"/>
          <w:b w:val="0"/>
          <w:i w:val="0"/>
          <w:color w:val="202124"/>
          <w:sz w:val="22"/>
        </w:rPr>
        <w:t>Circular reporting and self-reporting relationships are prohibited.</w:t>
      </w:r>
    </w:p>
    <w:p>
      <w:pPr>
        <w:pStyle w:val="ListBullet"/>
        <w:spacing w:after="100" w:line="264" w:lineRule="auto"/>
      </w:pPr>
      <w:r>
        <w:rPr>
          <w:rFonts w:ascii="Calibri" w:hAnsi="Calibri"/>
          <w:b w:val="0"/>
          <w:i w:val="0"/>
          <w:color w:val="202124"/>
          <w:sz w:val="22"/>
        </w:rPr>
        <w:t>A position may be marked Filled, Vacant, Planned or Inactive.</w:t>
      </w:r>
    </w:p>
    <w:p>
      <w:pPr>
        <w:pStyle w:val="ListBullet"/>
        <w:spacing w:after="100" w:line="264" w:lineRule="auto"/>
      </w:pPr>
      <w:r>
        <w:rPr>
          <w:rFonts w:ascii="Calibri" w:hAnsi="Calibri"/>
          <w:b w:val="0"/>
          <w:i w:val="0"/>
          <w:color w:val="202124"/>
          <w:sz w:val="22"/>
        </w:rPr>
        <w:t>Changing a manager recalculates the organizational level of the complete subordinate branch.</w:t>
      </w:r>
    </w:p>
    <w:p>
      <w:pPr>
        <w:pStyle w:val="ListBullet"/>
        <w:spacing w:after="100" w:line="264" w:lineRule="auto"/>
      </w:pPr>
      <w:r>
        <w:rPr>
          <w:rFonts w:ascii="Calibri" w:hAnsi="Calibri"/>
          <w:b w:val="0"/>
          <w:i w:val="0"/>
          <w:color w:val="202124"/>
          <w:sz w:val="22"/>
        </w:rPr>
        <w:t>Job grade is maintained by HR and is not derived from chart depth.</w:t>
      </w:r>
    </w:p>
    <w:p>
      <w:pPr>
        <w:pStyle w:val="ListBullet"/>
        <w:spacing w:after="100" w:line="264" w:lineRule="auto"/>
      </w:pPr>
      <w:r>
        <w:rPr>
          <w:rFonts w:ascii="Calibri" w:hAnsi="Calibri"/>
          <w:b w:val="0"/>
          <w:i w:val="0"/>
          <w:color w:val="202124"/>
          <w:sz w:val="22"/>
        </w:rPr>
        <w:t>All structural changes are recorded in an audit log.</w:t>
      </w:r>
    </w:p>
    <w:p>
      <w:pPr>
        <w:pStyle w:val="Heading1"/>
      </w:pPr>
      <w:r>
        <w:t>10. Initial Validation and Controls</w:t>
      </w:r>
    </w:p>
    <w:p>
      <w:pPr>
        <w:pStyle w:val="ListBullet"/>
        <w:spacing w:after="100" w:line="264" w:lineRule="auto"/>
      </w:pPr>
      <w:r>
        <w:rPr>
          <w:rFonts w:ascii="Calibri" w:hAnsi="Calibri"/>
          <w:b w:val="0"/>
          <w:i w:val="0"/>
          <w:color w:val="202124"/>
          <w:sz w:val="22"/>
        </w:rPr>
        <w:t>Prevent duplicate position and employee codes.</w:t>
      </w:r>
    </w:p>
    <w:p>
      <w:pPr>
        <w:pStyle w:val="ListBullet"/>
        <w:spacing w:after="100" w:line="264" w:lineRule="auto"/>
      </w:pPr>
      <w:r>
        <w:rPr>
          <w:rFonts w:ascii="Calibri" w:hAnsi="Calibri"/>
          <w:b w:val="0"/>
          <w:i w:val="0"/>
          <w:color w:val="202124"/>
          <w:sz w:val="22"/>
        </w:rPr>
        <w:t>Prevent one active employee from being assigned to multiple primary positions unless HR approves this use case.</w:t>
      </w:r>
    </w:p>
    <w:p>
      <w:pPr>
        <w:pStyle w:val="ListBullet"/>
        <w:spacing w:after="100" w:line="264" w:lineRule="auto"/>
      </w:pPr>
      <w:r>
        <w:rPr>
          <w:rFonts w:ascii="Calibri" w:hAnsi="Calibri"/>
          <w:b w:val="0"/>
          <w:i w:val="0"/>
          <w:color w:val="202124"/>
          <w:sz w:val="22"/>
        </w:rPr>
        <w:t>Prevent reporting cycles and positions reporting to themselves.</w:t>
      </w:r>
    </w:p>
    <w:p>
      <w:pPr>
        <w:pStyle w:val="ListBullet"/>
        <w:spacing w:after="100" w:line="264" w:lineRule="auto"/>
      </w:pPr>
      <w:r>
        <w:rPr>
          <w:rFonts w:ascii="Calibri" w:hAnsi="Calibri"/>
          <w:b w:val="0"/>
          <w:i w:val="0"/>
          <w:color w:val="202124"/>
          <w:sz w:val="22"/>
        </w:rPr>
        <w:t>Validate missing managers, invalid departments and duplicate assignments during CSV import.</w:t>
      </w:r>
    </w:p>
    <w:p>
      <w:pPr>
        <w:pStyle w:val="ListBullet"/>
        <w:spacing w:after="100" w:line="264" w:lineRule="auto"/>
      </w:pPr>
      <w:r>
        <w:rPr>
          <w:rFonts w:ascii="Calibri" w:hAnsi="Calibri"/>
          <w:b w:val="0"/>
          <w:i w:val="0"/>
          <w:color w:val="202124"/>
          <w:sz w:val="22"/>
        </w:rPr>
        <w:t>Show row-level import errors and require preview/confirmation before data is saved.</w:t>
      </w:r>
    </w:p>
    <w:p>
      <w:pPr>
        <w:pStyle w:val="ListBullet"/>
        <w:spacing w:after="100" w:line="264" w:lineRule="auto"/>
      </w:pPr>
      <w:r>
        <w:rPr>
          <w:rFonts w:ascii="Calibri" w:hAnsi="Calibri"/>
          <w:b w:val="0"/>
          <w:i w:val="0"/>
          <w:color w:val="202124"/>
          <w:sz w:val="22"/>
        </w:rPr>
        <w:t>Maintain an audit trail containing the user, action, date/time, old value and new value.</w:t>
      </w:r>
    </w:p>
    <w:p>
      <w:r>
        <w:br w:type="page"/>
      </w:r>
    </w:p>
    <w:p>
      <w:pPr>
        <w:pStyle w:val="Heading1"/>
      </w:pPr>
      <w:r>
        <w:t>11. Proposed Delivery Approach</w:t>
      </w:r>
    </w:p>
    <w:tbl>
      <w:tblPr>
        <w:tblStyle w:val="TableGrid"/>
        <w:tblW w:type="dxa" w:w="9360"/>
        <w:tblLayout w:type="fixed"/>
        <w:tblLook w:firstColumn="1" w:firstRow="1" w:lastColumn="0" w:lastRow="0" w:noHBand="0" w:noVBand="1" w:val="04A0"/>
        <w:jc w:val="left"/>
        <w:tblInd w:w="120" w:type="dxa"/>
      </w:tblPr>
      <w:tblGrid>
        <w:gridCol w:w="1600"/>
        <w:gridCol w:w="4100"/>
        <w:gridCol w:w="3660"/>
      </w:tblGrid>
      <w:tr>
        <w:trPr>
          <w:tblHeader w:val="true"/>
          <w:cantSplit/>
        </w:trPr>
        <w:tc>
          <w:tcPr>
            <w:tcW w:type="dxa" w:w="1600"/>
            <w:tcMar>
              <w:top w:w="100" w:type="dxa"/>
              <w:start w:w="120" w:type="dxa"/>
              <w:bottom w:w="100" w:type="dxa"/>
              <w:end w:w="120" w:type="dxa"/>
            </w:tcMar>
            <w:vAlign w:val="center"/>
            <w:shd w:fill="F2F4F7"/>
          </w:tcPr>
          <w:p>
            <w:pPr>
              <w:jc w:val="left"/>
            </w:pPr>
            <w:r>
              <w:rPr>
                <w:rFonts w:ascii="Calibri" w:hAnsi="Calibri"/>
                <w:b/>
                <w:i w:val="0"/>
                <w:color w:val="17365D"/>
                <w:sz w:val="20"/>
              </w:rPr>
              <w:t>Phase</w:t>
            </w:r>
          </w:p>
        </w:tc>
        <w:tc>
          <w:tcPr>
            <w:tcW w:type="dxa" w:w="4100"/>
            <w:tcMar>
              <w:top w:w="100" w:type="dxa"/>
              <w:start w:w="120" w:type="dxa"/>
              <w:bottom w:w="100" w:type="dxa"/>
              <w:end w:w="120" w:type="dxa"/>
            </w:tcMar>
            <w:vAlign w:val="center"/>
            <w:shd w:fill="F2F4F7"/>
          </w:tcPr>
          <w:p>
            <w:pPr>
              <w:jc w:val="left"/>
            </w:pPr>
            <w:r>
              <w:rPr>
                <w:rFonts w:ascii="Calibri" w:hAnsi="Calibri"/>
                <w:b/>
                <w:i w:val="0"/>
                <w:color w:val="17365D"/>
                <w:sz w:val="20"/>
              </w:rPr>
              <w:t>Focus</w:t>
            </w:r>
          </w:p>
        </w:tc>
        <w:tc>
          <w:tcPr>
            <w:tcW w:type="dxa" w:w="3660"/>
            <w:tcMar>
              <w:top w:w="100" w:type="dxa"/>
              <w:start w:w="120" w:type="dxa"/>
              <w:bottom w:w="100" w:type="dxa"/>
              <w:end w:w="120" w:type="dxa"/>
            </w:tcMar>
            <w:vAlign w:val="center"/>
            <w:shd w:fill="F2F4F7"/>
          </w:tcPr>
          <w:p>
            <w:pPr>
              <w:jc w:val="left"/>
            </w:pPr>
            <w:r>
              <w:rPr>
                <w:rFonts w:ascii="Calibri" w:hAnsi="Calibri"/>
                <w:b/>
                <w:i w:val="0"/>
                <w:color w:val="17365D"/>
                <w:sz w:val="20"/>
              </w:rPr>
              <w:t>Output</w:t>
            </w:r>
          </w:p>
        </w:tc>
      </w:tr>
      <w:tr>
        <w:trPr>
          <w:cantSplit/>
        </w:trPr>
        <w:tc>
          <w:tcPr>
            <w:tcW w:type="dxa" w:w="1600"/>
            <w:tcMar>
              <w:top w:w="100" w:type="dxa"/>
              <w:start w:w="120" w:type="dxa"/>
              <w:bottom w:w="100" w:type="dxa"/>
              <w:end w:w="120" w:type="dxa"/>
            </w:tcMar>
            <w:vAlign w:val="center"/>
          </w:tcPr>
          <w:p>
            <w:r>
              <w:rPr>
                <w:rFonts w:ascii="Calibri" w:hAnsi="Calibri"/>
                <w:b w:val="0"/>
                <w:i w:val="0"/>
                <w:color w:val="202124"/>
                <w:sz w:val="19"/>
              </w:rPr>
              <w:t>1. Discovery</w:t>
            </w:r>
          </w:p>
        </w:tc>
        <w:tc>
          <w:tcPr>
            <w:tcW w:type="dxa" w:w="4100"/>
            <w:tcMar>
              <w:top w:w="100" w:type="dxa"/>
              <w:start w:w="120" w:type="dxa"/>
              <w:bottom w:w="100" w:type="dxa"/>
              <w:end w:w="120" w:type="dxa"/>
            </w:tcMar>
            <w:vAlign w:val="center"/>
          </w:tcPr>
          <w:p>
            <w:r>
              <w:rPr>
                <w:rFonts w:ascii="Calibri" w:hAnsi="Calibri"/>
                <w:b w:val="0"/>
                <w:i w:val="0"/>
                <w:color w:val="202124"/>
                <w:sz w:val="19"/>
              </w:rPr>
              <w:t>Confirm HR rules, access, data fields and exceptions</w:t>
            </w:r>
          </w:p>
        </w:tc>
        <w:tc>
          <w:tcPr>
            <w:tcW w:type="dxa" w:w="3660"/>
            <w:tcMar>
              <w:top w:w="100" w:type="dxa"/>
              <w:start w:w="120" w:type="dxa"/>
              <w:bottom w:w="100" w:type="dxa"/>
              <w:end w:w="120" w:type="dxa"/>
            </w:tcMar>
            <w:vAlign w:val="center"/>
          </w:tcPr>
          <w:p>
            <w:r>
              <w:rPr>
                <w:rFonts w:ascii="Calibri" w:hAnsi="Calibri"/>
                <w:b w:val="0"/>
                <w:i w:val="0"/>
                <w:color w:val="202124"/>
                <w:sz w:val="19"/>
              </w:rPr>
              <w:t>Approved requirements and data template</w:t>
            </w:r>
          </w:p>
        </w:tc>
      </w:tr>
      <w:tr>
        <w:trPr>
          <w:cantSplit/>
        </w:trPr>
        <w:tc>
          <w:tcPr>
            <w:tcW w:type="dxa" w:w="1600"/>
            <w:tcMar>
              <w:top w:w="100" w:type="dxa"/>
              <w:start w:w="120" w:type="dxa"/>
              <w:bottom w:w="100" w:type="dxa"/>
              <w:end w:w="120" w:type="dxa"/>
            </w:tcMar>
            <w:vAlign w:val="center"/>
          </w:tcPr>
          <w:p>
            <w:r>
              <w:rPr>
                <w:rFonts w:ascii="Calibri" w:hAnsi="Calibri"/>
                <w:b w:val="0"/>
                <w:i w:val="0"/>
                <w:color w:val="202124"/>
                <w:sz w:val="19"/>
              </w:rPr>
              <w:t>2. Foundation</w:t>
            </w:r>
          </w:p>
        </w:tc>
        <w:tc>
          <w:tcPr>
            <w:tcW w:type="dxa" w:w="4100"/>
            <w:tcMar>
              <w:top w:w="100" w:type="dxa"/>
              <w:start w:w="120" w:type="dxa"/>
              <w:bottom w:w="100" w:type="dxa"/>
              <w:end w:w="120" w:type="dxa"/>
            </w:tcMar>
            <w:vAlign w:val="center"/>
          </w:tcPr>
          <w:p>
            <w:r>
              <w:rPr>
                <w:rFonts w:ascii="Calibri" w:hAnsi="Calibri"/>
                <w:b w:val="0"/>
                <w:i w:val="0"/>
                <w:color w:val="202124"/>
                <w:sz w:val="19"/>
              </w:rPr>
              <w:t>Database, authentication, roles and audit framework</w:t>
            </w:r>
          </w:p>
        </w:tc>
        <w:tc>
          <w:tcPr>
            <w:tcW w:type="dxa" w:w="3660"/>
            <w:tcMar>
              <w:top w:w="100" w:type="dxa"/>
              <w:start w:w="120" w:type="dxa"/>
              <w:bottom w:w="100" w:type="dxa"/>
              <w:end w:w="120" w:type="dxa"/>
            </w:tcMar>
            <w:vAlign w:val="center"/>
          </w:tcPr>
          <w:p>
            <w:r>
              <w:rPr>
                <w:rFonts w:ascii="Calibri" w:hAnsi="Calibri"/>
                <w:b w:val="0"/>
                <w:i w:val="0"/>
                <w:color w:val="202124"/>
                <w:sz w:val="19"/>
              </w:rPr>
              <w:t>Secure application base</w:t>
            </w:r>
          </w:p>
        </w:tc>
      </w:tr>
      <w:tr>
        <w:trPr>
          <w:cantSplit/>
        </w:trPr>
        <w:tc>
          <w:tcPr>
            <w:tcW w:type="dxa" w:w="1600"/>
            <w:tcMar>
              <w:top w:w="100" w:type="dxa"/>
              <w:start w:w="120" w:type="dxa"/>
              <w:bottom w:w="100" w:type="dxa"/>
              <w:end w:w="120" w:type="dxa"/>
            </w:tcMar>
            <w:vAlign w:val="center"/>
          </w:tcPr>
          <w:p>
            <w:r>
              <w:rPr>
                <w:rFonts w:ascii="Calibri" w:hAnsi="Calibri"/>
                <w:b w:val="0"/>
                <w:i w:val="0"/>
                <w:color w:val="202124"/>
                <w:sz w:val="19"/>
              </w:rPr>
              <w:t>3. HR Management</w:t>
            </w:r>
          </w:p>
        </w:tc>
        <w:tc>
          <w:tcPr>
            <w:tcW w:type="dxa" w:w="4100"/>
            <w:tcMar>
              <w:top w:w="100" w:type="dxa"/>
              <w:start w:w="120" w:type="dxa"/>
              <w:bottom w:w="100" w:type="dxa"/>
              <w:end w:w="120" w:type="dxa"/>
            </w:tcMar>
            <w:vAlign w:val="center"/>
          </w:tcPr>
          <w:p>
            <w:r>
              <w:rPr>
                <w:rFonts w:ascii="Calibri" w:hAnsi="Calibri"/>
                <w:b w:val="0"/>
                <w:i w:val="0"/>
                <w:color w:val="202124"/>
                <w:sz w:val="19"/>
              </w:rPr>
              <w:t>Department, position and employee modules</w:t>
            </w:r>
          </w:p>
        </w:tc>
        <w:tc>
          <w:tcPr>
            <w:tcW w:type="dxa" w:w="3660"/>
            <w:tcMar>
              <w:top w:w="100" w:type="dxa"/>
              <w:start w:w="120" w:type="dxa"/>
              <w:bottom w:w="100" w:type="dxa"/>
              <w:end w:w="120" w:type="dxa"/>
            </w:tcMar>
            <w:vAlign w:val="center"/>
          </w:tcPr>
          <w:p>
            <w:r>
              <w:rPr>
                <w:rFonts w:ascii="Calibri" w:hAnsi="Calibri"/>
                <w:b w:val="0"/>
                <w:i w:val="0"/>
                <w:color w:val="202124"/>
                <w:sz w:val="19"/>
              </w:rPr>
              <w:t>Maintainable organizational records</w:t>
            </w:r>
          </w:p>
        </w:tc>
      </w:tr>
      <w:tr>
        <w:trPr>
          <w:cantSplit/>
        </w:trPr>
        <w:tc>
          <w:tcPr>
            <w:tcW w:type="dxa" w:w="1600"/>
            <w:tcMar>
              <w:top w:w="100" w:type="dxa"/>
              <w:start w:w="120" w:type="dxa"/>
              <w:bottom w:w="100" w:type="dxa"/>
              <w:end w:w="120" w:type="dxa"/>
            </w:tcMar>
            <w:vAlign w:val="center"/>
          </w:tcPr>
          <w:p>
            <w:r>
              <w:rPr>
                <w:rFonts w:ascii="Calibri" w:hAnsi="Calibri"/>
                <w:b w:val="0"/>
                <w:i w:val="0"/>
                <w:color w:val="202124"/>
                <w:sz w:val="19"/>
              </w:rPr>
              <w:t>4. Organogram</w:t>
            </w:r>
          </w:p>
        </w:tc>
        <w:tc>
          <w:tcPr>
            <w:tcW w:type="dxa" w:w="4100"/>
            <w:tcMar>
              <w:top w:w="100" w:type="dxa"/>
              <w:start w:w="120" w:type="dxa"/>
              <w:bottom w:w="100" w:type="dxa"/>
              <w:end w:w="120" w:type="dxa"/>
            </w:tcMar>
            <w:vAlign w:val="center"/>
          </w:tcPr>
          <w:p>
            <w:r>
              <w:rPr>
                <w:rFonts w:ascii="Calibri" w:hAnsi="Calibri"/>
                <w:b w:val="0"/>
                <w:i w:val="0"/>
                <w:color w:val="202124"/>
                <w:sz w:val="19"/>
              </w:rPr>
              <w:t>Automatic layout, expansion, search and filters</w:t>
            </w:r>
          </w:p>
        </w:tc>
        <w:tc>
          <w:tcPr>
            <w:tcW w:type="dxa" w:w="3660"/>
            <w:tcMar>
              <w:top w:w="100" w:type="dxa"/>
              <w:start w:w="120" w:type="dxa"/>
              <w:bottom w:w="100" w:type="dxa"/>
              <w:end w:w="120" w:type="dxa"/>
            </w:tcMar>
            <w:vAlign w:val="center"/>
          </w:tcPr>
          <w:p>
            <w:r>
              <w:rPr>
                <w:rFonts w:ascii="Calibri" w:hAnsi="Calibri"/>
                <w:b w:val="0"/>
                <w:i w:val="0"/>
                <w:color w:val="202124"/>
                <w:sz w:val="19"/>
              </w:rPr>
              <w:t>Interactive organization view</w:t>
            </w:r>
          </w:p>
        </w:tc>
      </w:tr>
      <w:tr>
        <w:trPr>
          <w:cantSplit/>
        </w:trPr>
        <w:tc>
          <w:tcPr>
            <w:tcW w:type="dxa" w:w="1600"/>
            <w:tcMar>
              <w:top w:w="100" w:type="dxa"/>
              <w:start w:w="120" w:type="dxa"/>
              <w:bottom w:w="100" w:type="dxa"/>
              <w:end w:w="120" w:type="dxa"/>
            </w:tcMar>
            <w:vAlign w:val="center"/>
          </w:tcPr>
          <w:p>
            <w:r>
              <w:rPr>
                <w:rFonts w:ascii="Calibri" w:hAnsi="Calibri"/>
                <w:b w:val="0"/>
                <w:i w:val="0"/>
                <w:color w:val="202124"/>
                <w:sz w:val="19"/>
              </w:rPr>
              <w:t>5. Migration</w:t>
            </w:r>
          </w:p>
        </w:tc>
        <w:tc>
          <w:tcPr>
            <w:tcW w:type="dxa" w:w="4100"/>
            <w:tcMar>
              <w:top w:w="100" w:type="dxa"/>
              <w:start w:w="120" w:type="dxa"/>
              <w:bottom w:w="100" w:type="dxa"/>
              <w:end w:w="120" w:type="dxa"/>
            </w:tcMar>
            <w:vAlign w:val="center"/>
          </w:tcPr>
          <w:p>
            <w:r>
              <w:rPr>
                <w:rFonts w:ascii="Calibri" w:hAnsi="Calibri"/>
                <w:b w:val="0"/>
                <w:i w:val="0"/>
                <w:color w:val="202124"/>
                <w:sz w:val="19"/>
              </w:rPr>
              <w:t>CSV import, validation and current-data loading</w:t>
            </w:r>
          </w:p>
        </w:tc>
        <w:tc>
          <w:tcPr>
            <w:tcW w:type="dxa" w:w="3660"/>
            <w:tcMar>
              <w:top w:w="100" w:type="dxa"/>
              <w:start w:w="120" w:type="dxa"/>
              <w:bottom w:w="100" w:type="dxa"/>
              <w:end w:w="120" w:type="dxa"/>
            </w:tcMar>
            <w:vAlign w:val="center"/>
          </w:tcPr>
          <w:p>
            <w:r>
              <w:rPr>
                <w:rFonts w:ascii="Calibri" w:hAnsi="Calibri"/>
                <w:b w:val="0"/>
                <w:i w:val="0"/>
                <w:color w:val="202124"/>
                <w:sz w:val="19"/>
              </w:rPr>
              <w:t>Verified company structure</w:t>
            </w:r>
          </w:p>
        </w:tc>
      </w:tr>
      <w:tr>
        <w:trPr>
          <w:cantSplit/>
        </w:trPr>
        <w:tc>
          <w:tcPr>
            <w:tcW w:type="dxa" w:w="1600"/>
            <w:tcMar>
              <w:top w:w="100" w:type="dxa"/>
              <w:start w:w="120" w:type="dxa"/>
              <w:bottom w:w="100" w:type="dxa"/>
              <w:end w:w="120" w:type="dxa"/>
            </w:tcMar>
            <w:vAlign w:val="center"/>
          </w:tcPr>
          <w:p>
            <w:r>
              <w:rPr>
                <w:rFonts w:ascii="Calibri" w:hAnsi="Calibri"/>
                <w:b w:val="0"/>
                <w:i w:val="0"/>
                <w:color w:val="202124"/>
                <w:sz w:val="19"/>
              </w:rPr>
              <w:t>6. QA and UAT</w:t>
            </w:r>
          </w:p>
        </w:tc>
        <w:tc>
          <w:tcPr>
            <w:tcW w:type="dxa" w:w="4100"/>
            <w:tcMar>
              <w:top w:w="100" w:type="dxa"/>
              <w:start w:w="120" w:type="dxa"/>
              <w:bottom w:w="100" w:type="dxa"/>
              <w:end w:w="120" w:type="dxa"/>
            </w:tcMar>
            <w:vAlign w:val="center"/>
          </w:tcPr>
          <w:p>
            <w:r>
              <w:rPr>
                <w:rFonts w:ascii="Calibri" w:hAnsi="Calibri"/>
                <w:b w:val="0"/>
                <w:i w:val="0"/>
                <w:color w:val="202124"/>
                <w:sz w:val="19"/>
              </w:rPr>
              <w:t>Functional, security, performance and HR acceptance testing</w:t>
            </w:r>
          </w:p>
        </w:tc>
        <w:tc>
          <w:tcPr>
            <w:tcW w:type="dxa" w:w="3660"/>
            <w:tcMar>
              <w:top w:w="100" w:type="dxa"/>
              <w:start w:w="120" w:type="dxa"/>
              <w:bottom w:w="100" w:type="dxa"/>
              <w:end w:w="120" w:type="dxa"/>
            </w:tcMar>
            <w:vAlign w:val="center"/>
          </w:tcPr>
          <w:p>
            <w:r>
              <w:rPr>
                <w:rFonts w:ascii="Calibri" w:hAnsi="Calibri"/>
                <w:b w:val="0"/>
                <w:i w:val="0"/>
                <w:color w:val="202124"/>
                <w:sz w:val="19"/>
              </w:rPr>
              <w:t>Production-ready release</w:t>
            </w:r>
          </w:p>
        </w:tc>
      </w:tr>
    </w:tbl>
    <w:p>
      <w:pPr>
        <w:spacing w:after="20"/>
      </w:pPr>
    </w:p>
    <w:p>
      <w:pPr>
        <w:spacing w:after="120" w:line="264" w:lineRule="auto"/>
      </w:pPr>
      <w:r>
        <w:rPr>
          <w:rFonts w:ascii="Calibri" w:hAnsi="Calibri"/>
          <w:b w:val="0"/>
          <w:i w:val="0"/>
          <w:color w:val="202124"/>
          <w:sz w:val="22"/>
        </w:rPr>
        <w:t>A detailed estimate and delivery timeline should be prepared only after the discovery meeting and confirmation of the number of positions, reporting exceptions, integrations and access requirements.</w:t>
      </w:r>
    </w:p>
    <w:p>
      <w:pPr>
        <w:pStyle w:val="Heading1"/>
      </w:pPr>
      <w:r>
        <w:t>12. Expected Benefits</w:t>
      </w:r>
    </w:p>
    <w:p>
      <w:pPr>
        <w:pStyle w:val="ListBullet"/>
        <w:spacing w:after="100" w:line="264" w:lineRule="auto"/>
      </w:pPr>
      <w:r>
        <w:rPr>
          <w:rFonts w:ascii="Calibri" w:hAnsi="Calibri"/>
          <w:b w:val="0"/>
          <w:i w:val="0"/>
          <w:color w:val="202124"/>
          <w:sz w:val="22"/>
        </w:rPr>
        <w:t>HR ownership of routine organizational updates without developer dependency.</w:t>
      </w:r>
    </w:p>
    <w:p>
      <w:pPr>
        <w:pStyle w:val="ListBullet"/>
        <w:spacing w:after="100" w:line="264" w:lineRule="auto"/>
      </w:pPr>
      <w:r>
        <w:rPr>
          <w:rFonts w:ascii="Calibri" w:hAnsi="Calibri"/>
          <w:b w:val="0"/>
          <w:i w:val="0"/>
          <w:color w:val="202124"/>
          <w:sz w:val="22"/>
        </w:rPr>
        <w:t>Faster and more accurate reflection of employee and structural changes.</w:t>
      </w:r>
    </w:p>
    <w:p>
      <w:pPr>
        <w:pStyle w:val="ListBullet"/>
        <w:spacing w:after="100" w:line="264" w:lineRule="auto"/>
      </w:pPr>
      <w:r>
        <w:rPr>
          <w:rFonts w:ascii="Calibri" w:hAnsi="Calibri"/>
          <w:b w:val="0"/>
          <w:i w:val="0"/>
          <w:color w:val="202124"/>
          <w:sz w:val="22"/>
        </w:rPr>
        <w:t>A single, controlled source of truth for departments, positions and reporting lines.</w:t>
      </w:r>
    </w:p>
    <w:p>
      <w:pPr>
        <w:pStyle w:val="ListBullet"/>
        <w:spacing w:after="100" w:line="264" w:lineRule="auto"/>
      </w:pPr>
      <w:r>
        <w:rPr>
          <w:rFonts w:ascii="Calibri" w:hAnsi="Calibri"/>
          <w:b w:val="0"/>
          <w:i w:val="0"/>
          <w:color w:val="202124"/>
          <w:sz w:val="22"/>
        </w:rPr>
        <w:t>Visibility of vacant and planned positions alongside filled roles.</w:t>
      </w:r>
    </w:p>
    <w:p>
      <w:pPr>
        <w:pStyle w:val="ListBullet"/>
        <w:spacing w:after="100" w:line="264" w:lineRule="auto"/>
      </w:pPr>
      <w:r>
        <w:rPr>
          <w:rFonts w:ascii="Calibri" w:hAnsi="Calibri"/>
          <w:b w:val="0"/>
          <w:i w:val="0"/>
          <w:color w:val="202124"/>
          <w:sz w:val="22"/>
        </w:rPr>
        <w:t>Reduced recurring subscription and manual redesign effort.</w:t>
      </w:r>
    </w:p>
    <w:p>
      <w:pPr>
        <w:pStyle w:val="ListBullet"/>
        <w:spacing w:after="100" w:line="264" w:lineRule="auto"/>
      </w:pPr>
      <w:r>
        <w:rPr>
          <w:rFonts w:ascii="Calibri" w:hAnsi="Calibri"/>
          <w:b w:val="0"/>
          <w:i w:val="0"/>
          <w:color w:val="202124"/>
          <w:sz w:val="22"/>
        </w:rPr>
        <w:t>Improved auditability, access control and consistency across exported organization views.</w:t>
      </w:r>
    </w:p>
    <w:p>
      <w:pPr>
        <w:pStyle w:val="Heading1"/>
      </w:pPr>
      <w:r>
        <w:t>13. Risks and Considerations</w:t>
      </w:r>
    </w:p>
    <w:tbl>
      <w:tblPr>
        <w:tblStyle w:val="TableGrid"/>
        <w:tblW w:type="dxa" w:w="9360"/>
        <w:tblLayout w:type="fixed"/>
        <w:tblLook w:firstColumn="1" w:firstRow="1" w:lastColumn="0" w:lastRow="0" w:noHBand="0" w:noVBand="1" w:val="04A0"/>
        <w:jc w:val="left"/>
        <w:tblInd w:w="120" w:type="dxa"/>
      </w:tblPr>
      <w:tblGrid>
        <w:gridCol w:w="4200"/>
        <w:gridCol w:w="5160"/>
      </w:tblGrid>
      <w:tr>
        <w:trPr>
          <w:tblHeader w:val="true"/>
          <w:cantSplit/>
        </w:trPr>
        <w:tc>
          <w:tcPr>
            <w:tcW w:type="dxa" w:w="4200"/>
            <w:tcMar>
              <w:top w:w="100" w:type="dxa"/>
              <w:start w:w="120" w:type="dxa"/>
              <w:bottom w:w="100" w:type="dxa"/>
              <w:end w:w="120" w:type="dxa"/>
            </w:tcMar>
            <w:vAlign w:val="center"/>
            <w:shd w:fill="F2F4F7"/>
          </w:tcPr>
          <w:p>
            <w:pPr>
              <w:jc w:val="left"/>
            </w:pPr>
            <w:r>
              <w:rPr>
                <w:rFonts w:ascii="Calibri" w:hAnsi="Calibri"/>
                <w:b/>
                <w:i w:val="0"/>
                <w:color w:val="17365D"/>
                <w:sz w:val="20"/>
              </w:rPr>
              <w:t>Risk / consideration</w:t>
            </w:r>
          </w:p>
        </w:tc>
        <w:tc>
          <w:tcPr>
            <w:tcW w:type="dxa" w:w="5160"/>
            <w:tcMar>
              <w:top w:w="100" w:type="dxa"/>
              <w:start w:w="120" w:type="dxa"/>
              <w:bottom w:w="100" w:type="dxa"/>
              <w:end w:w="120" w:type="dxa"/>
            </w:tcMar>
            <w:vAlign w:val="center"/>
            <w:shd w:fill="F2F4F7"/>
          </w:tcPr>
          <w:p>
            <w:pPr>
              <w:jc w:val="left"/>
            </w:pPr>
            <w:r>
              <w:rPr>
                <w:rFonts w:ascii="Calibri" w:hAnsi="Calibri"/>
                <w:b/>
                <w:i w:val="0"/>
                <w:color w:val="17365D"/>
                <w:sz w:val="20"/>
              </w:rPr>
              <w:t>Proposed response</w:t>
            </w:r>
          </w:p>
        </w:tc>
      </w:tr>
      <w:tr>
        <w:trPr>
          <w:cantSplit/>
        </w:trPr>
        <w:tc>
          <w:tcPr>
            <w:tcW w:type="dxa" w:w="4200"/>
            <w:tcMar>
              <w:top w:w="100" w:type="dxa"/>
              <w:start w:w="120" w:type="dxa"/>
              <w:bottom w:w="100" w:type="dxa"/>
              <w:end w:w="120" w:type="dxa"/>
            </w:tcMar>
            <w:vAlign w:val="center"/>
          </w:tcPr>
          <w:p>
            <w:r>
              <w:rPr>
                <w:rFonts w:ascii="Calibri" w:hAnsi="Calibri"/>
                <w:b w:val="0"/>
                <w:i w:val="0"/>
                <w:color w:val="202124"/>
                <w:sz w:val="19"/>
              </w:rPr>
              <w:t>Current data may be incomplete or inconsistent</w:t>
            </w:r>
          </w:p>
        </w:tc>
        <w:tc>
          <w:tcPr>
            <w:tcW w:type="dxa" w:w="5160"/>
            <w:tcMar>
              <w:top w:w="100" w:type="dxa"/>
              <w:start w:w="120" w:type="dxa"/>
              <w:bottom w:w="100" w:type="dxa"/>
              <w:end w:w="120" w:type="dxa"/>
            </w:tcMar>
            <w:vAlign w:val="center"/>
          </w:tcPr>
          <w:p>
            <w:r>
              <w:rPr>
                <w:rFonts w:ascii="Calibri" w:hAnsi="Calibri"/>
                <w:b w:val="0"/>
                <w:i w:val="0"/>
                <w:color w:val="202124"/>
                <w:sz w:val="19"/>
              </w:rPr>
              <w:t>Complete HR verification before migration</w:t>
            </w:r>
          </w:p>
        </w:tc>
      </w:tr>
      <w:tr>
        <w:trPr>
          <w:cantSplit/>
        </w:trPr>
        <w:tc>
          <w:tcPr>
            <w:tcW w:type="dxa" w:w="4200"/>
            <w:tcMar>
              <w:top w:w="100" w:type="dxa"/>
              <w:start w:w="120" w:type="dxa"/>
              <w:bottom w:w="100" w:type="dxa"/>
              <w:end w:w="120" w:type="dxa"/>
            </w:tcMar>
            <w:vAlign w:val="center"/>
          </w:tcPr>
          <w:p>
            <w:r>
              <w:rPr>
                <w:rFonts w:ascii="Calibri" w:hAnsi="Calibri"/>
                <w:b w:val="0"/>
                <w:i w:val="0"/>
                <w:color w:val="202124"/>
                <w:sz w:val="19"/>
              </w:rPr>
              <w:t>Different teams may interpret levels differently</w:t>
            </w:r>
          </w:p>
        </w:tc>
        <w:tc>
          <w:tcPr>
            <w:tcW w:type="dxa" w:w="5160"/>
            <w:tcMar>
              <w:top w:w="100" w:type="dxa"/>
              <w:start w:w="120" w:type="dxa"/>
              <w:bottom w:w="100" w:type="dxa"/>
              <w:end w:w="120" w:type="dxa"/>
            </w:tcMar>
            <w:vAlign w:val="center"/>
          </w:tcPr>
          <w:p>
            <w:r>
              <w:rPr>
                <w:rFonts w:ascii="Calibri" w:hAnsi="Calibri"/>
                <w:b w:val="0"/>
                <w:i w:val="0"/>
                <w:color w:val="202124"/>
                <w:sz w:val="19"/>
              </w:rPr>
              <w:t>Separate calculated organizational level from HR job grade</w:t>
            </w:r>
          </w:p>
        </w:tc>
      </w:tr>
      <w:tr>
        <w:trPr>
          <w:cantSplit/>
        </w:trPr>
        <w:tc>
          <w:tcPr>
            <w:tcW w:type="dxa" w:w="4200"/>
            <w:tcMar>
              <w:top w:w="100" w:type="dxa"/>
              <w:start w:w="120" w:type="dxa"/>
              <w:bottom w:w="100" w:type="dxa"/>
              <w:end w:w="120" w:type="dxa"/>
            </w:tcMar>
            <w:vAlign w:val="center"/>
          </w:tcPr>
          <w:p>
            <w:r>
              <w:rPr>
                <w:rFonts w:ascii="Calibri" w:hAnsi="Calibri"/>
                <w:b w:val="0"/>
                <w:i w:val="0"/>
                <w:color w:val="202124"/>
                <w:sz w:val="19"/>
              </w:rPr>
              <w:t>Large charts may become difficult to navigate</w:t>
            </w:r>
          </w:p>
        </w:tc>
        <w:tc>
          <w:tcPr>
            <w:tcW w:type="dxa" w:w="5160"/>
            <w:tcMar>
              <w:top w:w="100" w:type="dxa"/>
              <w:start w:w="120" w:type="dxa"/>
              <w:bottom w:w="100" w:type="dxa"/>
              <w:end w:w="120" w:type="dxa"/>
            </w:tcMar>
            <w:vAlign w:val="center"/>
          </w:tcPr>
          <w:p>
            <w:r>
              <w:rPr>
                <w:rFonts w:ascii="Calibri" w:hAnsi="Calibri"/>
                <w:b w:val="0"/>
                <w:i w:val="0"/>
                <w:color w:val="202124"/>
                <w:sz w:val="19"/>
              </w:rPr>
              <w:t>Use branch expansion, search, filtering, zoom and lazy rendering</w:t>
            </w:r>
          </w:p>
        </w:tc>
      </w:tr>
      <w:tr>
        <w:trPr>
          <w:cantSplit/>
        </w:trPr>
        <w:tc>
          <w:tcPr>
            <w:tcW w:type="dxa" w:w="4200"/>
            <w:tcMar>
              <w:top w:w="100" w:type="dxa"/>
              <w:start w:w="120" w:type="dxa"/>
              <w:bottom w:w="100" w:type="dxa"/>
              <w:end w:w="120" w:type="dxa"/>
            </w:tcMar>
            <w:vAlign w:val="center"/>
          </w:tcPr>
          <w:p>
            <w:r>
              <w:rPr>
                <w:rFonts w:ascii="Calibri" w:hAnsi="Calibri"/>
                <w:b w:val="0"/>
                <w:i w:val="0"/>
                <w:color w:val="202124"/>
                <w:sz w:val="19"/>
              </w:rPr>
              <w:t>Sensitive information may be exposed</w:t>
            </w:r>
          </w:p>
        </w:tc>
        <w:tc>
          <w:tcPr>
            <w:tcW w:type="dxa" w:w="5160"/>
            <w:tcMar>
              <w:top w:w="100" w:type="dxa"/>
              <w:start w:w="120" w:type="dxa"/>
              <w:bottom w:w="100" w:type="dxa"/>
              <w:end w:w="120" w:type="dxa"/>
            </w:tcMar>
            <w:vAlign w:val="center"/>
          </w:tcPr>
          <w:p>
            <w:r>
              <w:rPr>
                <w:rFonts w:ascii="Calibri" w:hAnsi="Calibri"/>
                <w:b w:val="0"/>
                <w:i w:val="0"/>
                <w:color w:val="202124"/>
                <w:sz w:val="19"/>
              </w:rPr>
              <w:t>Apply role-based access and define approved employee-view fields</w:t>
            </w:r>
          </w:p>
        </w:tc>
      </w:tr>
      <w:tr>
        <w:trPr>
          <w:cantSplit/>
        </w:trPr>
        <w:tc>
          <w:tcPr>
            <w:tcW w:type="dxa" w:w="4200"/>
            <w:tcMar>
              <w:top w:w="100" w:type="dxa"/>
              <w:start w:w="120" w:type="dxa"/>
              <w:bottom w:w="100" w:type="dxa"/>
              <w:end w:w="120" w:type="dxa"/>
            </w:tcMar>
            <w:vAlign w:val="center"/>
          </w:tcPr>
          <w:p>
            <w:r>
              <w:rPr>
                <w:rFonts w:ascii="Calibri" w:hAnsi="Calibri"/>
                <w:b w:val="0"/>
                <w:i w:val="0"/>
                <w:color w:val="202124"/>
                <w:sz w:val="19"/>
              </w:rPr>
              <w:t>Complex matrix reporting may increase scope</w:t>
            </w:r>
          </w:p>
        </w:tc>
        <w:tc>
          <w:tcPr>
            <w:tcW w:type="dxa" w:w="5160"/>
            <w:tcMar>
              <w:top w:w="100" w:type="dxa"/>
              <w:start w:w="120" w:type="dxa"/>
              <w:bottom w:w="100" w:type="dxa"/>
              <w:end w:w="120" w:type="dxa"/>
            </w:tcMar>
            <w:vAlign w:val="center"/>
          </w:tcPr>
          <w:p>
            <w:r>
              <w:rPr>
                <w:rFonts w:ascii="Calibri" w:hAnsi="Calibri"/>
                <w:b w:val="0"/>
                <w:i w:val="0"/>
                <w:color w:val="202124"/>
                <w:sz w:val="19"/>
              </w:rPr>
              <w:t>Confirm primary versus dotted-line reporting and phase advanced cases</w:t>
            </w:r>
          </w:p>
        </w:tc>
      </w:tr>
    </w:tbl>
    <w:p>
      <w:pPr>
        <w:spacing w:after="20"/>
      </w:pPr>
    </w:p>
    <w:p>
      <w:pPr>
        <w:pStyle w:val="Heading1"/>
      </w:pPr>
      <w:r>
        <w:t>14. Decisions Required from HR</w:t>
      </w:r>
    </w:p>
    <w:p>
      <w:pPr>
        <w:pStyle w:val="ListBullet"/>
        <w:spacing w:after="100" w:line="264" w:lineRule="auto"/>
      </w:pPr>
      <w:r>
        <w:rPr>
          <w:rFonts w:ascii="Calibri" w:hAnsi="Calibri"/>
          <w:b w:val="0"/>
          <w:i w:val="0"/>
          <w:color w:val="202124"/>
          <w:sz w:val="22"/>
        </w:rPr>
        <w:t>Confirm whether the structure will be position-based as recommended.</w:t>
      </w:r>
    </w:p>
    <w:p>
      <w:pPr>
        <w:pStyle w:val="ListBullet"/>
        <w:spacing w:after="100" w:line="264" w:lineRule="auto"/>
      </w:pPr>
      <w:r>
        <w:rPr>
          <w:rFonts w:ascii="Calibri" w:hAnsi="Calibri"/>
          <w:b w:val="0"/>
          <w:i w:val="0"/>
          <w:color w:val="202124"/>
          <w:sz w:val="22"/>
        </w:rPr>
        <w:t>Confirm the authoritative source of departments, positions, employees and job grades.</w:t>
      </w:r>
    </w:p>
    <w:p>
      <w:pPr>
        <w:pStyle w:val="ListBullet"/>
        <w:spacing w:after="100" w:line="264" w:lineRule="auto"/>
      </w:pPr>
      <w:r>
        <w:rPr>
          <w:rFonts w:ascii="Calibri" w:hAnsi="Calibri"/>
          <w:b w:val="0"/>
          <w:i w:val="0"/>
          <w:color w:val="202124"/>
          <w:sz w:val="22"/>
        </w:rPr>
        <w:t>Confirm which fields are confidential and which can be viewed by all employees.</w:t>
      </w:r>
    </w:p>
    <w:p>
      <w:pPr>
        <w:pStyle w:val="ListBullet"/>
        <w:spacing w:after="100" w:line="264" w:lineRule="auto"/>
      </w:pPr>
      <w:r>
        <w:rPr>
          <w:rFonts w:ascii="Calibri" w:hAnsi="Calibri"/>
          <w:b w:val="0"/>
          <w:i w:val="0"/>
          <w:color w:val="202124"/>
          <w:sz w:val="22"/>
        </w:rPr>
        <w:t>Confirm the required position statuses and whether planned positions should be displayed.</w:t>
      </w:r>
    </w:p>
    <w:p>
      <w:pPr>
        <w:pStyle w:val="ListBullet"/>
        <w:spacing w:after="100" w:line="264" w:lineRule="auto"/>
      </w:pPr>
      <w:r>
        <w:rPr>
          <w:rFonts w:ascii="Calibri" w:hAnsi="Calibri"/>
          <w:b w:val="0"/>
          <w:i w:val="0"/>
          <w:color w:val="202124"/>
          <w:sz w:val="22"/>
        </w:rPr>
        <w:t>Confirm whether secondary/dotted-line reporting is required in the first release.</w:t>
      </w:r>
    </w:p>
    <w:p>
      <w:pPr>
        <w:pStyle w:val="ListBullet"/>
        <w:spacing w:after="100" w:line="264" w:lineRule="auto"/>
      </w:pPr>
      <w:r>
        <w:rPr>
          <w:rFonts w:ascii="Calibri" w:hAnsi="Calibri"/>
          <w:b w:val="0"/>
          <w:i w:val="0"/>
          <w:color w:val="202124"/>
          <w:sz w:val="22"/>
        </w:rPr>
        <w:t>Confirm whether one employee may hold more than one position.</w:t>
      </w:r>
    </w:p>
    <w:p>
      <w:pPr>
        <w:pStyle w:val="ListBullet"/>
        <w:spacing w:after="100" w:line="264" w:lineRule="auto"/>
      </w:pPr>
      <w:r>
        <w:rPr>
          <w:rFonts w:ascii="Calibri" w:hAnsi="Calibri"/>
          <w:b w:val="0"/>
          <w:i w:val="0"/>
          <w:color w:val="202124"/>
          <w:sz w:val="22"/>
        </w:rPr>
        <w:t>Confirm whether employee photographs and contact details should appear on the chart.</w:t>
      </w:r>
    </w:p>
    <w:p>
      <w:pPr>
        <w:pStyle w:val="ListBullet"/>
        <w:spacing w:after="100" w:line="264" w:lineRule="auto"/>
      </w:pPr>
      <w:r>
        <w:rPr>
          <w:rFonts w:ascii="Calibri" w:hAnsi="Calibri"/>
          <w:b w:val="0"/>
          <w:i w:val="0"/>
          <w:color w:val="202124"/>
          <w:sz w:val="22"/>
        </w:rPr>
        <w:t>Nominate an HR product owner and data-validation contact for the project.</w:t>
      </w:r>
    </w:p>
    <w:p>
      <w:r>
        <w:br w:type="page"/>
      </w:r>
    </w:p>
    <w:p>
      <w:pPr>
        <w:pStyle w:val="Heading1"/>
      </w:pPr>
      <w:r>
        <w:t>15. First Meeting Discussion Guide</w:t>
      </w:r>
    </w:p>
    <w:p>
      <w:pPr>
        <w:spacing w:after="120" w:line="264" w:lineRule="auto"/>
      </w:pPr>
      <w:r>
        <w:rPr>
          <w:rFonts w:ascii="Calibri" w:hAnsi="Calibri"/>
          <w:b w:val="0"/>
          <w:i w:val="0"/>
          <w:color w:val="202124"/>
          <w:sz w:val="22"/>
        </w:rPr>
        <w:t>The following questions should be used to validate the proposed solution and capture exceptions before the requirements are finalized.</w:t>
      </w:r>
    </w:p>
    <w:tbl>
      <w:tblPr>
        <w:tblStyle w:val="TableGrid"/>
        <w:tblW w:type="dxa" w:w="9360"/>
        <w:tblLayout w:type="fixed"/>
        <w:tblLook w:firstColumn="1" w:firstRow="1" w:lastColumn="0" w:lastRow="0" w:noHBand="0" w:noVBand="1" w:val="04A0"/>
        <w:jc w:val="left"/>
        <w:tblInd w:w="120" w:type="dxa"/>
      </w:tblPr>
      <w:tblGrid>
        <w:gridCol w:w="2400"/>
        <w:gridCol w:w="6960"/>
      </w:tblGrid>
      <w:tr>
        <w:trPr>
          <w:tblHeader w:val="true"/>
          <w:cantSplit/>
        </w:trPr>
        <w:tc>
          <w:tcPr>
            <w:tcW w:type="dxa" w:w="2400"/>
            <w:tcMar>
              <w:top w:w="100" w:type="dxa"/>
              <w:start w:w="120" w:type="dxa"/>
              <w:bottom w:w="100" w:type="dxa"/>
              <w:end w:w="120" w:type="dxa"/>
            </w:tcMar>
            <w:vAlign w:val="center"/>
            <w:shd w:fill="F2F4F7"/>
          </w:tcPr>
          <w:p>
            <w:pPr>
              <w:jc w:val="left"/>
            </w:pPr>
            <w:r>
              <w:rPr>
                <w:rFonts w:ascii="Calibri" w:hAnsi="Calibri"/>
                <w:b/>
                <w:i w:val="0"/>
                <w:color w:val="17365D"/>
                <w:sz w:val="20"/>
              </w:rPr>
              <w:t>Topic</w:t>
            </w:r>
          </w:p>
        </w:tc>
        <w:tc>
          <w:tcPr>
            <w:tcW w:type="dxa" w:w="6960"/>
            <w:tcMar>
              <w:top w:w="100" w:type="dxa"/>
              <w:start w:w="120" w:type="dxa"/>
              <w:bottom w:w="100" w:type="dxa"/>
              <w:end w:w="120" w:type="dxa"/>
            </w:tcMar>
            <w:vAlign w:val="center"/>
            <w:shd w:fill="F2F4F7"/>
          </w:tcPr>
          <w:p>
            <w:pPr>
              <w:jc w:val="left"/>
            </w:pPr>
            <w:r>
              <w:rPr>
                <w:rFonts w:ascii="Calibri" w:hAnsi="Calibri"/>
                <w:b/>
                <w:i w:val="0"/>
                <w:color w:val="17365D"/>
                <w:sz w:val="20"/>
              </w:rPr>
              <w:t>Question for HR</w:t>
            </w:r>
          </w:p>
        </w:tc>
      </w:tr>
      <w:tr>
        <w:trPr>
          <w:cantSplit/>
        </w:trPr>
        <w:tc>
          <w:tcPr>
            <w:tcW w:type="dxa" w:w="2400"/>
            <w:tcMar>
              <w:top w:w="100" w:type="dxa"/>
              <w:start w:w="120" w:type="dxa"/>
              <w:bottom w:w="100" w:type="dxa"/>
              <w:end w:w="120" w:type="dxa"/>
            </w:tcMar>
            <w:vAlign w:val="center"/>
          </w:tcPr>
          <w:p>
            <w:r>
              <w:rPr>
                <w:rFonts w:ascii="Calibri" w:hAnsi="Calibri"/>
                <w:b w:val="0"/>
                <w:i w:val="0"/>
                <w:color w:val="202124"/>
                <w:sz w:val="19"/>
              </w:rPr>
              <w:t>Structure ownership</w:t>
            </w:r>
          </w:p>
        </w:tc>
        <w:tc>
          <w:tcPr>
            <w:tcW w:type="dxa" w:w="6960"/>
            <w:tcMar>
              <w:top w:w="100" w:type="dxa"/>
              <w:start w:w="120" w:type="dxa"/>
              <w:bottom w:w="100" w:type="dxa"/>
              <w:end w:w="120" w:type="dxa"/>
            </w:tcMar>
            <w:vAlign w:val="center"/>
          </w:tcPr>
          <w:p>
            <w:r>
              <w:rPr>
                <w:rFonts w:ascii="Calibri" w:hAnsi="Calibri"/>
                <w:b w:val="0"/>
                <w:i w:val="0"/>
                <w:color w:val="202124"/>
                <w:sz w:val="19"/>
              </w:rPr>
              <w:t>Who owns and approves changes to departments, positions and reporting lines?</w:t>
            </w:r>
          </w:p>
        </w:tc>
      </w:tr>
      <w:tr>
        <w:trPr>
          <w:cantSplit/>
        </w:trPr>
        <w:tc>
          <w:tcPr>
            <w:tcW w:type="dxa" w:w="2400"/>
            <w:tcMar>
              <w:top w:w="100" w:type="dxa"/>
              <w:start w:w="120" w:type="dxa"/>
              <w:bottom w:w="100" w:type="dxa"/>
              <w:end w:w="120" w:type="dxa"/>
            </w:tcMar>
            <w:vAlign w:val="center"/>
          </w:tcPr>
          <w:p>
            <w:r>
              <w:rPr>
                <w:rFonts w:ascii="Calibri" w:hAnsi="Calibri"/>
                <w:b w:val="0"/>
                <w:i w:val="0"/>
                <w:color w:val="202124"/>
                <w:sz w:val="19"/>
              </w:rPr>
              <w:t>Source of truth</w:t>
            </w:r>
          </w:p>
        </w:tc>
        <w:tc>
          <w:tcPr>
            <w:tcW w:type="dxa" w:w="6960"/>
            <w:tcMar>
              <w:top w:w="100" w:type="dxa"/>
              <w:start w:w="120" w:type="dxa"/>
              <w:bottom w:w="100" w:type="dxa"/>
              <w:end w:w="120" w:type="dxa"/>
            </w:tcMar>
            <w:vAlign w:val="center"/>
          </w:tcPr>
          <w:p>
            <w:r>
              <w:rPr>
                <w:rFonts w:ascii="Calibri" w:hAnsi="Calibri"/>
                <w:b w:val="0"/>
                <w:i w:val="0"/>
                <w:color w:val="202124"/>
                <w:sz w:val="19"/>
              </w:rPr>
              <w:t>Where is the current employee, position and reporting data maintained?</w:t>
            </w:r>
          </w:p>
        </w:tc>
      </w:tr>
      <w:tr>
        <w:trPr>
          <w:cantSplit/>
        </w:trPr>
        <w:tc>
          <w:tcPr>
            <w:tcW w:type="dxa" w:w="2400"/>
            <w:tcMar>
              <w:top w:w="100" w:type="dxa"/>
              <w:start w:w="120" w:type="dxa"/>
              <w:bottom w:w="100" w:type="dxa"/>
              <w:end w:w="120" w:type="dxa"/>
            </w:tcMar>
            <w:vAlign w:val="center"/>
          </w:tcPr>
          <w:p>
            <w:r>
              <w:rPr>
                <w:rFonts w:ascii="Calibri" w:hAnsi="Calibri"/>
                <w:b w:val="0"/>
                <w:i w:val="0"/>
                <w:color w:val="202124"/>
                <w:sz w:val="19"/>
              </w:rPr>
              <w:t>Position model</w:t>
            </w:r>
          </w:p>
        </w:tc>
        <w:tc>
          <w:tcPr>
            <w:tcW w:type="dxa" w:w="6960"/>
            <w:tcMar>
              <w:top w:w="100" w:type="dxa"/>
              <w:start w:w="120" w:type="dxa"/>
              <w:bottom w:w="100" w:type="dxa"/>
              <w:end w:w="120" w:type="dxa"/>
            </w:tcMar>
            <w:vAlign w:val="center"/>
          </w:tcPr>
          <w:p>
            <w:r>
              <w:rPr>
                <w:rFonts w:ascii="Calibri" w:hAnsi="Calibri"/>
                <w:b w:val="0"/>
                <w:i w:val="0"/>
                <w:color w:val="202124"/>
                <w:sz w:val="19"/>
              </w:rPr>
              <w:t>Should approved vacant and planned positions remain visible in the chart?</w:t>
            </w:r>
          </w:p>
        </w:tc>
      </w:tr>
      <w:tr>
        <w:trPr>
          <w:cantSplit/>
        </w:trPr>
        <w:tc>
          <w:tcPr>
            <w:tcW w:type="dxa" w:w="2400"/>
            <w:tcMar>
              <w:top w:w="100" w:type="dxa"/>
              <w:start w:w="120" w:type="dxa"/>
              <w:bottom w:w="100" w:type="dxa"/>
              <w:end w:w="120" w:type="dxa"/>
            </w:tcMar>
            <w:vAlign w:val="center"/>
          </w:tcPr>
          <w:p>
            <w:r>
              <w:rPr>
                <w:rFonts w:ascii="Calibri" w:hAnsi="Calibri"/>
                <w:b w:val="0"/>
                <w:i w:val="0"/>
                <w:color w:val="202124"/>
                <w:sz w:val="19"/>
              </w:rPr>
              <w:t>Reporting</w:t>
            </w:r>
          </w:p>
        </w:tc>
        <w:tc>
          <w:tcPr>
            <w:tcW w:type="dxa" w:w="6960"/>
            <w:tcMar>
              <w:top w:w="100" w:type="dxa"/>
              <w:start w:w="120" w:type="dxa"/>
              <w:bottom w:w="100" w:type="dxa"/>
              <w:end w:w="120" w:type="dxa"/>
            </w:tcMar>
            <w:vAlign w:val="center"/>
          </w:tcPr>
          <w:p>
            <w:r>
              <w:rPr>
                <w:rFonts w:ascii="Calibri" w:hAnsi="Calibri"/>
                <w:b w:val="0"/>
                <w:i w:val="0"/>
                <w:color w:val="202124"/>
                <w:sz w:val="19"/>
              </w:rPr>
              <w:t>Are there dotted-line, matrix or temporary reporting relationships?</w:t>
            </w:r>
          </w:p>
        </w:tc>
      </w:tr>
      <w:tr>
        <w:trPr>
          <w:cantSplit/>
        </w:trPr>
        <w:tc>
          <w:tcPr>
            <w:tcW w:type="dxa" w:w="2400"/>
            <w:tcMar>
              <w:top w:w="100" w:type="dxa"/>
              <w:start w:w="120" w:type="dxa"/>
              <w:bottom w:w="100" w:type="dxa"/>
              <w:end w:w="120" w:type="dxa"/>
            </w:tcMar>
            <w:vAlign w:val="center"/>
          </w:tcPr>
          <w:p>
            <w:r>
              <w:rPr>
                <w:rFonts w:ascii="Calibri" w:hAnsi="Calibri"/>
                <w:b w:val="0"/>
                <w:i w:val="0"/>
                <w:color w:val="202124"/>
                <w:sz w:val="19"/>
              </w:rPr>
              <w:t>Multiple assignments</w:t>
            </w:r>
          </w:p>
        </w:tc>
        <w:tc>
          <w:tcPr>
            <w:tcW w:type="dxa" w:w="6960"/>
            <w:tcMar>
              <w:top w:w="100" w:type="dxa"/>
              <w:start w:w="120" w:type="dxa"/>
              <w:bottom w:w="100" w:type="dxa"/>
              <w:end w:w="120" w:type="dxa"/>
            </w:tcMar>
            <w:vAlign w:val="center"/>
          </w:tcPr>
          <w:p>
            <w:r>
              <w:rPr>
                <w:rFonts w:ascii="Calibri" w:hAnsi="Calibri"/>
                <w:b w:val="0"/>
                <w:i w:val="0"/>
                <w:color w:val="202124"/>
                <w:sz w:val="19"/>
              </w:rPr>
              <w:t>Can one employee hold multiple roles or acting assignments?</w:t>
            </w:r>
          </w:p>
        </w:tc>
      </w:tr>
      <w:tr>
        <w:trPr>
          <w:cantSplit/>
        </w:trPr>
        <w:tc>
          <w:tcPr>
            <w:tcW w:type="dxa" w:w="2400"/>
            <w:tcMar>
              <w:top w:w="100" w:type="dxa"/>
              <w:start w:w="120" w:type="dxa"/>
              <w:bottom w:w="100" w:type="dxa"/>
              <w:end w:w="120" w:type="dxa"/>
            </w:tcMar>
            <w:vAlign w:val="center"/>
          </w:tcPr>
          <w:p>
            <w:r>
              <w:rPr>
                <w:rFonts w:ascii="Calibri" w:hAnsi="Calibri"/>
                <w:b w:val="0"/>
                <w:i w:val="0"/>
                <w:color w:val="202124"/>
                <w:sz w:val="19"/>
              </w:rPr>
              <w:t>Levels and grades</w:t>
            </w:r>
          </w:p>
        </w:tc>
        <w:tc>
          <w:tcPr>
            <w:tcW w:type="dxa" w:w="6960"/>
            <w:tcMar>
              <w:top w:w="100" w:type="dxa"/>
              <w:start w:w="120" w:type="dxa"/>
              <w:bottom w:w="100" w:type="dxa"/>
              <w:end w:w="120" w:type="dxa"/>
            </w:tcMar>
            <w:vAlign w:val="center"/>
          </w:tcPr>
          <w:p>
            <w:r>
              <w:rPr>
                <w:rFonts w:ascii="Calibri" w:hAnsi="Calibri"/>
                <w:b w:val="0"/>
                <w:i w:val="0"/>
                <w:color w:val="202124"/>
                <w:sz w:val="19"/>
              </w:rPr>
              <w:t>What job-grade framework is currently used, and who maintains it?</w:t>
            </w:r>
          </w:p>
        </w:tc>
      </w:tr>
      <w:tr>
        <w:trPr>
          <w:cantSplit/>
        </w:trPr>
        <w:tc>
          <w:tcPr>
            <w:tcW w:type="dxa" w:w="2400"/>
            <w:tcMar>
              <w:top w:w="100" w:type="dxa"/>
              <w:start w:w="120" w:type="dxa"/>
              <w:bottom w:w="100" w:type="dxa"/>
              <w:end w:w="120" w:type="dxa"/>
            </w:tcMar>
            <w:vAlign w:val="center"/>
          </w:tcPr>
          <w:p>
            <w:r>
              <w:rPr>
                <w:rFonts w:ascii="Calibri" w:hAnsi="Calibri"/>
                <w:b w:val="0"/>
                <w:i w:val="0"/>
                <w:color w:val="202124"/>
                <w:sz w:val="19"/>
              </w:rPr>
              <w:t>Visibility</w:t>
            </w:r>
          </w:p>
        </w:tc>
        <w:tc>
          <w:tcPr>
            <w:tcW w:type="dxa" w:w="6960"/>
            <w:tcMar>
              <w:top w:w="100" w:type="dxa"/>
              <w:start w:w="120" w:type="dxa"/>
              <w:bottom w:w="100" w:type="dxa"/>
              <w:end w:w="120" w:type="dxa"/>
            </w:tcMar>
            <w:vAlign w:val="center"/>
          </w:tcPr>
          <w:p>
            <w:r>
              <w:rPr>
                <w:rFonts w:ascii="Calibri" w:hAnsi="Calibri"/>
                <w:b w:val="0"/>
                <w:i w:val="0"/>
                <w:color w:val="202124"/>
                <w:sz w:val="19"/>
              </w:rPr>
              <w:t>Which employee and position details may be viewed company-wide?</w:t>
            </w:r>
          </w:p>
        </w:tc>
      </w:tr>
      <w:tr>
        <w:trPr>
          <w:cantSplit/>
        </w:trPr>
        <w:tc>
          <w:tcPr>
            <w:tcW w:type="dxa" w:w="2400"/>
            <w:tcMar>
              <w:top w:w="100" w:type="dxa"/>
              <w:start w:w="120" w:type="dxa"/>
              <w:bottom w:w="100" w:type="dxa"/>
              <w:end w:w="120" w:type="dxa"/>
            </w:tcMar>
            <w:vAlign w:val="center"/>
          </w:tcPr>
          <w:p>
            <w:r>
              <w:rPr>
                <w:rFonts w:ascii="Calibri" w:hAnsi="Calibri"/>
                <w:b w:val="0"/>
                <w:i w:val="0"/>
                <w:color w:val="202124"/>
                <w:sz w:val="19"/>
              </w:rPr>
              <w:t>Access</w:t>
            </w:r>
          </w:p>
        </w:tc>
        <w:tc>
          <w:tcPr>
            <w:tcW w:type="dxa" w:w="6960"/>
            <w:tcMar>
              <w:top w:w="100" w:type="dxa"/>
              <w:start w:w="120" w:type="dxa"/>
              <w:bottom w:w="100" w:type="dxa"/>
              <w:end w:w="120" w:type="dxa"/>
            </w:tcMar>
            <w:vAlign w:val="center"/>
          </w:tcPr>
          <w:p>
            <w:r>
              <w:rPr>
                <w:rFonts w:ascii="Calibri" w:hAnsi="Calibri"/>
                <w:b w:val="0"/>
                <w:i w:val="0"/>
                <w:color w:val="202124"/>
                <w:sz w:val="19"/>
              </w:rPr>
              <w:t>Which HR roles may create, edit, approve or only view information?</w:t>
            </w:r>
          </w:p>
        </w:tc>
      </w:tr>
      <w:tr>
        <w:trPr>
          <w:cantSplit/>
        </w:trPr>
        <w:tc>
          <w:tcPr>
            <w:tcW w:type="dxa" w:w="2400"/>
            <w:tcMar>
              <w:top w:w="100" w:type="dxa"/>
              <w:start w:w="120" w:type="dxa"/>
              <w:bottom w:w="100" w:type="dxa"/>
              <w:end w:w="120" w:type="dxa"/>
            </w:tcMar>
            <w:vAlign w:val="center"/>
          </w:tcPr>
          <w:p>
            <w:r>
              <w:rPr>
                <w:rFonts w:ascii="Calibri" w:hAnsi="Calibri"/>
                <w:b w:val="0"/>
                <w:i w:val="0"/>
                <w:color w:val="202124"/>
                <w:sz w:val="19"/>
              </w:rPr>
              <w:t>Updates</w:t>
            </w:r>
          </w:p>
        </w:tc>
        <w:tc>
          <w:tcPr>
            <w:tcW w:type="dxa" w:w="6960"/>
            <w:tcMar>
              <w:top w:w="100" w:type="dxa"/>
              <w:start w:w="120" w:type="dxa"/>
              <w:bottom w:w="100" w:type="dxa"/>
              <w:end w:w="120" w:type="dxa"/>
            </w:tcMar>
            <w:vAlign w:val="center"/>
          </w:tcPr>
          <w:p>
            <w:r>
              <w:rPr>
                <w:rFonts w:ascii="Calibri" w:hAnsi="Calibri"/>
                <w:b w:val="0"/>
                <w:i w:val="0"/>
                <w:color w:val="202124"/>
                <w:sz w:val="19"/>
              </w:rPr>
              <w:t>How frequently does the structure change, and is approval required before publishing?</w:t>
            </w:r>
          </w:p>
        </w:tc>
      </w:tr>
      <w:tr>
        <w:trPr>
          <w:cantSplit/>
        </w:trPr>
        <w:tc>
          <w:tcPr>
            <w:tcW w:type="dxa" w:w="2400"/>
            <w:tcMar>
              <w:top w:w="100" w:type="dxa"/>
              <w:start w:w="120" w:type="dxa"/>
              <w:bottom w:w="100" w:type="dxa"/>
              <w:end w:w="120" w:type="dxa"/>
            </w:tcMar>
            <w:vAlign w:val="center"/>
          </w:tcPr>
          <w:p>
            <w:r>
              <w:rPr>
                <w:rFonts w:ascii="Calibri" w:hAnsi="Calibri"/>
                <w:b w:val="0"/>
                <w:i w:val="0"/>
                <w:color w:val="202124"/>
                <w:sz w:val="19"/>
              </w:rPr>
              <w:t>Imports</w:t>
            </w:r>
          </w:p>
        </w:tc>
        <w:tc>
          <w:tcPr>
            <w:tcW w:type="dxa" w:w="6960"/>
            <w:tcMar>
              <w:top w:w="100" w:type="dxa"/>
              <w:start w:w="120" w:type="dxa"/>
              <w:bottom w:w="100" w:type="dxa"/>
              <w:end w:w="120" w:type="dxa"/>
            </w:tcMar>
            <w:vAlign w:val="center"/>
          </w:tcPr>
          <w:p>
            <w:r>
              <w:rPr>
                <w:rFonts w:ascii="Calibri" w:hAnsi="Calibri"/>
                <w:b w:val="0"/>
                <w:i w:val="0"/>
                <w:color w:val="202124"/>
                <w:sz w:val="19"/>
              </w:rPr>
              <w:t>Is bulk Excel/CSV upload required for initial migration and ongoing changes?</w:t>
            </w:r>
          </w:p>
        </w:tc>
      </w:tr>
      <w:tr>
        <w:trPr>
          <w:cantSplit/>
        </w:trPr>
        <w:tc>
          <w:tcPr>
            <w:tcW w:type="dxa" w:w="2400"/>
            <w:tcMar>
              <w:top w:w="100" w:type="dxa"/>
              <w:start w:w="120" w:type="dxa"/>
              <w:bottom w:w="100" w:type="dxa"/>
              <w:end w:w="120" w:type="dxa"/>
            </w:tcMar>
            <w:vAlign w:val="center"/>
          </w:tcPr>
          <w:p>
            <w:r>
              <w:rPr>
                <w:rFonts w:ascii="Calibri" w:hAnsi="Calibri"/>
                <w:b w:val="0"/>
                <w:i w:val="0"/>
                <w:color w:val="202124"/>
                <w:sz w:val="19"/>
              </w:rPr>
              <w:t>Exports</w:t>
            </w:r>
          </w:p>
        </w:tc>
        <w:tc>
          <w:tcPr>
            <w:tcW w:type="dxa" w:w="6960"/>
            <w:tcMar>
              <w:top w:w="100" w:type="dxa"/>
              <w:start w:w="120" w:type="dxa"/>
              <w:bottom w:w="100" w:type="dxa"/>
              <w:end w:w="120" w:type="dxa"/>
            </w:tcMar>
            <w:vAlign w:val="center"/>
          </w:tcPr>
          <w:p>
            <w:r>
              <w:rPr>
                <w:rFonts w:ascii="Calibri" w:hAnsi="Calibri"/>
                <w:b w:val="0"/>
                <w:i w:val="0"/>
                <w:color w:val="202124"/>
                <w:sz w:val="19"/>
              </w:rPr>
              <w:t>Which export formats and page sizes are required for leadership or board use?</w:t>
            </w:r>
          </w:p>
        </w:tc>
      </w:tr>
      <w:tr>
        <w:trPr>
          <w:cantSplit/>
        </w:trPr>
        <w:tc>
          <w:tcPr>
            <w:tcW w:type="dxa" w:w="2400"/>
            <w:tcMar>
              <w:top w:w="100" w:type="dxa"/>
              <w:start w:w="120" w:type="dxa"/>
              <w:bottom w:w="100" w:type="dxa"/>
              <w:end w:w="120" w:type="dxa"/>
            </w:tcMar>
            <w:vAlign w:val="center"/>
          </w:tcPr>
          <w:p>
            <w:r>
              <w:rPr>
                <w:rFonts w:ascii="Calibri" w:hAnsi="Calibri"/>
                <w:b w:val="0"/>
                <w:i w:val="0"/>
                <w:color w:val="202124"/>
                <w:sz w:val="19"/>
              </w:rPr>
              <w:t>Integration</w:t>
            </w:r>
          </w:p>
        </w:tc>
        <w:tc>
          <w:tcPr>
            <w:tcW w:type="dxa" w:w="6960"/>
            <w:tcMar>
              <w:top w:w="100" w:type="dxa"/>
              <w:start w:w="120" w:type="dxa"/>
              <w:bottom w:w="100" w:type="dxa"/>
              <w:end w:w="120" w:type="dxa"/>
            </w:tcMar>
            <w:vAlign w:val="center"/>
          </w:tcPr>
          <w:p>
            <w:r>
              <w:rPr>
                <w:rFonts w:ascii="Calibri" w:hAnsi="Calibri"/>
                <w:b w:val="0"/>
                <w:i w:val="0"/>
                <w:color w:val="202124"/>
                <w:sz w:val="19"/>
              </w:rPr>
              <w:t>Is integration with an HRMS, Active Directory or single sign-on required now or later?</w:t>
            </w:r>
          </w:p>
        </w:tc>
      </w:tr>
      <w:tr>
        <w:trPr>
          <w:cantSplit/>
        </w:trPr>
        <w:tc>
          <w:tcPr>
            <w:tcW w:type="dxa" w:w="2400"/>
            <w:tcMar>
              <w:top w:w="100" w:type="dxa"/>
              <w:start w:w="120" w:type="dxa"/>
              <w:bottom w:w="100" w:type="dxa"/>
              <w:end w:w="120" w:type="dxa"/>
            </w:tcMar>
            <w:vAlign w:val="center"/>
          </w:tcPr>
          <w:p>
            <w:r>
              <w:rPr>
                <w:rFonts w:ascii="Calibri" w:hAnsi="Calibri"/>
                <w:b w:val="0"/>
                <w:i w:val="0"/>
                <w:color w:val="202124"/>
                <w:sz w:val="19"/>
              </w:rPr>
              <w:t>History</w:t>
            </w:r>
          </w:p>
        </w:tc>
        <w:tc>
          <w:tcPr>
            <w:tcW w:type="dxa" w:w="6960"/>
            <w:tcMar>
              <w:top w:w="100" w:type="dxa"/>
              <w:start w:w="120" w:type="dxa"/>
              <w:bottom w:w="100" w:type="dxa"/>
              <w:end w:w="120" w:type="dxa"/>
            </w:tcMar>
            <w:vAlign w:val="center"/>
          </w:tcPr>
          <w:p>
            <w:r>
              <w:rPr>
                <w:rFonts w:ascii="Calibri" w:hAnsi="Calibri"/>
                <w:b w:val="0"/>
                <w:i w:val="0"/>
                <w:color w:val="202124"/>
                <w:sz w:val="19"/>
              </w:rPr>
              <w:t>Does HR need to view past organizational structures by effective date?</w:t>
            </w:r>
          </w:p>
        </w:tc>
      </w:tr>
      <w:tr>
        <w:trPr>
          <w:cantSplit/>
        </w:trPr>
        <w:tc>
          <w:tcPr>
            <w:tcW w:type="dxa" w:w="2400"/>
            <w:tcMar>
              <w:top w:w="100" w:type="dxa"/>
              <w:start w:w="120" w:type="dxa"/>
              <w:bottom w:w="100" w:type="dxa"/>
              <w:end w:w="120" w:type="dxa"/>
            </w:tcMar>
            <w:vAlign w:val="center"/>
          </w:tcPr>
          <w:p>
            <w:r>
              <w:rPr>
                <w:rFonts w:ascii="Calibri" w:hAnsi="Calibri"/>
                <w:b w:val="0"/>
                <w:i w:val="0"/>
                <w:color w:val="202124"/>
                <w:sz w:val="19"/>
              </w:rPr>
              <w:t>Scale</w:t>
            </w:r>
          </w:p>
        </w:tc>
        <w:tc>
          <w:tcPr>
            <w:tcW w:type="dxa" w:w="6960"/>
            <w:tcMar>
              <w:top w:w="100" w:type="dxa"/>
              <w:start w:w="120" w:type="dxa"/>
              <w:bottom w:w="100" w:type="dxa"/>
              <w:end w:w="120" w:type="dxa"/>
            </w:tcMar>
            <w:vAlign w:val="center"/>
          </w:tcPr>
          <w:p>
            <w:r>
              <w:rPr>
                <w:rFonts w:ascii="Calibri" w:hAnsi="Calibri"/>
                <w:b w:val="0"/>
                <w:i w:val="0"/>
                <w:color w:val="202124"/>
                <w:sz w:val="19"/>
              </w:rPr>
              <w:t>How many active, vacant and planned positions must the application support?</w:t>
            </w:r>
          </w:p>
        </w:tc>
      </w:tr>
    </w:tbl>
    <w:p>
      <w:pPr>
        <w:spacing w:after="20"/>
      </w:pPr>
    </w:p>
    <w:p>
      <w:pPr>
        <w:pStyle w:val="Heading1"/>
      </w:pPr>
      <w:r>
        <w:t>16. Proposed Meeting Outcome</w:t>
      </w:r>
    </w:p>
    <w:p>
      <w:pPr>
        <w:spacing w:after="120" w:line="264" w:lineRule="auto"/>
      </w:pPr>
      <w:r>
        <w:rPr>
          <w:rFonts w:ascii="Calibri" w:hAnsi="Calibri"/>
          <w:b w:val="0"/>
          <w:i w:val="0"/>
          <w:color w:val="202124"/>
          <w:sz w:val="22"/>
        </w:rPr>
        <w:t>At the end of the meeting, the team should aim to agree on:</w:t>
      </w:r>
    </w:p>
    <w:p>
      <w:pPr>
        <w:pStyle w:val="ListBullet"/>
        <w:spacing w:after="100" w:line="264" w:lineRule="auto"/>
      </w:pPr>
      <w:r>
        <w:rPr>
          <w:rFonts w:ascii="Calibri" w:hAnsi="Calibri"/>
          <w:b w:val="0"/>
          <w:i w:val="0"/>
          <w:color w:val="202124"/>
          <w:sz w:val="22"/>
        </w:rPr>
        <w:t>The core business problem and solution direction.</w:t>
      </w:r>
    </w:p>
    <w:p>
      <w:pPr>
        <w:pStyle w:val="ListBullet"/>
        <w:spacing w:after="100" w:line="264" w:lineRule="auto"/>
      </w:pPr>
      <w:r>
        <w:rPr>
          <w:rFonts w:ascii="Calibri" w:hAnsi="Calibri"/>
          <w:b w:val="0"/>
          <w:i w:val="0"/>
          <w:color w:val="202124"/>
          <w:sz w:val="22"/>
        </w:rPr>
        <w:t>The position-based data model and level-calculation rule.</w:t>
      </w:r>
    </w:p>
    <w:p>
      <w:pPr>
        <w:pStyle w:val="ListBullet"/>
        <w:spacing w:after="100" w:line="264" w:lineRule="auto"/>
      </w:pPr>
      <w:r>
        <w:rPr>
          <w:rFonts w:ascii="Calibri" w:hAnsi="Calibri"/>
          <w:b w:val="0"/>
          <w:i w:val="0"/>
          <w:color w:val="202124"/>
          <w:sz w:val="22"/>
        </w:rPr>
        <w:t>The MVP features and items deferred to a later phase.</w:t>
      </w:r>
    </w:p>
    <w:p>
      <w:pPr>
        <w:pStyle w:val="ListBullet"/>
        <w:spacing w:after="100" w:line="264" w:lineRule="auto"/>
      </w:pPr>
      <w:r>
        <w:rPr>
          <w:rFonts w:ascii="Calibri" w:hAnsi="Calibri"/>
          <w:b w:val="0"/>
          <w:i w:val="0"/>
          <w:color w:val="202124"/>
          <w:sz w:val="22"/>
        </w:rPr>
        <w:t>The HR owner responsible for requirements and data validation.</w:t>
      </w:r>
    </w:p>
    <w:p>
      <w:pPr>
        <w:pStyle w:val="ListBullet"/>
        <w:spacing w:after="100" w:line="264" w:lineRule="auto"/>
      </w:pPr>
      <w:r>
        <w:rPr>
          <w:rFonts w:ascii="Calibri" w:hAnsi="Calibri"/>
          <w:b w:val="0"/>
          <w:i w:val="0"/>
          <w:color w:val="202124"/>
          <w:sz w:val="22"/>
        </w:rPr>
        <w:t>The source-data template and target date for HR to provide verified data.</w:t>
      </w:r>
    </w:p>
    <w:p>
      <w:pPr>
        <w:pStyle w:val="ListBullet"/>
        <w:spacing w:after="100" w:line="264" w:lineRule="auto"/>
      </w:pPr>
      <w:r>
        <w:rPr>
          <w:rFonts w:ascii="Calibri" w:hAnsi="Calibri"/>
          <w:b w:val="0"/>
          <w:i w:val="0"/>
          <w:color w:val="202124"/>
          <w:sz w:val="22"/>
        </w:rPr>
        <w:t>The next step for wireframes, technical architecture and effort estimation.</w:t>
      </w:r>
    </w:p>
    <w:p>
      <w:pPr>
        <w:pStyle w:val="Heading1"/>
      </w:pPr>
      <w:r>
        <w:t>17. Meeting Notes and Agreed Actions</w:t>
      </w:r>
    </w:p>
    <w:tbl>
      <w:tblPr>
        <w:tblStyle w:val="TableGrid"/>
        <w:tblW w:type="dxa" w:w="9360"/>
        <w:tblLayout w:type="fixed"/>
        <w:tblLook w:firstColumn="1" w:firstRow="1" w:lastColumn="0" w:lastRow="0" w:noHBand="0" w:noVBand="1" w:val="04A0"/>
        <w:jc w:val="left"/>
        <w:tblInd w:w="120" w:type="dxa"/>
      </w:tblPr>
      <w:tblGrid>
        <w:gridCol w:w="4500"/>
        <w:gridCol w:w="1700"/>
        <w:gridCol w:w="1600"/>
        <w:gridCol w:w="1560"/>
      </w:tblGrid>
      <w:tr>
        <w:trPr>
          <w:tblHeader w:val="true"/>
          <w:cantSplit/>
        </w:trPr>
        <w:tc>
          <w:tcPr>
            <w:tcW w:type="dxa" w:w="4500"/>
            <w:tcMar>
              <w:top w:w="100" w:type="dxa"/>
              <w:start w:w="120" w:type="dxa"/>
              <w:bottom w:w="100" w:type="dxa"/>
              <w:end w:w="120" w:type="dxa"/>
            </w:tcMar>
            <w:vAlign w:val="center"/>
            <w:shd w:fill="F2F4F7"/>
          </w:tcPr>
          <w:p>
            <w:pPr>
              <w:jc w:val="left"/>
            </w:pPr>
            <w:r>
              <w:rPr>
                <w:rFonts w:ascii="Calibri" w:hAnsi="Calibri"/>
                <w:b/>
                <w:i w:val="0"/>
                <w:color w:val="17365D"/>
                <w:sz w:val="20"/>
              </w:rPr>
              <w:t>Decision / Action</w:t>
            </w:r>
          </w:p>
        </w:tc>
        <w:tc>
          <w:tcPr>
            <w:tcW w:type="dxa" w:w="1700"/>
            <w:tcMar>
              <w:top w:w="100" w:type="dxa"/>
              <w:start w:w="120" w:type="dxa"/>
              <w:bottom w:w="100" w:type="dxa"/>
              <w:end w:w="120" w:type="dxa"/>
            </w:tcMar>
            <w:vAlign w:val="center"/>
            <w:shd w:fill="F2F4F7"/>
          </w:tcPr>
          <w:p>
            <w:pPr>
              <w:jc w:val="left"/>
            </w:pPr>
            <w:r>
              <w:rPr>
                <w:rFonts w:ascii="Calibri" w:hAnsi="Calibri"/>
                <w:b/>
                <w:i w:val="0"/>
                <w:color w:val="17365D"/>
                <w:sz w:val="20"/>
              </w:rPr>
              <w:t>Owner</w:t>
            </w:r>
          </w:p>
        </w:tc>
        <w:tc>
          <w:tcPr>
            <w:tcW w:type="dxa" w:w="1600"/>
            <w:tcMar>
              <w:top w:w="100" w:type="dxa"/>
              <w:start w:w="120" w:type="dxa"/>
              <w:bottom w:w="100" w:type="dxa"/>
              <w:end w:w="120" w:type="dxa"/>
            </w:tcMar>
            <w:vAlign w:val="center"/>
            <w:shd w:fill="F2F4F7"/>
          </w:tcPr>
          <w:p>
            <w:pPr>
              <w:jc w:val="left"/>
            </w:pPr>
            <w:r>
              <w:rPr>
                <w:rFonts w:ascii="Calibri" w:hAnsi="Calibri"/>
                <w:b/>
                <w:i w:val="0"/>
                <w:color w:val="17365D"/>
                <w:sz w:val="20"/>
              </w:rPr>
              <w:t>Target Date</w:t>
            </w:r>
          </w:p>
        </w:tc>
        <w:tc>
          <w:tcPr>
            <w:tcW w:type="dxa" w:w="1560"/>
            <w:tcMar>
              <w:top w:w="100" w:type="dxa"/>
              <w:start w:w="120" w:type="dxa"/>
              <w:bottom w:w="100" w:type="dxa"/>
              <w:end w:w="120" w:type="dxa"/>
            </w:tcMar>
            <w:vAlign w:val="center"/>
            <w:shd w:fill="F2F4F7"/>
          </w:tcPr>
          <w:p>
            <w:pPr>
              <w:jc w:val="left"/>
            </w:pPr>
            <w:r>
              <w:rPr>
                <w:rFonts w:ascii="Calibri" w:hAnsi="Calibri"/>
                <w:b/>
                <w:i w:val="0"/>
                <w:color w:val="17365D"/>
                <w:sz w:val="20"/>
              </w:rPr>
              <w:t>Status</w:t>
            </w:r>
          </w:p>
        </w:tc>
      </w:tr>
      <w:tr>
        <w:trPr>
          <w:cantSplit/>
        </w:trPr>
        <w:tc>
          <w:tcPr>
            <w:tcW w:type="dxa" w:w="4500"/>
            <w:tcMar>
              <w:top w:w="100" w:type="dxa"/>
              <w:start w:w="120" w:type="dxa"/>
              <w:bottom w:w="100" w:type="dxa"/>
              <w:end w:w="120" w:type="dxa"/>
            </w:tcMar>
            <w:vAlign w:val="center"/>
          </w:tcPr>
          <w:p>
            <w:r>
              <w:rPr>
                <w:rFonts w:ascii="Calibri" w:hAnsi="Calibri"/>
                <w:b w:val="0"/>
                <w:i w:val="0"/>
                <w:color w:val="202124"/>
                <w:sz w:val="19"/>
              </w:rPr>
            </w:r>
          </w:p>
        </w:tc>
        <w:tc>
          <w:tcPr>
            <w:tcW w:type="dxa" w:w="1700"/>
            <w:tcMar>
              <w:top w:w="100" w:type="dxa"/>
              <w:start w:w="120" w:type="dxa"/>
              <w:bottom w:w="100" w:type="dxa"/>
              <w:end w:w="120" w:type="dxa"/>
            </w:tcMar>
            <w:vAlign w:val="center"/>
          </w:tcPr>
          <w:p>
            <w:r>
              <w:rPr>
                <w:rFonts w:ascii="Calibri" w:hAnsi="Calibri"/>
                <w:b w:val="0"/>
                <w:i w:val="0"/>
                <w:color w:val="202124"/>
                <w:sz w:val="19"/>
              </w:rPr>
            </w:r>
          </w:p>
        </w:tc>
        <w:tc>
          <w:tcPr>
            <w:tcW w:type="dxa" w:w="1600"/>
            <w:tcMar>
              <w:top w:w="100" w:type="dxa"/>
              <w:start w:w="120" w:type="dxa"/>
              <w:bottom w:w="100" w:type="dxa"/>
              <w:end w:w="120" w:type="dxa"/>
            </w:tcMar>
            <w:vAlign w:val="center"/>
          </w:tcPr>
          <w:p>
            <w:r>
              <w:rPr>
                <w:rFonts w:ascii="Calibri" w:hAnsi="Calibri"/>
                <w:b w:val="0"/>
                <w:i w:val="0"/>
                <w:color w:val="202124"/>
                <w:sz w:val="19"/>
              </w:rPr>
            </w:r>
          </w:p>
        </w:tc>
        <w:tc>
          <w:tcPr>
            <w:tcW w:type="dxa" w:w="1560"/>
            <w:tcMar>
              <w:top w:w="100" w:type="dxa"/>
              <w:start w:w="120" w:type="dxa"/>
              <w:bottom w:w="100" w:type="dxa"/>
              <w:end w:w="120" w:type="dxa"/>
            </w:tcMar>
            <w:vAlign w:val="center"/>
          </w:tcPr>
          <w:p>
            <w:r>
              <w:rPr>
                <w:rFonts w:ascii="Calibri" w:hAnsi="Calibri"/>
                <w:b w:val="0"/>
                <w:i w:val="0"/>
                <w:color w:val="202124"/>
                <w:sz w:val="19"/>
              </w:rPr>
            </w:r>
          </w:p>
        </w:tc>
      </w:tr>
      <w:tr>
        <w:trPr>
          <w:cantSplit/>
        </w:trPr>
        <w:tc>
          <w:tcPr>
            <w:tcW w:type="dxa" w:w="4500"/>
            <w:tcMar>
              <w:top w:w="100" w:type="dxa"/>
              <w:start w:w="120" w:type="dxa"/>
              <w:bottom w:w="100" w:type="dxa"/>
              <w:end w:w="120" w:type="dxa"/>
            </w:tcMar>
            <w:vAlign w:val="center"/>
          </w:tcPr>
          <w:p>
            <w:r>
              <w:rPr>
                <w:rFonts w:ascii="Calibri" w:hAnsi="Calibri"/>
                <w:b w:val="0"/>
                <w:i w:val="0"/>
                <w:color w:val="202124"/>
                <w:sz w:val="19"/>
              </w:rPr>
            </w:r>
          </w:p>
        </w:tc>
        <w:tc>
          <w:tcPr>
            <w:tcW w:type="dxa" w:w="1700"/>
            <w:tcMar>
              <w:top w:w="100" w:type="dxa"/>
              <w:start w:w="120" w:type="dxa"/>
              <w:bottom w:w="100" w:type="dxa"/>
              <w:end w:w="120" w:type="dxa"/>
            </w:tcMar>
            <w:vAlign w:val="center"/>
          </w:tcPr>
          <w:p>
            <w:r>
              <w:rPr>
                <w:rFonts w:ascii="Calibri" w:hAnsi="Calibri"/>
                <w:b w:val="0"/>
                <w:i w:val="0"/>
                <w:color w:val="202124"/>
                <w:sz w:val="19"/>
              </w:rPr>
            </w:r>
          </w:p>
        </w:tc>
        <w:tc>
          <w:tcPr>
            <w:tcW w:type="dxa" w:w="1600"/>
            <w:tcMar>
              <w:top w:w="100" w:type="dxa"/>
              <w:start w:w="120" w:type="dxa"/>
              <w:bottom w:w="100" w:type="dxa"/>
              <w:end w:w="120" w:type="dxa"/>
            </w:tcMar>
            <w:vAlign w:val="center"/>
          </w:tcPr>
          <w:p>
            <w:r>
              <w:rPr>
                <w:rFonts w:ascii="Calibri" w:hAnsi="Calibri"/>
                <w:b w:val="0"/>
                <w:i w:val="0"/>
                <w:color w:val="202124"/>
                <w:sz w:val="19"/>
              </w:rPr>
            </w:r>
          </w:p>
        </w:tc>
        <w:tc>
          <w:tcPr>
            <w:tcW w:type="dxa" w:w="1560"/>
            <w:tcMar>
              <w:top w:w="100" w:type="dxa"/>
              <w:start w:w="120" w:type="dxa"/>
              <w:bottom w:w="100" w:type="dxa"/>
              <w:end w:w="120" w:type="dxa"/>
            </w:tcMar>
            <w:vAlign w:val="center"/>
          </w:tcPr>
          <w:p>
            <w:r>
              <w:rPr>
                <w:rFonts w:ascii="Calibri" w:hAnsi="Calibri"/>
                <w:b w:val="0"/>
                <w:i w:val="0"/>
                <w:color w:val="202124"/>
                <w:sz w:val="19"/>
              </w:rPr>
            </w:r>
          </w:p>
        </w:tc>
      </w:tr>
      <w:tr>
        <w:trPr>
          <w:cantSplit/>
        </w:trPr>
        <w:tc>
          <w:tcPr>
            <w:tcW w:type="dxa" w:w="4500"/>
            <w:tcMar>
              <w:top w:w="100" w:type="dxa"/>
              <w:start w:w="120" w:type="dxa"/>
              <w:bottom w:w="100" w:type="dxa"/>
              <w:end w:w="120" w:type="dxa"/>
            </w:tcMar>
            <w:vAlign w:val="center"/>
          </w:tcPr>
          <w:p>
            <w:r>
              <w:rPr>
                <w:rFonts w:ascii="Calibri" w:hAnsi="Calibri"/>
                <w:b w:val="0"/>
                <w:i w:val="0"/>
                <w:color w:val="202124"/>
                <w:sz w:val="19"/>
              </w:rPr>
            </w:r>
          </w:p>
        </w:tc>
        <w:tc>
          <w:tcPr>
            <w:tcW w:type="dxa" w:w="1700"/>
            <w:tcMar>
              <w:top w:w="100" w:type="dxa"/>
              <w:start w:w="120" w:type="dxa"/>
              <w:bottom w:w="100" w:type="dxa"/>
              <w:end w:w="120" w:type="dxa"/>
            </w:tcMar>
            <w:vAlign w:val="center"/>
          </w:tcPr>
          <w:p>
            <w:r>
              <w:rPr>
                <w:rFonts w:ascii="Calibri" w:hAnsi="Calibri"/>
                <w:b w:val="0"/>
                <w:i w:val="0"/>
                <w:color w:val="202124"/>
                <w:sz w:val="19"/>
              </w:rPr>
            </w:r>
          </w:p>
        </w:tc>
        <w:tc>
          <w:tcPr>
            <w:tcW w:type="dxa" w:w="1600"/>
            <w:tcMar>
              <w:top w:w="100" w:type="dxa"/>
              <w:start w:w="120" w:type="dxa"/>
              <w:bottom w:w="100" w:type="dxa"/>
              <w:end w:w="120" w:type="dxa"/>
            </w:tcMar>
            <w:vAlign w:val="center"/>
          </w:tcPr>
          <w:p>
            <w:r>
              <w:rPr>
                <w:rFonts w:ascii="Calibri" w:hAnsi="Calibri"/>
                <w:b w:val="0"/>
                <w:i w:val="0"/>
                <w:color w:val="202124"/>
                <w:sz w:val="19"/>
              </w:rPr>
            </w:r>
          </w:p>
        </w:tc>
        <w:tc>
          <w:tcPr>
            <w:tcW w:type="dxa" w:w="1560"/>
            <w:tcMar>
              <w:top w:w="100" w:type="dxa"/>
              <w:start w:w="120" w:type="dxa"/>
              <w:bottom w:w="100" w:type="dxa"/>
              <w:end w:w="120" w:type="dxa"/>
            </w:tcMar>
            <w:vAlign w:val="center"/>
          </w:tcPr>
          <w:p>
            <w:r>
              <w:rPr>
                <w:rFonts w:ascii="Calibri" w:hAnsi="Calibri"/>
                <w:b w:val="0"/>
                <w:i w:val="0"/>
                <w:color w:val="202124"/>
                <w:sz w:val="19"/>
              </w:rPr>
            </w:r>
          </w:p>
        </w:tc>
      </w:tr>
      <w:tr>
        <w:trPr>
          <w:cantSplit/>
        </w:trPr>
        <w:tc>
          <w:tcPr>
            <w:tcW w:type="dxa" w:w="4500"/>
            <w:tcMar>
              <w:top w:w="100" w:type="dxa"/>
              <w:start w:w="120" w:type="dxa"/>
              <w:bottom w:w="100" w:type="dxa"/>
              <w:end w:w="120" w:type="dxa"/>
            </w:tcMar>
            <w:vAlign w:val="center"/>
          </w:tcPr>
          <w:p>
            <w:r>
              <w:rPr>
                <w:rFonts w:ascii="Calibri" w:hAnsi="Calibri"/>
                <w:b w:val="0"/>
                <w:i w:val="0"/>
                <w:color w:val="202124"/>
                <w:sz w:val="19"/>
              </w:rPr>
            </w:r>
          </w:p>
        </w:tc>
        <w:tc>
          <w:tcPr>
            <w:tcW w:type="dxa" w:w="1700"/>
            <w:tcMar>
              <w:top w:w="100" w:type="dxa"/>
              <w:start w:w="120" w:type="dxa"/>
              <w:bottom w:w="100" w:type="dxa"/>
              <w:end w:w="120" w:type="dxa"/>
            </w:tcMar>
            <w:vAlign w:val="center"/>
          </w:tcPr>
          <w:p>
            <w:r>
              <w:rPr>
                <w:rFonts w:ascii="Calibri" w:hAnsi="Calibri"/>
                <w:b w:val="0"/>
                <w:i w:val="0"/>
                <w:color w:val="202124"/>
                <w:sz w:val="19"/>
              </w:rPr>
            </w:r>
          </w:p>
        </w:tc>
        <w:tc>
          <w:tcPr>
            <w:tcW w:type="dxa" w:w="1600"/>
            <w:tcMar>
              <w:top w:w="100" w:type="dxa"/>
              <w:start w:w="120" w:type="dxa"/>
              <w:bottom w:w="100" w:type="dxa"/>
              <w:end w:w="120" w:type="dxa"/>
            </w:tcMar>
            <w:vAlign w:val="center"/>
          </w:tcPr>
          <w:p>
            <w:r>
              <w:rPr>
                <w:rFonts w:ascii="Calibri" w:hAnsi="Calibri"/>
                <w:b w:val="0"/>
                <w:i w:val="0"/>
                <w:color w:val="202124"/>
                <w:sz w:val="19"/>
              </w:rPr>
            </w:r>
          </w:p>
        </w:tc>
        <w:tc>
          <w:tcPr>
            <w:tcW w:type="dxa" w:w="1560"/>
            <w:tcMar>
              <w:top w:w="100" w:type="dxa"/>
              <w:start w:w="120" w:type="dxa"/>
              <w:bottom w:w="100" w:type="dxa"/>
              <w:end w:w="120" w:type="dxa"/>
            </w:tcMar>
            <w:vAlign w:val="center"/>
          </w:tcPr>
          <w:p>
            <w:r>
              <w:rPr>
                <w:rFonts w:ascii="Calibri" w:hAnsi="Calibri"/>
                <w:b w:val="0"/>
                <w:i w:val="0"/>
                <w:color w:val="202124"/>
                <w:sz w:val="19"/>
              </w:rPr>
            </w:r>
          </w:p>
        </w:tc>
      </w:tr>
      <w:tr>
        <w:trPr>
          <w:cantSplit/>
        </w:trPr>
        <w:tc>
          <w:tcPr>
            <w:tcW w:type="dxa" w:w="4500"/>
            <w:tcMar>
              <w:top w:w="100" w:type="dxa"/>
              <w:start w:w="120" w:type="dxa"/>
              <w:bottom w:w="100" w:type="dxa"/>
              <w:end w:w="120" w:type="dxa"/>
            </w:tcMar>
            <w:vAlign w:val="center"/>
          </w:tcPr>
          <w:p>
            <w:r>
              <w:rPr>
                <w:rFonts w:ascii="Calibri" w:hAnsi="Calibri"/>
                <w:b w:val="0"/>
                <w:i w:val="0"/>
                <w:color w:val="202124"/>
                <w:sz w:val="19"/>
              </w:rPr>
            </w:r>
          </w:p>
        </w:tc>
        <w:tc>
          <w:tcPr>
            <w:tcW w:type="dxa" w:w="1700"/>
            <w:tcMar>
              <w:top w:w="100" w:type="dxa"/>
              <w:start w:w="120" w:type="dxa"/>
              <w:bottom w:w="100" w:type="dxa"/>
              <w:end w:w="120" w:type="dxa"/>
            </w:tcMar>
            <w:vAlign w:val="center"/>
          </w:tcPr>
          <w:p>
            <w:r>
              <w:rPr>
                <w:rFonts w:ascii="Calibri" w:hAnsi="Calibri"/>
                <w:b w:val="0"/>
                <w:i w:val="0"/>
                <w:color w:val="202124"/>
                <w:sz w:val="19"/>
              </w:rPr>
            </w:r>
          </w:p>
        </w:tc>
        <w:tc>
          <w:tcPr>
            <w:tcW w:type="dxa" w:w="1600"/>
            <w:tcMar>
              <w:top w:w="100" w:type="dxa"/>
              <w:start w:w="120" w:type="dxa"/>
              <w:bottom w:w="100" w:type="dxa"/>
              <w:end w:w="120" w:type="dxa"/>
            </w:tcMar>
            <w:vAlign w:val="center"/>
          </w:tcPr>
          <w:p>
            <w:r>
              <w:rPr>
                <w:rFonts w:ascii="Calibri" w:hAnsi="Calibri"/>
                <w:b w:val="0"/>
                <w:i w:val="0"/>
                <w:color w:val="202124"/>
                <w:sz w:val="19"/>
              </w:rPr>
            </w:r>
          </w:p>
        </w:tc>
        <w:tc>
          <w:tcPr>
            <w:tcW w:type="dxa" w:w="1560"/>
            <w:tcMar>
              <w:top w:w="100" w:type="dxa"/>
              <w:start w:w="120" w:type="dxa"/>
              <w:bottom w:w="100" w:type="dxa"/>
              <w:end w:w="120" w:type="dxa"/>
            </w:tcMar>
            <w:vAlign w:val="center"/>
          </w:tcPr>
          <w:p>
            <w:r>
              <w:rPr>
                <w:rFonts w:ascii="Calibri" w:hAnsi="Calibri"/>
                <w:b w:val="0"/>
                <w:i w:val="0"/>
                <w:color w:val="202124"/>
                <w:sz w:val="19"/>
              </w:rPr>
            </w:r>
          </w:p>
        </w:tc>
      </w:tr>
    </w:tbl>
    <w:p>
      <w:pPr>
        <w:spacing w:after="20"/>
      </w:pPr>
    </w:p>
    <w:p>
      <w:pPr>
        <w:pStyle w:val="Heading1"/>
      </w:pPr>
      <w:r>
        <w:t>18. Recommended Next Step</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vAlign w:val="center"/>
            <w:shd w:fill="EAF2F8"/>
          </w:tcPr>
          <w:p>
            <w:pPr>
              <w:spacing w:after="0"/>
            </w:pPr>
            <w:r>
              <w:rPr>
                <w:rFonts w:ascii="Calibri" w:hAnsi="Calibri"/>
                <w:b/>
                <w:i w:val="0"/>
                <w:color w:val="17365D"/>
                <w:sz w:val="22"/>
              </w:rPr>
              <w:t xml:space="preserve">Next step: </w:t>
            </w:r>
            <w:r>
              <w:rPr>
                <w:rFonts w:ascii="Calibri" w:hAnsi="Calibri"/>
                <w:b w:val="0"/>
                <w:i w:val="0"/>
                <w:color w:val="202124"/>
                <w:sz w:val="22"/>
              </w:rPr>
              <w:t>Conduct a 45-60 minute HR discovery session, confirm the business rules and access model, and obtain a verified Excel/CSV extract of the current organizational structure. Following confirmation, prepare wireframes, technical architecture and a phased delivery estimate.</w:t>
            </w:r>
          </w:p>
        </w:tc>
      </w:tr>
    </w:tbl>
    <w:p>
      <w:pPr>
        <w:spacing w:after="20"/>
      </w:pP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7"/>
      </w:rPr>
      <w:t xml:space="preserve">Dynamic Organogram Solution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6"/>
        <w:sz w:val="17"/>
      </w:rPr>
      <w:t>INTERNAL SOLUTION PROPOSAL | 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Organogram Solution Proposal for HR</dc:title>
  <dc:subject>Initial discovery and solution proposal</dc:subject>
  <dc:creator>Hareem Rehan</dc:creator>
  <cp:keywords>HR, organogram, organization chart, solution proposal</cp:keywords>
  <dc:description>generated by python-docx</dc:description>
  <cp:lastModifiedBy/>
  <cp:revision>1</cp:revision>
  <dcterms:created xsi:type="dcterms:W3CDTF">2013-12-23T23:15:00Z</dcterms:created>
  <dcterms:modified xsi:type="dcterms:W3CDTF">2013-12-23T23:15:00Z</dcterms:modified>
  <cp:category/>
</cp:coreProperties>
</file>