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construct PDA for following string aabb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812790" cy="2581275"/>
            <wp:effectExtent l="0" t="0" r="8890" b="9525"/>
            <wp:docPr id="1" name="Picture 1" descr="Screenshot (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2)"/>
                    <pic:cNvPicPr>
                      <a:picLocks noChangeAspect="1"/>
                    </pic:cNvPicPr>
                  </pic:nvPicPr>
                  <pic:blipFill>
                    <a:blip r:embed="rId4"/>
                    <a:srcRect r="59320" b="49936"/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Result:-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From the above PDA diagram valid the string aabb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D547F"/>
    <w:rsid w:val="2F9B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2023-08-10T05:07:00Z</dcterms:created>
  <dc:creator>UNNAM.HAREESH BABU</dc:creator>
  <cp:lastModifiedBy>UNNAM.HAREESH BABU</cp:lastModifiedBy>
  <dcterms:modified xsi:type="dcterms:W3CDTF">2023-08-10T05:13:26Z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1A7AE7003EC14F449D73E7500144FA61</vt:lpwstr>
  </property>
</Properties>
</file>