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rPr>
        <w:t>Analyzing and Implementing Divide-and-Conquer Algorithms: Merge Sort and Quick Sort</w:t>
      </w:r>
    </w:p>
    <w:p/>
    <w:p>
      <w:pPr>
        <w:jc w:val="center"/>
      </w:pPr>
      <w:r>
        <w:rPr>
          <w:b w:val="0"/>
          <w:i w:val="0"/>
        </w:rPr>
        <w:t>Hareesh Devulapalli</w:t>
      </w:r>
    </w:p>
    <w:p>
      <w:pPr>
        <w:jc w:val="center"/>
      </w:pPr>
      <w:r>
        <w:rPr>
          <w:b w:val="0"/>
          <w:i w:val="0"/>
        </w:rPr>
        <w:t>Student ID: [Your Student ID]</w:t>
      </w:r>
    </w:p>
    <w:p>
      <w:pPr>
        <w:jc w:val="center"/>
      </w:pPr>
      <w:r>
        <w:rPr>
          <w:b w:val="0"/>
          <w:i w:val="0"/>
        </w:rPr>
        <w:t>MSCS 532: Algorithms and Data Structures</w:t>
      </w:r>
    </w:p>
    <w:p>
      <w:pPr>
        <w:jc w:val="center"/>
      </w:pPr>
      <w:r>
        <w:rPr>
          <w:b w:val="0"/>
          <w:i w:val="0"/>
        </w:rPr>
        <w:t>Assignment 2</w:t>
      </w:r>
    </w:p>
    <w:p>
      <w:pPr>
        <w:jc w:val="center"/>
      </w:pPr>
      <w:r>
        <w:rPr>
          <w:b w:val="0"/>
          <w:i w:val="0"/>
        </w:rPr>
        <w:t>University of the Cumberlands</w:t>
      </w:r>
    </w:p>
    <w:p>
      <w:pPr>
        <w:jc w:val="center"/>
      </w:pPr>
      <w:r>
        <w:rPr>
          <w:b w:val="0"/>
          <w:i w:val="0"/>
        </w:rPr>
        <w:t>October 28, 2026</w:t>
      </w:r>
    </w:p>
    <w:p>
      <w:pPr>
        <w:jc w:val="center"/>
      </w:pPr>
    </w:p>
    <w:p>
      <w:pPr>
        <w:jc w:val="center"/>
      </w:pPr>
      <w:r>
        <w:rPr>
          <w:b w:val="0"/>
          <w:i w:val="0"/>
        </w:rPr>
        <w:t xml:space="preserve">GitHub repository: </w:t>
      </w:r>
      <w:r>
        <w:t>https://github.com/hareeshdevulapalli/MSCS532_Assignment2</w:t>
      </w:r>
    </w:p>
    <w:p>
      <w:r>
        <w:br w:type="page"/>
      </w:r>
    </w:p>
    <w:p>
      <w:pPr>
        <w:pStyle w:val="Heading1"/>
      </w:pPr>
      <w:r>
        <w:t>Analyzing and Implementing Divide-and-Conquer Algorithms</w:t>
      </w:r>
    </w:p>
    <w:p>
      <w:pPr>
        <w:ind w:firstLine="720"/>
      </w:pPr>
      <w:r>
        <w:rPr>
          <w:b w:val="0"/>
          <w:i w:val="0"/>
        </w:rPr>
        <w:t xml:space="preserve">Merge Sort and Quick Sort both solve the sorting problem (rearrange </w:t>
      </w:r>
      <w:r>
        <w:rPr>
          <w:b w:val="0"/>
          <w:i/>
        </w:rPr>
        <w:t>n</w:t>
      </w:r>
      <w:r>
        <w:rPr>
          <w:b w:val="0"/>
          <w:i w:val="0"/>
        </w:rPr>
        <w:t xml:space="preserve"> keys into nondecreasing order) by divide and conquer, but they place their work in different phases, which leads to different guarantees and different practical behavior.</w:t>
      </w:r>
    </w:p>
    <w:p>
      <w:pPr>
        <w:pStyle w:val="Heading2"/>
      </w:pPr>
      <w:r>
        <w:t>Merge Sort</w:t>
      </w:r>
    </w:p>
    <w:p>
      <w:pPr>
        <w:ind w:firstLine="720"/>
      </w:pPr>
      <w:r>
        <w:rPr>
          <w:b w:val="0"/>
          <w:i w:val="0"/>
        </w:rPr>
        <w:t xml:space="preserve">Merge Sort does trivial work to divide and real work to combine. It (1) divides the array at its midpoint, (2) recursively sorts both halves, and (3) merges the two sorted halves by repeatedly taking the smaller front element (Knuth, 1998). Merging </w:t>
      </w:r>
      <w:r>
        <w:rPr>
          <w:b w:val="0"/>
          <w:i/>
        </w:rPr>
        <w:t>n</w:t>
      </w:r>
      <w:r>
        <w:rPr>
          <w:b w:val="0"/>
          <w:i w:val="0"/>
        </w:rPr>
        <w:t xml:space="preserve"> elements costs Θ(</w:t>
      </w:r>
      <w:r>
        <w:rPr>
          <w:b w:val="0"/>
          <w:i/>
        </w:rPr>
        <w:t>n</w:t>
      </w:r>
      <w:r>
        <w:rPr>
          <w:b w:val="0"/>
          <w:i w:val="0"/>
        </w:rPr>
        <w:t>), and the division is always even, so the recurrence is the same for every input:</w:t>
      </w:r>
    </w:p>
    <w:p>
      <w:pPr>
        <w:jc w:val="center"/>
      </w:pPr>
      <w:r>
        <w:rPr>
          <w:b w:val="0"/>
          <w:i w:val="0"/>
        </w:rPr>
        <w:t>T(n) = 2T(n/2) + Θ(n),   T(1) = Θ(1)</w:t>
      </w:r>
    </w:p>
    <w:p>
      <w:pPr>
        <w:ind w:firstLine="720"/>
      </w:pPr>
      <w:r>
        <w:rPr>
          <w:b w:val="0"/>
          <w:i/>
        </w:rPr>
        <w:t>Master method.</w:t>
      </w:r>
      <w:r>
        <w:rPr>
          <w:b w:val="0"/>
          <w:i w:val="0"/>
        </w:rPr>
        <w:t xml:space="preserve"> Here </w:t>
      </w:r>
      <w:r>
        <w:rPr>
          <w:b w:val="0"/>
          <w:i/>
        </w:rPr>
        <w:t>a</w:t>
      </w:r>
      <w:r>
        <w:rPr>
          <w:b w:val="0"/>
          <w:i w:val="0"/>
        </w:rPr>
        <w:t xml:space="preserve"> = 2, </w:t>
      </w:r>
      <w:r>
        <w:rPr>
          <w:b w:val="0"/>
          <w:i/>
        </w:rPr>
        <w:t>b</w:t>
      </w:r>
      <w:r>
        <w:rPr>
          <w:b w:val="0"/>
          <w:i w:val="0"/>
        </w:rPr>
        <w:t xml:space="preserve"> = 2, and </w:t>
      </w:r>
      <w:r>
        <w:rPr>
          <w:b w:val="0"/>
          <w:i/>
        </w:rPr>
        <w:t>n</w:t>
      </w:r>
      <w:r>
        <w:rPr>
          <w:i w:val="0"/>
          <w:vertAlign w:val="superscript"/>
        </w:rPr>
        <w:t>log₂ 2</w:t>
      </w:r>
      <w:r>
        <w:rPr>
          <w:b w:val="0"/>
          <w:i w:val="0"/>
        </w:rPr>
        <w:t xml:space="preserve"> = </w:t>
      </w:r>
      <w:r>
        <w:rPr>
          <w:b w:val="0"/>
          <w:i/>
        </w:rPr>
        <w:t>n</w:t>
      </w:r>
      <w:r>
        <w:rPr>
          <w:b w:val="0"/>
          <w:i w:val="0"/>
        </w:rPr>
        <w:t xml:space="preserve">. Since </w:t>
      </w:r>
      <w:r>
        <w:rPr>
          <w:b w:val="0"/>
          <w:i/>
        </w:rPr>
        <w:t>f</w:t>
      </w:r>
      <w:r>
        <w:rPr>
          <w:b w:val="0"/>
          <w:i w:val="0"/>
        </w:rPr>
        <w:t>(</w:t>
      </w:r>
      <w:r>
        <w:rPr>
          <w:b w:val="0"/>
          <w:i/>
        </w:rPr>
        <w:t>n</w:t>
      </w:r>
      <w:r>
        <w:rPr>
          <w:b w:val="0"/>
          <w:i w:val="0"/>
        </w:rPr>
        <w:t>) = Θ(</w:t>
      </w:r>
      <w:r>
        <w:rPr>
          <w:b w:val="0"/>
          <w:i/>
        </w:rPr>
        <w:t>n</w:t>
      </w:r>
      <w:r>
        <w:rPr>
          <w:b w:val="0"/>
          <w:i w:val="0"/>
        </w:rPr>
        <w:t>) matches this exactly, case 2 applies and T(</w:t>
      </w:r>
      <w:r>
        <w:rPr>
          <w:b w:val="0"/>
          <w:i/>
        </w:rPr>
        <w:t>n</w:t>
      </w:r>
      <w:r>
        <w:rPr>
          <w:b w:val="0"/>
          <w:i w:val="0"/>
        </w:rPr>
        <w:t>) = Θ(</w:t>
      </w:r>
      <w:r>
        <w:rPr>
          <w:b w:val="0"/>
          <w:i/>
        </w:rPr>
        <w:t>n</w:t>
      </w:r>
      <w:r>
        <w:rPr>
          <w:b w:val="0"/>
          <w:i w:val="0"/>
        </w:rPr>
        <w:t xml:space="preserve"> lg </w:t>
      </w:r>
      <w:r>
        <w:rPr>
          <w:b w:val="0"/>
          <w:i/>
        </w:rPr>
        <w:t>n</w:t>
      </w:r>
      <w:r>
        <w:rPr>
          <w:b w:val="0"/>
          <w:i w:val="0"/>
        </w:rPr>
        <w:t xml:space="preserve">) (Bentley et al., 1980). </w:t>
      </w:r>
      <w:r>
        <w:rPr>
          <w:b w:val="0"/>
          <w:i/>
        </w:rPr>
        <w:t>Recursion tree.</w:t>
      </w:r>
      <w:r>
        <w:rPr>
          <w:b w:val="0"/>
          <w:i w:val="0"/>
        </w:rPr>
        <w:t xml:space="preserve"> The root costs </w:t>
      </w:r>
      <w:r>
        <w:rPr>
          <w:b w:val="0"/>
          <w:i/>
        </w:rPr>
        <w:t>cn</w:t>
      </w:r>
      <w:r>
        <w:rPr>
          <w:b w:val="0"/>
          <w:i w:val="0"/>
        </w:rPr>
        <w:t xml:space="preserve">; level </w:t>
      </w:r>
      <w:r>
        <w:rPr>
          <w:b w:val="0"/>
          <w:i/>
        </w:rPr>
        <w:t>i</w:t>
      </w:r>
      <w:r>
        <w:rPr>
          <w:b w:val="0"/>
          <w:i w:val="0"/>
        </w:rPr>
        <w:t xml:space="preserve"> has 2</w:t>
      </w:r>
      <w:r>
        <w:rPr>
          <w:i/>
          <w:vertAlign w:val="superscript"/>
        </w:rPr>
        <w:t>i</w:t>
      </w:r>
      <w:r>
        <w:rPr>
          <w:b w:val="0"/>
          <w:i w:val="0"/>
        </w:rPr>
        <w:t xml:space="preserve"> nodes of cost </w:t>
      </w:r>
      <w:r>
        <w:rPr>
          <w:b w:val="0"/>
          <w:i/>
        </w:rPr>
        <w:t>cn</w:t>
      </w:r>
      <w:r>
        <w:rPr>
          <w:b w:val="0"/>
          <w:i w:val="0"/>
        </w:rPr>
        <w:t>/2</w:t>
      </w:r>
      <w:r>
        <w:rPr>
          <w:i/>
          <w:vertAlign w:val="superscript"/>
        </w:rPr>
        <w:t>i</w:t>
      </w:r>
      <w:r>
        <w:rPr>
          <w:b w:val="0"/>
          <w:i w:val="0"/>
        </w:rPr>
        <w:t xml:space="preserve">, so every level costs </w:t>
      </w:r>
      <w:r>
        <w:rPr>
          <w:b w:val="0"/>
          <w:i/>
        </w:rPr>
        <w:t>cn</w:t>
      </w:r>
      <w:r>
        <w:rPr>
          <w:b w:val="0"/>
          <w:i w:val="0"/>
        </w:rPr>
        <w:t xml:space="preserve">. With lg </w:t>
      </w:r>
      <w:r>
        <w:rPr>
          <w:b w:val="0"/>
          <w:i/>
        </w:rPr>
        <w:t>n</w:t>
      </w:r>
      <w:r>
        <w:rPr>
          <w:b w:val="0"/>
          <w:i w:val="0"/>
        </w:rPr>
        <w:t xml:space="preserve"> + 1 levels, the total is </w:t>
      </w:r>
      <w:r>
        <w:rPr>
          <w:b w:val="0"/>
          <w:i/>
        </w:rPr>
        <w:t>cn</w:t>
      </w:r>
      <w:r>
        <w:rPr>
          <w:b w:val="0"/>
          <w:i w:val="0"/>
        </w:rPr>
        <w:t xml:space="preserve"> lg </w:t>
      </w:r>
      <w:r>
        <w:rPr>
          <w:b w:val="0"/>
          <w:i/>
        </w:rPr>
        <w:t>n</w:t>
      </w:r>
      <w:r>
        <w:rPr>
          <w:b w:val="0"/>
          <w:i w:val="0"/>
        </w:rPr>
        <w:t xml:space="preserve"> + </w:t>
      </w:r>
      <w:r>
        <w:rPr>
          <w:b w:val="0"/>
          <w:i/>
        </w:rPr>
        <w:t>cn</w:t>
      </w:r>
      <w:r>
        <w:rPr>
          <w:b w:val="0"/>
          <w:i w:val="0"/>
        </w:rPr>
        <w:t xml:space="preserve"> = Θ(</w:t>
      </w:r>
      <w:r>
        <w:rPr>
          <w:b w:val="0"/>
          <w:i/>
        </w:rPr>
        <w:t>n</w:t>
      </w:r>
      <w:r>
        <w:rPr>
          <w:b w:val="0"/>
          <w:i w:val="0"/>
        </w:rPr>
        <w:t xml:space="preserve"> lg </w:t>
      </w:r>
      <w:r>
        <w:rPr>
          <w:b w:val="0"/>
          <w:i/>
        </w:rPr>
        <w:t>n</w:t>
      </w:r>
      <w:r>
        <w:rPr>
          <w:b w:val="0"/>
          <w:i w:val="0"/>
        </w:rPr>
        <w:t xml:space="preserve">). </w:t>
      </w:r>
      <w:r>
        <w:rPr>
          <w:b w:val="0"/>
          <w:i/>
        </w:rPr>
        <w:t>Substitution.</w:t>
      </w:r>
      <w:r>
        <w:rPr>
          <w:b w:val="0"/>
          <w:i w:val="0"/>
        </w:rPr>
        <w:t xml:space="preserve"> Guess T(</w:t>
      </w:r>
      <w:r>
        <w:rPr>
          <w:b w:val="0"/>
          <w:i/>
        </w:rPr>
        <w:t>n</w:t>
      </w:r>
      <w:r>
        <w:rPr>
          <w:b w:val="0"/>
          <w:i w:val="0"/>
        </w:rPr>
        <w:t xml:space="preserve">) ≤ </w:t>
      </w:r>
      <w:r>
        <w:rPr>
          <w:b w:val="0"/>
          <w:i/>
        </w:rPr>
        <w:t>cn</w:t>
      </w:r>
      <w:r>
        <w:rPr>
          <w:b w:val="0"/>
          <w:i w:val="0"/>
        </w:rPr>
        <w:t xml:space="preserve"> lg </w:t>
      </w:r>
      <w:r>
        <w:rPr>
          <w:b w:val="0"/>
          <w:i/>
        </w:rPr>
        <w:t>n</w:t>
      </w:r>
      <w:r>
        <w:rPr>
          <w:b w:val="0"/>
          <w:i w:val="0"/>
        </w:rPr>
        <w:t xml:space="preserve">. Assuming it holds for </w:t>
      </w:r>
      <w:r>
        <w:rPr>
          <w:b w:val="0"/>
          <w:i/>
        </w:rPr>
        <w:t>n</w:t>
      </w:r>
      <w:r>
        <w:rPr>
          <w:b w:val="0"/>
          <w:i w:val="0"/>
        </w:rPr>
        <w:t>/2, T(</w:t>
      </w:r>
      <w:r>
        <w:rPr>
          <w:b w:val="0"/>
          <w:i/>
        </w:rPr>
        <w:t>n</w:t>
      </w:r>
      <w:r>
        <w:rPr>
          <w:b w:val="0"/>
          <w:i w:val="0"/>
        </w:rPr>
        <w:t>) ≤ 2</w:t>
      </w:r>
      <w:r>
        <w:rPr>
          <w:b w:val="0"/>
          <w:i/>
        </w:rPr>
        <w:t>c</w:t>
      </w:r>
      <w:r>
        <w:rPr>
          <w:b w:val="0"/>
          <w:i w:val="0"/>
        </w:rPr>
        <w:t>(</w:t>
      </w:r>
      <w:r>
        <w:rPr>
          <w:b w:val="0"/>
          <w:i/>
        </w:rPr>
        <w:t>n</w:t>
      </w:r>
      <w:r>
        <w:rPr>
          <w:b w:val="0"/>
          <w:i w:val="0"/>
        </w:rPr>
        <w:t>/2) lg(</w:t>
      </w:r>
      <w:r>
        <w:rPr>
          <w:b w:val="0"/>
          <w:i/>
        </w:rPr>
        <w:t>n</w:t>
      </w:r>
      <w:r>
        <w:rPr>
          <w:b w:val="0"/>
          <w:i w:val="0"/>
        </w:rPr>
        <w:t xml:space="preserve">/2) + </w:t>
      </w:r>
      <w:r>
        <w:rPr>
          <w:b w:val="0"/>
          <w:i/>
        </w:rPr>
        <w:t>dn</w:t>
      </w:r>
      <w:r>
        <w:rPr>
          <w:b w:val="0"/>
          <w:i w:val="0"/>
        </w:rPr>
        <w:t xml:space="preserve"> = </w:t>
      </w:r>
      <w:r>
        <w:rPr>
          <w:b w:val="0"/>
          <w:i/>
        </w:rPr>
        <w:t>cn</w:t>
      </w:r>
      <w:r>
        <w:rPr>
          <w:b w:val="0"/>
          <w:i w:val="0"/>
        </w:rPr>
        <w:t xml:space="preserve"> lg </w:t>
      </w:r>
      <w:r>
        <w:rPr>
          <w:b w:val="0"/>
          <w:i/>
        </w:rPr>
        <w:t>n</w:t>
      </w:r>
      <w:r>
        <w:rPr>
          <w:b w:val="0"/>
          <w:i w:val="0"/>
        </w:rPr>
        <w:t xml:space="preserve"> − </w:t>
      </w:r>
      <w:r>
        <w:rPr>
          <w:b w:val="0"/>
          <w:i/>
        </w:rPr>
        <w:t>cn</w:t>
      </w:r>
      <w:r>
        <w:rPr>
          <w:b w:val="0"/>
          <w:i w:val="0"/>
        </w:rPr>
        <w:t xml:space="preserve"> + </w:t>
      </w:r>
      <w:r>
        <w:rPr>
          <w:b w:val="0"/>
          <w:i/>
        </w:rPr>
        <w:t>dn</w:t>
      </w:r>
      <w:r>
        <w:rPr>
          <w:b w:val="0"/>
          <w:i w:val="0"/>
        </w:rPr>
        <w:t xml:space="preserve"> ≤ </w:t>
      </w:r>
      <w:r>
        <w:rPr>
          <w:b w:val="0"/>
          <w:i/>
        </w:rPr>
        <w:t>cn</w:t>
      </w:r>
      <w:r>
        <w:rPr>
          <w:b w:val="0"/>
          <w:i w:val="0"/>
        </w:rPr>
        <w:t xml:space="preserve"> lg </w:t>
      </w:r>
      <w:r>
        <w:rPr>
          <w:b w:val="0"/>
          <w:i/>
        </w:rPr>
        <w:t>n</w:t>
      </w:r>
      <w:r>
        <w:rPr>
          <w:b w:val="0"/>
          <w:i w:val="0"/>
        </w:rPr>
        <w:t xml:space="preserve"> whenever </w:t>
      </w:r>
      <w:r>
        <w:rPr>
          <w:b w:val="0"/>
          <w:i/>
        </w:rPr>
        <w:t>c</w:t>
      </w:r>
      <w:r>
        <w:rPr>
          <w:b w:val="0"/>
          <w:i w:val="0"/>
        </w:rPr>
        <w:t xml:space="preserve"> ≥ </w:t>
      </w:r>
      <w:r>
        <w:rPr>
          <w:b w:val="0"/>
          <w:i/>
        </w:rPr>
        <w:t>d</w:t>
      </w:r>
      <w:r>
        <w:rPr>
          <w:b w:val="0"/>
          <w:i w:val="0"/>
        </w:rPr>
        <w:t>. A matching lower bound follows the same way, so Merge Sort is Θ(</w:t>
      </w:r>
      <w:r>
        <w:rPr>
          <w:b w:val="0"/>
          <w:i/>
        </w:rPr>
        <w:t>n</w:t>
      </w:r>
      <w:r>
        <w:rPr>
          <w:b w:val="0"/>
          <w:i w:val="0"/>
        </w:rPr>
        <w:t xml:space="preserve"> lg </w:t>
      </w:r>
      <w:r>
        <w:rPr>
          <w:b w:val="0"/>
          <w:i/>
        </w:rPr>
        <w:t>n</w:t>
      </w:r>
      <w:r>
        <w:rPr>
          <w:b w:val="0"/>
          <w:i w:val="0"/>
        </w:rPr>
        <w:t>) and hence both O(</w:t>
      </w:r>
      <w:r>
        <w:rPr>
          <w:b w:val="0"/>
          <w:i/>
        </w:rPr>
        <w:t>n</w:t>
      </w:r>
      <w:r>
        <w:rPr>
          <w:b w:val="0"/>
          <w:i w:val="0"/>
        </w:rPr>
        <w:t xml:space="preserve"> lg </w:t>
      </w:r>
      <w:r>
        <w:rPr>
          <w:b w:val="0"/>
          <w:i/>
        </w:rPr>
        <w:t>n</w:t>
      </w:r>
      <w:r>
        <w:rPr>
          <w:b w:val="0"/>
          <w:i w:val="0"/>
        </w:rPr>
        <w:t>) and Ω(</w:t>
      </w:r>
      <w:r>
        <w:rPr>
          <w:b w:val="0"/>
          <w:i/>
        </w:rPr>
        <w:t>n</w:t>
      </w:r>
      <w:r>
        <w:rPr>
          <w:b w:val="0"/>
          <w:i w:val="0"/>
        </w:rPr>
        <w:t xml:space="preserve"> lg </w:t>
      </w:r>
      <w:r>
        <w:rPr>
          <w:b w:val="0"/>
          <w:i/>
        </w:rPr>
        <w:t>n</w:t>
      </w:r>
      <w:r>
        <w:rPr>
          <w:b w:val="0"/>
          <w:i w:val="0"/>
        </w:rPr>
        <w:t>) in the best, average, and worst cases. The cost is Θ(</w:t>
      </w:r>
      <w:r>
        <w:rPr>
          <w:b w:val="0"/>
          <w:i/>
        </w:rPr>
        <w:t>n</w:t>
      </w:r>
      <w:r>
        <w:rPr>
          <w:b w:val="0"/>
          <w:i w:val="0"/>
        </w:rPr>
        <w:t>) auxiliary memory for the merge buffers. Merge Sort is also stable.</w:t>
      </w:r>
    </w:p>
    <w:p>
      <w:pPr>
        <w:pStyle w:val="Heading2"/>
      </w:pPr>
      <w:r>
        <w:t>Quick Sort</w:t>
      </w:r>
    </w:p>
    <w:p>
      <w:pPr>
        <w:ind w:firstLine="720"/>
      </w:pPr>
      <w:r>
        <w:rPr>
          <w:b w:val="0"/>
          <w:i w:val="0"/>
        </w:rPr>
        <w:t>Quick Sort reverses the balance: it does its real work while dividing and needs no combine step (Sedgewick, 1978). It (1) chooses a pivot (here the last element, as in the Lomuto partition scheme described by Bentley, 2000), (2) partitions the array so that smaller keys precede the pivot and larger keys follow it, and (3) recursively sorts the two sides. Partitioning costs Θ(</w:t>
      </w:r>
      <w:r>
        <w:rPr>
          <w:b w:val="0"/>
          <w:i/>
        </w:rPr>
        <w:t>n</w:t>
      </w:r>
      <w:r>
        <w:rPr>
          <w:b w:val="0"/>
          <w:i w:val="0"/>
        </w:rPr>
        <w:t>), but the split depends on the pivot, so the recurrence depends on the input:</w:t>
      </w:r>
    </w:p>
    <w:p>
      <w:pPr>
        <w:jc w:val="center"/>
      </w:pPr>
      <w:r>
        <w:rPr>
          <w:b w:val="0"/>
          <w:i w:val="0"/>
        </w:rPr>
        <w:t>Worst: T(n) = T(n − 1) + T(0) + Θ(n)        Best: T(n) = 2T(n/2) + Θ(n)</w:t>
      </w:r>
    </w:p>
    <w:p>
      <w:pPr>
        <w:ind w:firstLine="720"/>
      </w:pPr>
      <w:r>
        <w:rPr>
          <w:b w:val="0"/>
          <w:i/>
        </w:rPr>
        <w:t>Worst case.</w:t>
      </w:r>
      <w:r>
        <w:rPr>
          <w:b w:val="0"/>
          <w:i w:val="0"/>
        </w:rPr>
        <w:t xml:space="preserve"> When the pivot is always the minimum or maximum, as happens with a last-element pivot on sorted or reverse-sorted input, the recursion tree is a path whose levels cost </w:t>
      </w:r>
      <w:r>
        <w:rPr>
          <w:b w:val="0"/>
          <w:i/>
        </w:rPr>
        <w:t>cn</w:t>
      </w:r>
      <w:r>
        <w:rPr>
          <w:b w:val="0"/>
          <w:i w:val="0"/>
        </w:rPr>
        <w:t xml:space="preserve">, </w:t>
      </w:r>
      <w:r>
        <w:rPr>
          <w:b w:val="0"/>
          <w:i/>
        </w:rPr>
        <w:t>c</w:t>
      </w:r>
      <w:r>
        <w:rPr>
          <w:b w:val="0"/>
          <w:i w:val="0"/>
        </w:rPr>
        <w:t>(</w:t>
      </w:r>
      <w:r>
        <w:rPr>
          <w:b w:val="0"/>
          <w:i/>
        </w:rPr>
        <w:t>n</w:t>
      </w:r>
      <w:r>
        <w:rPr>
          <w:b w:val="0"/>
          <w:i w:val="0"/>
        </w:rPr>
        <w:t xml:space="preserve"> − 1), …, </w:t>
      </w:r>
      <w:r>
        <w:rPr>
          <w:b w:val="0"/>
          <w:i/>
        </w:rPr>
        <w:t>c</w:t>
      </w:r>
      <w:r>
        <w:rPr>
          <w:b w:val="0"/>
          <w:i w:val="0"/>
        </w:rPr>
        <w:t>, summing to Θ(</w:t>
      </w:r>
      <w:r>
        <w:rPr>
          <w:b w:val="0"/>
          <w:i/>
        </w:rPr>
        <w:t>n</w:t>
      </w:r>
      <w:r>
        <w:rPr>
          <w:b w:val="0"/>
          <w:i w:val="0"/>
        </w:rPr>
        <w:t>²). Substitution confirms it: guessing T(</w:t>
      </w:r>
      <w:r>
        <w:rPr>
          <w:b w:val="0"/>
          <w:i/>
        </w:rPr>
        <w:t>n</w:t>
      </w:r>
      <w:r>
        <w:rPr>
          <w:b w:val="0"/>
          <w:i w:val="0"/>
        </w:rPr>
        <w:t xml:space="preserve">) ≤ </w:t>
      </w:r>
      <w:r>
        <w:rPr>
          <w:b w:val="0"/>
          <w:i/>
        </w:rPr>
        <w:t>cn</w:t>
      </w:r>
      <w:r>
        <w:rPr>
          <w:b w:val="0"/>
          <w:i w:val="0"/>
        </w:rPr>
        <w:t>² gives T(</w:t>
      </w:r>
      <w:r>
        <w:rPr>
          <w:b w:val="0"/>
          <w:i/>
        </w:rPr>
        <w:t>n</w:t>
      </w:r>
      <w:r>
        <w:rPr>
          <w:b w:val="0"/>
          <w:i w:val="0"/>
        </w:rPr>
        <w:t xml:space="preserve">) ≤ </w:t>
      </w:r>
      <w:r>
        <w:rPr>
          <w:b w:val="0"/>
          <w:i/>
        </w:rPr>
        <w:t>c</w:t>
      </w:r>
      <w:r>
        <w:rPr>
          <w:b w:val="0"/>
          <w:i w:val="0"/>
        </w:rPr>
        <w:t>(</w:t>
      </w:r>
      <w:r>
        <w:rPr>
          <w:b w:val="0"/>
          <w:i/>
        </w:rPr>
        <w:t>n</w:t>
      </w:r>
      <w:r>
        <w:rPr>
          <w:b w:val="0"/>
          <w:i w:val="0"/>
        </w:rPr>
        <w:t xml:space="preserve"> − 1)² + </w:t>
      </w:r>
      <w:r>
        <w:rPr>
          <w:b w:val="0"/>
          <w:i/>
        </w:rPr>
        <w:t>dn</w:t>
      </w:r>
      <w:r>
        <w:rPr>
          <w:b w:val="0"/>
          <w:i w:val="0"/>
        </w:rPr>
        <w:t xml:space="preserve"> = </w:t>
      </w:r>
      <w:r>
        <w:rPr>
          <w:b w:val="0"/>
          <w:i/>
        </w:rPr>
        <w:t>cn</w:t>
      </w:r>
      <w:r>
        <w:rPr>
          <w:b w:val="0"/>
          <w:i w:val="0"/>
        </w:rPr>
        <w:t xml:space="preserve">² − </w:t>
      </w:r>
      <w:r>
        <w:rPr>
          <w:b w:val="0"/>
          <w:i/>
        </w:rPr>
        <w:t>c</w:t>
      </w:r>
      <w:r>
        <w:rPr>
          <w:b w:val="0"/>
          <w:i w:val="0"/>
        </w:rPr>
        <w:t>(2</w:t>
      </w:r>
      <w:r>
        <w:rPr>
          <w:b w:val="0"/>
          <w:i/>
        </w:rPr>
        <w:t>n</w:t>
      </w:r>
      <w:r>
        <w:rPr>
          <w:b w:val="0"/>
          <w:i w:val="0"/>
        </w:rPr>
        <w:t xml:space="preserve"> − 1) + </w:t>
      </w:r>
      <w:r>
        <w:rPr>
          <w:b w:val="0"/>
          <w:i/>
        </w:rPr>
        <w:t>dn</w:t>
      </w:r>
      <w:r>
        <w:rPr>
          <w:b w:val="0"/>
          <w:i w:val="0"/>
        </w:rPr>
        <w:t xml:space="preserve"> ≤ </w:t>
      </w:r>
      <w:r>
        <w:rPr>
          <w:b w:val="0"/>
          <w:i/>
        </w:rPr>
        <w:t>cn</w:t>
      </w:r>
      <w:r>
        <w:rPr>
          <w:b w:val="0"/>
          <w:i w:val="0"/>
        </w:rPr>
        <w:t xml:space="preserve">² for </w:t>
      </w:r>
      <w:r>
        <w:rPr>
          <w:b w:val="0"/>
          <w:i/>
        </w:rPr>
        <w:t>c</w:t>
      </w:r>
      <w:r>
        <w:rPr>
          <w:b w:val="0"/>
          <w:i w:val="0"/>
        </w:rPr>
        <w:t xml:space="preserve"> ≥ </w:t>
      </w:r>
      <w:r>
        <w:rPr>
          <w:b w:val="0"/>
          <w:i/>
        </w:rPr>
        <w:t>d</w:t>
      </w:r>
      <w:r>
        <w:rPr>
          <w:b w:val="0"/>
          <w:i w:val="0"/>
        </w:rPr>
        <w:t xml:space="preserve">. The master method does not apply because the subproblem is </w:t>
      </w:r>
      <w:r>
        <w:rPr>
          <w:b w:val="0"/>
          <w:i/>
        </w:rPr>
        <w:t>n</w:t>
      </w:r>
      <w:r>
        <w:rPr>
          <w:b w:val="0"/>
          <w:i w:val="0"/>
        </w:rPr>
        <w:t xml:space="preserve"> − 1, not </w:t>
      </w:r>
      <w:r>
        <w:rPr>
          <w:b w:val="0"/>
          <w:i/>
        </w:rPr>
        <w:t>n</w:t>
      </w:r>
      <w:r>
        <w:rPr>
          <w:b w:val="0"/>
          <w:i w:val="0"/>
        </w:rPr>
        <w:t>/</w:t>
      </w:r>
      <w:r>
        <w:rPr>
          <w:b w:val="0"/>
          <w:i/>
        </w:rPr>
        <w:t>b</w:t>
      </w:r>
      <w:r>
        <w:rPr>
          <w:b w:val="0"/>
          <w:i w:val="0"/>
        </w:rPr>
        <w:t xml:space="preserve">. </w:t>
      </w:r>
      <w:r>
        <w:rPr>
          <w:b w:val="0"/>
          <w:i/>
        </w:rPr>
        <w:t>Best and average case.</w:t>
      </w:r>
      <w:r>
        <w:rPr>
          <w:b w:val="0"/>
          <w:i w:val="0"/>
        </w:rPr>
        <w:t xml:space="preserve"> An even split gives the Merge Sort recurrence and Θ(</w:t>
      </w:r>
      <w:r>
        <w:rPr>
          <w:b w:val="0"/>
          <w:i/>
        </w:rPr>
        <w:t>n</w:t>
      </w:r>
      <w:r>
        <w:rPr>
          <w:b w:val="0"/>
          <w:i w:val="0"/>
        </w:rPr>
        <w:t xml:space="preserve"> lg </w:t>
      </w:r>
      <w:r>
        <w:rPr>
          <w:b w:val="0"/>
          <w:i/>
        </w:rPr>
        <w:t>n</w:t>
      </w:r>
      <w:r>
        <w:rPr>
          <w:b w:val="0"/>
          <w:i w:val="0"/>
        </w:rPr>
        <w:t xml:space="preserve">) by case 2 of the master method. Even a constant-ratio split such as 9-to-1 yields a recursion tree of depth O(log </w:t>
      </w:r>
      <w:r>
        <w:rPr>
          <w:b w:val="0"/>
          <w:i/>
        </w:rPr>
        <w:t>n</w:t>
      </w:r>
      <w:r>
        <w:rPr>
          <w:b w:val="0"/>
          <w:i w:val="0"/>
        </w:rPr>
        <w:t>), so it is still O(</w:t>
      </w:r>
      <w:r>
        <w:rPr>
          <w:b w:val="0"/>
          <w:i/>
        </w:rPr>
        <w:t>n</w:t>
      </w:r>
      <w:r>
        <w:rPr>
          <w:b w:val="0"/>
          <w:i w:val="0"/>
        </w:rPr>
        <w:t xml:space="preserve"> lg </w:t>
      </w:r>
      <w:r>
        <w:rPr>
          <w:b w:val="0"/>
          <w:i/>
        </w:rPr>
        <w:t>n</w:t>
      </w:r>
      <w:r>
        <w:rPr>
          <w:b w:val="0"/>
          <w:i w:val="0"/>
        </w:rPr>
        <w:t xml:space="preserve">), and with a random pivot the expected number of comparisons is about 1.39 </w:t>
      </w:r>
      <w:r>
        <w:rPr>
          <w:b w:val="0"/>
          <w:i/>
        </w:rPr>
        <w:t>n</w:t>
      </w:r>
      <w:r>
        <w:rPr>
          <w:b w:val="0"/>
          <w:i w:val="0"/>
        </w:rPr>
        <w:t xml:space="preserve"> lg </w:t>
      </w:r>
      <w:r>
        <w:rPr>
          <w:b w:val="0"/>
          <w:i/>
        </w:rPr>
        <w:t>n</w:t>
      </w:r>
      <w:r>
        <w:rPr>
          <w:b w:val="0"/>
          <w:i w:val="0"/>
        </w:rPr>
        <w:t xml:space="preserve"> (Sedgewick, 1978). Overall, Quick Sort is O(</w:t>
      </w:r>
      <w:r>
        <w:rPr>
          <w:b w:val="0"/>
          <w:i/>
        </w:rPr>
        <w:t>n</w:t>
      </w:r>
      <w:r>
        <w:rPr>
          <w:b w:val="0"/>
          <w:i w:val="0"/>
        </w:rPr>
        <w:t>²) and Ω(</w:t>
      </w:r>
      <w:r>
        <w:rPr>
          <w:b w:val="0"/>
          <w:i/>
        </w:rPr>
        <w:t>n</w:t>
      </w:r>
      <w:r>
        <w:rPr>
          <w:b w:val="0"/>
          <w:i w:val="0"/>
        </w:rPr>
        <w:t xml:space="preserve"> lg </w:t>
      </w:r>
      <w:r>
        <w:rPr>
          <w:b w:val="0"/>
          <w:i/>
        </w:rPr>
        <w:t>n</w:t>
      </w:r>
      <w:r>
        <w:rPr>
          <w:b w:val="0"/>
          <w:i w:val="0"/>
        </w:rPr>
        <w:t>): Θ(</w:t>
      </w:r>
      <w:r>
        <w:rPr>
          <w:b w:val="0"/>
          <w:i/>
        </w:rPr>
        <w:t>n</w:t>
      </w:r>
      <w:r>
        <w:rPr>
          <w:b w:val="0"/>
          <w:i w:val="0"/>
        </w:rPr>
        <w:t>²) in the worst case and Θ(</w:t>
      </w:r>
      <w:r>
        <w:rPr>
          <w:b w:val="0"/>
          <w:i/>
        </w:rPr>
        <w:t>n</w:t>
      </w:r>
      <w:r>
        <w:rPr>
          <w:b w:val="0"/>
          <w:i w:val="0"/>
        </w:rPr>
        <w:t xml:space="preserve"> lg </w:t>
      </w:r>
      <w:r>
        <w:rPr>
          <w:b w:val="0"/>
          <w:i/>
        </w:rPr>
        <w:t>n</w:t>
      </w:r>
      <w:r>
        <w:rPr>
          <w:b w:val="0"/>
          <w:i w:val="0"/>
        </w:rPr>
        <w:t xml:space="preserve">) in the best and expected cases. It sorts in place with an O(lg </w:t>
      </w:r>
      <w:r>
        <w:rPr>
          <w:b w:val="0"/>
          <w:i/>
        </w:rPr>
        <w:t>n</w:t>
      </w:r>
      <w:r>
        <w:rPr>
          <w:b w:val="0"/>
          <w:i w:val="0"/>
        </w:rPr>
        <w:t>) stack (recursing on the smaller side first) and is not stable.</w:t>
      </w:r>
    </w:p>
    <w:p>
      <w:pPr>
        <w:pStyle w:val="Heading2"/>
      </w:pPr>
      <w:r>
        <w:t>Practical Implications</w:t>
      </w:r>
    </w:p>
    <w:p>
      <w:pPr>
        <w:ind w:firstLine="720"/>
      </w:pPr>
      <w:r>
        <w:rPr>
          <w:b w:val="0"/>
          <w:i w:val="0"/>
        </w:rPr>
        <w:t>Merge Sort’s fixed Θ(</w:t>
      </w:r>
      <w:r>
        <w:rPr>
          <w:b w:val="0"/>
          <w:i/>
        </w:rPr>
        <w:t>n</w:t>
      </w:r>
      <w:r>
        <w:rPr>
          <w:b w:val="0"/>
          <w:i w:val="0"/>
        </w:rPr>
        <w:t xml:space="preserve"> lg </w:t>
      </w:r>
      <w:r>
        <w:rPr>
          <w:b w:val="0"/>
          <w:i/>
        </w:rPr>
        <w:t>n</w:t>
      </w:r>
      <w:r>
        <w:rPr>
          <w:b w:val="0"/>
          <w:i w:val="0"/>
        </w:rPr>
        <w:t>) bound and stability make it the choice when worst-case time matters or when records must keep their order on equal keys; its sequential access pattern also makes it the basis of external sorting of files that do not fit in memory. Python’s own Timsort is a merge-based hybrid (Auger et al., 2018). Quick Sort’s in-place partitioning and tight inner loop usually make it the fastest comparison sort in memory, which is why C’s qsort (Bentley &amp; McIlroy, 1993) and C++’s introsort build on it, but production versions sample the pivot and fall back to heapsort to avoid the quadratic case (Musser, 1997).</w:t>
      </w:r>
    </w:p>
    <w:p>
      <w:pPr>
        <w:pStyle w:val="Heading2"/>
      </w:pPr>
      <w:r>
        <w:t>Implementation</w:t>
      </w:r>
    </w:p>
    <w:p>
      <w:pPr>
        <w:ind w:firstLine="720"/>
      </w:pPr>
      <w:r>
        <w:rPr>
          <w:b w:val="0"/>
          <w:i w:val="0"/>
        </w:rPr>
        <w:t>Both algorithms were implemented in Python from standard pseudocode, with a randomized Quick Sort, unit tests, and a benchmark script (see the GitHub repository). Each was run on sorted, reverse-sorted, and random lists of 500 to 8,000 integers; time is the median of five runs (time.perf_counter) and peak extra memory was measured separately with tracemalloc (Gorelick &amp; Ozsvald, 2020) on Python 3.13, Apple Silicon. The core routines are:</w:t>
      </w:r>
    </w:p>
    <w:p>
      <w:pPr>
        <w:spacing w:line="240" w:lineRule="auto" w:before="80"/>
        <w:ind w:left="720"/>
      </w:pPr>
      <w:r>
        <w:rPr>
          <w:rFonts w:ascii="Courier New" w:hAnsi="Courier New"/>
          <w:sz w:val="19"/>
        </w:rPr>
        <w:t>def merge(values, low, mid, high):          # condensed from merge_sort.py</w:t>
      </w:r>
    </w:p>
    <w:p>
      <w:pPr>
        <w:spacing w:line="240" w:lineRule="auto"/>
        <w:ind w:left="720"/>
      </w:pPr>
      <w:r>
        <w:rPr>
          <w:rFonts w:ascii="Courier New" w:hAnsi="Courier New"/>
          <w:sz w:val="19"/>
        </w:rPr>
        <w:t xml:space="preserve">    left, right = values[low:mid + 1], values[mid + 1:high + 1]  # Θ(n) extra space</w:t>
      </w:r>
    </w:p>
    <w:p>
      <w:pPr>
        <w:spacing w:line="240" w:lineRule="auto"/>
        <w:ind w:left="720"/>
      </w:pPr>
      <w:r>
        <w:rPr>
          <w:rFonts w:ascii="Courier New" w:hAnsi="Courier New"/>
          <w:sz w:val="19"/>
        </w:rPr>
        <w:t xml:space="preserve">    i = j = 0</w:t>
      </w:r>
    </w:p>
    <w:p>
      <w:pPr>
        <w:spacing w:line="240" w:lineRule="auto"/>
        <w:ind w:left="720"/>
      </w:pPr>
      <w:r>
        <w:rPr>
          <w:rFonts w:ascii="Courier New" w:hAnsi="Courier New"/>
          <w:sz w:val="19"/>
        </w:rPr>
        <w:t xml:space="preserve">    for k in range(low, high + 1):          # take the smaller front item</w:t>
      </w:r>
    </w:p>
    <w:p>
      <w:pPr>
        <w:spacing w:line="240" w:lineRule="auto"/>
        <w:ind w:left="720"/>
      </w:pPr>
      <w:r>
        <w:rPr>
          <w:rFonts w:ascii="Courier New" w:hAnsi="Courier New"/>
          <w:sz w:val="19"/>
        </w:rPr>
        <w:t xml:space="preserve">        if j == len(right) or (i &lt; len(left) and left[i] &lt;= right[j]):</w:t>
      </w:r>
    </w:p>
    <w:p>
      <w:pPr>
        <w:spacing w:line="240" w:lineRule="auto"/>
        <w:ind w:left="720"/>
      </w:pPr>
      <w:r>
        <w:rPr>
          <w:rFonts w:ascii="Courier New" w:hAnsi="Courier New"/>
          <w:sz w:val="19"/>
        </w:rPr>
        <w:t xml:space="preserve">            values[k] = left[i]; i += 1     # &lt;= keeps the sort stable</w:t>
      </w:r>
    </w:p>
    <w:p>
      <w:pPr>
        <w:spacing w:line="240" w:lineRule="auto"/>
        <w:ind w:left="720"/>
      </w:pPr>
      <w:r>
        <w:rPr>
          <w:rFonts w:ascii="Courier New" w:hAnsi="Courier New"/>
          <w:sz w:val="19"/>
        </w:rPr>
        <w:t xml:space="preserve">        else:</w:t>
      </w:r>
    </w:p>
    <w:p>
      <w:pPr>
        <w:spacing w:line="240" w:lineRule="auto"/>
        <w:ind w:left="720"/>
      </w:pPr>
      <w:r>
        <w:rPr>
          <w:rFonts w:ascii="Courier New" w:hAnsi="Courier New"/>
          <w:sz w:val="19"/>
        </w:rPr>
        <w:t xml:space="preserve">            values[k] = right[j]; j += 1</w:t>
      </w:r>
    </w:p>
    <w:p>
      <w:pPr>
        <w:spacing w:line="240" w:lineRule="auto"/>
        <w:ind w:left="720"/>
      </w:pPr>
      <w:r>
        <w:rPr>
          <w:rFonts w:ascii="Courier New" w:hAnsi="Courier New"/>
          <w:sz w:val="19"/>
        </w:rPr>
        <w:t xml:space="preserve"> </w:t>
      </w:r>
    </w:p>
    <w:p>
      <w:pPr>
        <w:spacing w:line="240" w:lineRule="auto"/>
        <w:ind w:left="720"/>
      </w:pPr>
      <w:r>
        <w:rPr>
          <w:rFonts w:ascii="Courier New" w:hAnsi="Courier New"/>
          <w:sz w:val="19"/>
        </w:rPr>
        <w:t>def partition(values, low, high):</w:t>
      </w:r>
    </w:p>
    <w:p>
      <w:pPr>
        <w:spacing w:line="240" w:lineRule="auto"/>
        <w:ind w:left="720"/>
      </w:pPr>
      <w:r>
        <w:rPr>
          <w:rFonts w:ascii="Courier New" w:hAnsi="Courier New"/>
          <w:sz w:val="19"/>
        </w:rPr>
        <w:t xml:space="preserve">    pivot = values[high]                    # Lomuto scheme: last item is the pivot</w:t>
      </w:r>
    </w:p>
    <w:p>
      <w:pPr>
        <w:spacing w:line="240" w:lineRule="auto"/>
        <w:ind w:left="720"/>
      </w:pPr>
      <w:r>
        <w:rPr>
          <w:rFonts w:ascii="Courier New" w:hAnsi="Courier New"/>
          <w:sz w:val="19"/>
        </w:rPr>
        <w:t xml:space="preserve">    boundary = low - 1                      # values[low..boundary] &lt;= pivot</w:t>
      </w:r>
    </w:p>
    <w:p>
      <w:pPr>
        <w:spacing w:line="240" w:lineRule="auto"/>
        <w:ind w:left="720"/>
      </w:pPr>
      <w:r>
        <w:rPr>
          <w:rFonts w:ascii="Courier New" w:hAnsi="Courier New"/>
          <w:sz w:val="19"/>
        </w:rPr>
        <w:t xml:space="preserve">    for scan in range(low, high):</w:t>
      </w:r>
    </w:p>
    <w:p>
      <w:pPr>
        <w:spacing w:line="240" w:lineRule="auto"/>
        <w:ind w:left="720"/>
      </w:pPr>
      <w:r>
        <w:rPr>
          <w:rFonts w:ascii="Courier New" w:hAnsi="Courier New"/>
          <w:sz w:val="19"/>
        </w:rPr>
        <w:t xml:space="preserve">        if values[scan] &lt;= pivot:</w:t>
      </w:r>
    </w:p>
    <w:p>
      <w:pPr>
        <w:spacing w:line="240" w:lineRule="auto"/>
        <w:ind w:left="720"/>
      </w:pPr>
      <w:r>
        <w:rPr>
          <w:rFonts w:ascii="Courier New" w:hAnsi="Courier New"/>
          <w:sz w:val="19"/>
        </w:rPr>
        <w:t xml:space="preserve">            boundary += 1</w:t>
      </w:r>
    </w:p>
    <w:p>
      <w:pPr>
        <w:spacing w:line="240" w:lineRule="auto"/>
        <w:ind w:left="720"/>
      </w:pPr>
      <w:r>
        <w:rPr>
          <w:rFonts w:ascii="Courier New" w:hAnsi="Courier New"/>
          <w:sz w:val="19"/>
        </w:rPr>
        <w:t xml:space="preserve">            values[boundary], values[scan] = values[scan], values[boundary]</w:t>
      </w:r>
    </w:p>
    <w:p>
      <w:pPr>
        <w:spacing w:line="240" w:lineRule="auto"/>
        <w:ind w:left="720"/>
      </w:pPr>
      <w:r>
        <w:rPr>
          <w:rFonts w:ascii="Courier New" w:hAnsi="Courier New"/>
          <w:sz w:val="19"/>
        </w:rPr>
        <w:t xml:space="preserve">    values[boundary + 1], values[high] = values[high], values[boundary + 1]</w:t>
      </w:r>
    </w:p>
    <w:p>
      <w:pPr>
        <w:spacing w:line="240" w:lineRule="auto" w:after="160"/>
        <w:ind w:left="720"/>
      </w:pPr>
      <w:r>
        <w:rPr>
          <w:rFonts w:ascii="Courier New" w:hAnsi="Courier New"/>
          <w:sz w:val="19"/>
        </w:rPr>
        <w:t xml:space="preserve">    return boundary + 1</w:t>
      </w:r>
    </w:p>
    <w:p>
      <w:pPr>
        <w:keepNext/>
      </w:pPr>
      <w:r>
        <w:rPr>
          <w:b/>
        </w:rPr>
        <w:t>Table 1</w:t>
      </w:r>
    </w:p>
    <w:p>
      <w:pPr>
        <w:keepNext/>
      </w:pPr>
      <w:r>
        <w:rPr>
          <w:i/>
        </w:rPr>
        <w:t>Execution Time (ms) and Peak Extra Memory at n = 8,000</w:t>
      </w:r>
    </w:p>
    <w:tbl>
      <w:tblPr>
        <w:tblW w:type="auto" w:w="0"/>
        <w:jc w:val="center"/>
        <w:tblLook w:firstColumn="1" w:firstRow="1" w:lastColumn="0" w:lastRow="0" w:noHBand="0" w:noVBand="1" w:val="04A0"/>
      </w:tblPr>
      <w:tblGrid>
        <w:gridCol w:w="1872"/>
        <w:gridCol w:w="1872"/>
        <w:gridCol w:w="1872"/>
        <w:gridCol w:w="1872"/>
        <w:gridCol w:w="1872"/>
      </w:tblGrid>
      <w:tr>
        <w:tc>
          <w:tcPr>
            <w:tcW w:type="dxa" w:w="3024"/>
            <w:tcBorders>
              <w:top w:val="single" w:sz="8" w:color="000000"/>
              <w:bottom w:val="single" w:sz="8" w:color="000000"/>
            </w:tcBorders>
          </w:tcPr>
          <w:p>
            <w:pPr>
              <w:spacing w:line="240" w:lineRule="auto" w:before="40" w:after="40"/>
              <w:jc w:val="left"/>
            </w:pPr>
            <w:r>
              <w:rPr>
                <w:sz w:val="22"/>
              </w:rPr>
              <w:t>Algorithm</w:t>
            </w:r>
          </w:p>
        </w:tc>
        <w:tc>
          <w:tcPr>
            <w:tcW w:type="dxa" w:w="1440"/>
            <w:tcBorders>
              <w:top w:val="single" w:sz="8" w:color="000000"/>
              <w:bottom w:val="single" w:sz="8" w:color="000000"/>
            </w:tcBorders>
          </w:tcPr>
          <w:p>
            <w:pPr>
              <w:spacing w:line="240" w:lineRule="auto" w:before="40" w:after="40"/>
              <w:jc w:val="center"/>
            </w:pPr>
            <w:r>
              <w:rPr>
                <w:sz w:val="22"/>
              </w:rPr>
              <w:t>Sorted</w:t>
            </w:r>
          </w:p>
        </w:tc>
        <w:tc>
          <w:tcPr>
            <w:tcW w:type="dxa" w:w="1440"/>
            <w:tcBorders>
              <w:top w:val="single" w:sz="8" w:color="000000"/>
              <w:bottom w:val="single" w:sz="8" w:color="000000"/>
            </w:tcBorders>
          </w:tcPr>
          <w:p>
            <w:pPr>
              <w:spacing w:line="240" w:lineRule="auto" w:before="40" w:after="40"/>
              <w:jc w:val="center"/>
            </w:pPr>
            <w:r>
              <w:rPr>
                <w:sz w:val="22"/>
              </w:rPr>
              <w:t>Reverse</w:t>
            </w:r>
          </w:p>
        </w:tc>
        <w:tc>
          <w:tcPr>
            <w:tcW w:type="dxa" w:w="1440"/>
            <w:tcBorders>
              <w:top w:val="single" w:sz="8" w:color="000000"/>
              <w:bottom w:val="single" w:sz="8" w:color="000000"/>
            </w:tcBorders>
          </w:tcPr>
          <w:p>
            <w:pPr>
              <w:spacing w:line="240" w:lineRule="auto" w:before="40" w:after="40"/>
              <w:jc w:val="center"/>
            </w:pPr>
            <w:r>
              <w:rPr>
                <w:sz w:val="22"/>
              </w:rPr>
              <w:t>Random</w:t>
            </w:r>
          </w:p>
        </w:tc>
        <w:tc>
          <w:tcPr>
            <w:tcW w:type="dxa" w:w="1872"/>
            <w:tcBorders>
              <w:top w:val="single" w:sz="8" w:color="000000"/>
              <w:bottom w:val="single" w:sz="8" w:color="000000"/>
            </w:tcBorders>
          </w:tcPr>
          <w:p>
            <w:pPr>
              <w:spacing w:line="240" w:lineRule="auto" w:before="40" w:after="40"/>
              <w:jc w:val="center"/>
            </w:pPr>
            <w:r>
              <w:rPr>
                <w:sz w:val="22"/>
              </w:rPr>
              <w:t>Memory</w:t>
            </w:r>
          </w:p>
        </w:tc>
      </w:tr>
      <w:tr>
        <w:tc>
          <w:tcPr>
            <w:tcW w:type="dxa" w:w="3024"/>
          </w:tcPr>
          <w:p>
            <w:pPr>
              <w:spacing w:line="240" w:lineRule="auto" w:before="40" w:after="40"/>
              <w:jc w:val="left"/>
            </w:pPr>
            <w:r>
              <w:rPr>
                <w:sz w:val="22"/>
              </w:rPr>
              <w:t>Merge Sort</w:t>
            </w:r>
          </w:p>
        </w:tc>
        <w:tc>
          <w:tcPr>
            <w:tcW w:type="dxa" w:w="1440"/>
          </w:tcPr>
          <w:p>
            <w:pPr>
              <w:spacing w:line="240" w:lineRule="auto" w:before="40" w:after="40"/>
              <w:jc w:val="center"/>
            </w:pPr>
            <w:r>
              <w:rPr>
                <w:sz w:val="22"/>
              </w:rPr>
              <w:t>6.2</w:t>
            </w:r>
          </w:p>
        </w:tc>
        <w:tc>
          <w:tcPr>
            <w:tcW w:type="dxa" w:w="1440"/>
          </w:tcPr>
          <w:p>
            <w:pPr>
              <w:spacing w:line="240" w:lineRule="auto" w:before="40" w:after="40"/>
              <w:jc w:val="center"/>
            </w:pPr>
            <w:r>
              <w:rPr>
                <w:sz w:val="22"/>
              </w:rPr>
              <w:t>6.2</w:t>
            </w:r>
          </w:p>
        </w:tc>
        <w:tc>
          <w:tcPr>
            <w:tcW w:type="dxa" w:w="1440"/>
          </w:tcPr>
          <w:p>
            <w:pPr>
              <w:spacing w:line="240" w:lineRule="auto" w:before="40" w:after="40"/>
              <w:jc w:val="center"/>
            </w:pPr>
            <w:r>
              <w:rPr>
                <w:sz w:val="22"/>
              </w:rPr>
              <w:t>7.8</w:t>
            </w:r>
          </w:p>
        </w:tc>
        <w:tc>
          <w:tcPr>
            <w:tcW w:type="dxa" w:w="1872"/>
          </w:tcPr>
          <w:p>
            <w:pPr>
              <w:spacing w:line="240" w:lineRule="auto" w:before="40" w:after="40"/>
              <w:jc w:val="center"/>
            </w:pPr>
            <w:r>
              <w:rPr>
                <w:sz w:val="22"/>
              </w:rPr>
              <w:t>62.7 KiB</w:t>
            </w:r>
          </w:p>
        </w:tc>
      </w:tr>
      <w:tr>
        <w:tc>
          <w:tcPr>
            <w:tcW w:type="dxa" w:w="3024"/>
          </w:tcPr>
          <w:p>
            <w:pPr>
              <w:spacing w:line="240" w:lineRule="auto" w:before="40" w:after="40"/>
              <w:jc w:val="left"/>
            </w:pPr>
            <w:r>
              <w:rPr>
                <w:sz w:val="22"/>
              </w:rPr>
              <w:t>Quick Sort (last pivot)</w:t>
            </w:r>
          </w:p>
        </w:tc>
        <w:tc>
          <w:tcPr>
            <w:tcW w:type="dxa" w:w="1440"/>
          </w:tcPr>
          <w:p>
            <w:pPr>
              <w:spacing w:line="240" w:lineRule="auto" w:before="40" w:after="40"/>
              <w:jc w:val="center"/>
            </w:pPr>
            <w:r>
              <w:rPr>
                <w:sz w:val="22"/>
              </w:rPr>
              <w:t>1,047.5</w:t>
            </w:r>
          </w:p>
        </w:tc>
        <w:tc>
          <w:tcPr>
            <w:tcW w:type="dxa" w:w="1440"/>
          </w:tcPr>
          <w:p>
            <w:pPr>
              <w:spacing w:line="240" w:lineRule="auto" w:before="40" w:after="40"/>
              <w:jc w:val="center"/>
            </w:pPr>
            <w:r>
              <w:rPr>
                <w:sz w:val="22"/>
              </w:rPr>
              <w:t>741.7</w:t>
            </w:r>
          </w:p>
        </w:tc>
        <w:tc>
          <w:tcPr>
            <w:tcW w:type="dxa" w:w="1440"/>
          </w:tcPr>
          <w:p>
            <w:pPr>
              <w:spacing w:line="240" w:lineRule="auto" w:before="40" w:after="40"/>
              <w:jc w:val="center"/>
            </w:pPr>
            <w:r>
              <w:rPr>
                <w:sz w:val="22"/>
              </w:rPr>
              <w:t>4.2</w:t>
            </w:r>
          </w:p>
        </w:tc>
        <w:tc>
          <w:tcPr>
            <w:tcW w:type="dxa" w:w="1872"/>
          </w:tcPr>
          <w:p>
            <w:pPr>
              <w:spacing w:line="240" w:lineRule="auto" w:before="40" w:after="40"/>
              <w:jc w:val="center"/>
            </w:pPr>
            <w:r>
              <w:rPr>
                <w:sz w:val="22"/>
              </w:rPr>
              <w:t>≈ 0.2–0.7 KiB</w:t>
            </w:r>
          </w:p>
        </w:tc>
      </w:tr>
      <w:tr>
        <w:tc>
          <w:tcPr>
            <w:tcW w:type="dxa" w:w="3024"/>
            <w:tcBorders>
              <w:bottom w:val="single" w:sz="8" w:color="000000"/>
            </w:tcBorders>
          </w:tcPr>
          <w:p>
            <w:pPr>
              <w:spacing w:line="240" w:lineRule="auto" w:before="40" w:after="40"/>
              <w:jc w:val="left"/>
            </w:pPr>
            <w:r>
              <w:rPr>
                <w:sz w:val="22"/>
              </w:rPr>
              <w:t>Randomized Quick Sort</w:t>
            </w:r>
          </w:p>
        </w:tc>
        <w:tc>
          <w:tcPr>
            <w:tcW w:type="dxa" w:w="1440"/>
            <w:tcBorders>
              <w:bottom w:val="single" w:sz="8" w:color="000000"/>
            </w:tcBorders>
          </w:tcPr>
          <w:p>
            <w:pPr>
              <w:spacing w:line="240" w:lineRule="auto" w:before="40" w:after="40"/>
              <w:jc w:val="center"/>
            </w:pPr>
            <w:r>
              <w:rPr>
                <w:sz w:val="22"/>
              </w:rPr>
              <w:t>4.9</w:t>
            </w:r>
          </w:p>
        </w:tc>
        <w:tc>
          <w:tcPr>
            <w:tcW w:type="dxa" w:w="1440"/>
            <w:tcBorders>
              <w:bottom w:val="single" w:sz="8" w:color="000000"/>
            </w:tcBorders>
          </w:tcPr>
          <w:p>
            <w:pPr>
              <w:spacing w:line="240" w:lineRule="auto" w:before="40" w:after="40"/>
              <w:jc w:val="center"/>
            </w:pPr>
            <w:r>
              <w:rPr>
                <w:sz w:val="22"/>
              </w:rPr>
              <w:t>5.2</w:t>
            </w:r>
          </w:p>
        </w:tc>
        <w:tc>
          <w:tcPr>
            <w:tcW w:type="dxa" w:w="1440"/>
            <w:tcBorders>
              <w:bottom w:val="single" w:sz="8" w:color="000000"/>
            </w:tcBorders>
          </w:tcPr>
          <w:p>
            <w:pPr>
              <w:spacing w:line="240" w:lineRule="auto" w:before="40" w:after="40"/>
              <w:jc w:val="center"/>
            </w:pPr>
            <w:r>
              <w:rPr>
                <w:sz w:val="22"/>
              </w:rPr>
              <w:t>5.6</w:t>
            </w:r>
          </w:p>
        </w:tc>
        <w:tc>
          <w:tcPr>
            <w:tcW w:type="dxa" w:w="1872"/>
            <w:tcBorders>
              <w:bottom w:val="single" w:sz="8" w:color="000000"/>
            </w:tcBorders>
          </w:tcPr>
          <w:p>
            <w:pPr>
              <w:spacing w:line="240" w:lineRule="auto" w:before="40" w:after="40"/>
              <w:jc w:val="center"/>
            </w:pPr>
            <w:r>
              <w:rPr>
                <w:sz w:val="22"/>
              </w:rPr>
              <w:t>≈ 1.0 KiB</w:t>
            </w:r>
          </w:p>
        </w:tc>
      </w:tr>
    </w:tbl>
    <w:p>
      <w:pPr>
        <w:spacing w:line="240" w:lineRule="auto"/>
      </w:pPr>
    </w:p>
    <w:p>
      <w:pPr>
        <w:keepNext/>
      </w:pPr>
      <w:r>
        <w:rPr>
          <w:b/>
        </w:rPr>
        <w:t>Figure 1</w:t>
      </w:r>
    </w:p>
    <w:p>
      <w:pPr>
        <w:keepNext/>
      </w:pPr>
      <w:r>
        <w:rPr>
          <w:i/>
        </w:rPr>
        <w:t>Execution Time Versus Input Size (log–log scale)</w:t>
      </w:r>
    </w:p>
    <w:p>
      <w:pPr>
        <w:spacing w:line="240" w:lineRule="auto"/>
        <w:jc w:val="center"/>
      </w:pPr>
      <w:r>
        <w:drawing>
          <wp:inline xmlns:a="http://schemas.openxmlformats.org/drawingml/2006/main" xmlns:pic="http://schemas.openxmlformats.org/drawingml/2006/picture">
            <wp:extent cx="5943600" cy="1882140"/>
            <wp:docPr id="1" name="Picture 1"/>
            <wp:cNvGraphicFramePr>
              <a:graphicFrameLocks noChangeAspect="1"/>
            </wp:cNvGraphicFramePr>
            <a:graphic>
              <a:graphicData uri="http://schemas.openxmlformats.org/drawingml/2006/picture">
                <pic:pic>
                  <pic:nvPicPr>
                    <pic:cNvPr id="0" name="time.png"/>
                    <pic:cNvPicPr/>
                  </pic:nvPicPr>
                  <pic:blipFill>
                    <a:blip r:embed="rId9"/>
                    <a:stretch>
                      <a:fillRect/>
                    </a:stretch>
                  </pic:blipFill>
                  <pic:spPr>
                    <a:xfrm>
                      <a:off x="0" y="0"/>
                      <a:ext cx="5943600" cy="1882140"/>
                    </a:xfrm>
                    <a:prstGeom prst="rect"/>
                  </pic:spPr>
                </pic:pic>
              </a:graphicData>
            </a:graphic>
          </wp:inline>
        </w:drawing>
      </w:r>
    </w:p>
    <w:p>
      <w:pPr>
        <w:pStyle w:val="Heading2"/>
      </w:pPr>
      <w:r>
        <w:t>Results and Discussion</w:t>
      </w:r>
    </w:p>
    <w:p>
      <w:pPr>
        <w:ind w:firstLine="720"/>
      </w:pPr>
      <w:r>
        <w:rPr>
          <w:b w:val="0"/>
          <w:i w:val="0"/>
        </w:rPr>
        <w:t xml:space="preserve">The measurements match the analysis closely. On sorted and reverse-sorted input, each doubling of </w:t>
      </w:r>
      <w:r>
        <w:rPr>
          <w:b w:val="0"/>
          <w:i/>
        </w:rPr>
        <w:t>n</w:t>
      </w:r>
      <w:r>
        <w:rPr>
          <w:b w:val="0"/>
          <w:i w:val="0"/>
        </w:rPr>
        <w:t xml:space="preserve"> multiplied Quick Sort’s time by about 4 (15.2, 62.0, 259.1, 1,047.5 ms), the signature of Θ(</w:t>
      </w:r>
      <w:r>
        <w:rPr>
          <w:b w:val="0"/>
          <w:i/>
        </w:rPr>
        <w:t>n</w:t>
      </w:r>
      <w:r>
        <w:rPr>
          <w:b w:val="0"/>
          <w:i w:val="0"/>
        </w:rPr>
        <w:t xml:space="preserve">²); its line in Figure 1 has slope 2, while the other lines have slope just above 1, as expected for </w:t>
      </w:r>
      <w:r>
        <w:rPr>
          <w:b w:val="0"/>
          <w:i/>
        </w:rPr>
        <w:t>n</w:t>
      </w:r>
      <w:r>
        <w:rPr>
          <w:b w:val="0"/>
          <w:i w:val="0"/>
        </w:rPr>
        <w:t xml:space="preserve"> lg </w:t>
      </w:r>
      <w:r>
        <w:rPr>
          <w:b w:val="0"/>
          <w:i/>
        </w:rPr>
        <w:t>n</w:t>
      </w:r>
      <w:r>
        <w:rPr>
          <w:b w:val="0"/>
          <w:i w:val="0"/>
        </w:rPr>
        <w:t>. Merge Sort’s time hardly changed with input order, and its memory grew linearly (about 8 bytes per element, one list pointer for each item copied into the merge buffers). Randomizing the pivot removed the dependence on input order entirely.</w:t>
      </w:r>
    </w:p>
    <w:p>
      <w:pPr>
        <w:ind w:firstLine="720"/>
      </w:pPr>
      <w:r>
        <w:rPr>
          <w:b w:val="0"/>
          <w:i w:val="0"/>
        </w:rPr>
        <w:t>Several results differ from what the asymptotic analysis alone predicts. First, on random data the deterministic Quick Sort was almost twice as fast as Merge Sort although both are Θ(</w:t>
      </w:r>
      <w:r>
        <w:rPr>
          <w:b w:val="0"/>
          <w:i/>
        </w:rPr>
        <w:t>n</w:t>
      </w:r>
      <w:r>
        <w:rPr>
          <w:b w:val="0"/>
          <w:i w:val="0"/>
        </w:rPr>
        <w:t xml:space="preserve"> lg </w:t>
      </w:r>
      <w:r>
        <w:rPr>
          <w:b w:val="0"/>
          <w:i/>
        </w:rPr>
        <w:t>n</w:t>
      </w:r>
      <w:r>
        <w:rPr>
          <w:b w:val="0"/>
          <w:i w:val="0"/>
        </w:rPr>
        <w:t xml:space="preserve">): asymptotic notation hides constant factors, and Merge Sort pays for slicing new lists and copying every element at each of lg </w:t>
      </w:r>
      <w:r>
        <w:rPr>
          <w:b w:val="0"/>
          <w:i/>
        </w:rPr>
        <w:t>n</w:t>
      </w:r>
      <w:r>
        <w:rPr>
          <w:b w:val="0"/>
          <w:i w:val="0"/>
        </w:rPr>
        <w:t xml:space="preserve"> levels, while partitioning swaps in place. Second, Quick Sort was about 40% slower on sorted input than on reverse-sorted input, even though both are worst cases with the same </w:t>
      </w:r>
      <w:r>
        <w:rPr>
          <w:b w:val="0"/>
          <w:i/>
        </w:rPr>
        <w:t>n</w:t>
      </w:r>
      <w:r>
        <w:rPr>
          <w:b w:val="0"/>
          <w:i w:val="0"/>
        </w:rPr>
        <w:t>(</w:t>
      </w:r>
      <w:r>
        <w:rPr>
          <w:b w:val="0"/>
          <w:i/>
        </w:rPr>
        <w:t>n</w:t>
      </w:r>
      <w:r>
        <w:rPr>
          <w:b w:val="0"/>
          <w:i w:val="0"/>
        </w:rPr>
        <w:t xml:space="preserve"> − 1)/2 comparisons. With sorted input every comparison succeeds and triggers a swap, whereas with reverse-sorted input almost none do, so the comparison count is equal but the work per comparison is not. Third, Merge Sort was about 20% faster on presorted input because one half is exhausted early and the rest is copied without comparisons. Finally, randomized Quick Sort was slightly slower than the deterministic version on random data, since generating a random pivot at every partition is pure overhead when the input is already random. Interpreter overhead inflates all Python timings, but it affects each algorithm similarly, so the relative trends hold. In summary, Merge Sort offers predictable Θ(</w:t>
      </w:r>
      <w:r>
        <w:rPr>
          <w:b w:val="0"/>
          <w:i/>
        </w:rPr>
        <w:t>n</w:t>
      </w:r>
      <w:r>
        <w:rPr>
          <w:b w:val="0"/>
          <w:i w:val="0"/>
        </w:rPr>
        <w:t xml:space="preserve"> lg </w:t>
      </w:r>
      <w:r>
        <w:rPr>
          <w:b w:val="0"/>
          <w:i/>
        </w:rPr>
        <w:t>n</w:t>
      </w:r>
      <w:r>
        <w:rPr>
          <w:b w:val="0"/>
          <w:i w:val="0"/>
        </w:rPr>
        <w:t>) time at the cost of linear memory, while Quick Sort is faster and leaner in typical cases but needs a good pivot strategy to avoid its Θ(</w:t>
      </w:r>
      <w:r>
        <w:rPr>
          <w:b w:val="0"/>
          <w:i/>
        </w:rPr>
        <w:t>n</w:t>
      </w:r>
      <w:r>
        <w:rPr>
          <w:b w:val="0"/>
          <w:i w:val="0"/>
        </w:rPr>
        <w:t>²) worst case.</w:t>
      </w:r>
    </w:p>
    <w:p>
      <w:r>
        <w:br w:type="page"/>
      </w:r>
    </w:p>
    <w:p>
      <w:pPr>
        <w:pStyle w:val="Heading1"/>
      </w:pPr>
      <w:r>
        <w:t>References</w:t>
      </w:r>
    </w:p>
    <w:p>
      <w:pPr>
        <w:ind w:left="720" w:hanging="720"/>
      </w:pPr>
      <w:r>
        <w:rPr>
          <w:b w:val="0"/>
          <w:i w:val="0"/>
        </w:rPr>
        <w:t xml:space="preserve">Auger, N., Jugé, V., Nicaud, C., &amp; Pivoteau, C. (2018). On the worst-case complexity of TimSort. In </w:t>
      </w:r>
      <w:r>
        <w:rPr>
          <w:b w:val="0"/>
          <w:i/>
        </w:rPr>
        <w:t>26th Annual European Symposium on Algorithms (ESA 2018)</w:t>
      </w:r>
      <w:r>
        <w:rPr>
          <w:b w:val="0"/>
          <w:i w:val="0"/>
        </w:rPr>
        <w:t xml:space="preserve"> (Vol. 112, pp. 4:1–4:13). Schloss Dagstuhl–Leibniz-Zentrum für Informatik. https://doi.org/10.4230/LIPIcs.ESA.2018.4</w:t>
      </w:r>
    </w:p>
    <w:p>
      <w:pPr>
        <w:ind w:left="720" w:hanging="720"/>
      </w:pPr>
      <w:r>
        <w:rPr>
          <w:b w:val="0"/>
          <w:i w:val="0"/>
        </w:rPr>
        <w:t xml:space="preserve">Bentley, J. (2000). </w:t>
      </w:r>
      <w:r>
        <w:rPr>
          <w:b w:val="0"/>
          <w:i/>
        </w:rPr>
        <w:t>Programming pearls</w:t>
      </w:r>
      <w:r>
        <w:rPr>
          <w:b w:val="0"/>
          <w:i w:val="0"/>
        </w:rPr>
        <w:t xml:space="preserve"> (2nd ed.). Addison-Wesley.</w:t>
      </w:r>
    </w:p>
    <w:p>
      <w:pPr>
        <w:ind w:left="720" w:hanging="720"/>
      </w:pPr>
      <w:r>
        <w:rPr>
          <w:b w:val="0"/>
          <w:i w:val="0"/>
        </w:rPr>
        <w:t xml:space="preserve">Bentley, J. L., Haken, D., &amp; Saxe, J. B. (1980). A general method for solving divide-and-conquer recurrences. </w:t>
      </w:r>
      <w:r>
        <w:rPr>
          <w:b w:val="0"/>
          <w:i/>
        </w:rPr>
        <w:t>ACM SIGACT News, 12</w:t>
      </w:r>
      <w:r>
        <w:rPr>
          <w:b w:val="0"/>
          <w:i w:val="0"/>
        </w:rPr>
        <w:t>(3), 36–44. https://doi.org/10.1145/1008861.1008865</w:t>
      </w:r>
    </w:p>
    <w:p>
      <w:pPr>
        <w:ind w:left="720" w:hanging="720"/>
      </w:pPr>
      <w:r>
        <w:rPr>
          <w:b w:val="0"/>
          <w:i w:val="0"/>
        </w:rPr>
        <w:t xml:space="preserve">Bentley, J. L., &amp; McIlroy, M. D. (1993). Engineering a sort function. </w:t>
      </w:r>
      <w:r>
        <w:rPr>
          <w:b w:val="0"/>
          <w:i/>
        </w:rPr>
        <w:t>Software: Practice and Experience, 23</w:t>
      </w:r>
      <w:r>
        <w:rPr>
          <w:b w:val="0"/>
          <w:i w:val="0"/>
        </w:rPr>
        <w:t>(11), 1249–1265. https://doi.org/10.1002/spe.4380231105</w:t>
      </w:r>
    </w:p>
    <w:p>
      <w:pPr>
        <w:ind w:left="720" w:hanging="720"/>
      </w:pPr>
      <w:r>
        <w:rPr>
          <w:b w:val="0"/>
          <w:i w:val="0"/>
        </w:rPr>
        <w:t xml:space="preserve">Gorelick, M., &amp; Ozsvald, I. (2020). </w:t>
      </w:r>
      <w:r>
        <w:rPr>
          <w:b w:val="0"/>
          <w:i/>
        </w:rPr>
        <w:t>High performance Python: Practical performant programming for humans</w:t>
      </w:r>
      <w:r>
        <w:rPr>
          <w:b w:val="0"/>
          <w:i w:val="0"/>
        </w:rPr>
        <w:t xml:space="preserve"> (2nd ed.). O’Reilly Media.</w:t>
      </w:r>
    </w:p>
    <w:p>
      <w:pPr>
        <w:ind w:left="720" w:hanging="720"/>
      </w:pPr>
      <w:r>
        <w:rPr>
          <w:b w:val="0"/>
          <w:i w:val="0"/>
        </w:rPr>
        <w:t xml:space="preserve">Knuth, D. E. (1998). </w:t>
      </w:r>
      <w:r>
        <w:rPr>
          <w:b w:val="0"/>
          <w:i/>
        </w:rPr>
        <w:t>The art of computer programming: Vol. 3. Sorting and searching</w:t>
      </w:r>
      <w:r>
        <w:rPr>
          <w:b w:val="0"/>
          <w:i w:val="0"/>
        </w:rPr>
        <w:t xml:space="preserve"> (2nd ed.). Addison-Wesley.</w:t>
      </w:r>
    </w:p>
    <w:p>
      <w:pPr>
        <w:ind w:left="720" w:hanging="720"/>
      </w:pPr>
      <w:r>
        <w:rPr>
          <w:b w:val="0"/>
          <w:i w:val="0"/>
        </w:rPr>
        <w:t xml:space="preserve">Musser, D. R. (1997). Introspective sorting and selection algorithms. </w:t>
      </w:r>
      <w:r>
        <w:rPr>
          <w:b w:val="0"/>
          <w:i/>
        </w:rPr>
        <w:t>Software: Practice and Experience, 27</w:t>
      </w:r>
      <w:r>
        <w:rPr>
          <w:b w:val="0"/>
          <w:i w:val="0"/>
        </w:rPr>
        <w:t>(8), 983–993. https://doi.org/10.1002/(SICI)1097-024X(199708)27:8&lt;983::AID-SPE117&gt;3.0.CO;2-%23</w:t>
      </w:r>
    </w:p>
    <w:p>
      <w:pPr>
        <w:ind w:left="720" w:hanging="720"/>
      </w:pPr>
      <w:r>
        <w:rPr>
          <w:b w:val="0"/>
          <w:i w:val="0"/>
        </w:rPr>
        <w:t xml:space="preserve">Sedgewick, R. (1978). Implementing Quicksort programs. </w:t>
      </w:r>
      <w:r>
        <w:rPr>
          <w:b w:val="0"/>
          <w:i/>
        </w:rPr>
        <w:t>Communications of the ACM, 21</w:t>
      </w:r>
      <w:r>
        <w:rPr>
          <w:b w:val="0"/>
          <w:i w:val="0"/>
        </w:rPr>
        <w:t>(10), 847–857. https://doi.org/10.1145/359619.359631</w:t>
      </w:r>
    </w:p>
    <w:sectPr w:rsidR="00FC693F" w:rsidRPr="0006063C" w:rsidSect="00034616">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