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317083591"/>
        <w:docPartObj>
          <w:docPartGallery w:val="Table of Contents"/>
          <w:docPartUnique/>
        </w:docPartObj>
      </w:sdtPr>
      <w:sdtEndPr>
        <w:rPr>
          <w:noProof/>
        </w:rPr>
      </w:sdtEndPr>
      <w:sdtContent>
        <w:p w:rsidR="00830752" w:rsidRDefault="00830752">
          <w:pPr>
            <w:pStyle w:val="TOCHeading"/>
          </w:pPr>
          <w:r>
            <w:t>Table of Contents</w:t>
          </w:r>
        </w:p>
        <w:p w:rsidR="00DB4376" w:rsidRDefault="0083075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1038442" w:history="1">
            <w:r w:rsidR="00DB4376" w:rsidRPr="00DB036A">
              <w:rPr>
                <w:rStyle w:val="Hyperlink"/>
                <w:rFonts w:eastAsia="Times New Roman"/>
                <w:noProof/>
              </w:rPr>
              <w:t>Introduction of Report manager</w:t>
            </w:r>
            <w:r w:rsidR="00DB4376">
              <w:rPr>
                <w:noProof/>
                <w:webHidden/>
              </w:rPr>
              <w:tab/>
            </w:r>
            <w:r w:rsidR="00DB4376">
              <w:rPr>
                <w:noProof/>
                <w:webHidden/>
              </w:rPr>
              <w:fldChar w:fldCharType="begin"/>
            </w:r>
            <w:r w:rsidR="00DB4376">
              <w:rPr>
                <w:noProof/>
                <w:webHidden/>
              </w:rPr>
              <w:instrText xml:space="preserve"> PAGEREF _Toc311038442 \h </w:instrText>
            </w:r>
            <w:r w:rsidR="00DB4376">
              <w:rPr>
                <w:noProof/>
                <w:webHidden/>
              </w:rPr>
            </w:r>
            <w:r w:rsidR="00DB4376">
              <w:rPr>
                <w:noProof/>
                <w:webHidden/>
              </w:rPr>
              <w:fldChar w:fldCharType="separate"/>
            </w:r>
            <w:r w:rsidR="00DB4376">
              <w:rPr>
                <w:noProof/>
                <w:webHidden/>
              </w:rPr>
              <w:t>2</w:t>
            </w:r>
            <w:r w:rsidR="00DB4376">
              <w:rPr>
                <w:noProof/>
                <w:webHidden/>
              </w:rPr>
              <w:fldChar w:fldCharType="end"/>
            </w:r>
          </w:hyperlink>
        </w:p>
        <w:p w:rsidR="00DB4376" w:rsidRDefault="00B51F63">
          <w:pPr>
            <w:pStyle w:val="TOC1"/>
            <w:tabs>
              <w:tab w:val="right" w:leader="dot" w:pos="9350"/>
            </w:tabs>
            <w:rPr>
              <w:rFonts w:eastAsiaTheme="minorEastAsia"/>
              <w:noProof/>
            </w:rPr>
          </w:pPr>
          <w:hyperlink w:anchor="_Toc311038443" w:history="1">
            <w:r w:rsidR="00DB4376" w:rsidRPr="00DB036A">
              <w:rPr>
                <w:rStyle w:val="Hyperlink"/>
                <w:noProof/>
              </w:rPr>
              <w:t>Report Manager Security</w:t>
            </w:r>
            <w:r w:rsidR="00DB4376">
              <w:rPr>
                <w:noProof/>
                <w:webHidden/>
              </w:rPr>
              <w:tab/>
            </w:r>
            <w:r w:rsidR="00DB4376">
              <w:rPr>
                <w:noProof/>
                <w:webHidden/>
              </w:rPr>
              <w:fldChar w:fldCharType="begin"/>
            </w:r>
            <w:r w:rsidR="00DB4376">
              <w:rPr>
                <w:noProof/>
                <w:webHidden/>
              </w:rPr>
              <w:instrText xml:space="preserve"> PAGEREF _Toc311038443 \h </w:instrText>
            </w:r>
            <w:r w:rsidR="00DB4376">
              <w:rPr>
                <w:noProof/>
                <w:webHidden/>
              </w:rPr>
            </w:r>
            <w:r w:rsidR="00DB4376">
              <w:rPr>
                <w:noProof/>
                <w:webHidden/>
              </w:rPr>
              <w:fldChar w:fldCharType="separate"/>
            </w:r>
            <w:r w:rsidR="00DB4376">
              <w:rPr>
                <w:noProof/>
                <w:webHidden/>
              </w:rPr>
              <w:t>3</w:t>
            </w:r>
            <w:r w:rsidR="00DB4376">
              <w:rPr>
                <w:noProof/>
                <w:webHidden/>
              </w:rPr>
              <w:fldChar w:fldCharType="end"/>
            </w:r>
          </w:hyperlink>
        </w:p>
        <w:p w:rsidR="00DB4376" w:rsidRDefault="00B51F63">
          <w:pPr>
            <w:pStyle w:val="TOC2"/>
            <w:tabs>
              <w:tab w:val="right" w:leader="dot" w:pos="9350"/>
            </w:tabs>
            <w:rPr>
              <w:rFonts w:eastAsiaTheme="minorEastAsia"/>
              <w:noProof/>
            </w:rPr>
          </w:pPr>
          <w:hyperlink w:anchor="_Toc311038444" w:history="1">
            <w:r w:rsidR="00DB4376" w:rsidRPr="00DB036A">
              <w:rPr>
                <w:rStyle w:val="Hyperlink"/>
                <w:rFonts w:eastAsia="Times New Roman"/>
                <w:noProof/>
              </w:rPr>
              <w:t>Site Settings</w:t>
            </w:r>
            <w:r w:rsidR="00DB4376">
              <w:rPr>
                <w:noProof/>
                <w:webHidden/>
              </w:rPr>
              <w:tab/>
            </w:r>
            <w:r w:rsidR="00DB4376">
              <w:rPr>
                <w:noProof/>
                <w:webHidden/>
              </w:rPr>
              <w:fldChar w:fldCharType="begin"/>
            </w:r>
            <w:r w:rsidR="00DB4376">
              <w:rPr>
                <w:noProof/>
                <w:webHidden/>
              </w:rPr>
              <w:instrText xml:space="preserve"> PAGEREF _Toc311038444 \h </w:instrText>
            </w:r>
            <w:r w:rsidR="00DB4376">
              <w:rPr>
                <w:noProof/>
                <w:webHidden/>
              </w:rPr>
            </w:r>
            <w:r w:rsidR="00DB4376">
              <w:rPr>
                <w:noProof/>
                <w:webHidden/>
              </w:rPr>
              <w:fldChar w:fldCharType="separate"/>
            </w:r>
            <w:r w:rsidR="00DB4376">
              <w:rPr>
                <w:noProof/>
                <w:webHidden/>
              </w:rPr>
              <w:t>3</w:t>
            </w:r>
            <w:r w:rsidR="00DB4376">
              <w:rPr>
                <w:noProof/>
                <w:webHidden/>
              </w:rPr>
              <w:fldChar w:fldCharType="end"/>
            </w:r>
          </w:hyperlink>
        </w:p>
        <w:p w:rsidR="00DB4376" w:rsidRDefault="00B51F63">
          <w:pPr>
            <w:pStyle w:val="TOC2"/>
            <w:tabs>
              <w:tab w:val="right" w:leader="dot" w:pos="9350"/>
            </w:tabs>
            <w:rPr>
              <w:rFonts w:eastAsiaTheme="minorEastAsia"/>
              <w:noProof/>
            </w:rPr>
          </w:pPr>
          <w:hyperlink w:anchor="_Toc311038445" w:history="1">
            <w:r w:rsidR="00DB4376" w:rsidRPr="00DB036A">
              <w:rPr>
                <w:rStyle w:val="Hyperlink"/>
                <w:rFonts w:eastAsia="Times New Roman"/>
                <w:noProof/>
              </w:rPr>
              <w:t>Item Level Security</w:t>
            </w:r>
            <w:r w:rsidR="00DB4376">
              <w:rPr>
                <w:noProof/>
                <w:webHidden/>
              </w:rPr>
              <w:tab/>
            </w:r>
            <w:r w:rsidR="00DB4376">
              <w:rPr>
                <w:noProof/>
                <w:webHidden/>
              </w:rPr>
              <w:fldChar w:fldCharType="begin"/>
            </w:r>
            <w:r w:rsidR="00DB4376">
              <w:rPr>
                <w:noProof/>
                <w:webHidden/>
              </w:rPr>
              <w:instrText xml:space="preserve"> PAGEREF _Toc311038445 \h </w:instrText>
            </w:r>
            <w:r w:rsidR="00DB4376">
              <w:rPr>
                <w:noProof/>
                <w:webHidden/>
              </w:rPr>
            </w:r>
            <w:r w:rsidR="00DB4376">
              <w:rPr>
                <w:noProof/>
                <w:webHidden/>
              </w:rPr>
              <w:fldChar w:fldCharType="separate"/>
            </w:r>
            <w:r w:rsidR="00DB4376">
              <w:rPr>
                <w:noProof/>
                <w:webHidden/>
              </w:rPr>
              <w:t>5</w:t>
            </w:r>
            <w:r w:rsidR="00DB4376">
              <w:rPr>
                <w:noProof/>
                <w:webHidden/>
              </w:rPr>
              <w:fldChar w:fldCharType="end"/>
            </w:r>
          </w:hyperlink>
        </w:p>
        <w:p w:rsidR="00DB4376" w:rsidRDefault="00B51F63">
          <w:pPr>
            <w:pStyle w:val="TOC1"/>
            <w:tabs>
              <w:tab w:val="right" w:leader="dot" w:pos="9350"/>
            </w:tabs>
            <w:rPr>
              <w:rFonts w:eastAsiaTheme="minorEastAsia"/>
              <w:noProof/>
            </w:rPr>
          </w:pPr>
          <w:hyperlink w:anchor="_Toc311038446" w:history="1">
            <w:r w:rsidR="00DB4376" w:rsidRPr="00DB036A">
              <w:rPr>
                <w:rStyle w:val="Hyperlink"/>
                <w:noProof/>
              </w:rPr>
              <w:t>Subscriptions</w:t>
            </w:r>
            <w:r w:rsidR="00DB4376">
              <w:rPr>
                <w:noProof/>
                <w:webHidden/>
              </w:rPr>
              <w:tab/>
            </w:r>
            <w:r w:rsidR="00DB4376">
              <w:rPr>
                <w:noProof/>
                <w:webHidden/>
              </w:rPr>
              <w:fldChar w:fldCharType="begin"/>
            </w:r>
            <w:r w:rsidR="00DB4376">
              <w:rPr>
                <w:noProof/>
                <w:webHidden/>
              </w:rPr>
              <w:instrText xml:space="preserve"> PAGEREF _Toc311038446 \h </w:instrText>
            </w:r>
            <w:r w:rsidR="00DB4376">
              <w:rPr>
                <w:noProof/>
                <w:webHidden/>
              </w:rPr>
            </w:r>
            <w:r w:rsidR="00DB4376">
              <w:rPr>
                <w:noProof/>
                <w:webHidden/>
              </w:rPr>
              <w:fldChar w:fldCharType="separate"/>
            </w:r>
            <w:r w:rsidR="00DB4376">
              <w:rPr>
                <w:noProof/>
                <w:webHidden/>
              </w:rPr>
              <w:t>9</w:t>
            </w:r>
            <w:r w:rsidR="00DB4376">
              <w:rPr>
                <w:noProof/>
                <w:webHidden/>
              </w:rPr>
              <w:fldChar w:fldCharType="end"/>
            </w:r>
          </w:hyperlink>
        </w:p>
        <w:p w:rsidR="00DB4376" w:rsidRDefault="00B51F63">
          <w:pPr>
            <w:pStyle w:val="TOC2"/>
            <w:tabs>
              <w:tab w:val="right" w:leader="dot" w:pos="9350"/>
            </w:tabs>
            <w:rPr>
              <w:rFonts w:eastAsiaTheme="minorEastAsia"/>
              <w:noProof/>
            </w:rPr>
          </w:pPr>
          <w:hyperlink w:anchor="_Toc311038447" w:history="1">
            <w:r w:rsidR="00DB4376" w:rsidRPr="00DB036A">
              <w:rPr>
                <w:rStyle w:val="Hyperlink"/>
                <w:noProof/>
              </w:rPr>
              <w:t>Standard Subscriptions</w:t>
            </w:r>
            <w:r w:rsidR="00DB4376">
              <w:rPr>
                <w:noProof/>
                <w:webHidden/>
              </w:rPr>
              <w:tab/>
            </w:r>
            <w:r w:rsidR="00DB4376">
              <w:rPr>
                <w:noProof/>
                <w:webHidden/>
              </w:rPr>
              <w:fldChar w:fldCharType="begin"/>
            </w:r>
            <w:r w:rsidR="00DB4376">
              <w:rPr>
                <w:noProof/>
                <w:webHidden/>
              </w:rPr>
              <w:instrText xml:space="preserve"> PAGEREF _Toc311038447 \h </w:instrText>
            </w:r>
            <w:r w:rsidR="00DB4376">
              <w:rPr>
                <w:noProof/>
                <w:webHidden/>
              </w:rPr>
            </w:r>
            <w:r w:rsidR="00DB4376">
              <w:rPr>
                <w:noProof/>
                <w:webHidden/>
              </w:rPr>
              <w:fldChar w:fldCharType="separate"/>
            </w:r>
            <w:r w:rsidR="00DB4376">
              <w:rPr>
                <w:noProof/>
                <w:webHidden/>
              </w:rPr>
              <w:t>9</w:t>
            </w:r>
            <w:r w:rsidR="00DB4376">
              <w:rPr>
                <w:noProof/>
                <w:webHidden/>
              </w:rPr>
              <w:fldChar w:fldCharType="end"/>
            </w:r>
          </w:hyperlink>
        </w:p>
        <w:p w:rsidR="00DB4376" w:rsidRDefault="00B51F63">
          <w:pPr>
            <w:pStyle w:val="TOC2"/>
            <w:tabs>
              <w:tab w:val="right" w:leader="dot" w:pos="9350"/>
            </w:tabs>
            <w:rPr>
              <w:rFonts w:eastAsiaTheme="minorEastAsia"/>
              <w:noProof/>
            </w:rPr>
          </w:pPr>
          <w:hyperlink w:anchor="_Toc311038448" w:history="1">
            <w:r w:rsidR="00DB4376" w:rsidRPr="00DB036A">
              <w:rPr>
                <w:rStyle w:val="Hyperlink"/>
                <w:noProof/>
              </w:rPr>
              <w:t>Data-Driven Subscriptions</w:t>
            </w:r>
            <w:r w:rsidR="00DB4376">
              <w:rPr>
                <w:noProof/>
                <w:webHidden/>
              </w:rPr>
              <w:tab/>
            </w:r>
            <w:r w:rsidR="00DB4376">
              <w:rPr>
                <w:noProof/>
                <w:webHidden/>
              </w:rPr>
              <w:fldChar w:fldCharType="begin"/>
            </w:r>
            <w:r w:rsidR="00DB4376">
              <w:rPr>
                <w:noProof/>
                <w:webHidden/>
              </w:rPr>
              <w:instrText xml:space="preserve"> PAGEREF _Toc311038448 \h </w:instrText>
            </w:r>
            <w:r w:rsidR="00DB4376">
              <w:rPr>
                <w:noProof/>
                <w:webHidden/>
              </w:rPr>
            </w:r>
            <w:r w:rsidR="00DB4376">
              <w:rPr>
                <w:noProof/>
                <w:webHidden/>
              </w:rPr>
              <w:fldChar w:fldCharType="separate"/>
            </w:r>
            <w:r w:rsidR="00DB4376">
              <w:rPr>
                <w:noProof/>
                <w:webHidden/>
              </w:rPr>
              <w:t>9</w:t>
            </w:r>
            <w:r w:rsidR="00DB4376">
              <w:rPr>
                <w:noProof/>
                <w:webHidden/>
              </w:rPr>
              <w:fldChar w:fldCharType="end"/>
            </w:r>
          </w:hyperlink>
        </w:p>
        <w:p w:rsidR="00DB4376" w:rsidRDefault="00B51F63">
          <w:pPr>
            <w:pStyle w:val="TOC1"/>
            <w:tabs>
              <w:tab w:val="right" w:leader="dot" w:pos="9350"/>
            </w:tabs>
            <w:rPr>
              <w:rFonts w:eastAsiaTheme="minorEastAsia"/>
              <w:noProof/>
            </w:rPr>
          </w:pPr>
          <w:hyperlink w:anchor="_Toc311038449" w:history="1">
            <w:r w:rsidR="00DB4376" w:rsidRPr="00DB036A">
              <w:rPr>
                <w:rStyle w:val="Hyperlink"/>
                <w:noProof/>
              </w:rPr>
              <w:t>Managing Report Execution</w:t>
            </w:r>
            <w:r w:rsidR="00DB4376">
              <w:rPr>
                <w:noProof/>
                <w:webHidden/>
              </w:rPr>
              <w:tab/>
            </w:r>
            <w:r w:rsidR="00DB4376">
              <w:rPr>
                <w:noProof/>
                <w:webHidden/>
              </w:rPr>
              <w:fldChar w:fldCharType="begin"/>
            </w:r>
            <w:r w:rsidR="00DB4376">
              <w:rPr>
                <w:noProof/>
                <w:webHidden/>
              </w:rPr>
              <w:instrText xml:space="preserve"> PAGEREF _Toc311038449 \h </w:instrText>
            </w:r>
            <w:r w:rsidR="00DB4376">
              <w:rPr>
                <w:noProof/>
                <w:webHidden/>
              </w:rPr>
            </w:r>
            <w:r w:rsidR="00DB4376">
              <w:rPr>
                <w:noProof/>
                <w:webHidden/>
              </w:rPr>
              <w:fldChar w:fldCharType="separate"/>
            </w:r>
            <w:r w:rsidR="00DB4376">
              <w:rPr>
                <w:noProof/>
                <w:webHidden/>
              </w:rPr>
              <w:t>11</w:t>
            </w:r>
            <w:r w:rsidR="00DB4376">
              <w:rPr>
                <w:noProof/>
                <w:webHidden/>
              </w:rPr>
              <w:fldChar w:fldCharType="end"/>
            </w:r>
          </w:hyperlink>
        </w:p>
        <w:p w:rsidR="00DB4376" w:rsidRDefault="00B51F63">
          <w:pPr>
            <w:pStyle w:val="TOC2"/>
            <w:tabs>
              <w:tab w:val="right" w:leader="dot" w:pos="9350"/>
            </w:tabs>
            <w:rPr>
              <w:rFonts w:eastAsiaTheme="minorEastAsia"/>
              <w:noProof/>
            </w:rPr>
          </w:pPr>
          <w:hyperlink w:anchor="_Toc311038450" w:history="1">
            <w:r w:rsidR="00DB4376" w:rsidRPr="00DB036A">
              <w:rPr>
                <w:rStyle w:val="Hyperlink"/>
                <w:noProof/>
              </w:rPr>
              <w:t>Executing Reports with Current Data</w:t>
            </w:r>
            <w:r w:rsidR="00DB4376">
              <w:rPr>
                <w:noProof/>
                <w:webHidden/>
              </w:rPr>
              <w:tab/>
            </w:r>
            <w:r w:rsidR="00DB4376">
              <w:rPr>
                <w:noProof/>
                <w:webHidden/>
              </w:rPr>
              <w:fldChar w:fldCharType="begin"/>
            </w:r>
            <w:r w:rsidR="00DB4376">
              <w:rPr>
                <w:noProof/>
                <w:webHidden/>
              </w:rPr>
              <w:instrText xml:space="preserve"> PAGEREF _Toc311038450 \h </w:instrText>
            </w:r>
            <w:r w:rsidR="00DB4376">
              <w:rPr>
                <w:noProof/>
                <w:webHidden/>
              </w:rPr>
            </w:r>
            <w:r w:rsidR="00DB4376">
              <w:rPr>
                <w:noProof/>
                <w:webHidden/>
              </w:rPr>
              <w:fldChar w:fldCharType="separate"/>
            </w:r>
            <w:r w:rsidR="00DB4376">
              <w:rPr>
                <w:noProof/>
                <w:webHidden/>
              </w:rPr>
              <w:t>11</w:t>
            </w:r>
            <w:r w:rsidR="00DB4376">
              <w:rPr>
                <w:noProof/>
                <w:webHidden/>
              </w:rPr>
              <w:fldChar w:fldCharType="end"/>
            </w:r>
          </w:hyperlink>
        </w:p>
        <w:p w:rsidR="00DB4376" w:rsidRDefault="00B51F63">
          <w:pPr>
            <w:pStyle w:val="TOC2"/>
            <w:tabs>
              <w:tab w:val="right" w:leader="dot" w:pos="9350"/>
            </w:tabs>
            <w:rPr>
              <w:rFonts w:eastAsiaTheme="minorEastAsia"/>
              <w:noProof/>
            </w:rPr>
          </w:pPr>
          <w:hyperlink w:anchor="_Toc311038451" w:history="1">
            <w:r w:rsidR="00DB4376" w:rsidRPr="00DB036A">
              <w:rPr>
                <w:rStyle w:val="Hyperlink"/>
                <w:noProof/>
              </w:rPr>
              <w:t>Implementing Cached Instances</w:t>
            </w:r>
            <w:r w:rsidR="00DB4376">
              <w:rPr>
                <w:noProof/>
                <w:webHidden/>
              </w:rPr>
              <w:tab/>
            </w:r>
            <w:r w:rsidR="00DB4376">
              <w:rPr>
                <w:noProof/>
                <w:webHidden/>
              </w:rPr>
              <w:fldChar w:fldCharType="begin"/>
            </w:r>
            <w:r w:rsidR="00DB4376">
              <w:rPr>
                <w:noProof/>
                <w:webHidden/>
              </w:rPr>
              <w:instrText xml:space="preserve"> PAGEREF _Toc311038451 \h </w:instrText>
            </w:r>
            <w:r w:rsidR="00DB4376">
              <w:rPr>
                <w:noProof/>
                <w:webHidden/>
              </w:rPr>
            </w:r>
            <w:r w:rsidR="00DB4376">
              <w:rPr>
                <w:noProof/>
                <w:webHidden/>
              </w:rPr>
              <w:fldChar w:fldCharType="separate"/>
            </w:r>
            <w:r w:rsidR="00DB4376">
              <w:rPr>
                <w:noProof/>
                <w:webHidden/>
              </w:rPr>
              <w:t>13</w:t>
            </w:r>
            <w:r w:rsidR="00DB4376">
              <w:rPr>
                <w:noProof/>
                <w:webHidden/>
              </w:rPr>
              <w:fldChar w:fldCharType="end"/>
            </w:r>
          </w:hyperlink>
        </w:p>
        <w:p w:rsidR="00DB4376" w:rsidRDefault="00B51F63">
          <w:pPr>
            <w:pStyle w:val="TOC2"/>
            <w:tabs>
              <w:tab w:val="right" w:leader="dot" w:pos="9350"/>
            </w:tabs>
            <w:rPr>
              <w:rFonts w:eastAsiaTheme="minorEastAsia"/>
              <w:noProof/>
            </w:rPr>
          </w:pPr>
          <w:hyperlink w:anchor="_Toc311038452" w:history="1">
            <w:r w:rsidR="00DB4376" w:rsidRPr="00DB036A">
              <w:rPr>
                <w:rStyle w:val="Hyperlink"/>
                <w:noProof/>
              </w:rPr>
              <w:t>Managing Snapshots</w:t>
            </w:r>
            <w:r w:rsidR="00DB4376">
              <w:rPr>
                <w:noProof/>
                <w:webHidden/>
              </w:rPr>
              <w:tab/>
            </w:r>
            <w:r w:rsidR="00DB4376">
              <w:rPr>
                <w:noProof/>
                <w:webHidden/>
              </w:rPr>
              <w:fldChar w:fldCharType="begin"/>
            </w:r>
            <w:r w:rsidR="00DB4376">
              <w:rPr>
                <w:noProof/>
                <w:webHidden/>
              </w:rPr>
              <w:instrText xml:space="preserve"> PAGEREF _Toc311038452 \h </w:instrText>
            </w:r>
            <w:r w:rsidR="00DB4376">
              <w:rPr>
                <w:noProof/>
                <w:webHidden/>
              </w:rPr>
            </w:r>
            <w:r w:rsidR="00DB4376">
              <w:rPr>
                <w:noProof/>
                <w:webHidden/>
              </w:rPr>
              <w:fldChar w:fldCharType="separate"/>
            </w:r>
            <w:r w:rsidR="00DB4376">
              <w:rPr>
                <w:noProof/>
                <w:webHidden/>
              </w:rPr>
              <w:t>17</w:t>
            </w:r>
            <w:r w:rsidR="00DB4376">
              <w:rPr>
                <w:noProof/>
                <w:webHidden/>
              </w:rPr>
              <w:fldChar w:fldCharType="end"/>
            </w:r>
          </w:hyperlink>
        </w:p>
        <w:p w:rsidR="00DB4376" w:rsidRDefault="00B51F63">
          <w:pPr>
            <w:pStyle w:val="TOC2"/>
            <w:tabs>
              <w:tab w:val="right" w:leader="dot" w:pos="9350"/>
            </w:tabs>
            <w:rPr>
              <w:rFonts w:eastAsiaTheme="minorEastAsia"/>
              <w:noProof/>
            </w:rPr>
          </w:pPr>
          <w:hyperlink w:anchor="_Toc311038453" w:history="1">
            <w:r w:rsidR="00DB4376" w:rsidRPr="00DB036A">
              <w:rPr>
                <w:rStyle w:val="Hyperlink"/>
                <w:noProof/>
              </w:rPr>
              <w:t>Using Report History</w:t>
            </w:r>
            <w:r w:rsidR="00DB4376">
              <w:rPr>
                <w:noProof/>
                <w:webHidden/>
              </w:rPr>
              <w:tab/>
            </w:r>
            <w:r w:rsidR="00DB4376">
              <w:rPr>
                <w:noProof/>
                <w:webHidden/>
              </w:rPr>
              <w:fldChar w:fldCharType="begin"/>
            </w:r>
            <w:r w:rsidR="00DB4376">
              <w:rPr>
                <w:noProof/>
                <w:webHidden/>
              </w:rPr>
              <w:instrText xml:space="preserve"> PAGEREF _Toc311038453 \h </w:instrText>
            </w:r>
            <w:r w:rsidR="00DB4376">
              <w:rPr>
                <w:noProof/>
                <w:webHidden/>
              </w:rPr>
            </w:r>
            <w:r w:rsidR="00DB4376">
              <w:rPr>
                <w:noProof/>
                <w:webHidden/>
              </w:rPr>
              <w:fldChar w:fldCharType="separate"/>
            </w:r>
            <w:r w:rsidR="00DB4376">
              <w:rPr>
                <w:noProof/>
                <w:webHidden/>
              </w:rPr>
              <w:t>20</w:t>
            </w:r>
            <w:r w:rsidR="00DB4376">
              <w:rPr>
                <w:noProof/>
                <w:webHidden/>
              </w:rPr>
              <w:fldChar w:fldCharType="end"/>
            </w:r>
          </w:hyperlink>
        </w:p>
        <w:p w:rsidR="00830752" w:rsidRDefault="00830752">
          <w:r>
            <w:rPr>
              <w:b/>
              <w:bCs/>
              <w:noProof/>
            </w:rPr>
            <w:fldChar w:fldCharType="end"/>
          </w:r>
        </w:p>
      </w:sdtContent>
    </w:sdt>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5F74FA" w:rsidRPr="005F74FA">
        <w:trPr>
          <w:tblCellSpacing w:w="15" w:type="dxa"/>
        </w:trPr>
        <w:tc>
          <w:tcPr>
            <w:tcW w:w="0" w:type="auto"/>
            <w:vAlign w:val="center"/>
            <w:hideMark/>
          </w:tcPr>
          <w:p w:rsidR="008D4424" w:rsidRDefault="008D4424" w:rsidP="008D4424">
            <w:pPr>
              <w:pStyle w:val="Heading1"/>
              <w:rPr>
                <w:rFonts w:eastAsia="Times New Roman"/>
              </w:rPr>
            </w:pPr>
            <w:bookmarkStart w:id="0" w:name="_Toc311038442"/>
            <w:r>
              <w:rPr>
                <w:rFonts w:eastAsia="Times New Roman"/>
              </w:rPr>
              <w:lastRenderedPageBreak/>
              <w:t>Introduction of Report manager</w:t>
            </w:r>
            <w:bookmarkEnd w:id="0"/>
          </w:p>
          <w:p w:rsidR="00BA321E" w:rsidRPr="00691E8B" w:rsidRDefault="00BA321E" w:rsidP="00BA321E">
            <w:pPr>
              <w:spacing w:before="100" w:beforeAutospacing="1" w:after="100" w:afterAutospacing="1" w:line="240" w:lineRule="auto"/>
              <w:rPr>
                <w:rFonts w:ascii="Verdana" w:eastAsia="Times New Roman" w:hAnsi="Verdana" w:cs="Segoe UI"/>
                <w:color w:val="000000"/>
                <w:sz w:val="20"/>
                <w:szCs w:val="20"/>
              </w:rPr>
            </w:pPr>
            <w:r w:rsidRPr="00BA321E">
              <w:rPr>
                <w:rFonts w:ascii="Verdana" w:eastAsia="Times New Roman" w:hAnsi="Verdana" w:cs="Segoe UI"/>
                <w:color w:val="000000"/>
                <w:sz w:val="20"/>
                <w:szCs w:val="20"/>
                <w:u w:val="single"/>
              </w:rPr>
              <w:t>Report Manager is a Web-based report access and management tool that you use to administer a single report server instance from a remote location over an HTTP connection.</w:t>
            </w:r>
            <w:r w:rsidRPr="00691E8B">
              <w:rPr>
                <w:rFonts w:ascii="Verdana" w:eastAsia="Times New Roman" w:hAnsi="Verdana" w:cs="Segoe UI"/>
                <w:color w:val="000000"/>
                <w:sz w:val="20"/>
                <w:szCs w:val="20"/>
              </w:rPr>
              <w:t xml:space="preserve"> You can also use Report Manager for its report viewer and navigation features. You can use Report Manager to perform the following tasks: </w:t>
            </w:r>
          </w:p>
          <w:p w:rsidR="00BA321E" w:rsidRPr="00691E8B" w:rsidRDefault="00BA321E" w:rsidP="00BA321E">
            <w:pPr>
              <w:numPr>
                <w:ilvl w:val="0"/>
                <w:numId w:val="1"/>
              </w:numPr>
              <w:spacing w:before="100" w:beforeAutospacing="1" w:after="100" w:afterAutospacing="1" w:line="240" w:lineRule="auto"/>
              <w:ind w:left="600"/>
              <w:rPr>
                <w:rFonts w:ascii="Verdana" w:eastAsia="Times New Roman" w:hAnsi="Verdana" w:cs="Segoe UI"/>
                <w:color w:val="000000"/>
                <w:sz w:val="20"/>
                <w:szCs w:val="20"/>
              </w:rPr>
            </w:pPr>
            <w:r w:rsidRPr="00691E8B">
              <w:rPr>
                <w:rFonts w:ascii="Verdana" w:eastAsia="Times New Roman" w:hAnsi="Verdana" w:cs="Segoe UI"/>
                <w:color w:val="000000"/>
                <w:sz w:val="20"/>
                <w:szCs w:val="20"/>
              </w:rPr>
              <w:t>View, search, print, and subscribe to reports.</w:t>
            </w:r>
          </w:p>
          <w:p w:rsidR="00BA321E" w:rsidRPr="00691E8B" w:rsidRDefault="00BA321E" w:rsidP="00BA321E">
            <w:pPr>
              <w:numPr>
                <w:ilvl w:val="0"/>
                <w:numId w:val="1"/>
              </w:numPr>
              <w:spacing w:before="100" w:beforeAutospacing="1" w:after="100" w:afterAutospacing="1" w:line="240" w:lineRule="auto"/>
              <w:ind w:left="600"/>
              <w:rPr>
                <w:rFonts w:ascii="Verdana" w:eastAsia="Times New Roman" w:hAnsi="Verdana" w:cs="Segoe UI"/>
                <w:color w:val="000000"/>
                <w:sz w:val="20"/>
                <w:szCs w:val="20"/>
              </w:rPr>
            </w:pPr>
            <w:r w:rsidRPr="00691E8B">
              <w:rPr>
                <w:rFonts w:ascii="Verdana" w:eastAsia="Times New Roman" w:hAnsi="Verdana" w:cs="Segoe UI"/>
                <w:color w:val="000000"/>
                <w:sz w:val="20"/>
                <w:szCs w:val="20"/>
              </w:rPr>
              <w:t xml:space="preserve">Create, secure, and maintain the folder hierarchy to organize items on the server. </w:t>
            </w:r>
          </w:p>
          <w:p w:rsidR="00BA321E" w:rsidRPr="00691E8B" w:rsidRDefault="00BA321E" w:rsidP="00BA321E">
            <w:pPr>
              <w:numPr>
                <w:ilvl w:val="0"/>
                <w:numId w:val="1"/>
              </w:numPr>
              <w:spacing w:before="100" w:beforeAutospacing="1" w:after="100" w:afterAutospacing="1" w:line="240" w:lineRule="auto"/>
              <w:ind w:left="600"/>
              <w:rPr>
                <w:rFonts w:ascii="Verdana" w:eastAsia="Times New Roman" w:hAnsi="Verdana" w:cs="Segoe UI"/>
                <w:color w:val="000000"/>
                <w:sz w:val="20"/>
                <w:szCs w:val="20"/>
              </w:rPr>
            </w:pPr>
            <w:r w:rsidRPr="00691E8B">
              <w:rPr>
                <w:rFonts w:ascii="Verdana" w:eastAsia="Times New Roman" w:hAnsi="Verdana" w:cs="Segoe UI"/>
                <w:color w:val="000000"/>
                <w:sz w:val="20"/>
                <w:szCs w:val="20"/>
              </w:rPr>
              <w:t>Configure role-based security that determines access to items and operations.</w:t>
            </w:r>
          </w:p>
          <w:p w:rsidR="00BA321E" w:rsidRPr="00691E8B" w:rsidRDefault="00BA321E" w:rsidP="00BA321E">
            <w:pPr>
              <w:numPr>
                <w:ilvl w:val="0"/>
                <w:numId w:val="1"/>
              </w:numPr>
              <w:spacing w:before="100" w:beforeAutospacing="1" w:after="100" w:afterAutospacing="1" w:line="240" w:lineRule="auto"/>
              <w:ind w:left="600"/>
              <w:rPr>
                <w:rFonts w:ascii="Verdana" w:eastAsia="Times New Roman" w:hAnsi="Verdana" w:cs="Segoe UI"/>
                <w:color w:val="000000"/>
                <w:sz w:val="20"/>
                <w:szCs w:val="20"/>
              </w:rPr>
            </w:pPr>
            <w:r w:rsidRPr="00691E8B">
              <w:rPr>
                <w:rFonts w:ascii="Verdana" w:eastAsia="Times New Roman" w:hAnsi="Verdana" w:cs="Segoe UI"/>
                <w:color w:val="000000"/>
                <w:sz w:val="20"/>
                <w:szCs w:val="20"/>
              </w:rPr>
              <w:t>Configure report execution properties, report history, and report parameters.</w:t>
            </w:r>
          </w:p>
          <w:p w:rsidR="00BA321E" w:rsidRPr="00691E8B" w:rsidRDefault="00BA321E" w:rsidP="00BA321E">
            <w:pPr>
              <w:numPr>
                <w:ilvl w:val="0"/>
                <w:numId w:val="1"/>
              </w:numPr>
              <w:spacing w:before="100" w:beforeAutospacing="1" w:after="100" w:afterAutospacing="1" w:line="240" w:lineRule="auto"/>
              <w:ind w:left="600"/>
              <w:rPr>
                <w:rFonts w:ascii="Verdana" w:eastAsia="Times New Roman" w:hAnsi="Verdana" w:cs="Segoe UI"/>
                <w:color w:val="000000"/>
                <w:sz w:val="20"/>
                <w:szCs w:val="20"/>
              </w:rPr>
            </w:pPr>
            <w:r w:rsidRPr="00691E8B">
              <w:rPr>
                <w:rFonts w:ascii="Verdana" w:eastAsia="Times New Roman" w:hAnsi="Verdana" w:cs="Segoe UI"/>
                <w:color w:val="000000"/>
                <w:sz w:val="20"/>
                <w:szCs w:val="20"/>
              </w:rPr>
              <w:t xml:space="preserve">Set model item security to allow access to specific entities in the model, or map entities to predefined </w:t>
            </w:r>
            <w:proofErr w:type="spellStart"/>
            <w:r w:rsidRPr="00691E8B">
              <w:rPr>
                <w:rFonts w:ascii="Verdana" w:eastAsia="Times New Roman" w:hAnsi="Verdana" w:cs="Segoe UI"/>
                <w:color w:val="000000"/>
                <w:sz w:val="20"/>
                <w:szCs w:val="20"/>
              </w:rPr>
              <w:t>clickthrough</w:t>
            </w:r>
            <w:proofErr w:type="spellEnd"/>
            <w:r w:rsidRPr="00691E8B">
              <w:rPr>
                <w:rFonts w:ascii="Verdana" w:eastAsia="Times New Roman" w:hAnsi="Verdana" w:cs="Segoe UI"/>
                <w:color w:val="000000"/>
                <w:sz w:val="20"/>
                <w:szCs w:val="20"/>
              </w:rPr>
              <w:t xml:space="preserve"> reports that you create in advance.</w:t>
            </w:r>
          </w:p>
          <w:p w:rsidR="00BA321E" w:rsidRPr="00691E8B" w:rsidRDefault="00BA321E" w:rsidP="00BA321E">
            <w:pPr>
              <w:numPr>
                <w:ilvl w:val="0"/>
                <w:numId w:val="1"/>
              </w:numPr>
              <w:spacing w:before="100" w:beforeAutospacing="1" w:after="100" w:afterAutospacing="1" w:line="240" w:lineRule="auto"/>
              <w:ind w:left="600"/>
              <w:rPr>
                <w:rFonts w:ascii="Verdana" w:eastAsia="Times New Roman" w:hAnsi="Verdana" w:cs="Segoe UI"/>
                <w:color w:val="000000"/>
                <w:sz w:val="20"/>
                <w:szCs w:val="20"/>
              </w:rPr>
            </w:pPr>
            <w:r w:rsidRPr="00691E8B">
              <w:rPr>
                <w:rFonts w:ascii="Verdana" w:eastAsia="Times New Roman" w:hAnsi="Verdana" w:cs="Segoe UI"/>
                <w:color w:val="000000"/>
                <w:sz w:val="20"/>
                <w:szCs w:val="20"/>
              </w:rPr>
              <w:t>Create shared schedules and shared data sources to make schedules and data source connections more manageable.</w:t>
            </w:r>
          </w:p>
          <w:p w:rsidR="00BA321E" w:rsidRPr="00691E8B" w:rsidRDefault="00BA321E" w:rsidP="00BA321E">
            <w:pPr>
              <w:numPr>
                <w:ilvl w:val="0"/>
                <w:numId w:val="1"/>
              </w:numPr>
              <w:spacing w:before="100" w:beforeAutospacing="1" w:after="100" w:afterAutospacing="1" w:line="240" w:lineRule="auto"/>
              <w:ind w:left="600"/>
              <w:rPr>
                <w:rFonts w:ascii="Verdana" w:eastAsia="Times New Roman" w:hAnsi="Verdana" w:cs="Segoe UI"/>
                <w:color w:val="000000"/>
                <w:sz w:val="20"/>
                <w:szCs w:val="20"/>
              </w:rPr>
            </w:pPr>
            <w:r w:rsidRPr="00691E8B">
              <w:rPr>
                <w:rFonts w:ascii="Verdana" w:eastAsia="Times New Roman" w:hAnsi="Verdana" w:cs="Segoe UI"/>
                <w:color w:val="000000"/>
                <w:sz w:val="20"/>
                <w:szCs w:val="20"/>
              </w:rPr>
              <w:t>Create data-driven subscriptions that roll out reports to a large recipient list.</w:t>
            </w:r>
          </w:p>
          <w:p w:rsidR="00BA321E" w:rsidRPr="00691E8B" w:rsidRDefault="00BA321E" w:rsidP="00BA321E">
            <w:pPr>
              <w:numPr>
                <w:ilvl w:val="0"/>
                <w:numId w:val="1"/>
              </w:numPr>
              <w:spacing w:before="100" w:beforeAutospacing="1" w:after="100" w:afterAutospacing="1" w:line="240" w:lineRule="auto"/>
              <w:ind w:left="600"/>
              <w:rPr>
                <w:rFonts w:ascii="Verdana" w:eastAsia="Times New Roman" w:hAnsi="Verdana" w:cs="Segoe UI"/>
                <w:color w:val="000000"/>
                <w:sz w:val="20"/>
                <w:szCs w:val="20"/>
              </w:rPr>
            </w:pPr>
            <w:r w:rsidRPr="00691E8B">
              <w:rPr>
                <w:rFonts w:ascii="Verdana" w:eastAsia="Times New Roman" w:hAnsi="Verdana" w:cs="Segoe UI"/>
                <w:color w:val="000000"/>
                <w:sz w:val="20"/>
                <w:szCs w:val="20"/>
              </w:rPr>
              <w:t>Create linked reports to reuse and repurpose an existing report in different ways.</w:t>
            </w:r>
          </w:p>
          <w:p w:rsidR="00BA321E" w:rsidRPr="00691E8B" w:rsidRDefault="00BA321E" w:rsidP="00BA321E">
            <w:pPr>
              <w:spacing w:before="100" w:beforeAutospacing="1" w:after="100" w:afterAutospacing="1" w:line="240" w:lineRule="auto"/>
              <w:rPr>
                <w:rFonts w:ascii="Verdana" w:eastAsia="Times New Roman" w:hAnsi="Verdana" w:cs="Segoe UI"/>
                <w:color w:val="000000"/>
                <w:sz w:val="20"/>
                <w:szCs w:val="20"/>
                <w:u w:val="single"/>
              </w:rPr>
            </w:pPr>
            <w:r w:rsidRPr="00691E8B">
              <w:rPr>
                <w:rFonts w:ascii="Verdana" w:eastAsia="Times New Roman" w:hAnsi="Verdana" w:cs="Segoe UI"/>
                <w:color w:val="000000"/>
                <w:sz w:val="20"/>
                <w:szCs w:val="20"/>
                <w:u w:val="single"/>
              </w:rPr>
              <w:t xml:space="preserve">To use Report Manager, you must have Microsoft Internet Explorer 6.0 or later. </w:t>
            </w:r>
          </w:p>
          <w:p w:rsidR="00BA321E" w:rsidRPr="00691E8B" w:rsidRDefault="00BA321E" w:rsidP="00BA321E">
            <w:pPr>
              <w:spacing w:before="100" w:beforeAutospacing="1" w:after="100" w:afterAutospacing="1" w:line="240" w:lineRule="auto"/>
              <w:rPr>
                <w:rFonts w:ascii="Verdana" w:eastAsia="Times New Roman" w:hAnsi="Verdana" w:cs="Segoe UI"/>
                <w:color w:val="000000"/>
                <w:sz w:val="20"/>
                <w:szCs w:val="20"/>
              </w:rPr>
            </w:pPr>
            <w:r w:rsidRPr="00691E8B">
              <w:rPr>
                <w:rFonts w:ascii="Verdana" w:eastAsia="Times New Roman" w:hAnsi="Verdana" w:cs="Segoe UI"/>
                <w:color w:val="000000"/>
                <w:sz w:val="20"/>
                <w:szCs w:val="20"/>
              </w:rPr>
              <w:t xml:space="preserve">Report Manager is used only for a report server </w:t>
            </w:r>
            <w:r w:rsidRPr="00691E8B">
              <w:rPr>
                <w:rFonts w:ascii="Verdana" w:eastAsia="Times New Roman" w:hAnsi="Verdana" w:cs="Segoe UI"/>
                <w:color w:val="000000"/>
                <w:sz w:val="20"/>
                <w:szCs w:val="20"/>
                <w:u w:val="single"/>
              </w:rPr>
              <w:t>that runs in native mode</w:t>
            </w:r>
            <w:r w:rsidRPr="00691E8B">
              <w:rPr>
                <w:rFonts w:ascii="Verdana" w:eastAsia="Times New Roman" w:hAnsi="Verdana" w:cs="Segoe UI"/>
                <w:color w:val="000000"/>
                <w:sz w:val="20"/>
                <w:szCs w:val="20"/>
              </w:rPr>
              <w:t>. It is not supported for a report server that you configure for SharePoint integrated mode.</w:t>
            </w:r>
          </w:p>
          <w:p w:rsidR="00BA321E" w:rsidRPr="00EB264F" w:rsidRDefault="00BA321E" w:rsidP="00BA321E">
            <w:pPr>
              <w:spacing w:before="100" w:beforeAutospacing="1" w:after="100" w:afterAutospacing="1" w:line="240" w:lineRule="auto"/>
              <w:rPr>
                <w:rFonts w:ascii="Verdana" w:eastAsia="Times New Roman" w:hAnsi="Verdana" w:cs="Segoe UI"/>
                <w:color w:val="000000"/>
                <w:sz w:val="20"/>
                <w:szCs w:val="20"/>
              </w:rPr>
            </w:pPr>
            <w:r w:rsidRPr="00691E8B">
              <w:rPr>
                <w:rFonts w:ascii="Verdana" w:eastAsia="Times New Roman" w:hAnsi="Verdana" w:cs="Segoe UI"/>
                <w:color w:val="000000"/>
                <w:sz w:val="20"/>
                <w:szCs w:val="20"/>
              </w:rPr>
              <w:t xml:space="preserve">On a new installation, only local administrators have sufficient permissions to work with content and settings. To grant permissions to other users, a local administrator must create role assignments that provide access to the report server. The application pages and tasks that a user can subsequently access will depend on the role assignments for that user. </w:t>
            </w:r>
          </w:p>
          <w:p w:rsidR="00BA321E" w:rsidRDefault="00BA321E"/>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48"/>
              <w:gridCol w:w="146"/>
            </w:tblGrid>
            <w:tr w:rsidR="003C6E97">
              <w:trPr>
                <w:tblCellSpacing w:w="15" w:type="dxa"/>
              </w:trPr>
              <w:tc>
                <w:tcPr>
                  <w:tcW w:w="0" w:type="auto"/>
                  <w:vAlign w:val="center"/>
                  <w:hideMark/>
                </w:tcPr>
                <w:p w:rsidR="00BA321E" w:rsidRDefault="00BA321E" w:rsidP="00BA321E">
                  <w:pPr>
                    <w:pStyle w:val="Heading2"/>
                  </w:pPr>
                </w:p>
                <w:p w:rsidR="00BA321E" w:rsidRDefault="00BA321E" w:rsidP="00BA321E">
                  <w:pPr>
                    <w:pStyle w:val="Heading2"/>
                  </w:pPr>
                </w:p>
                <w:p w:rsidR="00BA321E" w:rsidRDefault="00BA321E" w:rsidP="00BA321E">
                  <w:pPr>
                    <w:pStyle w:val="Heading2"/>
                  </w:pPr>
                </w:p>
                <w:p w:rsidR="00BA321E" w:rsidRDefault="00BA321E" w:rsidP="00BA321E">
                  <w:pPr>
                    <w:pStyle w:val="Heading2"/>
                  </w:pPr>
                </w:p>
                <w:p w:rsidR="00BA321E" w:rsidRDefault="00BA321E" w:rsidP="00BA321E">
                  <w:pPr>
                    <w:pStyle w:val="Heading2"/>
                  </w:pPr>
                </w:p>
                <w:p w:rsidR="00BA321E" w:rsidRDefault="00BA321E" w:rsidP="00BA321E">
                  <w:pPr>
                    <w:pStyle w:val="Heading2"/>
                  </w:pPr>
                </w:p>
                <w:p w:rsidR="00BA321E" w:rsidRDefault="00BA321E" w:rsidP="00BA321E">
                  <w:pPr>
                    <w:pStyle w:val="Heading2"/>
                  </w:pPr>
                </w:p>
                <w:p w:rsidR="00BA321E" w:rsidRDefault="00BA321E" w:rsidP="00BA321E">
                  <w:pPr>
                    <w:pStyle w:val="Heading2"/>
                  </w:pPr>
                </w:p>
                <w:p w:rsidR="003C6E97" w:rsidRDefault="003C6E97" w:rsidP="00830752">
                  <w:pPr>
                    <w:pStyle w:val="Heading1"/>
                    <w:jc w:val="center"/>
                    <w:rPr>
                      <w:sz w:val="20"/>
                      <w:szCs w:val="20"/>
                    </w:rPr>
                  </w:pPr>
                  <w:bookmarkStart w:id="1" w:name="_Toc311038443"/>
                  <w:r>
                    <w:lastRenderedPageBreak/>
                    <w:t>Report Manager Security</w:t>
                  </w:r>
                  <w:bookmarkEnd w:id="1"/>
                </w:p>
              </w:tc>
              <w:tc>
                <w:tcPr>
                  <w:tcW w:w="0" w:type="auto"/>
                  <w:vAlign w:val="center"/>
                  <w:hideMark/>
                </w:tcPr>
                <w:p w:rsidR="003C6E97" w:rsidRDefault="003C6E97">
                  <w:pPr>
                    <w:jc w:val="right"/>
                    <w:rPr>
                      <w:rFonts w:ascii="Verdana" w:hAnsi="Verdana"/>
                      <w:sz w:val="20"/>
                      <w:szCs w:val="20"/>
                    </w:rPr>
                  </w:pPr>
                </w:p>
              </w:tc>
            </w:tr>
          </w:tbl>
          <w:p w:rsidR="003C6E97" w:rsidRDefault="003C6E97" w:rsidP="003C6E97">
            <w:pPr>
              <w:pStyle w:val="NormalWeb"/>
            </w:pPr>
            <w:r>
              <w:rPr>
                <w:b/>
                <w:bCs/>
                <w:u w:val="single"/>
              </w:rPr>
              <w:lastRenderedPageBreak/>
              <w:t>Overview</w:t>
            </w:r>
            <w:r>
              <w:rPr>
                <w:b/>
                <w:bCs/>
                <w:u w:val="single"/>
              </w:rPr>
              <w:br/>
            </w:r>
            <w:r>
              <w:t xml:space="preserve">Reporting Services implements a role-based security model that leverages the underlying Windows security model for authentication and authorization. You can administer Reporting Services security by using the Report Manager. By default only local administrators will have access to the Report Manager; you have to grant access to other users. </w:t>
            </w:r>
          </w:p>
          <w:p w:rsidR="003C6E97" w:rsidRDefault="003C6E97" w:rsidP="003C6E97">
            <w:pPr>
              <w:pStyle w:val="NormalWeb"/>
            </w:pPr>
            <w:r>
              <w:t>There are two aspects to security: site settings and item level settings.</w:t>
            </w:r>
          </w:p>
          <w:p w:rsidR="003C6E97" w:rsidRDefault="003C6E97" w:rsidP="003C6E97">
            <w:pPr>
              <w:spacing w:after="0" w:line="240" w:lineRule="auto"/>
              <w:rPr>
                <w:rFonts w:ascii="Verdana" w:eastAsia="Times New Roman" w:hAnsi="Verdana" w:cs="Times New Roman"/>
                <w:b/>
                <w:sz w:val="20"/>
                <w:szCs w:val="20"/>
              </w:rPr>
            </w:pPr>
            <w:r w:rsidRPr="005F74FA">
              <w:rPr>
                <w:rFonts w:ascii="Verdana" w:eastAsia="Times New Roman" w:hAnsi="Verdana" w:cs="Times New Roman"/>
                <w:b/>
                <w:sz w:val="20"/>
                <w:szCs w:val="20"/>
              </w:rPr>
              <w:t xml:space="preserve">  </w:t>
            </w:r>
          </w:p>
          <w:p w:rsidR="005F74FA" w:rsidRPr="005F74FA" w:rsidRDefault="005F74FA" w:rsidP="00BA321E">
            <w:pPr>
              <w:pStyle w:val="Heading2"/>
              <w:jc w:val="center"/>
              <w:rPr>
                <w:rFonts w:eastAsia="Times New Roman"/>
              </w:rPr>
            </w:pPr>
            <w:bookmarkStart w:id="2" w:name="_Toc311038444"/>
            <w:r w:rsidRPr="005F74FA">
              <w:rPr>
                <w:rFonts w:eastAsia="Times New Roman"/>
              </w:rPr>
              <w:t>Site Settings</w:t>
            </w:r>
            <w:bookmarkEnd w:id="2"/>
          </w:p>
          <w:p w:rsidR="005F74FA" w:rsidRPr="005F74FA" w:rsidRDefault="005F74FA" w:rsidP="005F74FA">
            <w:pPr>
              <w:spacing w:after="0" w:line="240" w:lineRule="auto"/>
              <w:rPr>
                <w:rFonts w:ascii="Verdana" w:eastAsia="Times New Roman" w:hAnsi="Verdana" w:cs="Times New Roman"/>
                <w:sz w:val="20"/>
                <w:szCs w:val="20"/>
              </w:rPr>
            </w:pPr>
          </w:p>
        </w:tc>
        <w:tc>
          <w:tcPr>
            <w:tcW w:w="0" w:type="auto"/>
            <w:vAlign w:val="center"/>
            <w:hideMark/>
          </w:tcPr>
          <w:p w:rsidR="005F74FA" w:rsidRPr="005F74FA" w:rsidRDefault="005F74FA" w:rsidP="005F74FA">
            <w:pPr>
              <w:spacing w:after="0" w:line="240" w:lineRule="auto"/>
              <w:jc w:val="right"/>
              <w:rPr>
                <w:rFonts w:ascii="Verdana" w:eastAsia="Times New Roman" w:hAnsi="Verdana" w:cs="Times New Roman"/>
                <w:sz w:val="20"/>
                <w:szCs w:val="20"/>
              </w:rPr>
            </w:pPr>
          </w:p>
        </w:tc>
      </w:tr>
    </w:tbl>
    <w:p w:rsidR="005F74FA" w:rsidRDefault="005F74FA" w:rsidP="005F74FA">
      <w:pPr>
        <w:spacing w:before="100" w:beforeAutospacing="1" w:after="100" w:afterAutospacing="1" w:line="240" w:lineRule="auto"/>
        <w:rPr>
          <w:rFonts w:ascii="Verdana" w:eastAsia="Times New Roman" w:hAnsi="Verdana" w:cs="Times New Roman"/>
          <w:sz w:val="20"/>
          <w:szCs w:val="20"/>
        </w:rPr>
      </w:pPr>
      <w:r w:rsidRPr="005F74FA">
        <w:rPr>
          <w:rFonts w:ascii="Verdana" w:eastAsia="Times New Roman" w:hAnsi="Verdana" w:cs="Times New Roman"/>
          <w:sz w:val="20"/>
          <w:szCs w:val="20"/>
        </w:rPr>
        <w:lastRenderedPageBreak/>
        <w:t xml:space="preserve">The first step in implementing Reporting Services security is to specify Site Settings. As the name implies </w:t>
      </w:r>
      <w:r w:rsidRPr="005F74FA">
        <w:rPr>
          <w:rFonts w:ascii="Verdana" w:eastAsia="Times New Roman" w:hAnsi="Verdana" w:cs="Times New Roman"/>
          <w:sz w:val="20"/>
          <w:szCs w:val="20"/>
          <w:u w:val="single"/>
        </w:rPr>
        <w:t>Site Settings have to do with securing the Report Manager</w:t>
      </w:r>
      <w:r w:rsidRPr="005F74FA">
        <w:rPr>
          <w:rFonts w:ascii="Verdana" w:eastAsia="Times New Roman" w:hAnsi="Verdana" w:cs="Times New Roman"/>
          <w:sz w:val="20"/>
          <w:szCs w:val="20"/>
        </w:rPr>
        <w:t xml:space="preserve">. </w:t>
      </w:r>
    </w:p>
    <w:p w:rsidR="00BA321E" w:rsidRPr="00BA321E" w:rsidRDefault="00BA321E" w:rsidP="00BA321E">
      <w:pPr>
        <w:pStyle w:val="NormalWeb"/>
        <w:rPr>
          <w:rFonts w:cs="Segoe UI"/>
          <w:color w:val="000000"/>
        </w:rPr>
      </w:pPr>
      <w:r w:rsidRPr="00BA321E">
        <w:rPr>
          <w:rFonts w:cs="Segoe UI"/>
          <w:color w:val="000000"/>
        </w:rPr>
        <w:t xml:space="preserve">Site Settings page is used to </w:t>
      </w:r>
    </w:p>
    <w:p w:rsidR="00BA321E" w:rsidRPr="00BA321E" w:rsidRDefault="00BA321E" w:rsidP="00BA321E">
      <w:pPr>
        <w:pStyle w:val="NormalWeb"/>
        <w:numPr>
          <w:ilvl w:val="0"/>
          <w:numId w:val="2"/>
        </w:numPr>
        <w:rPr>
          <w:rFonts w:cs="Segoe UI"/>
          <w:color w:val="000000"/>
        </w:rPr>
      </w:pPr>
      <w:r w:rsidRPr="00BA321E">
        <w:rPr>
          <w:rFonts w:cs="Segoe UI"/>
          <w:color w:val="000000"/>
        </w:rPr>
        <w:t>Change the application title,</w:t>
      </w:r>
    </w:p>
    <w:p w:rsidR="00BA321E" w:rsidRPr="00BA321E" w:rsidRDefault="00BA321E" w:rsidP="00BA321E">
      <w:pPr>
        <w:pStyle w:val="NormalWeb"/>
        <w:numPr>
          <w:ilvl w:val="0"/>
          <w:numId w:val="2"/>
        </w:numPr>
        <w:rPr>
          <w:rFonts w:cs="Segoe UI"/>
          <w:color w:val="000000"/>
        </w:rPr>
      </w:pPr>
      <w:r w:rsidRPr="00BA321E">
        <w:rPr>
          <w:rFonts w:cs="Segoe UI"/>
          <w:color w:val="000000"/>
        </w:rPr>
        <w:t xml:space="preserve">Set server-wide defaults for report history limits </w:t>
      </w:r>
    </w:p>
    <w:p w:rsidR="00BA321E" w:rsidRPr="00BA321E" w:rsidRDefault="00BA321E" w:rsidP="00BA321E">
      <w:pPr>
        <w:pStyle w:val="NormalWeb"/>
        <w:numPr>
          <w:ilvl w:val="0"/>
          <w:numId w:val="2"/>
        </w:numPr>
        <w:rPr>
          <w:rFonts w:cs="Segoe UI"/>
          <w:color w:val="000000"/>
        </w:rPr>
      </w:pPr>
      <w:r w:rsidRPr="00BA321E">
        <w:rPr>
          <w:rFonts w:cs="Segoe UI"/>
          <w:color w:val="000000"/>
        </w:rPr>
        <w:t xml:space="preserve">Set report processing timeout values, </w:t>
      </w:r>
    </w:p>
    <w:p w:rsidR="00BA321E" w:rsidRPr="00BA321E" w:rsidRDefault="00BA321E" w:rsidP="00BA321E">
      <w:pPr>
        <w:pStyle w:val="NormalWeb"/>
        <w:numPr>
          <w:ilvl w:val="0"/>
          <w:numId w:val="2"/>
        </w:numPr>
        <w:rPr>
          <w:rFonts w:cs="Segoe UI"/>
          <w:color w:val="000000"/>
        </w:rPr>
      </w:pPr>
      <w:r w:rsidRPr="00BA321E">
        <w:rPr>
          <w:rFonts w:cs="Segoe UI"/>
          <w:color w:val="000000"/>
        </w:rPr>
        <w:t xml:space="preserve">Manage system-level role assignments and </w:t>
      </w:r>
    </w:p>
    <w:p w:rsidR="00BA321E" w:rsidRPr="00BA321E" w:rsidRDefault="00BA321E" w:rsidP="00BA321E">
      <w:pPr>
        <w:pStyle w:val="NormalWeb"/>
        <w:numPr>
          <w:ilvl w:val="0"/>
          <w:numId w:val="2"/>
        </w:numPr>
        <w:rPr>
          <w:rFonts w:cs="Segoe UI"/>
          <w:color w:val="000000"/>
        </w:rPr>
      </w:pPr>
      <w:r w:rsidRPr="00BA321E">
        <w:rPr>
          <w:rFonts w:cs="Segoe UI"/>
          <w:color w:val="000000"/>
        </w:rPr>
        <w:t xml:space="preserve">Manage shared schedules. </w:t>
      </w:r>
    </w:p>
    <w:p w:rsidR="00BA321E" w:rsidRPr="00BA321E" w:rsidRDefault="00BA321E" w:rsidP="00BA321E">
      <w:pPr>
        <w:pStyle w:val="NormalWeb"/>
        <w:rPr>
          <w:rFonts w:cs="Segoe UI"/>
          <w:color w:val="000000"/>
        </w:rPr>
      </w:pPr>
      <w:r w:rsidRPr="00BA321E">
        <w:rPr>
          <w:rFonts w:cs="Segoe UI"/>
          <w:color w:val="000000"/>
        </w:rPr>
        <w:t>NOTE: You must have Content Manager and System Administrator permissions to view this page.</w:t>
      </w:r>
    </w:p>
    <w:p w:rsidR="00BA321E" w:rsidRDefault="00BA321E" w:rsidP="00BA321E">
      <w:pPr>
        <w:rPr>
          <w:rFonts w:ascii="Segoe UI" w:hAnsi="Segoe UI" w:cs="Segoe UI"/>
          <w:color w:val="000000"/>
          <w:sz w:val="19"/>
          <w:szCs w:val="19"/>
        </w:rPr>
      </w:pPr>
      <w:r>
        <w:rPr>
          <w:rStyle w:val="label"/>
          <w:rFonts w:ascii="Segoe UI" w:hAnsi="Segoe UI" w:cs="Segoe UI"/>
          <w:color w:val="000000"/>
          <w:sz w:val="19"/>
          <w:szCs w:val="19"/>
        </w:rPr>
        <w:t xml:space="preserve">Name: </w:t>
      </w:r>
      <w:r w:rsidRPr="00BA321E">
        <w:rPr>
          <w:rStyle w:val="label"/>
          <w:rFonts w:ascii="Segoe UI" w:hAnsi="Segoe UI" w:cs="Segoe UI"/>
          <w:b w:val="0"/>
          <w:color w:val="000000"/>
          <w:sz w:val="19"/>
          <w:szCs w:val="19"/>
        </w:rPr>
        <w:t>Specify</w:t>
      </w:r>
      <w:r>
        <w:rPr>
          <w:rFonts w:ascii="Segoe UI" w:hAnsi="Segoe UI" w:cs="Segoe UI"/>
          <w:color w:val="000000"/>
          <w:sz w:val="19"/>
          <w:szCs w:val="19"/>
        </w:rPr>
        <w:t xml:space="preserve"> the title to use for this instance of SQL Server Report Manager. By default, the title is "</w:t>
      </w:r>
      <w:r w:rsidRPr="00BA321E">
        <w:rPr>
          <w:rFonts w:ascii="Segoe UI" w:hAnsi="Segoe UI" w:cs="Segoe UI"/>
          <w:color w:val="000000"/>
          <w:sz w:val="19"/>
          <w:szCs w:val="19"/>
          <w:u w:val="single"/>
        </w:rPr>
        <w:t>SQL Server Reporting Services</w:t>
      </w:r>
      <w:r>
        <w:rPr>
          <w:rFonts w:ascii="Segoe UI" w:hAnsi="Segoe UI" w:cs="Segoe UI"/>
          <w:color w:val="000000"/>
          <w:sz w:val="19"/>
          <w:szCs w:val="19"/>
        </w:rPr>
        <w:t>".</w:t>
      </w:r>
    </w:p>
    <w:p w:rsidR="00BA321E" w:rsidRDefault="00BA321E" w:rsidP="00BA321E">
      <w:pPr>
        <w:rPr>
          <w:rFonts w:ascii="Segoe UI" w:hAnsi="Segoe UI" w:cs="Segoe UI"/>
          <w:color w:val="000000"/>
          <w:sz w:val="19"/>
          <w:szCs w:val="19"/>
        </w:rPr>
      </w:pPr>
      <w:r>
        <w:rPr>
          <w:rStyle w:val="label"/>
          <w:rFonts w:ascii="Segoe UI" w:hAnsi="Segoe UI" w:cs="Segoe UI"/>
          <w:color w:val="000000"/>
          <w:sz w:val="19"/>
          <w:szCs w:val="19"/>
        </w:rPr>
        <w:t xml:space="preserve">Select the default settings for report history: </w:t>
      </w:r>
      <w:r>
        <w:rPr>
          <w:rFonts w:ascii="Segoe UI" w:hAnsi="Segoe UI" w:cs="Segoe UI"/>
          <w:color w:val="000000"/>
          <w:sz w:val="19"/>
          <w:szCs w:val="19"/>
        </w:rPr>
        <w:t xml:space="preserve">Select a default value for the number of copies of report history to retain. The default value provides an initial setting that establishes report history limits. You can vary these settings at the report level. </w:t>
      </w:r>
    </w:p>
    <w:p w:rsidR="00BA321E" w:rsidRDefault="00BA321E" w:rsidP="00BA321E">
      <w:pPr>
        <w:pStyle w:val="NormalWeb"/>
        <w:rPr>
          <w:rFonts w:ascii="Segoe UI" w:hAnsi="Segoe UI" w:cs="Segoe UI"/>
          <w:color w:val="000000"/>
          <w:sz w:val="19"/>
          <w:szCs w:val="19"/>
        </w:rPr>
      </w:pPr>
      <w:r>
        <w:rPr>
          <w:rFonts w:ascii="Segoe UI" w:hAnsi="Segoe UI" w:cs="Segoe UI"/>
          <w:color w:val="000000"/>
          <w:sz w:val="19"/>
          <w:szCs w:val="19"/>
        </w:rPr>
        <w:t xml:space="preserve">If you limit report history later, when the existing report history exceeds the limit you specify, the report server reduces the existing report history to the new limit. The oldest report snapshots are deleted first. If report history is empty or below the limit, new report snapshots are added. When the limit is reached, the oldest snapshot is deleted when a new report snapshot is added. </w:t>
      </w:r>
    </w:p>
    <w:p w:rsidR="00BA321E" w:rsidRDefault="00BA321E" w:rsidP="00BA321E">
      <w:pPr>
        <w:rPr>
          <w:rFonts w:ascii="Segoe UI" w:hAnsi="Segoe UI" w:cs="Segoe UI"/>
          <w:color w:val="000000"/>
          <w:sz w:val="19"/>
          <w:szCs w:val="19"/>
        </w:rPr>
      </w:pPr>
      <w:r>
        <w:rPr>
          <w:rStyle w:val="label"/>
          <w:rFonts w:ascii="Segoe UI" w:hAnsi="Segoe UI" w:cs="Segoe UI"/>
          <w:color w:val="000000"/>
          <w:sz w:val="19"/>
          <w:szCs w:val="19"/>
        </w:rPr>
        <w:t xml:space="preserve">Report Execution Timeout: </w:t>
      </w:r>
      <w:r>
        <w:rPr>
          <w:rFonts w:ascii="Segoe UI" w:hAnsi="Segoe UI" w:cs="Segoe UI"/>
          <w:color w:val="000000"/>
          <w:sz w:val="19"/>
          <w:szCs w:val="19"/>
        </w:rPr>
        <w:t xml:space="preserve">Specify whether report processing times out after a certain number of seconds. This value applies to report processing on a report server. It does not affect data processing on the database server that provides the data for your report. </w:t>
      </w:r>
    </w:p>
    <w:p w:rsidR="00BA321E" w:rsidRDefault="00BA321E" w:rsidP="00BA321E">
      <w:pPr>
        <w:rPr>
          <w:rFonts w:ascii="Segoe UI" w:hAnsi="Segoe UI" w:cs="Segoe UI"/>
          <w:color w:val="000000"/>
          <w:sz w:val="19"/>
          <w:szCs w:val="19"/>
        </w:rPr>
      </w:pPr>
      <w:r>
        <w:rPr>
          <w:rFonts w:ascii="Segoe UI" w:hAnsi="Segoe UI" w:cs="Segoe UI"/>
          <w:color w:val="000000"/>
          <w:sz w:val="19"/>
          <w:szCs w:val="19"/>
        </w:rPr>
        <w:lastRenderedPageBreak/>
        <w:t>The report processing timer clock begins when the report is selected and ends when the report opens. When you set this value, specify enough time to complete both data processing and report processing.</w:t>
      </w:r>
    </w:p>
    <w:p w:rsidR="00BA321E" w:rsidRDefault="00BA321E" w:rsidP="00BA321E">
      <w:pPr>
        <w:rPr>
          <w:rFonts w:ascii="Segoe UI" w:hAnsi="Segoe UI" w:cs="Segoe UI"/>
          <w:color w:val="000000"/>
          <w:sz w:val="19"/>
          <w:szCs w:val="19"/>
        </w:rPr>
      </w:pPr>
      <w:r>
        <w:rPr>
          <w:rStyle w:val="label"/>
          <w:rFonts w:ascii="Segoe UI" w:hAnsi="Segoe UI" w:cs="Segoe UI"/>
          <w:color w:val="000000"/>
          <w:sz w:val="19"/>
          <w:szCs w:val="19"/>
        </w:rPr>
        <w:t xml:space="preserve">Custom Report Builder launch URL: </w:t>
      </w:r>
      <w:r>
        <w:rPr>
          <w:rFonts w:ascii="Segoe UI" w:hAnsi="Segoe UI" w:cs="Segoe UI"/>
          <w:color w:val="000000"/>
          <w:sz w:val="19"/>
          <w:szCs w:val="19"/>
        </w:rPr>
        <w:t xml:space="preserve">Specify a custom URL when the report server does not use the default Report Builder URL. This setting is optional. If you do not specify a value, the default URL will be used, which launches Report Builder 1.0 as a ClickOnce application. The default URL is </w:t>
      </w:r>
      <w:hyperlink w:history="1">
        <w:r w:rsidRPr="005D6655">
          <w:rPr>
            <w:rStyle w:val="Hyperlink"/>
            <w:rFonts w:ascii="Segoe UI" w:hAnsi="Segoe UI" w:cs="Segoe UI"/>
            <w:sz w:val="19"/>
            <w:szCs w:val="19"/>
          </w:rPr>
          <w:t>http://&lt;computername&gt;/ReportServer/ReportBuilder/ReportBuilder.application</w:t>
        </w:r>
      </w:hyperlink>
      <w:r>
        <w:rPr>
          <w:rFonts w:ascii="Segoe UI" w:hAnsi="Segoe UI" w:cs="Segoe UI"/>
          <w:color w:val="000000"/>
          <w:sz w:val="19"/>
          <w:szCs w:val="19"/>
        </w:rPr>
        <w:t>.</w:t>
      </w:r>
    </w:p>
    <w:p w:rsidR="00BA321E" w:rsidRDefault="00BA321E" w:rsidP="00BA321E">
      <w:pPr>
        <w:rPr>
          <w:rFonts w:ascii="Segoe UI" w:hAnsi="Segoe UI" w:cs="Segoe UI"/>
          <w:color w:val="000000"/>
          <w:sz w:val="19"/>
          <w:szCs w:val="19"/>
        </w:rPr>
      </w:pPr>
      <w:r>
        <w:rPr>
          <w:rStyle w:val="label"/>
          <w:rFonts w:ascii="Segoe UI" w:hAnsi="Segoe UI" w:cs="Segoe UI"/>
          <w:color w:val="000000"/>
          <w:sz w:val="19"/>
          <w:szCs w:val="19"/>
        </w:rPr>
        <w:t xml:space="preserve">Apply: </w:t>
      </w:r>
      <w:r>
        <w:rPr>
          <w:rFonts w:ascii="Segoe UI" w:hAnsi="Segoe UI" w:cs="Segoe UI"/>
          <w:color w:val="000000"/>
          <w:sz w:val="19"/>
          <w:szCs w:val="19"/>
        </w:rPr>
        <w:t>Click to save your changes to the report server.</w:t>
      </w:r>
    </w:p>
    <w:p w:rsidR="00BA321E" w:rsidRDefault="00BA321E" w:rsidP="00BA321E">
      <w:pPr>
        <w:rPr>
          <w:rFonts w:ascii="Segoe UI" w:hAnsi="Segoe UI" w:cs="Segoe UI"/>
          <w:color w:val="000000"/>
          <w:sz w:val="19"/>
          <w:szCs w:val="19"/>
        </w:rPr>
      </w:pPr>
      <w:r>
        <w:rPr>
          <w:rStyle w:val="label"/>
          <w:rFonts w:ascii="Segoe UI" w:hAnsi="Segoe UI" w:cs="Segoe UI"/>
          <w:color w:val="000000"/>
          <w:sz w:val="19"/>
          <w:szCs w:val="19"/>
        </w:rPr>
        <w:t xml:space="preserve">Security: </w:t>
      </w:r>
      <w:r>
        <w:rPr>
          <w:rFonts w:ascii="Segoe UI" w:hAnsi="Segoe UI" w:cs="Segoe UI"/>
          <w:color w:val="000000"/>
          <w:sz w:val="19"/>
          <w:szCs w:val="19"/>
        </w:rPr>
        <w:t>Click this link to open the System Role Assignments page, on which you can assign user and group accounts to predefined system roles.</w:t>
      </w:r>
    </w:p>
    <w:p w:rsidR="00BA321E" w:rsidRDefault="00B31569" w:rsidP="00B31569">
      <w:pPr>
        <w:rPr>
          <w:rFonts w:ascii="Segoe UI" w:hAnsi="Segoe UI" w:cs="Segoe UI"/>
          <w:color w:val="000000"/>
          <w:sz w:val="19"/>
          <w:szCs w:val="19"/>
        </w:rPr>
      </w:pPr>
      <w:r>
        <w:rPr>
          <w:rStyle w:val="label"/>
          <w:rFonts w:ascii="Segoe UI" w:hAnsi="Segoe UI" w:cs="Segoe UI"/>
          <w:color w:val="000000"/>
          <w:sz w:val="19"/>
          <w:szCs w:val="19"/>
        </w:rPr>
        <w:t xml:space="preserve">Schedules: </w:t>
      </w:r>
      <w:r w:rsidR="00BA321E">
        <w:rPr>
          <w:rFonts w:ascii="Segoe UI" w:hAnsi="Segoe UI" w:cs="Segoe UI"/>
          <w:color w:val="000000"/>
          <w:sz w:val="19"/>
          <w:szCs w:val="19"/>
        </w:rPr>
        <w:t>Click this link to open the Schedules page, on which you can predefine shared schedules that users can select for their reports and subscriptions.</w:t>
      </w:r>
    </w:p>
    <w:p w:rsidR="005F74FA" w:rsidRPr="005F74FA" w:rsidRDefault="005F74FA" w:rsidP="005F74FA">
      <w:pPr>
        <w:spacing w:before="100" w:beforeAutospacing="1" w:after="100" w:afterAutospacing="1" w:line="240" w:lineRule="auto"/>
        <w:rPr>
          <w:rFonts w:ascii="Verdana" w:eastAsia="Times New Roman" w:hAnsi="Verdana" w:cs="Times New Roman"/>
          <w:sz w:val="20"/>
          <w:szCs w:val="20"/>
        </w:rPr>
      </w:pPr>
      <w:r w:rsidRPr="005F74FA">
        <w:rPr>
          <w:rFonts w:ascii="Verdana" w:eastAsia="Times New Roman" w:hAnsi="Verdana" w:cs="Times New Roman"/>
          <w:b/>
          <w:bCs/>
          <w:sz w:val="20"/>
          <w:szCs w:val="20"/>
          <w:u w:val="single"/>
        </w:rPr>
        <w:t>Explanation</w:t>
      </w:r>
      <w:r w:rsidRPr="005F74FA">
        <w:rPr>
          <w:rFonts w:ascii="Verdana" w:eastAsia="Times New Roman" w:hAnsi="Verdana" w:cs="Times New Roman"/>
          <w:b/>
          <w:bCs/>
          <w:sz w:val="20"/>
          <w:szCs w:val="20"/>
          <w:u w:val="single"/>
        </w:rPr>
        <w:br/>
      </w:r>
      <w:r>
        <w:rPr>
          <w:rFonts w:ascii="Verdana" w:eastAsia="Times New Roman" w:hAnsi="Verdana" w:cs="Times New Roman"/>
          <w:sz w:val="20"/>
          <w:szCs w:val="20"/>
        </w:rPr>
        <w:t>L</w:t>
      </w:r>
      <w:r w:rsidRPr="005F74FA">
        <w:rPr>
          <w:rFonts w:ascii="Verdana" w:eastAsia="Times New Roman" w:hAnsi="Verdana" w:cs="Times New Roman"/>
          <w:sz w:val="20"/>
          <w:szCs w:val="20"/>
        </w:rPr>
        <w:t xml:space="preserve">aunch the Report </w:t>
      </w:r>
      <w:r w:rsidR="00B31569" w:rsidRPr="005F74FA">
        <w:rPr>
          <w:rFonts w:ascii="Verdana" w:eastAsia="Times New Roman" w:hAnsi="Verdana" w:cs="Times New Roman"/>
          <w:sz w:val="20"/>
          <w:szCs w:val="20"/>
        </w:rPr>
        <w:t>Manager. Report</w:t>
      </w:r>
      <w:r w:rsidRPr="005F74FA">
        <w:rPr>
          <w:rFonts w:ascii="Verdana" w:eastAsia="Times New Roman" w:hAnsi="Verdana" w:cs="Times New Roman"/>
          <w:sz w:val="20"/>
          <w:szCs w:val="20"/>
        </w:rPr>
        <w:t xml:space="preserve"> Manager home page </w:t>
      </w:r>
      <w:r>
        <w:rPr>
          <w:rFonts w:ascii="Verdana" w:eastAsia="Times New Roman" w:hAnsi="Verdana" w:cs="Times New Roman"/>
          <w:sz w:val="20"/>
          <w:szCs w:val="20"/>
        </w:rPr>
        <w:t xml:space="preserve">will be </w:t>
      </w:r>
      <w:r w:rsidRPr="005F74FA">
        <w:rPr>
          <w:rFonts w:ascii="Verdana" w:eastAsia="Times New Roman" w:hAnsi="Verdana" w:cs="Times New Roman"/>
          <w:sz w:val="20"/>
          <w:szCs w:val="20"/>
        </w:rPr>
        <w:t>as shown below:</w:t>
      </w:r>
    </w:p>
    <w:p w:rsidR="005F74FA" w:rsidRPr="005F74FA" w:rsidRDefault="005F74FA" w:rsidP="005F74FA">
      <w:pPr>
        <w:spacing w:before="100" w:beforeAutospacing="1" w:after="100" w:afterAutospacing="1"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5715000" cy="1866900"/>
            <wp:effectExtent l="0" t="0" r="0" b="0"/>
            <wp:docPr id="3" name="Picture 3" descr="http://www.mssqltips.com/tutorialimages/249_report_manager_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ssqltips.com/tutorialimages/249_report_manager_hom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866900"/>
                    </a:xfrm>
                    <a:prstGeom prst="rect">
                      <a:avLst/>
                    </a:prstGeom>
                    <a:noFill/>
                    <a:ln>
                      <a:noFill/>
                    </a:ln>
                  </pic:spPr>
                </pic:pic>
              </a:graphicData>
            </a:graphic>
          </wp:inline>
        </w:drawing>
      </w:r>
    </w:p>
    <w:p w:rsidR="005F74FA" w:rsidRPr="005F74FA" w:rsidRDefault="005F74FA" w:rsidP="005F74FA">
      <w:pPr>
        <w:spacing w:before="100" w:beforeAutospacing="1" w:after="100" w:afterAutospacing="1" w:line="240" w:lineRule="auto"/>
        <w:rPr>
          <w:rFonts w:ascii="Verdana" w:eastAsia="Times New Roman" w:hAnsi="Verdana" w:cs="Times New Roman"/>
          <w:sz w:val="20"/>
          <w:szCs w:val="20"/>
        </w:rPr>
      </w:pPr>
      <w:r w:rsidRPr="005F74FA">
        <w:rPr>
          <w:rFonts w:ascii="Verdana" w:eastAsia="Times New Roman" w:hAnsi="Verdana" w:cs="Times New Roman"/>
          <w:sz w:val="20"/>
          <w:szCs w:val="20"/>
        </w:rPr>
        <w:t>Note in the upper right hand corner the Site Settings hyperlink; click it to navigate to the Site Settings page then click the Security hyperlink; the Site Settings Security page will be displayed as shown below:</w:t>
      </w:r>
    </w:p>
    <w:p w:rsidR="005F74FA" w:rsidRPr="005F74FA" w:rsidRDefault="005F74FA" w:rsidP="005F74FA">
      <w:pPr>
        <w:spacing w:before="100" w:beforeAutospacing="1" w:after="100" w:afterAutospacing="1"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5715000" cy="1876425"/>
            <wp:effectExtent l="0" t="0" r="0" b="9525"/>
            <wp:docPr id="2" name="Picture 2" descr="http://www.mssqltips.com/tutorialimages/249_site_settings_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ssqltips.com/tutorialimages/249_site_settings_securit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876425"/>
                    </a:xfrm>
                    <a:prstGeom prst="rect">
                      <a:avLst/>
                    </a:prstGeom>
                    <a:noFill/>
                    <a:ln>
                      <a:noFill/>
                    </a:ln>
                  </pic:spPr>
                </pic:pic>
              </a:graphicData>
            </a:graphic>
          </wp:inline>
        </w:drawing>
      </w:r>
    </w:p>
    <w:p w:rsidR="00A81C73" w:rsidRDefault="00A81C73" w:rsidP="005F74FA">
      <w:pPr>
        <w:spacing w:before="100" w:beforeAutospacing="1" w:after="100" w:afterAutospacing="1" w:line="240" w:lineRule="auto"/>
        <w:rPr>
          <w:rFonts w:ascii="Verdana" w:eastAsia="Times New Roman" w:hAnsi="Verdana" w:cs="Times New Roman"/>
          <w:sz w:val="20"/>
          <w:szCs w:val="20"/>
        </w:rPr>
      </w:pPr>
      <w:r w:rsidRPr="00A81C73">
        <w:rPr>
          <w:rFonts w:ascii="Verdana" w:eastAsia="Times New Roman" w:hAnsi="Verdana" w:cs="Times New Roman"/>
          <w:sz w:val="20"/>
          <w:szCs w:val="20"/>
          <w:u w:val="single"/>
        </w:rPr>
        <w:t>Site settings offer</w:t>
      </w:r>
      <w:r w:rsidR="005F74FA" w:rsidRPr="005F74FA">
        <w:rPr>
          <w:rFonts w:ascii="Verdana" w:eastAsia="Times New Roman" w:hAnsi="Verdana" w:cs="Times New Roman"/>
          <w:sz w:val="20"/>
          <w:szCs w:val="20"/>
          <w:u w:val="single"/>
        </w:rPr>
        <w:t xml:space="preserve"> two roles: System Administrator and System User</w:t>
      </w:r>
      <w:r w:rsidR="005F74FA" w:rsidRPr="005F74FA">
        <w:rPr>
          <w:rFonts w:ascii="Verdana" w:eastAsia="Times New Roman" w:hAnsi="Verdana" w:cs="Times New Roman"/>
          <w:sz w:val="20"/>
          <w:szCs w:val="20"/>
        </w:rPr>
        <w:t xml:space="preserve">. </w:t>
      </w:r>
    </w:p>
    <w:p w:rsidR="00A81C73" w:rsidRDefault="005F74FA" w:rsidP="005F74FA">
      <w:pPr>
        <w:spacing w:before="100" w:beforeAutospacing="1" w:after="100" w:afterAutospacing="1" w:line="240" w:lineRule="auto"/>
        <w:rPr>
          <w:rFonts w:ascii="Verdana" w:eastAsia="Times New Roman" w:hAnsi="Verdana" w:cs="Times New Roman"/>
          <w:sz w:val="20"/>
          <w:szCs w:val="20"/>
        </w:rPr>
      </w:pPr>
      <w:r w:rsidRPr="005F74FA">
        <w:rPr>
          <w:rFonts w:ascii="Verdana" w:eastAsia="Times New Roman" w:hAnsi="Verdana" w:cs="Times New Roman"/>
          <w:sz w:val="20"/>
          <w:szCs w:val="20"/>
        </w:rPr>
        <w:lastRenderedPageBreak/>
        <w:t xml:space="preserve">The default installation and configuration of Reporting Services adds the local administrators group to the System Administrator role. You can add any user or group that you want to administer the Report Manager to the System Administrator role. Any user or group that you want to allow access to the Report Manager content, you add them to the System User role. </w:t>
      </w:r>
    </w:p>
    <w:p w:rsidR="005F74FA" w:rsidRPr="005F74FA" w:rsidRDefault="00A81C73" w:rsidP="005F74FA">
      <w:pPr>
        <w:spacing w:before="100" w:beforeAutospacing="1" w:after="100" w:afterAutospacing="1" w:line="240" w:lineRule="auto"/>
        <w:rPr>
          <w:rFonts w:ascii="Verdana" w:eastAsia="Times New Roman" w:hAnsi="Verdana" w:cs="Times New Roman"/>
          <w:sz w:val="20"/>
          <w:szCs w:val="20"/>
        </w:rPr>
      </w:pPr>
      <w:r w:rsidRPr="005F74FA">
        <w:rPr>
          <w:rFonts w:ascii="Verdana" w:eastAsia="Times New Roman" w:hAnsi="Verdana" w:cs="Times New Roman"/>
          <w:sz w:val="20"/>
          <w:szCs w:val="20"/>
          <w:u w:val="single"/>
        </w:rPr>
        <w:t>New Role Assignment</w:t>
      </w:r>
      <w:r w:rsidRPr="00A81C73">
        <w:rPr>
          <w:rFonts w:ascii="Verdana" w:eastAsia="Times New Roman" w:hAnsi="Verdana" w:cs="Times New Roman"/>
          <w:sz w:val="20"/>
          <w:szCs w:val="20"/>
          <w:u w:val="single"/>
        </w:rPr>
        <w:t>:</w:t>
      </w:r>
      <w:r w:rsidRPr="005F74FA">
        <w:rPr>
          <w:rFonts w:ascii="Verdana" w:eastAsia="Times New Roman" w:hAnsi="Verdana" w:cs="Times New Roman"/>
          <w:sz w:val="20"/>
          <w:szCs w:val="20"/>
        </w:rPr>
        <w:t xml:space="preserve"> </w:t>
      </w:r>
      <w:r w:rsidR="005F74FA" w:rsidRPr="005F74FA">
        <w:rPr>
          <w:rFonts w:ascii="Verdana" w:eastAsia="Times New Roman" w:hAnsi="Verdana" w:cs="Times New Roman"/>
          <w:sz w:val="20"/>
          <w:szCs w:val="20"/>
        </w:rPr>
        <w:t>Click on the New Role Assignment button to display the New System Role Assignment page as shown below:</w:t>
      </w:r>
    </w:p>
    <w:p w:rsidR="005F74FA" w:rsidRPr="005F74FA" w:rsidRDefault="005F74FA" w:rsidP="005F74FA">
      <w:pPr>
        <w:spacing w:before="100" w:beforeAutospacing="1" w:after="100" w:afterAutospacing="1"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5715000" cy="2990850"/>
            <wp:effectExtent l="0" t="0" r="0" b="0"/>
            <wp:docPr id="1" name="Picture 1" descr="http://www.mssqltips.com/tutorialimages/249_new_system_role_assign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ssqltips.com/tutorialimages/249_new_system_role_assign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990850"/>
                    </a:xfrm>
                    <a:prstGeom prst="rect">
                      <a:avLst/>
                    </a:prstGeom>
                    <a:noFill/>
                    <a:ln>
                      <a:noFill/>
                    </a:ln>
                  </pic:spPr>
                </pic:pic>
              </a:graphicData>
            </a:graphic>
          </wp:inline>
        </w:drawing>
      </w:r>
    </w:p>
    <w:p w:rsidR="007F730F" w:rsidRDefault="005F74FA" w:rsidP="005F74FA">
      <w:pPr>
        <w:spacing w:before="100" w:beforeAutospacing="1" w:after="100" w:afterAutospacing="1" w:line="240" w:lineRule="auto"/>
        <w:rPr>
          <w:rFonts w:ascii="Verdana" w:eastAsia="Times New Roman" w:hAnsi="Verdana" w:cs="Times New Roman"/>
          <w:sz w:val="20"/>
          <w:szCs w:val="20"/>
        </w:rPr>
      </w:pPr>
      <w:r w:rsidRPr="005F74FA">
        <w:rPr>
          <w:rFonts w:ascii="Verdana" w:eastAsia="Times New Roman" w:hAnsi="Verdana" w:cs="Times New Roman"/>
          <w:sz w:val="20"/>
          <w:szCs w:val="20"/>
        </w:rPr>
        <w:t xml:space="preserve">Fill in a user name or group using the format DOMAIN\USERNAME or DOMAIN\GROUPNAME. If your Reporting Services installation is on a stand-alone server (i.e. not a member of a domain) then substitute MACHINENAME for DOMAIN. Check the appropriate box to add the group or user to the System Administrator or System User role.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62"/>
        <w:gridCol w:w="188"/>
      </w:tblGrid>
      <w:tr w:rsidR="007F730F" w:rsidRPr="007F730F">
        <w:trPr>
          <w:tblCellSpacing w:w="15" w:type="dxa"/>
        </w:trPr>
        <w:tc>
          <w:tcPr>
            <w:tcW w:w="0" w:type="auto"/>
            <w:vAlign w:val="center"/>
            <w:hideMark/>
          </w:tcPr>
          <w:p w:rsidR="007F730F" w:rsidRPr="007F730F" w:rsidRDefault="007F730F" w:rsidP="00830752">
            <w:pPr>
              <w:pStyle w:val="Heading2"/>
              <w:rPr>
                <w:rFonts w:eastAsia="Times New Roman"/>
                <w:sz w:val="20"/>
                <w:szCs w:val="20"/>
              </w:rPr>
            </w:pPr>
            <w:bookmarkStart w:id="3" w:name="_Toc311038445"/>
            <w:r w:rsidRPr="007F730F">
              <w:rPr>
                <w:rFonts w:eastAsia="Times New Roman"/>
              </w:rPr>
              <w:t xml:space="preserve">Item Level </w:t>
            </w:r>
            <w:r w:rsidR="00830752">
              <w:rPr>
                <w:rFonts w:eastAsia="Times New Roman"/>
              </w:rPr>
              <w:t>Security</w:t>
            </w:r>
            <w:bookmarkEnd w:id="3"/>
            <w:r w:rsidRPr="007F730F">
              <w:rPr>
                <w:rFonts w:eastAsia="Times New Roman"/>
                <w:sz w:val="20"/>
                <w:szCs w:val="20"/>
              </w:rPr>
              <w:t xml:space="preserve"> </w:t>
            </w:r>
          </w:p>
          <w:p w:rsidR="007F730F" w:rsidRPr="007F730F" w:rsidRDefault="007F730F" w:rsidP="007F730F">
            <w:pPr>
              <w:spacing w:after="0" w:line="240" w:lineRule="auto"/>
              <w:rPr>
                <w:rFonts w:ascii="Verdana" w:eastAsia="Times New Roman" w:hAnsi="Verdana" w:cs="Times New Roman"/>
                <w:sz w:val="20"/>
                <w:szCs w:val="20"/>
              </w:rPr>
            </w:pPr>
          </w:p>
        </w:tc>
        <w:tc>
          <w:tcPr>
            <w:tcW w:w="0" w:type="auto"/>
            <w:vAlign w:val="center"/>
            <w:hideMark/>
          </w:tcPr>
          <w:p w:rsidR="007F730F" w:rsidRPr="007F730F" w:rsidRDefault="007F730F" w:rsidP="007F730F">
            <w:pPr>
              <w:spacing w:after="0" w:line="240" w:lineRule="auto"/>
              <w:jc w:val="right"/>
              <w:rPr>
                <w:rFonts w:ascii="Verdana" w:eastAsia="Times New Roman" w:hAnsi="Verdana" w:cs="Times New Roman"/>
                <w:sz w:val="20"/>
                <w:szCs w:val="20"/>
              </w:rPr>
            </w:pPr>
          </w:p>
        </w:tc>
      </w:tr>
    </w:tbl>
    <w:p w:rsidR="007F730F" w:rsidRPr="007F730F" w:rsidRDefault="007F730F" w:rsidP="007F730F">
      <w:pPr>
        <w:spacing w:before="100" w:beforeAutospacing="1" w:after="100" w:afterAutospacing="1" w:line="240" w:lineRule="auto"/>
        <w:rPr>
          <w:rFonts w:ascii="Verdana" w:eastAsia="Times New Roman" w:hAnsi="Verdana" w:cs="Times New Roman"/>
          <w:sz w:val="20"/>
          <w:szCs w:val="20"/>
          <w:u w:val="single"/>
        </w:rPr>
      </w:pPr>
      <w:r w:rsidRPr="007F730F">
        <w:rPr>
          <w:rFonts w:ascii="Verdana" w:eastAsia="Times New Roman" w:hAnsi="Verdana" w:cs="Times New Roman"/>
          <w:sz w:val="20"/>
          <w:szCs w:val="20"/>
        </w:rPr>
        <w:t xml:space="preserve">The second step in implementing Reporting Services security is to specify Item Level Settings. As the name implies </w:t>
      </w:r>
      <w:r w:rsidRPr="007F730F">
        <w:rPr>
          <w:rFonts w:ascii="Verdana" w:eastAsia="Times New Roman" w:hAnsi="Verdana" w:cs="Times New Roman"/>
          <w:sz w:val="20"/>
          <w:szCs w:val="20"/>
          <w:u w:val="single"/>
        </w:rPr>
        <w:t>Item Level Settings have to do with securing folders, reports, and data sources.</w:t>
      </w:r>
    </w:p>
    <w:p w:rsidR="007F730F" w:rsidRPr="007F730F" w:rsidRDefault="007F730F" w:rsidP="007F730F">
      <w:pPr>
        <w:spacing w:before="100" w:beforeAutospacing="1" w:after="100" w:afterAutospacing="1" w:line="240" w:lineRule="auto"/>
        <w:rPr>
          <w:rFonts w:ascii="Verdana" w:eastAsia="Times New Roman" w:hAnsi="Verdana" w:cs="Times New Roman"/>
          <w:sz w:val="20"/>
          <w:szCs w:val="20"/>
        </w:rPr>
      </w:pPr>
      <w:r w:rsidRPr="007F730F">
        <w:rPr>
          <w:rFonts w:ascii="Verdana" w:eastAsia="Times New Roman" w:hAnsi="Verdana" w:cs="Times New Roman"/>
          <w:b/>
          <w:bCs/>
          <w:sz w:val="20"/>
          <w:szCs w:val="20"/>
          <w:u w:val="single"/>
        </w:rPr>
        <w:t>Explanation</w:t>
      </w:r>
      <w:r w:rsidRPr="007F730F">
        <w:rPr>
          <w:rFonts w:ascii="Verdana" w:eastAsia="Times New Roman" w:hAnsi="Verdana" w:cs="Times New Roman"/>
          <w:b/>
          <w:bCs/>
          <w:sz w:val="20"/>
          <w:szCs w:val="20"/>
          <w:u w:val="single"/>
        </w:rPr>
        <w:br/>
      </w:r>
      <w:r>
        <w:rPr>
          <w:rFonts w:ascii="Verdana" w:eastAsia="Times New Roman" w:hAnsi="Verdana" w:cs="Times New Roman"/>
          <w:sz w:val="20"/>
          <w:szCs w:val="20"/>
        </w:rPr>
        <w:t>L</w:t>
      </w:r>
      <w:r w:rsidRPr="007F730F">
        <w:rPr>
          <w:rFonts w:ascii="Verdana" w:eastAsia="Times New Roman" w:hAnsi="Verdana" w:cs="Times New Roman"/>
          <w:sz w:val="20"/>
          <w:szCs w:val="20"/>
        </w:rPr>
        <w:t xml:space="preserve">aunch the Report Manager. By default the Report Manager URL is </w:t>
      </w:r>
      <w:r w:rsidRPr="007F730F">
        <w:rPr>
          <w:rFonts w:ascii="Verdana" w:eastAsia="Times New Roman" w:hAnsi="Verdana" w:cs="Times New Roman"/>
          <w:color w:val="0000FF"/>
          <w:sz w:val="20"/>
          <w:szCs w:val="20"/>
          <w:u w:val="single"/>
        </w:rPr>
        <w:t>http://servername/reports</w:t>
      </w:r>
      <w:r w:rsidRPr="007F730F">
        <w:rPr>
          <w:rFonts w:ascii="Verdana" w:eastAsia="Times New Roman" w:hAnsi="Verdana" w:cs="Times New Roman"/>
          <w:sz w:val="20"/>
          <w:szCs w:val="20"/>
        </w:rPr>
        <w:t xml:space="preserve"> unless you changed it by manually configuring Reporting Services. You will see the Report Manager home page as shown below:</w:t>
      </w:r>
    </w:p>
    <w:p w:rsidR="007F730F" w:rsidRPr="007F730F" w:rsidRDefault="007F730F" w:rsidP="007F730F">
      <w:pPr>
        <w:spacing w:before="100" w:beforeAutospacing="1" w:after="100" w:afterAutospacing="1"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5715000" cy="1866900"/>
            <wp:effectExtent l="0" t="0" r="0" b="0"/>
            <wp:docPr id="11" name="Picture 11" descr="http://www.mssqltips.com/tutorialimages/250_report_manager_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ssqltips.com/tutorialimages/250_report_manager_hom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866900"/>
                    </a:xfrm>
                    <a:prstGeom prst="rect">
                      <a:avLst/>
                    </a:prstGeom>
                    <a:noFill/>
                    <a:ln>
                      <a:noFill/>
                    </a:ln>
                  </pic:spPr>
                </pic:pic>
              </a:graphicData>
            </a:graphic>
          </wp:inline>
        </w:drawing>
      </w:r>
    </w:p>
    <w:p w:rsidR="007F730F" w:rsidRPr="007F730F" w:rsidRDefault="007F730F" w:rsidP="007F730F">
      <w:pPr>
        <w:spacing w:before="100" w:beforeAutospacing="1" w:after="100" w:afterAutospacing="1" w:line="240" w:lineRule="auto"/>
        <w:rPr>
          <w:rFonts w:ascii="Verdana" w:eastAsia="Times New Roman" w:hAnsi="Verdana" w:cs="Times New Roman"/>
          <w:sz w:val="20"/>
          <w:szCs w:val="20"/>
        </w:rPr>
      </w:pPr>
      <w:r w:rsidRPr="007F730F">
        <w:rPr>
          <w:rFonts w:ascii="Verdana" w:eastAsia="Times New Roman" w:hAnsi="Verdana" w:cs="Times New Roman"/>
          <w:sz w:val="20"/>
          <w:szCs w:val="20"/>
        </w:rPr>
        <w:t>Click the Properties</w:t>
      </w:r>
      <w:r>
        <w:rPr>
          <w:rFonts w:ascii="Verdana" w:eastAsia="Times New Roman" w:hAnsi="Verdana" w:cs="Times New Roman"/>
          <w:sz w:val="20"/>
          <w:szCs w:val="20"/>
        </w:rPr>
        <w:t xml:space="preserve"> Settings</w:t>
      </w:r>
      <w:r w:rsidRPr="007F730F">
        <w:rPr>
          <w:rFonts w:ascii="Verdana" w:eastAsia="Times New Roman" w:hAnsi="Verdana" w:cs="Times New Roman"/>
          <w:sz w:val="20"/>
          <w:szCs w:val="20"/>
        </w:rPr>
        <w:t xml:space="preserve"> hyperlink to navigate to the Security page as shown below:</w:t>
      </w:r>
    </w:p>
    <w:p w:rsidR="007F730F" w:rsidRPr="007F730F" w:rsidRDefault="007F730F" w:rsidP="007F730F">
      <w:pPr>
        <w:spacing w:before="100" w:beforeAutospacing="1" w:after="100" w:afterAutospacing="1"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5715000" cy="1943100"/>
            <wp:effectExtent l="0" t="0" r="0" b="0"/>
            <wp:docPr id="10" name="Picture 10" descr="http://www.mssqltips.com/tutorialimages/250_item_level_security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ssqltips.com/tutorialimages/250_item_level_security_ma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943100"/>
                    </a:xfrm>
                    <a:prstGeom prst="rect">
                      <a:avLst/>
                    </a:prstGeom>
                    <a:noFill/>
                    <a:ln>
                      <a:noFill/>
                    </a:ln>
                  </pic:spPr>
                </pic:pic>
              </a:graphicData>
            </a:graphic>
          </wp:inline>
        </w:drawing>
      </w:r>
    </w:p>
    <w:p w:rsidR="007F730F" w:rsidRPr="007F730F" w:rsidRDefault="007F730F" w:rsidP="007F730F">
      <w:pPr>
        <w:spacing w:before="100" w:beforeAutospacing="1" w:after="100" w:afterAutospacing="1" w:line="240" w:lineRule="auto"/>
        <w:rPr>
          <w:rFonts w:ascii="Verdana" w:eastAsia="Times New Roman" w:hAnsi="Verdana" w:cs="Times New Roman"/>
          <w:sz w:val="20"/>
          <w:szCs w:val="20"/>
        </w:rPr>
      </w:pPr>
      <w:r w:rsidRPr="007F730F">
        <w:rPr>
          <w:rFonts w:ascii="Verdana" w:eastAsia="Times New Roman" w:hAnsi="Verdana" w:cs="Times New Roman"/>
          <w:sz w:val="20"/>
          <w:szCs w:val="20"/>
        </w:rPr>
        <w:t>Note that the local administrators group is already added to the Content Manager role; this is done by default. Click on the New Role Assignment button to display the New Role Assignment page as shown below:</w:t>
      </w:r>
    </w:p>
    <w:p w:rsidR="007F730F" w:rsidRPr="007F730F" w:rsidRDefault="007F730F" w:rsidP="007F730F">
      <w:pPr>
        <w:spacing w:before="100" w:beforeAutospacing="1" w:after="100" w:afterAutospacing="1"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5715000" cy="3467100"/>
            <wp:effectExtent l="0" t="0" r="0" b="0"/>
            <wp:docPr id="9" name="Picture 9" descr="http://www.mssqltips.com/tutorialimages/250_item_level_security_assign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ssqltips.com/tutorialimages/250_item_level_security_assignm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467100"/>
                    </a:xfrm>
                    <a:prstGeom prst="rect">
                      <a:avLst/>
                    </a:prstGeom>
                    <a:noFill/>
                    <a:ln>
                      <a:noFill/>
                    </a:ln>
                  </pic:spPr>
                </pic:pic>
              </a:graphicData>
            </a:graphic>
          </wp:inline>
        </w:drawing>
      </w:r>
    </w:p>
    <w:p w:rsidR="007F730F" w:rsidRPr="007F730F" w:rsidRDefault="007F730F" w:rsidP="007F730F">
      <w:pPr>
        <w:spacing w:before="100" w:beforeAutospacing="1" w:after="100" w:afterAutospacing="1" w:line="240" w:lineRule="auto"/>
        <w:rPr>
          <w:rFonts w:ascii="Verdana" w:eastAsia="Times New Roman" w:hAnsi="Verdana" w:cs="Times New Roman"/>
          <w:sz w:val="20"/>
          <w:szCs w:val="20"/>
        </w:rPr>
      </w:pPr>
      <w:r w:rsidRPr="007F730F">
        <w:rPr>
          <w:rFonts w:ascii="Verdana" w:eastAsia="Times New Roman" w:hAnsi="Verdana" w:cs="Times New Roman"/>
          <w:sz w:val="20"/>
          <w:szCs w:val="20"/>
        </w:rPr>
        <w:t xml:space="preserve">There are a number of built-in roles available for </w:t>
      </w:r>
      <w:r w:rsidR="008078DF">
        <w:rPr>
          <w:rFonts w:ascii="Verdana" w:eastAsia="Times New Roman" w:hAnsi="Verdana" w:cs="Times New Roman"/>
          <w:sz w:val="20"/>
          <w:szCs w:val="20"/>
        </w:rPr>
        <w:t>I</w:t>
      </w:r>
      <w:r w:rsidRPr="007F730F">
        <w:rPr>
          <w:rFonts w:ascii="Verdana" w:eastAsia="Times New Roman" w:hAnsi="Verdana" w:cs="Times New Roman"/>
          <w:sz w:val="20"/>
          <w:szCs w:val="20"/>
        </w:rPr>
        <w:t xml:space="preserve">tem level security as shown above. The description provides the details of what each role is able to do. Specify the group as DOMAIN\GROUP or an individual user as DOMAIN\USER then check the appropriate role(s). </w:t>
      </w:r>
      <w:r w:rsidR="008078DF" w:rsidRPr="008078DF">
        <w:rPr>
          <w:rFonts w:ascii="Verdana" w:eastAsia="Times New Roman" w:hAnsi="Verdana" w:cs="Times New Roman"/>
          <w:sz w:val="20"/>
          <w:szCs w:val="20"/>
          <w:u w:val="single"/>
        </w:rPr>
        <w:t>For ex</w:t>
      </w:r>
      <w:r w:rsidR="008078DF">
        <w:rPr>
          <w:rFonts w:ascii="Verdana" w:eastAsia="Times New Roman" w:hAnsi="Verdana" w:cs="Times New Roman"/>
          <w:sz w:val="20"/>
          <w:szCs w:val="20"/>
        </w:rPr>
        <w:t xml:space="preserve">: </w:t>
      </w:r>
      <w:r w:rsidRPr="007F730F">
        <w:rPr>
          <w:rFonts w:ascii="Verdana" w:eastAsia="Times New Roman" w:hAnsi="Verdana" w:cs="Times New Roman"/>
          <w:sz w:val="20"/>
          <w:szCs w:val="20"/>
        </w:rPr>
        <w:t>If you want a group or a user to just be able to run reports, assign them to the Browser role.</w:t>
      </w:r>
    </w:p>
    <w:p w:rsidR="007F730F" w:rsidRPr="007F730F" w:rsidRDefault="007F730F" w:rsidP="007F730F">
      <w:pPr>
        <w:spacing w:before="100" w:beforeAutospacing="1" w:after="100" w:afterAutospacing="1" w:line="240" w:lineRule="auto"/>
        <w:rPr>
          <w:rFonts w:ascii="Verdana" w:eastAsia="Times New Roman" w:hAnsi="Verdana" w:cs="Times New Roman"/>
          <w:sz w:val="20"/>
          <w:szCs w:val="20"/>
        </w:rPr>
      </w:pPr>
      <w:r w:rsidRPr="007F730F">
        <w:rPr>
          <w:rFonts w:ascii="Verdana" w:eastAsia="Times New Roman" w:hAnsi="Verdana" w:cs="Times New Roman"/>
          <w:sz w:val="20"/>
          <w:szCs w:val="20"/>
        </w:rPr>
        <w:t>When you create new folders in the Report Manager, they will automatically inherit the item level security settings of the parent folder. When you navigate to a folder, click on the Properties</w:t>
      </w:r>
      <w:r>
        <w:rPr>
          <w:rFonts w:ascii="Verdana" w:eastAsia="Times New Roman" w:hAnsi="Verdana" w:cs="Times New Roman"/>
          <w:sz w:val="20"/>
          <w:szCs w:val="20"/>
        </w:rPr>
        <w:t xml:space="preserve"> Settings</w:t>
      </w:r>
      <w:r w:rsidRPr="007F730F">
        <w:rPr>
          <w:rFonts w:ascii="Verdana" w:eastAsia="Times New Roman" w:hAnsi="Verdana" w:cs="Times New Roman"/>
          <w:sz w:val="20"/>
          <w:szCs w:val="20"/>
        </w:rPr>
        <w:t xml:space="preserve"> tab then click the Security hyperlink, you will see an Edit Item Security button. If you click Edit Item Security you will be asked whether to override the security as specified in the parent folder.</w:t>
      </w:r>
    </w:p>
    <w:p w:rsidR="007F730F" w:rsidRPr="007F730F" w:rsidRDefault="007F730F" w:rsidP="007F730F">
      <w:pPr>
        <w:spacing w:before="100" w:beforeAutospacing="1" w:after="100" w:afterAutospacing="1" w:line="240" w:lineRule="auto"/>
        <w:rPr>
          <w:rFonts w:ascii="Verdana" w:eastAsia="Times New Roman" w:hAnsi="Verdana" w:cs="Times New Roman"/>
          <w:sz w:val="20"/>
          <w:szCs w:val="20"/>
        </w:rPr>
      </w:pPr>
      <w:r w:rsidRPr="007F730F">
        <w:rPr>
          <w:rFonts w:ascii="Verdana" w:eastAsia="Times New Roman" w:hAnsi="Verdana" w:cs="Times New Roman"/>
          <w:sz w:val="20"/>
          <w:szCs w:val="20"/>
        </w:rPr>
        <w:t>Typically setting item level security at the folder level is good enough. However you can set security at the individual item level. Navigate to the desired folder as shown below:</w:t>
      </w:r>
    </w:p>
    <w:p w:rsidR="007F730F" w:rsidRPr="007F730F" w:rsidRDefault="007F730F" w:rsidP="007F730F">
      <w:pPr>
        <w:spacing w:before="100" w:beforeAutospacing="1" w:after="100" w:afterAutospacing="1"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5715000" cy="1752600"/>
            <wp:effectExtent l="0" t="0" r="0" b="0"/>
            <wp:docPr id="8" name="Picture 8" descr="http://www.mssqltips.com/tutorialimages/250_report_manager_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ssqltips.com/tutorialimages/250_report_manager_fold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752600"/>
                    </a:xfrm>
                    <a:prstGeom prst="rect">
                      <a:avLst/>
                    </a:prstGeom>
                    <a:noFill/>
                    <a:ln>
                      <a:noFill/>
                    </a:ln>
                  </pic:spPr>
                </pic:pic>
              </a:graphicData>
            </a:graphic>
          </wp:inline>
        </w:drawing>
      </w:r>
    </w:p>
    <w:p w:rsidR="007F730F" w:rsidRPr="007F730F" w:rsidRDefault="007F730F" w:rsidP="007F730F">
      <w:pPr>
        <w:spacing w:before="100" w:beforeAutospacing="1" w:after="100" w:afterAutospacing="1" w:line="240" w:lineRule="auto"/>
        <w:rPr>
          <w:rFonts w:ascii="Verdana" w:eastAsia="Times New Roman" w:hAnsi="Verdana" w:cs="Times New Roman"/>
          <w:sz w:val="20"/>
          <w:szCs w:val="20"/>
        </w:rPr>
      </w:pPr>
      <w:r w:rsidRPr="007F730F">
        <w:rPr>
          <w:rFonts w:ascii="Verdana" w:eastAsia="Times New Roman" w:hAnsi="Verdana" w:cs="Times New Roman"/>
          <w:sz w:val="20"/>
          <w:szCs w:val="20"/>
        </w:rPr>
        <w:t>Click the Show Details button to display the detailed view as shown below:</w:t>
      </w:r>
    </w:p>
    <w:p w:rsidR="007F730F" w:rsidRPr="007F730F" w:rsidRDefault="007F730F" w:rsidP="007F730F">
      <w:pPr>
        <w:spacing w:before="100" w:beforeAutospacing="1" w:after="100" w:afterAutospacing="1"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5705475" cy="2133600"/>
            <wp:effectExtent l="0" t="0" r="9525" b="0"/>
            <wp:docPr id="7" name="Picture 7" descr="http://www.mssqltips.com/tutorialimages/250_report_manager_folder_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ssqltips.com/tutorialimages/250_report_manager_folder_detail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2133600"/>
                    </a:xfrm>
                    <a:prstGeom prst="rect">
                      <a:avLst/>
                    </a:prstGeom>
                    <a:noFill/>
                    <a:ln>
                      <a:noFill/>
                    </a:ln>
                  </pic:spPr>
                </pic:pic>
              </a:graphicData>
            </a:graphic>
          </wp:inline>
        </w:drawing>
      </w:r>
    </w:p>
    <w:p w:rsidR="007F730F" w:rsidRPr="007F730F" w:rsidRDefault="007F730F" w:rsidP="007F730F">
      <w:pPr>
        <w:spacing w:before="100" w:beforeAutospacing="1" w:after="100" w:afterAutospacing="1" w:line="240" w:lineRule="auto"/>
        <w:rPr>
          <w:rFonts w:ascii="Verdana" w:eastAsia="Times New Roman" w:hAnsi="Verdana" w:cs="Times New Roman"/>
          <w:sz w:val="20"/>
          <w:szCs w:val="20"/>
        </w:rPr>
      </w:pPr>
      <w:r w:rsidRPr="007F730F">
        <w:rPr>
          <w:rFonts w:ascii="Verdana" w:eastAsia="Times New Roman" w:hAnsi="Verdana" w:cs="Times New Roman"/>
          <w:sz w:val="20"/>
          <w:szCs w:val="20"/>
        </w:rPr>
        <w:t>Click the icon in the Edit column for an item then click the Security hyperlink on the Properties page; you will see the Security page as shown below:</w:t>
      </w:r>
    </w:p>
    <w:p w:rsidR="007F730F" w:rsidRPr="007F730F" w:rsidRDefault="007F730F" w:rsidP="007F730F">
      <w:pPr>
        <w:spacing w:before="100" w:beforeAutospacing="1" w:after="100" w:afterAutospacing="1"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5743575" cy="2543175"/>
            <wp:effectExtent l="0" t="0" r="9525" b="9525"/>
            <wp:docPr id="6" name="Picture 6" descr="http://www.mssqltips.com/tutorialimages/250_report_manager_item_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mssqltips.com/tutorialimages/250_report_manager_item_securi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2543175"/>
                    </a:xfrm>
                    <a:prstGeom prst="rect">
                      <a:avLst/>
                    </a:prstGeom>
                    <a:noFill/>
                    <a:ln>
                      <a:noFill/>
                    </a:ln>
                  </pic:spPr>
                </pic:pic>
              </a:graphicData>
            </a:graphic>
          </wp:inline>
        </w:drawing>
      </w:r>
    </w:p>
    <w:p w:rsidR="007F730F" w:rsidRPr="007F730F" w:rsidRDefault="007F730F" w:rsidP="007F730F">
      <w:pPr>
        <w:spacing w:before="100" w:beforeAutospacing="1" w:after="100" w:afterAutospacing="1" w:line="240" w:lineRule="auto"/>
        <w:rPr>
          <w:rFonts w:ascii="Verdana" w:eastAsia="Times New Roman" w:hAnsi="Verdana" w:cs="Times New Roman"/>
          <w:sz w:val="20"/>
          <w:szCs w:val="20"/>
        </w:rPr>
      </w:pPr>
      <w:r w:rsidRPr="007F730F">
        <w:rPr>
          <w:rFonts w:ascii="Verdana" w:eastAsia="Times New Roman" w:hAnsi="Verdana" w:cs="Times New Roman"/>
          <w:sz w:val="20"/>
          <w:szCs w:val="20"/>
        </w:rPr>
        <w:t xml:space="preserve">Click the Edit Item Security button to override the security settings if necessary. </w:t>
      </w:r>
    </w:p>
    <w:p w:rsidR="007F730F" w:rsidRDefault="007F730F" w:rsidP="005F74FA">
      <w:pPr>
        <w:spacing w:before="100" w:beforeAutospacing="1" w:after="100" w:afterAutospacing="1" w:line="240" w:lineRule="auto"/>
        <w:rPr>
          <w:rFonts w:ascii="Verdana" w:eastAsia="Times New Roman" w:hAnsi="Verdana" w:cs="Times New Roman"/>
          <w:sz w:val="20"/>
          <w:szCs w:val="20"/>
        </w:rPr>
      </w:pPr>
    </w:p>
    <w:p w:rsidR="003C42DB" w:rsidRDefault="003C42DB" w:rsidP="005F74FA">
      <w:pPr>
        <w:spacing w:before="100" w:beforeAutospacing="1" w:after="100" w:afterAutospacing="1" w:line="240" w:lineRule="auto"/>
        <w:rPr>
          <w:rFonts w:ascii="Verdana" w:eastAsia="Times New Roman" w:hAnsi="Verdana" w:cs="Times New Roman"/>
          <w:sz w:val="20"/>
          <w:szCs w:val="20"/>
        </w:rPr>
      </w:pPr>
    </w:p>
    <w:p w:rsidR="008078DF" w:rsidRDefault="008078DF" w:rsidP="005F74FA">
      <w:pPr>
        <w:spacing w:before="100" w:beforeAutospacing="1" w:after="100" w:afterAutospacing="1" w:line="240" w:lineRule="auto"/>
        <w:rPr>
          <w:rFonts w:ascii="Verdana" w:eastAsia="Times New Roman" w:hAnsi="Verdana" w:cs="Times New Roman"/>
          <w:sz w:val="20"/>
          <w:szCs w:val="20"/>
        </w:rPr>
      </w:pPr>
    </w:p>
    <w:p w:rsidR="003C42DB" w:rsidRDefault="003C42DB" w:rsidP="005F74FA">
      <w:pPr>
        <w:spacing w:before="100" w:beforeAutospacing="1" w:after="100" w:afterAutospacing="1" w:line="240" w:lineRule="auto"/>
        <w:rPr>
          <w:rFonts w:ascii="Verdana" w:eastAsia="Times New Roman" w:hAnsi="Verdana" w:cs="Times New Roman"/>
          <w:sz w:val="20"/>
          <w:szCs w:val="20"/>
        </w:rPr>
      </w:pPr>
    </w:p>
    <w:p w:rsidR="003C42DB" w:rsidRPr="005F74FA" w:rsidRDefault="003C42DB" w:rsidP="005F74FA">
      <w:pPr>
        <w:spacing w:before="100" w:beforeAutospacing="1" w:after="100" w:afterAutospacing="1" w:line="240" w:lineRule="auto"/>
        <w:rPr>
          <w:rFonts w:ascii="Verdana" w:eastAsia="Times New Roman" w:hAnsi="Verdana" w:cs="Times New Roman"/>
          <w:sz w:val="20"/>
          <w:szCs w:val="20"/>
        </w:rPr>
      </w:pPr>
    </w:p>
    <w:p w:rsidR="003C42DB" w:rsidRPr="00536D0D" w:rsidRDefault="003C42DB" w:rsidP="009768F2">
      <w:pPr>
        <w:pStyle w:val="Heading1"/>
      </w:pPr>
      <w:bookmarkStart w:id="4" w:name="ch53lev2sec25"/>
      <w:bookmarkStart w:id="5" w:name="_Toc311038446"/>
      <w:bookmarkEnd w:id="4"/>
      <w:r w:rsidRPr="00536D0D">
        <w:lastRenderedPageBreak/>
        <w:t>Subscriptions</w:t>
      </w:r>
      <w:bookmarkEnd w:id="5"/>
    </w:p>
    <w:p w:rsidR="003C42DB" w:rsidRPr="00FB700E" w:rsidRDefault="003C42DB" w:rsidP="003C42DB">
      <w:pPr>
        <w:pStyle w:val="doctext"/>
        <w:jc w:val="both"/>
        <w:rPr>
          <w:rFonts w:ascii="Verdana" w:hAnsi="Verdana" w:cs="Tahoma"/>
          <w:color w:val="000000"/>
          <w:sz w:val="20"/>
          <w:szCs w:val="20"/>
        </w:rPr>
      </w:pPr>
      <w:bookmarkStart w:id="6" w:name="having_reports"/>
      <w:bookmarkEnd w:id="6"/>
      <w:r w:rsidRPr="00FB700E">
        <w:rPr>
          <w:rFonts w:ascii="Verdana" w:hAnsi="Verdana" w:cs="Arial"/>
          <w:color w:val="000000"/>
          <w:sz w:val="20"/>
          <w:szCs w:val="20"/>
        </w:rPr>
        <w:t xml:space="preserve">An important advantage to having reports available on a Report Server is that you can use its subscription features to </w:t>
      </w:r>
      <w:r w:rsidRPr="00FB700E">
        <w:rPr>
          <w:rStyle w:val="docemphasis"/>
          <w:rFonts w:ascii="Verdana" w:hAnsi="Verdana" w:cs="Arial"/>
          <w:color w:val="000000"/>
          <w:sz w:val="20"/>
          <w:szCs w:val="20"/>
        </w:rPr>
        <w:t>push</w:t>
      </w:r>
      <w:r w:rsidRPr="00FB700E">
        <w:rPr>
          <w:rFonts w:ascii="Verdana" w:hAnsi="Verdana" w:cs="Arial"/>
          <w:color w:val="000000"/>
          <w:sz w:val="20"/>
          <w:szCs w:val="20"/>
        </w:rPr>
        <w:t xml:space="preserve"> reports to users.</w:t>
      </w:r>
    </w:p>
    <w:p w:rsidR="003C42DB" w:rsidRDefault="003C42DB" w:rsidP="003C42DB">
      <w:pPr>
        <w:pStyle w:val="doctext"/>
        <w:jc w:val="both"/>
        <w:rPr>
          <w:rFonts w:ascii="Verdana" w:hAnsi="Verdana" w:cs="Arial"/>
          <w:color w:val="000000"/>
          <w:sz w:val="20"/>
          <w:szCs w:val="20"/>
        </w:rPr>
      </w:pPr>
      <w:bookmarkStart w:id="7" w:name="using_Report"/>
      <w:bookmarkEnd w:id="7"/>
      <w:r w:rsidRPr="00FB700E">
        <w:rPr>
          <w:rFonts w:ascii="Verdana" w:hAnsi="Verdana" w:cs="Arial"/>
          <w:color w:val="000000"/>
          <w:sz w:val="20"/>
          <w:szCs w:val="20"/>
        </w:rPr>
        <w:t>You can create subscriptions using Report Manager. Start by publishing a report to the catalog. Start Report Manager, click the Details View link, hover over a report of your choice, and then click Subscribe.</w:t>
      </w:r>
    </w:p>
    <w:p w:rsidR="00FB700E" w:rsidRPr="00FB700E" w:rsidRDefault="00FB700E" w:rsidP="009768F2">
      <w:pPr>
        <w:pStyle w:val="Heading2"/>
        <w:rPr>
          <w:rFonts w:cs="Tahoma"/>
        </w:rPr>
      </w:pPr>
      <w:bookmarkStart w:id="8" w:name="_Toc311038447"/>
      <w:r>
        <w:t>Standard Subscription</w:t>
      </w:r>
      <w:r w:rsidR="009768F2">
        <w:t>s</w:t>
      </w:r>
      <w:bookmarkEnd w:id="8"/>
    </w:p>
    <w:p w:rsidR="003C42DB" w:rsidRPr="00FB700E" w:rsidRDefault="003C42DB" w:rsidP="003C42DB">
      <w:pPr>
        <w:pStyle w:val="doctext"/>
        <w:jc w:val="both"/>
        <w:rPr>
          <w:rFonts w:ascii="Verdana" w:hAnsi="Verdana" w:cs="Tahoma"/>
          <w:color w:val="000000"/>
          <w:sz w:val="20"/>
          <w:szCs w:val="20"/>
        </w:rPr>
      </w:pPr>
      <w:bookmarkStart w:id="9" w:name="to_choose"/>
      <w:bookmarkEnd w:id="9"/>
      <w:r w:rsidRPr="00FB700E">
        <w:rPr>
          <w:rFonts w:ascii="Verdana" w:hAnsi="Verdana" w:cs="Arial"/>
          <w:color w:val="000000"/>
          <w:sz w:val="20"/>
          <w:szCs w:val="20"/>
        </w:rPr>
        <w:t xml:space="preserve">The first step in the Subscription dialog is to choose a delivery mode. There are two built-in delivery methods: </w:t>
      </w:r>
      <w:r w:rsidRPr="00FB700E">
        <w:rPr>
          <w:rFonts w:ascii="Verdana" w:hAnsi="Verdana" w:cs="Arial"/>
          <w:color w:val="000000"/>
          <w:sz w:val="20"/>
          <w:szCs w:val="20"/>
          <w:u w:val="single"/>
        </w:rPr>
        <w:t>Windows file share and Email</w:t>
      </w:r>
      <w:r w:rsidRPr="00FB700E">
        <w:rPr>
          <w:rFonts w:ascii="Verdana" w:hAnsi="Verdana" w:cs="Arial"/>
          <w:color w:val="000000"/>
          <w:sz w:val="20"/>
          <w:szCs w:val="20"/>
        </w:rPr>
        <w:t xml:space="preserve">. </w:t>
      </w:r>
    </w:p>
    <w:p w:rsidR="003C42DB" w:rsidRPr="00FB700E" w:rsidRDefault="003C42DB" w:rsidP="003C42DB">
      <w:pPr>
        <w:pStyle w:val="docnotetitle"/>
        <w:jc w:val="both"/>
        <w:rPr>
          <w:rFonts w:ascii="Verdana" w:hAnsi="Verdana" w:cs="Tahoma"/>
          <w:color w:val="000000"/>
          <w:sz w:val="20"/>
          <w:szCs w:val="20"/>
        </w:rPr>
      </w:pPr>
      <w:bookmarkStart w:id="10" w:name="ch53note08"/>
      <w:bookmarkEnd w:id="10"/>
      <w:r w:rsidRPr="00FB700E">
        <w:rPr>
          <w:rFonts w:ascii="Verdana" w:hAnsi="Verdana" w:cs="Arial"/>
          <w:color w:val="000000"/>
          <w:sz w:val="20"/>
          <w:szCs w:val="20"/>
          <w:u w:val="single"/>
        </w:rPr>
        <w:t>N</w:t>
      </w:r>
      <w:bookmarkStart w:id="11" w:name="configuration_via"/>
      <w:bookmarkEnd w:id="11"/>
      <w:r w:rsidRPr="00FB700E">
        <w:rPr>
          <w:rFonts w:ascii="Verdana" w:hAnsi="Verdana" w:cs="Arial"/>
          <w:color w:val="000000"/>
          <w:sz w:val="20"/>
          <w:szCs w:val="20"/>
          <w:u w:val="single"/>
        </w:rPr>
        <w:t>OTE:</w:t>
      </w:r>
      <w:r w:rsidRPr="00FB700E">
        <w:rPr>
          <w:rFonts w:ascii="Verdana" w:hAnsi="Verdana" w:cs="Arial"/>
          <w:color w:val="000000"/>
          <w:sz w:val="20"/>
          <w:szCs w:val="20"/>
        </w:rPr>
        <w:t xml:space="preserve"> The email delivery extension requires SMTP configuration via RSCM. Subscriptions and cache refresh plans rely on SQL Server Agent, so it must be running.</w:t>
      </w:r>
    </w:p>
    <w:p w:rsidR="003C42DB" w:rsidRPr="00FB700E" w:rsidRDefault="003C42DB" w:rsidP="003C42DB">
      <w:pPr>
        <w:pStyle w:val="doctext"/>
        <w:jc w:val="both"/>
        <w:rPr>
          <w:rFonts w:ascii="Verdana" w:hAnsi="Verdana" w:cs="Tahoma"/>
          <w:color w:val="000000"/>
          <w:sz w:val="20"/>
          <w:szCs w:val="20"/>
        </w:rPr>
      </w:pPr>
      <w:bookmarkStart w:id="12" w:name="Windows_File"/>
      <w:bookmarkStart w:id="13" w:name="iddle6856"/>
      <w:bookmarkStart w:id="14" w:name="iddle6647"/>
      <w:bookmarkStart w:id="15" w:name="iddle5758"/>
      <w:bookmarkStart w:id="16" w:name="iddle2190"/>
      <w:bookmarkEnd w:id="12"/>
      <w:bookmarkEnd w:id="13"/>
      <w:bookmarkEnd w:id="14"/>
      <w:bookmarkEnd w:id="15"/>
      <w:bookmarkEnd w:id="16"/>
      <w:r w:rsidRPr="00FB700E">
        <w:rPr>
          <w:rFonts w:ascii="Verdana" w:hAnsi="Verdana" w:cs="Arial"/>
          <w:color w:val="000000"/>
          <w:sz w:val="20"/>
          <w:szCs w:val="20"/>
        </w:rPr>
        <w:t>In this example, choose Windows File Share as the delivery method and fill in the file name, path, render format, server credentials, and overwrite options. The next step is to pick a schedule. You can set a schedule just for this report subscription. Five recurrence patterns are available for subscriptions: Hourly, Daily, Weekly, Monthly, and Once.</w:t>
      </w:r>
    </w:p>
    <w:p w:rsidR="003C42DB" w:rsidRPr="00FB700E" w:rsidRDefault="003C42DB" w:rsidP="003C42DB">
      <w:pPr>
        <w:pStyle w:val="doctext"/>
        <w:jc w:val="both"/>
        <w:rPr>
          <w:rFonts w:ascii="Verdana" w:hAnsi="Verdana" w:cs="Tahoma"/>
          <w:color w:val="000000"/>
          <w:sz w:val="20"/>
          <w:szCs w:val="20"/>
        </w:rPr>
      </w:pPr>
      <w:bookmarkStart w:id="17" w:name="you_also"/>
      <w:bookmarkEnd w:id="17"/>
      <w:r w:rsidRPr="00FB700E">
        <w:rPr>
          <w:rFonts w:ascii="Verdana" w:hAnsi="Verdana" w:cs="Arial"/>
          <w:color w:val="000000"/>
          <w:sz w:val="20"/>
          <w:szCs w:val="20"/>
        </w:rPr>
        <w:t>If your report has parameters, you also need to decide which parameter values to supply when the report is executed as part of the subscription.</w:t>
      </w:r>
    </w:p>
    <w:p w:rsidR="003C42DB" w:rsidRPr="00FB700E" w:rsidRDefault="003C42DB" w:rsidP="003C42DB">
      <w:pPr>
        <w:pStyle w:val="doctext"/>
        <w:jc w:val="both"/>
        <w:rPr>
          <w:rFonts w:ascii="Verdana" w:hAnsi="Verdana" w:cs="Arial"/>
          <w:color w:val="000000"/>
          <w:sz w:val="20"/>
          <w:szCs w:val="20"/>
        </w:rPr>
      </w:pPr>
      <w:bookmarkStart w:id="18" w:name="report_data"/>
      <w:bookmarkEnd w:id="18"/>
      <w:r w:rsidRPr="00FB700E">
        <w:rPr>
          <w:rFonts w:ascii="Verdana" w:hAnsi="Verdana" w:cs="Arial"/>
          <w:color w:val="000000"/>
          <w:sz w:val="20"/>
          <w:szCs w:val="20"/>
        </w:rPr>
        <w:t>One restriction in creating subscriptions is that report data sources must rely on stored credentials, whether Windows or database credentials. Integrated security and prompted credentials are not compatible with subscriptions because the actual user isn’t around at runtime.</w:t>
      </w:r>
    </w:p>
    <w:p w:rsidR="003C42DB" w:rsidRPr="00FB700E" w:rsidRDefault="003C42DB" w:rsidP="009768F2">
      <w:pPr>
        <w:pStyle w:val="Heading2"/>
        <w:rPr>
          <w:rFonts w:cs="Tahoma"/>
        </w:rPr>
      </w:pPr>
      <w:bookmarkStart w:id="19" w:name="ch53lev3sec33"/>
      <w:bookmarkStart w:id="20" w:name="_Toc311038448"/>
      <w:bookmarkEnd w:id="19"/>
      <w:r w:rsidRPr="00FB700E">
        <w:t>Data-Driven Subscriptions</w:t>
      </w:r>
      <w:bookmarkEnd w:id="20"/>
    </w:p>
    <w:p w:rsidR="003C42DB" w:rsidRPr="00FB700E" w:rsidRDefault="003C42DB" w:rsidP="003C42DB">
      <w:pPr>
        <w:pStyle w:val="doctext"/>
        <w:jc w:val="both"/>
        <w:rPr>
          <w:rFonts w:ascii="Verdana" w:hAnsi="Verdana" w:cs="Arial"/>
          <w:color w:val="000000"/>
          <w:sz w:val="20"/>
          <w:szCs w:val="20"/>
        </w:rPr>
      </w:pPr>
      <w:bookmarkStart w:id="21" w:name="Another_way"/>
      <w:bookmarkEnd w:id="21"/>
      <w:r w:rsidRPr="00FB700E">
        <w:rPr>
          <w:rFonts w:ascii="Verdana" w:hAnsi="Verdana" w:cs="Arial"/>
          <w:color w:val="000000"/>
          <w:sz w:val="20"/>
          <w:szCs w:val="20"/>
        </w:rPr>
        <w:t xml:space="preserve">Another way to customize report delivery is through data-driven subscriptions. A dynamic or data-driven subscription is very useful for delivering parameterized reports to a number of recipients whose email addresses are stored in a database, for instance. Unlike with a regular subscription, the recipient’s settings—such as the To or CC address, the title of the email, and the parameters of the report being run—can all be based on a SQL Server query. </w:t>
      </w:r>
    </w:p>
    <w:p w:rsidR="003C42DB" w:rsidRPr="00FB700E" w:rsidRDefault="003C42DB" w:rsidP="003C42DB">
      <w:pPr>
        <w:pStyle w:val="doctext"/>
        <w:jc w:val="both"/>
        <w:rPr>
          <w:rFonts w:ascii="Verdana" w:hAnsi="Verdana" w:cs="Tahoma"/>
          <w:color w:val="000000"/>
          <w:sz w:val="20"/>
          <w:szCs w:val="20"/>
        </w:rPr>
      </w:pPr>
      <w:r w:rsidRPr="00FB700E">
        <w:rPr>
          <w:rFonts w:ascii="Verdana" w:hAnsi="Verdana" w:cs="Arial"/>
          <w:color w:val="000000"/>
          <w:sz w:val="20"/>
          <w:szCs w:val="20"/>
        </w:rPr>
        <w:t>For example, using the AdventureWorks2008R2</w:t>
      </w:r>
      <w:bookmarkStart w:id="22" w:name="want_to"/>
      <w:bookmarkEnd w:id="22"/>
      <w:r w:rsidRPr="00FB700E">
        <w:rPr>
          <w:rFonts w:ascii="Verdana" w:hAnsi="Verdana" w:cs="Arial"/>
          <w:color w:val="000000"/>
          <w:sz w:val="20"/>
          <w:szCs w:val="20"/>
        </w:rPr>
        <w:t xml:space="preserve"> sample database, let’s say you want to send quarterly human resources information reports to all managers at the company.</w:t>
      </w:r>
    </w:p>
    <w:p w:rsidR="003C42DB" w:rsidRPr="00FB700E" w:rsidRDefault="003C42DB" w:rsidP="003C42DB">
      <w:pPr>
        <w:pStyle w:val="doctext"/>
        <w:jc w:val="both"/>
        <w:rPr>
          <w:rFonts w:ascii="Verdana" w:hAnsi="Verdana" w:cs="Tahoma"/>
          <w:color w:val="000000"/>
          <w:sz w:val="20"/>
          <w:szCs w:val="20"/>
        </w:rPr>
      </w:pPr>
      <w:bookmarkStart w:id="23" w:name="created_a"/>
      <w:bookmarkEnd w:id="23"/>
      <w:r w:rsidRPr="00FB700E">
        <w:rPr>
          <w:rFonts w:ascii="Verdana" w:hAnsi="Verdana" w:cs="Arial"/>
          <w:color w:val="000000"/>
          <w:sz w:val="20"/>
          <w:szCs w:val="20"/>
        </w:rPr>
        <w:t xml:space="preserve">Suppose you have created a Human </w:t>
      </w:r>
      <w:r w:rsidR="0010310D" w:rsidRPr="00FB700E">
        <w:rPr>
          <w:rFonts w:ascii="Verdana" w:hAnsi="Verdana" w:cs="Arial"/>
          <w:color w:val="000000"/>
          <w:sz w:val="20"/>
          <w:szCs w:val="20"/>
        </w:rPr>
        <w:t>Resources report</w:t>
      </w:r>
      <w:r w:rsidRPr="00FB700E">
        <w:rPr>
          <w:rFonts w:ascii="Verdana" w:hAnsi="Verdana" w:cs="Arial"/>
          <w:color w:val="000000"/>
          <w:sz w:val="20"/>
          <w:szCs w:val="20"/>
        </w:rPr>
        <w:t xml:space="preserve"> that takes a parameter, the login ID of an employee. If that employee is a manager, the report displays a list of all employees reporting to him or her, together with the person’s title, the base pay rate, vacation hours, and sick leave hours.</w:t>
      </w:r>
    </w:p>
    <w:p w:rsidR="003C42DB" w:rsidRPr="00FB700E" w:rsidRDefault="003C42DB" w:rsidP="003C42DB">
      <w:pPr>
        <w:pStyle w:val="doctext"/>
        <w:jc w:val="both"/>
        <w:rPr>
          <w:rFonts w:ascii="Verdana" w:hAnsi="Verdana" w:cs="Tahoma"/>
          <w:color w:val="000000"/>
          <w:sz w:val="20"/>
          <w:szCs w:val="20"/>
        </w:rPr>
      </w:pPr>
      <w:bookmarkStart w:id="24" w:name="Creation_Wizard"/>
      <w:bookmarkEnd w:id="24"/>
      <w:r w:rsidRPr="00FB700E">
        <w:rPr>
          <w:rFonts w:ascii="Verdana" w:hAnsi="Verdana" w:cs="Arial"/>
          <w:color w:val="000000"/>
          <w:sz w:val="20"/>
          <w:szCs w:val="20"/>
        </w:rPr>
        <w:t xml:space="preserve">You start the Data-Driven Subscription Creation Wizard using Report Manager by clicking the New Data-driven Subscription button on the Subscription tab for your Human Resources </w:t>
      </w:r>
      <w:r w:rsidRPr="00FB700E">
        <w:rPr>
          <w:rFonts w:ascii="Verdana" w:hAnsi="Verdana" w:cs="Arial"/>
          <w:color w:val="000000"/>
          <w:sz w:val="20"/>
          <w:szCs w:val="20"/>
        </w:rPr>
        <w:lastRenderedPageBreak/>
        <w:t>report. Type a name (such as Send quarterly HR reports to managers</w:t>
      </w:r>
      <w:bookmarkStart w:id="25" w:name="Then_click"/>
      <w:bookmarkEnd w:id="25"/>
      <w:r w:rsidRPr="00FB700E">
        <w:rPr>
          <w:rFonts w:ascii="Verdana" w:hAnsi="Verdana" w:cs="Arial"/>
          <w:color w:val="000000"/>
          <w:sz w:val="20"/>
          <w:szCs w:val="20"/>
        </w:rPr>
        <w:t xml:space="preserve">) and select the email delivery extension for the subscription. Then click </w:t>
      </w:r>
      <w:proofErr w:type="gramStart"/>
      <w:r w:rsidRPr="00FB700E">
        <w:rPr>
          <w:rFonts w:ascii="Verdana" w:hAnsi="Verdana" w:cs="Arial"/>
          <w:color w:val="000000"/>
          <w:sz w:val="20"/>
          <w:szCs w:val="20"/>
        </w:rPr>
        <w:t>Next</w:t>
      </w:r>
      <w:proofErr w:type="gramEnd"/>
      <w:r w:rsidRPr="00FB700E">
        <w:rPr>
          <w:rFonts w:ascii="Verdana" w:hAnsi="Verdana" w:cs="Arial"/>
          <w:color w:val="000000"/>
          <w:sz w:val="20"/>
          <w:szCs w:val="20"/>
        </w:rPr>
        <w:t>.</w:t>
      </w:r>
    </w:p>
    <w:p w:rsidR="003C42DB" w:rsidRPr="00FB700E" w:rsidRDefault="003C42DB" w:rsidP="003C42DB">
      <w:pPr>
        <w:pStyle w:val="doctext"/>
        <w:jc w:val="both"/>
        <w:rPr>
          <w:rFonts w:ascii="Verdana" w:hAnsi="Verdana" w:cs="Tahoma"/>
          <w:color w:val="000000"/>
          <w:sz w:val="20"/>
          <w:szCs w:val="20"/>
        </w:rPr>
      </w:pPr>
      <w:bookmarkStart w:id="26" w:name="shared"/>
      <w:bookmarkEnd w:id="26"/>
      <w:r w:rsidRPr="00FB700E">
        <w:rPr>
          <w:rFonts w:ascii="Verdana" w:hAnsi="Verdana" w:cs="Arial"/>
          <w:color w:val="000000"/>
          <w:sz w:val="20"/>
          <w:szCs w:val="20"/>
        </w:rPr>
        <w:t>On the data source page, use the shared AdventureWorks2008R2</w:t>
      </w:r>
      <w:bookmarkStart w:id="27" w:name="created_earlier"/>
      <w:bookmarkEnd w:id="27"/>
      <w:r w:rsidRPr="00FB700E">
        <w:rPr>
          <w:rFonts w:ascii="Verdana" w:hAnsi="Verdana" w:cs="Arial"/>
          <w:color w:val="000000"/>
          <w:sz w:val="20"/>
          <w:szCs w:val="20"/>
        </w:rPr>
        <w:t xml:space="preserve"> data source you created earlier. Enter the query shown </w:t>
      </w:r>
      <w:r w:rsidR="0010310D" w:rsidRPr="00FB700E">
        <w:rPr>
          <w:rFonts w:ascii="Verdana" w:hAnsi="Verdana" w:cs="Arial"/>
          <w:color w:val="000000"/>
          <w:sz w:val="20"/>
          <w:szCs w:val="20"/>
        </w:rPr>
        <w:t>below</w:t>
      </w:r>
      <w:r w:rsidRPr="00FB700E">
        <w:rPr>
          <w:rFonts w:ascii="Verdana" w:hAnsi="Verdana" w:cs="Arial"/>
          <w:color w:val="000000"/>
          <w:sz w:val="20"/>
          <w:szCs w:val="20"/>
        </w:rPr>
        <w:t>, which selects email addresses and login IDs for all managers.</w:t>
      </w:r>
    </w:p>
    <w:p w:rsidR="0010310D" w:rsidRDefault="0010310D" w:rsidP="003C42DB">
      <w:pPr>
        <w:pStyle w:val="Heading5"/>
        <w:jc w:val="both"/>
        <w:rPr>
          <w:rFonts w:ascii="Arial" w:hAnsi="Arial" w:cs="Arial"/>
          <w:color w:val="000000"/>
        </w:rPr>
      </w:pPr>
      <w:bookmarkStart w:id="28" w:name="ch53ex09"/>
      <w:bookmarkEnd w:id="28"/>
    </w:p>
    <w:p w:rsidR="003C42DB" w:rsidRPr="0010310D" w:rsidRDefault="003C42DB" w:rsidP="003C42DB">
      <w:pPr>
        <w:pStyle w:val="Heading5"/>
        <w:jc w:val="both"/>
        <w:rPr>
          <w:rFonts w:ascii="Arial" w:hAnsi="Arial" w:cs="Arial"/>
          <w:color w:val="000000"/>
          <w:u w:val="single"/>
        </w:rPr>
      </w:pPr>
      <w:r w:rsidRPr="0010310D">
        <w:rPr>
          <w:rFonts w:ascii="Arial" w:hAnsi="Arial" w:cs="Arial"/>
          <w:color w:val="000000"/>
          <w:u w:val="single"/>
        </w:rPr>
        <w:t>T-SQL for a Data-Driven Report Subscription</w:t>
      </w:r>
    </w:p>
    <w:p w:rsidR="0010310D" w:rsidRDefault="0010310D" w:rsidP="0010310D">
      <w:pPr>
        <w:autoSpaceDE w:val="0"/>
        <w:autoSpaceDN w:val="0"/>
        <w:adjustRightInd w:val="0"/>
        <w:spacing w:after="0" w:line="240" w:lineRule="auto"/>
        <w:rPr>
          <w:rFonts w:ascii="Courier New" w:hAnsi="Courier New" w:cs="Courier New"/>
          <w:noProof/>
          <w:color w:val="0000FF"/>
          <w:sz w:val="20"/>
          <w:szCs w:val="20"/>
        </w:rPr>
      </w:pPr>
    </w:p>
    <w:p w:rsidR="0010310D" w:rsidRDefault="0010310D" w:rsidP="001031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pe</w:t>
      </w:r>
      <w:r>
        <w:rPr>
          <w:rFonts w:ascii="Courier New" w:hAnsi="Courier New" w:cs="Courier New"/>
          <w:noProof/>
          <w:color w:val="808080"/>
          <w:sz w:val="20"/>
          <w:szCs w:val="20"/>
        </w:rPr>
        <w:t>.</w:t>
      </w:r>
      <w:r>
        <w:rPr>
          <w:rFonts w:ascii="Courier New" w:hAnsi="Courier New" w:cs="Courier New"/>
          <w:noProof/>
          <w:sz w:val="20"/>
          <w:szCs w:val="20"/>
        </w:rPr>
        <w:t>EmailAddress</w:t>
      </w:r>
      <w:r>
        <w:rPr>
          <w:rFonts w:ascii="Courier New" w:hAnsi="Courier New" w:cs="Courier New"/>
          <w:noProof/>
          <w:color w:val="808080"/>
          <w:sz w:val="20"/>
          <w:szCs w:val="20"/>
        </w:rPr>
        <w:t>,</w:t>
      </w:r>
      <w:r>
        <w:rPr>
          <w:rFonts w:ascii="Courier New" w:hAnsi="Courier New" w:cs="Courier New"/>
          <w:noProof/>
          <w:sz w:val="20"/>
          <w:szCs w:val="20"/>
        </w:rPr>
        <w:t>e2</w:t>
      </w:r>
      <w:r>
        <w:rPr>
          <w:rFonts w:ascii="Courier New" w:hAnsi="Courier New" w:cs="Courier New"/>
          <w:noProof/>
          <w:color w:val="808080"/>
          <w:sz w:val="20"/>
          <w:szCs w:val="20"/>
        </w:rPr>
        <w:t>.</w:t>
      </w:r>
      <w:r>
        <w:rPr>
          <w:rFonts w:ascii="Courier New" w:hAnsi="Courier New" w:cs="Courier New"/>
          <w:noProof/>
          <w:sz w:val="20"/>
          <w:szCs w:val="20"/>
        </w:rPr>
        <w:t xml:space="preserve">LoginID </w:t>
      </w:r>
      <w:r>
        <w:rPr>
          <w:rFonts w:ascii="Courier New" w:hAnsi="Courier New" w:cs="Courier New"/>
          <w:noProof/>
          <w:color w:val="0000FF"/>
          <w:sz w:val="20"/>
          <w:szCs w:val="20"/>
        </w:rPr>
        <w:t>FROM</w:t>
      </w:r>
      <w:r>
        <w:rPr>
          <w:rFonts w:ascii="Courier New" w:hAnsi="Courier New" w:cs="Courier New"/>
          <w:noProof/>
          <w:sz w:val="20"/>
          <w:szCs w:val="20"/>
        </w:rPr>
        <w:t xml:space="preserve"> HumanResources</w:t>
      </w:r>
      <w:r>
        <w:rPr>
          <w:rFonts w:ascii="Courier New" w:hAnsi="Courier New" w:cs="Courier New"/>
          <w:noProof/>
          <w:color w:val="808080"/>
          <w:sz w:val="20"/>
          <w:szCs w:val="20"/>
        </w:rPr>
        <w:t>.</w:t>
      </w:r>
      <w:r>
        <w:rPr>
          <w:rFonts w:ascii="Courier New" w:hAnsi="Courier New" w:cs="Courier New"/>
          <w:noProof/>
          <w:sz w:val="20"/>
          <w:szCs w:val="20"/>
        </w:rPr>
        <w:t xml:space="preserve">Employee e </w:t>
      </w:r>
      <w:r>
        <w:rPr>
          <w:rFonts w:ascii="Courier New" w:hAnsi="Courier New" w:cs="Courier New"/>
          <w:noProof/>
          <w:color w:val="808080"/>
          <w:sz w:val="20"/>
          <w:szCs w:val="20"/>
        </w:rPr>
        <w:t>JOIN</w:t>
      </w:r>
      <w:r>
        <w:rPr>
          <w:rFonts w:ascii="Courier New" w:hAnsi="Courier New" w:cs="Courier New"/>
          <w:noProof/>
          <w:sz w:val="20"/>
          <w:szCs w:val="20"/>
        </w:rPr>
        <w:t xml:space="preserve"> HumanResources</w:t>
      </w:r>
      <w:r>
        <w:rPr>
          <w:rFonts w:ascii="Courier New" w:hAnsi="Courier New" w:cs="Courier New"/>
          <w:noProof/>
          <w:color w:val="808080"/>
          <w:sz w:val="20"/>
          <w:szCs w:val="20"/>
        </w:rPr>
        <w:t>.</w:t>
      </w:r>
      <w:r>
        <w:rPr>
          <w:rFonts w:ascii="Courier New" w:hAnsi="Courier New" w:cs="Courier New"/>
          <w:noProof/>
          <w:sz w:val="20"/>
          <w:szCs w:val="20"/>
        </w:rPr>
        <w:t>Employee e2</w:t>
      </w:r>
    </w:p>
    <w:p w:rsidR="0010310D" w:rsidRDefault="0010310D" w:rsidP="0010310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e2</w:t>
      </w:r>
      <w:r>
        <w:rPr>
          <w:rFonts w:ascii="Courier New" w:hAnsi="Courier New" w:cs="Courier New"/>
          <w:noProof/>
          <w:color w:val="808080"/>
          <w:sz w:val="20"/>
          <w:szCs w:val="20"/>
        </w:rPr>
        <w:t>.</w:t>
      </w:r>
      <w:r>
        <w:rPr>
          <w:rFonts w:ascii="Courier New" w:hAnsi="Courier New" w:cs="Courier New"/>
          <w:noProof/>
          <w:sz w:val="20"/>
          <w:szCs w:val="20"/>
        </w:rPr>
        <w:t xml:space="preserve">OrganizationNode </w:t>
      </w:r>
      <w:r>
        <w:rPr>
          <w:rFonts w:ascii="Courier New" w:hAnsi="Courier New" w:cs="Courier New"/>
          <w:noProof/>
          <w:color w:val="808080"/>
          <w:sz w:val="20"/>
          <w:szCs w:val="20"/>
        </w:rPr>
        <w: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OrganizationNode</w:t>
      </w:r>
      <w:r>
        <w:rPr>
          <w:rFonts w:ascii="Courier New" w:hAnsi="Courier New" w:cs="Courier New"/>
          <w:noProof/>
          <w:color w:val="808080"/>
          <w:sz w:val="20"/>
          <w:szCs w:val="20"/>
        </w:rPr>
        <w:t>.</w:t>
      </w:r>
      <w:r>
        <w:rPr>
          <w:rFonts w:ascii="Courier New" w:hAnsi="Courier New" w:cs="Courier New"/>
          <w:noProof/>
          <w:sz w:val="20"/>
          <w:szCs w:val="20"/>
        </w:rPr>
        <w:t>GetAncestor</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10310D" w:rsidRDefault="0010310D" w:rsidP="001031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Person</w:t>
      </w:r>
      <w:r>
        <w:rPr>
          <w:rFonts w:ascii="Courier New" w:hAnsi="Courier New" w:cs="Courier New"/>
          <w:noProof/>
          <w:color w:val="808080"/>
          <w:sz w:val="20"/>
          <w:szCs w:val="20"/>
        </w:rPr>
        <w:t>.</w:t>
      </w:r>
      <w:r>
        <w:rPr>
          <w:rFonts w:ascii="Courier New" w:hAnsi="Courier New" w:cs="Courier New"/>
          <w:noProof/>
          <w:sz w:val="20"/>
          <w:szCs w:val="20"/>
        </w:rPr>
        <w:t>Person p</w:t>
      </w:r>
    </w:p>
    <w:p w:rsidR="0010310D" w:rsidRDefault="0010310D" w:rsidP="001031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p</w:t>
      </w:r>
      <w:r>
        <w:rPr>
          <w:rFonts w:ascii="Courier New" w:hAnsi="Courier New" w:cs="Courier New"/>
          <w:noProof/>
          <w:color w:val="808080"/>
          <w:sz w:val="20"/>
          <w:szCs w:val="20"/>
        </w:rPr>
        <w:t>.</w:t>
      </w:r>
      <w:r>
        <w:rPr>
          <w:rFonts w:ascii="Courier New" w:hAnsi="Courier New" w:cs="Courier New"/>
          <w:noProof/>
          <w:sz w:val="20"/>
          <w:szCs w:val="20"/>
        </w:rPr>
        <w:t xml:space="preserve">BusinessEntityID </w:t>
      </w:r>
      <w:r>
        <w:rPr>
          <w:rFonts w:ascii="Courier New" w:hAnsi="Courier New" w:cs="Courier New"/>
          <w:noProof/>
          <w:color w:val="808080"/>
          <w:sz w:val="20"/>
          <w:szCs w:val="20"/>
        </w:rPr>
        <w:t>=</w:t>
      </w:r>
      <w:r>
        <w:rPr>
          <w:rFonts w:ascii="Courier New" w:hAnsi="Courier New" w:cs="Courier New"/>
          <w:noProof/>
          <w:sz w:val="20"/>
          <w:szCs w:val="20"/>
        </w:rPr>
        <w:t xml:space="preserve"> e2</w:t>
      </w:r>
      <w:r>
        <w:rPr>
          <w:rFonts w:ascii="Courier New" w:hAnsi="Courier New" w:cs="Courier New"/>
          <w:noProof/>
          <w:color w:val="808080"/>
          <w:sz w:val="20"/>
          <w:szCs w:val="20"/>
        </w:rPr>
        <w:t>.</w:t>
      </w:r>
      <w:r>
        <w:rPr>
          <w:rFonts w:ascii="Courier New" w:hAnsi="Courier New" w:cs="Courier New"/>
          <w:noProof/>
          <w:sz w:val="20"/>
          <w:szCs w:val="20"/>
        </w:rPr>
        <w:t>BusinessEntityID</w:t>
      </w:r>
    </w:p>
    <w:p w:rsidR="0010310D" w:rsidRDefault="0010310D" w:rsidP="001031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Person</w:t>
      </w:r>
      <w:r>
        <w:rPr>
          <w:rFonts w:ascii="Courier New" w:hAnsi="Courier New" w:cs="Courier New"/>
          <w:noProof/>
          <w:color w:val="808080"/>
          <w:sz w:val="20"/>
          <w:szCs w:val="20"/>
        </w:rPr>
        <w:t>.</w:t>
      </w:r>
      <w:r>
        <w:rPr>
          <w:rFonts w:ascii="Courier New" w:hAnsi="Courier New" w:cs="Courier New"/>
          <w:noProof/>
          <w:sz w:val="20"/>
          <w:szCs w:val="20"/>
        </w:rPr>
        <w:t>EmailAddress pe</w:t>
      </w:r>
    </w:p>
    <w:p w:rsidR="0010310D" w:rsidRDefault="0010310D" w:rsidP="0010310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pe</w:t>
      </w:r>
      <w:r>
        <w:rPr>
          <w:rFonts w:ascii="Courier New" w:hAnsi="Courier New" w:cs="Courier New"/>
          <w:noProof/>
          <w:color w:val="808080"/>
          <w:sz w:val="20"/>
          <w:szCs w:val="20"/>
        </w:rPr>
        <w:t>.</w:t>
      </w:r>
      <w:r>
        <w:rPr>
          <w:rFonts w:ascii="Courier New" w:hAnsi="Courier New" w:cs="Courier New"/>
          <w:noProof/>
          <w:sz w:val="20"/>
          <w:szCs w:val="20"/>
        </w:rPr>
        <w:t xml:space="preserve">BusinessEntityID </w:t>
      </w:r>
      <w:r>
        <w:rPr>
          <w:rFonts w:ascii="Courier New" w:hAnsi="Courier New" w:cs="Courier New"/>
          <w:noProof/>
          <w:color w:val="808080"/>
          <w:sz w:val="20"/>
          <w:szCs w:val="20"/>
        </w:rPr>
        <w:t>=</w:t>
      </w:r>
      <w:r>
        <w:rPr>
          <w:rFonts w:ascii="Courier New" w:hAnsi="Courier New" w:cs="Courier New"/>
          <w:noProof/>
          <w:sz w:val="20"/>
          <w:szCs w:val="20"/>
        </w:rPr>
        <w:t xml:space="preserve"> e2</w:t>
      </w:r>
      <w:r>
        <w:rPr>
          <w:rFonts w:ascii="Courier New" w:hAnsi="Courier New" w:cs="Courier New"/>
          <w:noProof/>
          <w:color w:val="808080"/>
          <w:sz w:val="20"/>
          <w:szCs w:val="20"/>
        </w:rPr>
        <w:t>.</w:t>
      </w:r>
      <w:r>
        <w:rPr>
          <w:rFonts w:ascii="Courier New" w:hAnsi="Courier New" w:cs="Courier New"/>
          <w:noProof/>
          <w:sz w:val="20"/>
          <w:szCs w:val="20"/>
        </w:rPr>
        <w:t>BusinessEntityID</w:t>
      </w:r>
    </w:p>
    <w:p w:rsidR="0010310D" w:rsidRDefault="0010310D" w:rsidP="0010310D">
      <w:pPr>
        <w:rPr>
          <w:rFonts w:ascii="Courier New" w:hAnsi="Courier New" w:cs="Courier New"/>
          <w:noProo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pe</w:t>
      </w:r>
      <w:r>
        <w:rPr>
          <w:rFonts w:ascii="Courier New" w:hAnsi="Courier New" w:cs="Courier New"/>
          <w:noProof/>
          <w:color w:val="808080"/>
          <w:sz w:val="20"/>
          <w:szCs w:val="20"/>
        </w:rPr>
        <w:t>.</w:t>
      </w:r>
      <w:r>
        <w:rPr>
          <w:rFonts w:ascii="Courier New" w:hAnsi="Courier New" w:cs="Courier New"/>
          <w:noProof/>
          <w:sz w:val="20"/>
          <w:szCs w:val="20"/>
        </w:rPr>
        <w:t>EmailAddress</w:t>
      </w:r>
    </w:p>
    <w:p w:rsidR="0010310D" w:rsidRPr="0010310D" w:rsidRDefault="0010310D" w:rsidP="0010310D"/>
    <w:p w:rsidR="003C42DB" w:rsidRPr="00FB700E" w:rsidRDefault="003C42DB" w:rsidP="003C42DB">
      <w:pPr>
        <w:pStyle w:val="doctext"/>
        <w:jc w:val="both"/>
        <w:rPr>
          <w:rFonts w:ascii="Verdana" w:hAnsi="Verdana" w:cs="Tahoma"/>
          <w:color w:val="000000"/>
          <w:sz w:val="20"/>
          <w:szCs w:val="20"/>
        </w:rPr>
      </w:pPr>
      <w:bookmarkStart w:id="29" w:name="iddle6857"/>
      <w:bookmarkStart w:id="30" w:name="iddle6648"/>
      <w:bookmarkStart w:id="31" w:name="iddle6135"/>
      <w:bookmarkStart w:id="32" w:name="iddle5759"/>
      <w:bookmarkStart w:id="33" w:name="iddle5730"/>
      <w:bookmarkStart w:id="34" w:name="iddle5726"/>
      <w:bookmarkStart w:id="35" w:name="iddle5725"/>
      <w:bookmarkStart w:id="36" w:name="iddle5701"/>
      <w:bookmarkStart w:id="37" w:name="iddle3962"/>
      <w:bookmarkStart w:id="38" w:name="iddle3026"/>
      <w:bookmarkStart w:id="39" w:name="iddle3022"/>
      <w:bookmarkStart w:id="40" w:name="iddle3021"/>
      <w:bookmarkStart w:id="41" w:name="iddle2563"/>
      <w:bookmarkStart w:id="42" w:name="iddle1389"/>
      <w:bookmarkStart w:id="43" w:name="iddle1200"/>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FB700E">
        <w:rPr>
          <w:rFonts w:ascii="Verdana" w:hAnsi="Verdana" w:cs="Arial"/>
          <w:color w:val="000000"/>
          <w:sz w:val="20"/>
          <w:szCs w:val="20"/>
        </w:rPr>
        <w:t xml:space="preserve">Next, bind </w:t>
      </w:r>
      <w:proofErr w:type="spellStart"/>
      <w:r w:rsidRPr="00FB700E">
        <w:rPr>
          <w:rFonts w:ascii="Verdana" w:hAnsi="Verdana" w:cs="Arial"/>
          <w:color w:val="000000"/>
          <w:sz w:val="20"/>
          <w:szCs w:val="20"/>
        </w:rPr>
        <w:t>EmailAddress</w:t>
      </w:r>
      <w:bookmarkStart w:id="44" w:name="and"/>
      <w:bookmarkEnd w:id="44"/>
      <w:proofErr w:type="spellEnd"/>
      <w:r w:rsidRPr="00FB700E">
        <w:rPr>
          <w:rFonts w:ascii="Verdana" w:hAnsi="Verdana" w:cs="Arial"/>
          <w:color w:val="000000"/>
          <w:sz w:val="20"/>
          <w:szCs w:val="20"/>
        </w:rPr>
        <w:t xml:space="preserve"> to the </w:t>
      </w:r>
      <w:proofErr w:type="gramStart"/>
      <w:r w:rsidRPr="00FB700E">
        <w:rPr>
          <w:rFonts w:ascii="Verdana" w:hAnsi="Verdana" w:cs="Arial"/>
          <w:color w:val="000000"/>
          <w:sz w:val="20"/>
          <w:szCs w:val="20"/>
        </w:rPr>
        <w:t>To</w:t>
      </w:r>
      <w:proofErr w:type="gramEnd"/>
      <w:r w:rsidRPr="00FB700E">
        <w:rPr>
          <w:rFonts w:ascii="Verdana" w:hAnsi="Verdana" w:cs="Arial"/>
          <w:color w:val="000000"/>
          <w:sz w:val="20"/>
          <w:szCs w:val="20"/>
        </w:rPr>
        <w:t xml:space="preserve"> field in the email and </w:t>
      </w:r>
      <w:proofErr w:type="spellStart"/>
      <w:r w:rsidRPr="00FB700E">
        <w:rPr>
          <w:rFonts w:ascii="Verdana" w:hAnsi="Verdana" w:cs="Arial"/>
          <w:color w:val="000000"/>
          <w:sz w:val="20"/>
          <w:szCs w:val="20"/>
        </w:rPr>
        <w:t>LoginID</w:t>
      </w:r>
      <w:bookmarkStart w:id="45" w:name="to_the"/>
      <w:bookmarkEnd w:id="45"/>
      <w:proofErr w:type="spellEnd"/>
      <w:r w:rsidRPr="00FB700E">
        <w:rPr>
          <w:rFonts w:ascii="Verdana" w:hAnsi="Verdana" w:cs="Arial"/>
          <w:color w:val="000000"/>
          <w:sz w:val="20"/>
          <w:szCs w:val="20"/>
        </w:rPr>
        <w:t xml:space="preserve"> to the </w:t>
      </w:r>
      <w:proofErr w:type="spellStart"/>
      <w:r w:rsidRPr="00FB700E">
        <w:rPr>
          <w:rFonts w:ascii="Verdana" w:hAnsi="Verdana" w:cs="Arial"/>
          <w:color w:val="000000"/>
          <w:sz w:val="20"/>
          <w:szCs w:val="20"/>
        </w:rPr>
        <w:t>LoginID</w:t>
      </w:r>
      <w:proofErr w:type="spellEnd"/>
      <w:r w:rsidRPr="00FB700E">
        <w:rPr>
          <w:rFonts w:ascii="Verdana" w:hAnsi="Verdana" w:cs="Arial"/>
          <w:color w:val="000000"/>
          <w:sz w:val="20"/>
          <w:szCs w:val="20"/>
        </w:rPr>
        <w:t xml:space="preserve"> parameter of the Human Resources</w:t>
      </w:r>
      <w:bookmarkStart w:id="46" w:name="is_to"/>
      <w:bookmarkEnd w:id="46"/>
      <w:r w:rsidRPr="00FB700E">
        <w:rPr>
          <w:rFonts w:ascii="Verdana" w:hAnsi="Verdana" w:cs="Arial"/>
          <w:color w:val="000000"/>
          <w:sz w:val="20"/>
          <w:szCs w:val="20"/>
        </w:rPr>
        <w:t xml:space="preserve"> report. The last step is to choose a schedule for this subscription.</w:t>
      </w:r>
    </w:p>
    <w:p w:rsidR="003C42DB" w:rsidRPr="00FB700E" w:rsidRDefault="003C42DB" w:rsidP="003C42DB">
      <w:pPr>
        <w:pStyle w:val="Heading5"/>
        <w:jc w:val="both"/>
        <w:rPr>
          <w:rFonts w:ascii="Verdana" w:hAnsi="Verdana" w:cs="Tahoma"/>
          <w:color w:val="000000"/>
          <w:sz w:val="20"/>
          <w:szCs w:val="20"/>
          <w:u w:val="single"/>
        </w:rPr>
      </w:pPr>
      <w:bookmarkStart w:id="47" w:name="ch53lev3sec34"/>
      <w:bookmarkEnd w:id="47"/>
      <w:r w:rsidRPr="00FB700E">
        <w:rPr>
          <w:rFonts w:ascii="Verdana" w:hAnsi="Verdana" w:cs="Arial"/>
          <w:color w:val="000000"/>
          <w:sz w:val="20"/>
          <w:szCs w:val="20"/>
          <w:u w:val="single"/>
        </w:rPr>
        <w:t>Subscription and Delivery Architecture</w:t>
      </w:r>
    </w:p>
    <w:p w:rsidR="003C42DB" w:rsidRPr="00FB700E" w:rsidRDefault="003C42DB" w:rsidP="003C42DB">
      <w:pPr>
        <w:pStyle w:val="doctext"/>
        <w:jc w:val="both"/>
        <w:rPr>
          <w:rFonts w:ascii="Verdana" w:hAnsi="Verdana" w:cs="Tahoma"/>
          <w:color w:val="000000"/>
          <w:sz w:val="20"/>
          <w:szCs w:val="20"/>
        </w:rPr>
      </w:pPr>
      <w:bookmarkStart w:id="48" w:name="happens_under"/>
      <w:bookmarkEnd w:id="48"/>
      <w:r w:rsidRPr="00FB700E">
        <w:rPr>
          <w:rFonts w:ascii="Verdana" w:hAnsi="Verdana" w:cs="Arial"/>
          <w:color w:val="000000"/>
          <w:sz w:val="20"/>
          <w:szCs w:val="20"/>
        </w:rPr>
        <w:t>Let’s look at what happens under the covers when a subscription is created. The metadata for the subscription is validated and stored in the Report Server catalog database. A SQL Agent job is created, and the schedule specified in the subscription is saved in the SQL Agent job.</w:t>
      </w:r>
    </w:p>
    <w:p w:rsidR="003C42DB" w:rsidRPr="00FB700E" w:rsidRDefault="003C42DB" w:rsidP="003C42DB">
      <w:pPr>
        <w:pStyle w:val="doctext"/>
        <w:jc w:val="both"/>
        <w:rPr>
          <w:rFonts w:ascii="Verdana" w:hAnsi="Verdana" w:cs="Tahoma"/>
          <w:color w:val="000000"/>
          <w:sz w:val="20"/>
          <w:szCs w:val="20"/>
        </w:rPr>
      </w:pPr>
      <w:bookmarkStart w:id="49" w:name="SQL_Agent"/>
      <w:bookmarkEnd w:id="49"/>
      <w:r w:rsidRPr="00FB700E">
        <w:rPr>
          <w:rFonts w:ascii="Verdana" w:hAnsi="Verdana" w:cs="Arial"/>
          <w:color w:val="000000"/>
          <w:sz w:val="20"/>
          <w:szCs w:val="20"/>
        </w:rPr>
        <w:t>When the time comes, the SQL Agent job fires, inserting a so-called “event” row in the Report Server catalog. The Report Server matches the event with the information about the subscribers and sends notifications to the subscribers. The notifications are processed in the Report Server Windows service; the report is run and delivered to its target.</w:t>
      </w:r>
    </w:p>
    <w:p w:rsidR="003C42DB" w:rsidRPr="00FB700E" w:rsidRDefault="003C42DB" w:rsidP="003C42DB">
      <w:pPr>
        <w:pStyle w:val="doctext"/>
        <w:jc w:val="both"/>
        <w:rPr>
          <w:rFonts w:ascii="Verdana" w:hAnsi="Verdana" w:cs="Tahoma"/>
          <w:color w:val="000000"/>
          <w:sz w:val="20"/>
          <w:szCs w:val="20"/>
        </w:rPr>
      </w:pPr>
      <w:bookmarkStart w:id="50" w:name="to_scale"/>
      <w:bookmarkEnd w:id="50"/>
      <w:r w:rsidRPr="00FB700E">
        <w:rPr>
          <w:rFonts w:ascii="Verdana" w:hAnsi="Verdana" w:cs="Arial"/>
          <w:color w:val="000000"/>
          <w:sz w:val="20"/>
          <w:szCs w:val="20"/>
        </w:rPr>
        <w:t>This architecture allows SSRS to scale very well with the number of subscribers and events. Because the events are recorded in the catalog database, it also allows for a scale-out configuration, so you can have a number of services process notifications in parallel, thus achieving greater scalability.</w:t>
      </w:r>
    </w:p>
    <w:p w:rsidR="003C42DB" w:rsidRDefault="003C42DB" w:rsidP="003C42DB">
      <w:pPr>
        <w:pStyle w:val="doctext"/>
        <w:jc w:val="both"/>
        <w:rPr>
          <w:rFonts w:ascii="Tahoma" w:hAnsi="Tahoma" w:cs="Tahoma"/>
          <w:color w:val="000000"/>
          <w:sz w:val="18"/>
          <w:szCs w:val="18"/>
        </w:rPr>
      </w:pPr>
    </w:p>
    <w:p w:rsidR="009768F2" w:rsidRDefault="009768F2" w:rsidP="003C42DB">
      <w:pPr>
        <w:pStyle w:val="doctext"/>
        <w:jc w:val="both"/>
        <w:rPr>
          <w:rFonts w:ascii="Tahoma" w:hAnsi="Tahoma" w:cs="Tahoma"/>
          <w:color w:val="000000"/>
          <w:sz w:val="18"/>
          <w:szCs w:val="18"/>
        </w:rPr>
      </w:pPr>
    </w:p>
    <w:p w:rsidR="001A0AE4" w:rsidRDefault="001A0AE4" w:rsidP="003C42DB">
      <w:pPr>
        <w:pStyle w:val="doctext"/>
        <w:jc w:val="both"/>
        <w:rPr>
          <w:rFonts w:ascii="Tahoma" w:hAnsi="Tahoma" w:cs="Tahoma"/>
          <w:color w:val="000000"/>
          <w:sz w:val="18"/>
          <w:szCs w:val="18"/>
        </w:rPr>
      </w:pPr>
    </w:p>
    <w:p w:rsidR="001A0AE4" w:rsidRDefault="001A0AE4" w:rsidP="003C42DB">
      <w:pPr>
        <w:pStyle w:val="doctext"/>
        <w:jc w:val="both"/>
        <w:rPr>
          <w:rFonts w:ascii="Tahoma" w:hAnsi="Tahoma" w:cs="Tahoma"/>
          <w:color w:val="000000"/>
          <w:sz w:val="18"/>
          <w:szCs w:val="18"/>
        </w:rPr>
      </w:pPr>
    </w:p>
    <w:p w:rsidR="009768F2" w:rsidRDefault="009768F2" w:rsidP="003C42DB">
      <w:pPr>
        <w:pStyle w:val="doctext"/>
        <w:jc w:val="both"/>
        <w:rPr>
          <w:rFonts w:ascii="Tahoma" w:hAnsi="Tahoma" w:cs="Tahoma"/>
          <w:color w:val="000000"/>
          <w:sz w:val="18"/>
          <w:szCs w:val="18"/>
        </w:rPr>
      </w:pPr>
    </w:p>
    <w:p w:rsidR="00DF07AA" w:rsidRDefault="00DF07AA" w:rsidP="00663918">
      <w:pPr>
        <w:pStyle w:val="Heading1"/>
        <w:jc w:val="center"/>
      </w:pPr>
      <w:bookmarkStart w:id="51" w:name="ch53lev2sec26"/>
      <w:bookmarkStart w:id="52" w:name="capability_to"/>
      <w:bookmarkStart w:id="53" w:name="_Toc311038449"/>
      <w:bookmarkEnd w:id="51"/>
      <w:bookmarkEnd w:id="52"/>
      <w:r>
        <w:lastRenderedPageBreak/>
        <w:t>Managing Report Execution</w:t>
      </w:r>
      <w:bookmarkEnd w:id="53"/>
    </w:p>
    <w:p w:rsidR="00DF07AA" w:rsidRDefault="00DF07AA" w:rsidP="00DF07AA">
      <w:pPr>
        <w:autoSpaceDE w:val="0"/>
        <w:autoSpaceDN w:val="0"/>
        <w:adjustRightInd w:val="0"/>
        <w:spacing w:after="0" w:line="240" w:lineRule="auto"/>
        <w:rPr>
          <w:rFonts w:ascii="Segoe-Bold" w:hAnsi="Segoe-Bold" w:cs="Segoe-Bold"/>
          <w:b/>
          <w:bCs/>
          <w:sz w:val="32"/>
          <w:szCs w:val="32"/>
        </w:rPr>
      </w:pPr>
    </w:p>
    <w:p w:rsidR="00DF07AA" w:rsidRPr="00DF07AA" w:rsidRDefault="00DF07AA" w:rsidP="00DF07AA">
      <w:pPr>
        <w:autoSpaceDE w:val="0"/>
        <w:autoSpaceDN w:val="0"/>
        <w:adjustRightInd w:val="0"/>
        <w:spacing w:after="0" w:line="240" w:lineRule="auto"/>
        <w:rPr>
          <w:rFonts w:ascii="Verdana" w:hAnsi="Verdana" w:cs="BerkeleyOldITC-Book"/>
          <w:sz w:val="20"/>
          <w:szCs w:val="20"/>
        </w:rPr>
      </w:pPr>
      <w:r w:rsidRPr="00DF07AA">
        <w:rPr>
          <w:rFonts w:ascii="Verdana" w:hAnsi="Verdana" w:cs="BerkeleyOldITC-Book"/>
          <w:sz w:val="20"/>
          <w:szCs w:val="20"/>
        </w:rPr>
        <w:t>Report execution is the process of turning a published report into a rendered report. More</w:t>
      </w:r>
    </w:p>
    <w:p w:rsidR="00DF07AA" w:rsidRDefault="00B51F63" w:rsidP="00DF07AA">
      <w:pPr>
        <w:autoSpaceDE w:val="0"/>
        <w:autoSpaceDN w:val="0"/>
        <w:adjustRightInd w:val="0"/>
        <w:spacing w:after="0" w:line="240" w:lineRule="auto"/>
        <w:rPr>
          <w:rFonts w:ascii="Verdana" w:hAnsi="Verdana" w:cs="BerkeleyOldITC-Book"/>
          <w:sz w:val="20"/>
          <w:szCs w:val="20"/>
        </w:rPr>
      </w:pPr>
      <w:r w:rsidRPr="00DF07AA">
        <w:rPr>
          <w:rFonts w:ascii="Verdana" w:hAnsi="Verdana" w:cs="BerkeleyOldITC-Book"/>
          <w:sz w:val="20"/>
          <w:szCs w:val="20"/>
        </w:rPr>
        <w:t>Specifically</w:t>
      </w:r>
      <w:r w:rsidR="00DF07AA" w:rsidRPr="00DF07AA">
        <w:rPr>
          <w:rFonts w:ascii="Verdana" w:hAnsi="Verdana" w:cs="BerkeleyOldITC-Book"/>
          <w:sz w:val="20"/>
          <w:szCs w:val="20"/>
        </w:rPr>
        <w:t>, Reporting Services retrieves the data defined by the</w:t>
      </w:r>
      <w:r w:rsidR="00DF07AA">
        <w:rPr>
          <w:rFonts w:ascii="Verdana" w:hAnsi="Verdana" w:cs="BerkeleyOldITC-Book"/>
          <w:sz w:val="20"/>
          <w:szCs w:val="20"/>
        </w:rPr>
        <w:t xml:space="preserve"> query in the dataset, and then </w:t>
      </w:r>
      <w:r w:rsidR="00DF07AA" w:rsidRPr="00DF07AA">
        <w:rPr>
          <w:rFonts w:ascii="Verdana" w:hAnsi="Verdana" w:cs="BerkeleyOldITC-Book"/>
          <w:sz w:val="20"/>
          <w:szCs w:val="20"/>
        </w:rPr>
        <w:t>combines the report’s layout definition with t</w:t>
      </w:r>
      <w:r w:rsidR="00DF07AA">
        <w:rPr>
          <w:rFonts w:ascii="Verdana" w:hAnsi="Verdana" w:cs="BerkeleyOldITC-Book"/>
          <w:sz w:val="20"/>
          <w:szCs w:val="20"/>
        </w:rPr>
        <w:t xml:space="preserve">he resulting data to produce an intermediate version </w:t>
      </w:r>
      <w:r w:rsidR="00DF07AA" w:rsidRPr="00DF07AA">
        <w:rPr>
          <w:rFonts w:ascii="Verdana" w:hAnsi="Verdana" w:cs="BerkeleyOldITC-Book"/>
          <w:sz w:val="20"/>
          <w:szCs w:val="20"/>
        </w:rPr>
        <w:t>of the report. Reporting Services then uses a rendering e</w:t>
      </w:r>
      <w:r w:rsidR="00DF07AA">
        <w:rPr>
          <w:rFonts w:ascii="Verdana" w:hAnsi="Verdana" w:cs="BerkeleyOldITC-Book"/>
          <w:sz w:val="20"/>
          <w:szCs w:val="20"/>
        </w:rPr>
        <w:t xml:space="preserve">xtension with this intermediate </w:t>
      </w:r>
      <w:r w:rsidR="00DF07AA" w:rsidRPr="00DF07AA">
        <w:rPr>
          <w:rFonts w:ascii="Verdana" w:hAnsi="Verdana" w:cs="BerkeleyOldITC-Book"/>
          <w:sz w:val="20"/>
          <w:szCs w:val="20"/>
        </w:rPr>
        <w:t>report to produce the report in its final format, which is, in tu</w:t>
      </w:r>
      <w:r w:rsidR="00DF07AA">
        <w:rPr>
          <w:rFonts w:ascii="Verdana" w:hAnsi="Verdana" w:cs="BerkeleyOldITC-Book"/>
          <w:sz w:val="20"/>
          <w:szCs w:val="20"/>
        </w:rPr>
        <w:t xml:space="preserve">rn, delivered to users. </w:t>
      </w:r>
    </w:p>
    <w:p w:rsidR="00DF07AA" w:rsidRDefault="00DF07AA" w:rsidP="00DF07AA">
      <w:pPr>
        <w:autoSpaceDE w:val="0"/>
        <w:autoSpaceDN w:val="0"/>
        <w:adjustRightInd w:val="0"/>
        <w:spacing w:after="0" w:line="240" w:lineRule="auto"/>
        <w:rPr>
          <w:rFonts w:ascii="Verdana" w:hAnsi="Verdana" w:cs="BerkeleyOldITC-Book"/>
          <w:sz w:val="20"/>
          <w:szCs w:val="20"/>
        </w:rPr>
      </w:pPr>
    </w:p>
    <w:p w:rsidR="00DF07AA" w:rsidRDefault="00DF07AA" w:rsidP="00DF07AA">
      <w:pPr>
        <w:autoSpaceDE w:val="0"/>
        <w:autoSpaceDN w:val="0"/>
        <w:adjustRightInd w:val="0"/>
        <w:spacing w:after="0" w:line="240" w:lineRule="auto"/>
        <w:rPr>
          <w:rFonts w:ascii="Verdana" w:hAnsi="Verdana" w:cs="BerkeleyOldITC-Book"/>
          <w:sz w:val="20"/>
          <w:szCs w:val="20"/>
        </w:rPr>
      </w:pPr>
      <w:r>
        <w:rPr>
          <w:rFonts w:ascii="Verdana" w:hAnsi="Verdana" w:cs="BerkeleyOldITC-Book"/>
          <w:sz w:val="20"/>
          <w:szCs w:val="20"/>
        </w:rPr>
        <w:t xml:space="preserve">You can </w:t>
      </w:r>
      <w:r w:rsidRPr="00DF07AA">
        <w:rPr>
          <w:rFonts w:ascii="Verdana" w:hAnsi="Verdana" w:cs="BerkeleyOldITC-Book"/>
          <w:sz w:val="20"/>
          <w:szCs w:val="20"/>
        </w:rPr>
        <w:t>optimize report execution by controlling whether the processi</w:t>
      </w:r>
      <w:r>
        <w:rPr>
          <w:rFonts w:ascii="Verdana" w:hAnsi="Verdana" w:cs="BerkeleyOldITC-Book"/>
          <w:sz w:val="20"/>
          <w:szCs w:val="20"/>
        </w:rPr>
        <w:t xml:space="preserve">ng steps occur when the user is </w:t>
      </w:r>
      <w:r w:rsidRPr="00DF07AA">
        <w:rPr>
          <w:rFonts w:ascii="Verdana" w:hAnsi="Verdana" w:cs="BerkeleyOldITC-Book"/>
          <w:sz w:val="20"/>
          <w:szCs w:val="20"/>
        </w:rPr>
        <w:t>accessing a report online or before the user opens the report.</w:t>
      </w:r>
    </w:p>
    <w:p w:rsidR="00DF07AA" w:rsidRPr="00DF07AA" w:rsidRDefault="00DF07AA" w:rsidP="00DF07AA">
      <w:pPr>
        <w:autoSpaceDE w:val="0"/>
        <w:autoSpaceDN w:val="0"/>
        <w:adjustRightInd w:val="0"/>
        <w:spacing w:after="0" w:line="240" w:lineRule="auto"/>
        <w:rPr>
          <w:rFonts w:ascii="Verdana" w:hAnsi="Verdana" w:cs="BerkeleyOldITC-Book"/>
          <w:sz w:val="20"/>
          <w:szCs w:val="20"/>
        </w:rPr>
      </w:pPr>
    </w:p>
    <w:p w:rsidR="00DF07AA" w:rsidRPr="00DF07AA" w:rsidRDefault="00DF07AA" w:rsidP="00DF07AA">
      <w:pPr>
        <w:autoSpaceDE w:val="0"/>
        <w:autoSpaceDN w:val="0"/>
        <w:adjustRightInd w:val="0"/>
        <w:spacing w:after="0" w:line="240" w:lineRule="auto"/>
        <w:rPr>
          <w:rFonts w:ascii="Verdana" w:hAnsi="Verdana" w:cs="BerkeleyOldITC-Book"/>
          <w:sz w:val="20"/>
          <w:szCs w:val="20"/>
        </w:rPr>
      </w:pPr>
      <w:r w:rsidRPr="00DF07AA">
        <w:rPr>
          <w:rFonts w:ascii="Verdana" w:hAnsi="Verdana" w:cs="BerkeleyOldITC-Book"/>
          <w:sz w:val="20"/>
          <w:szCs w:val="20"/>
        </w:rPr>
        <w:t>When deciding how to manage report execution, you’ll need to balance the users’ needs for</w:t>
      </w:r>
    </w:p>
    <w:p w:rsidR="00DF07AA" w:rsidRPr="00DF07AA" w:rsidRDefault="00DF07AA" w:rsidP="00DF07AA">
      <w:pPr>
        <w:autoSpaceDE w:val="0"/>
        <w:autoSpaceDN w:val="0"/>
        <w:adjustRightInd w:val="0"/>
        <w:spacing w:after="0" w:line="240" w:lineRule="auto"/>
        <w:rPr>
          <w:rFonts w:ascii="Verdana" w:hAnsi="Verdana" w:cs="BerkeleyOldITC-Book"/>
          <w:sz w:val="20"/>
          <w:szCs w:val="20"/>
        </w:rPr>
      </w:pPr>
      <w:r w:rsidRPr="00DF07AA">
        <w:rPr>
          <w:rFonts w:ascii="Verdana" w:hAnsi="Verdana" w:cs="BerkeleyOldITC-Book"/>
          <w:sz w:val="20"/>
          <w:szCs w:val="20"/>
        </w:rPr>
        <w:t>timely data and fast response with the Report Server’s ability to process reports. If the user</w:t>
      </w:r>
    </w:p>
    <w:p w:rsidR="00DF07AA" w:rsidRDefault="00B51F63" w:rsidP="00DF07AA">
      <w:pPr>
        <w:autoSpaceDE w:val="0"/>
        <w:autoSpaceDN w:val="0"/>
        <w:adjustRightInd w:val="0"/>
        <w:spacing w:after="0" w:line="240" w:lineRule="auto"/>
        <w:rPr>
          <w:rFonts w:ascii="Verdana" w:hAnsi="Verdana" w:cs="BerkeleyOldITC-Book"/>
          <w:sz w:val="20"/>
          <w:szCs w:val="20"/>
        </w:rPr>
      </w:pPr>
      <w:r w:rsidRPr="00DF07AA">
        <w:rPr>
          <w:rFonts w:ascii="Verdana" w:hAnsi="Verdana" w:cs="BerkeleyOldITC-Book"/>
          <w:sz w:val="20"/>
          <w:szCs w:val="20"/>
        </w:rPr>
        <w:t>Needs</w:t>
      </w:r>
      <w:r w:rsidR="00DF07AA" w:rsidRPr="00DF07AA">
        <w:rPr>
          <w:rFonts w:ascii="Verdana" w:hAnsi="Verdana" w:cs="BerkeleyOldITC-Book"/>
          <w:sz w:val="20"/>
          <w:szCs w:val="20"/>
        </w:rPr>
        <w:t xml:space="preserve"> access to real-time data or data that is relatively recent </w:t>
      </w:r>
      <w:r w:rsidR="00DF07AA" w:rsidRPr="00DF07AA">
        <w:rPr>
          <w:rFonts w:ascii="Verdana" w:hAnsi="Verdana" w:cs="BerkeleyOldITC-BookItalic"/>
          <w:i/>
          <w:iCs/>
          <w:sz w:val="20"/>
          <w:szCs w:val="20"/>
        </w:rPr>
        <w:t xml:space="preserve">and </w:t>
      </w:r>
      <w:r w:rsidR="00DF07AA" w:rsidRPr="00DF07AA">
        <w:rPr>
          <w:rFonts w:ascii="Verdana" w:hAnsi="Verdana" w:cs="BerkeleyOldITC-Book"/>
          <w:sz w:val="20"/>
          <w:szCs w:val="20"/>
        </w:rPr>
        <w:t>the report que</w:t>
      </w:r>
      <w:r w:rsidR="00DF07AA">
        <w:rPr>
          <w:rFonts w:ascii="Verdana" w:hAnsi="Verdana" w:cs="BerkeleyOldITC-Book"/>
          <w:sz w:val="20"/>
          <w:szCs w:val="20"/>
        </w:rPr>
        <w:t xml:space="preserve">ry can execute </w:t>
      </w:r>
      <w:r w:rsidR="00DF07AA" w:rsidRPr="00DF07AA">
        <w:rPr>
          <w:rFonts w:ascii="Verdana" w:hAnsi="Verdana" w:cs="BerkeleyOldITC-Book"/>
          <w:sz w:val="20"/>
          <w:szCs w:val="20"/>
        </w:rPr>
        <w:t>and return results in a reasonable amount of time, you can c</w:t>
      </w:r>
      <w:r w:rsidR="00DF07AA">
        <w:rPr>
          <w:rFonts w:ascii="Verdana" w:hAnsi="Verdana" w:cs="BerkeleyOldITC-Book"/>
          <w:sz w:val="20"/>
          <w:szCs w:val="20"/>
        </w:rPr>
        <w:t xml:space="preserve">onsider the On Demand execution </w:t>
      </w:r>
      <w:r w:rsidR="00DF07AA" w:rsidRPr="00DF07AA">
        <w:rPr>
          <w:rFonts w:ascii="Verdana" w:hAnsi="Verdana" w:cs="BerkeleyOldITC-Book"/>
          <w:sz w:val="20"/>
          <w:szCs w:val="20"/>
        </w:rPr>
        <w:t>options. When using On Demand execution, you ne</w:t>
      </w:r>
      <w:r w:rsidR="00DF07AA">
        <w:rPr>
          <w:rFonts w:ascii="Verdana" w:hAnsi="Verdana" w:cs="BerkeleyOldITC-Book"/>
          <w:sz w:val="20"/>
          <w:szCs w:val="20"/>
        </w:rPr>
        <w:t xml:space="preserve">ed to decide whether to cache a </w:t>
      </w:r>
      <w:r w:rsidR="00DF07AA" w:rsidRPr="00DF07AA">
        <w:rPr>
          <w:rFonts w:ascii="Verdana" w:hAnsi="Verdana" w:cs="BerkeleyOldITC-Book"/>
          <w:sz w:val="20"/>
          <w:szCs w:val="20"/>
        </w:rPr>
        <w:t xml:space="preserve">report. </w:t>
      </w:r>
    </w:p>
    <w:p w:rsidR="00DF07AA" w:rsidRDefault="00DF07AA" w:rsidP="00DF07AA">
      <w:pPr>
        <w:autoSpaceDE w:val="0"/>
        <w:autoSpaceDN w:val="0"/>
        <w:adjustRightInd w:val="0"/>
        <w:spacing w:after="0" w:line="240" w:lineRule="auto"/>
        <w:rPr>
          <w:rFonts w:ascii="Verdana" w:hAnsi="Verdana" w:cs="BerkeleyOldITC-Book"/>
          <w:sz w:val="20"/>
          <w:szCs w:val="20"/>
        </w:rPr>
      </w:pPr>
    </w:p>
    <w:p w:rsidR="00DF07AA" w:rsidRPr="00DF07AA" w:rsidRDefault="00DF07AA" w:rsidP="00DF07AA">
      <w:pPr>
        <w:autoSpaceDE w:val="0"/>
        <w:autoSpaceDN w:val="0"/>
        <w:adjustRightInd w:val="0"/>
        <w:spacing w:after="0" w:line="240" w:lineRule="auto"/>
        <w:rPr>
          <w:rFonts w:ascii="Verdana" w:hAnsi="Verdana" w:cs="BerkeleyOldITC-Book"/>
          <w:sz w:val="20"/>
          <w:szCs w:val="20"/>
        </w:rPr>
      </w:pPr>
      <w:r w:rsidRPr="00DF07AA">
        <w:rPr>
          <w:rFonts w:ascii="Verdana" w:hAnsi="Verdana" w:cs="BerkeleyOldITC-Book"/>
          <w:sz w:val="20"/>
          <w:szCs w:val="20"/>
        </w:rPr>
        <w:t xml:space="preserve">If users need access to historical data </w:t>
      </w:r>
      <w:r w:rsidRPr="00DF07AA">
        <w:rPr>
          <w:rFonts w:ascii="Verdana" w:hAnsi="Verdana" w:cs="BerkeleyOldITC-BookItalic"/>
          <w:i/>
          <w:iCs/>
          <w:sz w:val="20"/>
          <w:szCs w:val="20"/>
        </w:rPr>
        <w:t xml:space="preserve">or </w:t>
      </w:r>
      <w:r w:rsidRPr="00DF07AA">
        <w:rPr>
          <w:rFonts w:ascii="Verdana" w:hAnsi="Verdana" w:cs="BerkeleyOldITC-Book"/>
          <w:sz w:val="20"/>
          <w:szCs w:val="20"/>
        </w:rPr>
        <w:t>a report takes a long time to process, consider</w:t>
      </w:r>
    </w:p>
    <w:p w:rsidR="00DF07AA" w:rsidRPr="00DF07AA" w:rsidRDefault="00B51F63" w:rsidP="00DF07AA">
      <w:pPr>
        <w:autoSpaceDE w:val="0"/>
        <w:autoSpaceDN w:val="0"/>
        <w:adjustRightInd w:val="0"/>
        <w:spacing w:after="0" w:line="240" w:lineRule="auto"/>
        <w:rPr>
          <w:rFonts w:ascii="Verdana" w:hAnsi="Verdana" w:cs="BerkeleyOldITC-Book"/>
          <w:sz w:val="20"/>
          <w:szCs w:val="20"/>
        </w:rPr>
      </w:pPr>
      <w:r w:rsidRPr="00DF07AA">
        <w:rPr>
          <w:rFonts w:ascii="Verdana" w:hAnsi="Verdana" w:cs="BerkeleyOldITC-Book"/>
          <w:sz w:val="20"/>
          <w:szCs w:val="20"/>
        </w:rPr>
        <w:t>Using</w:t>
      </w:r>
      <w:r w:rsidR="00DF07AA" w:rsidRPr="00DF07AA">
        <w:rPr>
          <w:rFonts w:ascii="Verdana" w:hAnsi="Verdana" w:cs="BerkeleyOldITC-Book"/>
          <w:sz w:val="20"/>
          <w:szCs w:val="20"/>
        </w:rPr>
        <w:t xml:space="preserve"> Scheduled execution options to maintain a snapshot or to build a history of reports on</w:t>
      </w:r>
    </w:p>
    <w:p w:rsidR="00DF07AA" w:rsidRDefault="00DF07AA" w:rsidP="00DF07AA">
      <w:pPr>
        <w:autoSpaceDE w:val="0"/>
        <w:autoSpaceDN w:val="0"/>
        <w:adjustRightInd w:val="0"/>
        <w:spacing w:after="0" w:line="240" w:lineRule="auto"/>
        <w:rPr>
          <w:rFonts w:ascii="Verdana" w:hAnsi="Verdana" w:cs="BerkeleyOldITC-Book"/>
          <w:sz w:val="20"/>
          <w:szCs w:val="20"/>
        </w:rPr>
      </w:pPr>
      <w:proofErr w:type="gramStart"/>
      <w:r w:rsidRPr="00DF07AA">
        <w:rPr>
          <w:rFonts w:ascii="Verdana" w:hAnsi="Verdana" w:cs="BerkeleyOldITC-Book"/>
          <w:sz w:val="20"/>
          <w:szCs w:val="20"/>
        </w:rPr>
        <w:t>a</w:t>
      </w:r>
      <w:proofErr w:type="gramEnd"/>
      <w:r w:rsidRPr="00DF07AA">
        <w:rPr>
          <w:rFonts w:ascii="Verdana" w:hAnsi="Verdana" w:cs="BerkeleyOldITC-Book"/>
          <w:sz w:val="20"/>
          <w:szCs w:val="20"/>
        </w:rPr>
        <w:t xml:space="preserve"> manual or scheduled basis. The On Demand and Scheduled</w:t>
      </w:r>
      <w:r>
        <w:rPr>
          <w:rFonts w:ascii="Verdana" w:hAnsi="Verdana" w:cs="BerkeleyOldITC-Book"/>
          <w:sz w:val="20"/>
          <w:szCs w:val="20"/>
        </w:rPr>
        <w:t xml:space="preserve"> execution options are compared </w:t>
      </w:r>
      <w:r w:rsidRPr="00DF07AA">
        <w:rPr>
          <w:rFonts w:ascii="Verdana" w:hAnsi="Verdana" w:cs="BerkeleyOldITC-Book"/>
          <w:sz w:val="20"/>
          <w:szCs w:val="20"/>
        </w:rPr>
        <w:t xml:space="preserve">in the following table. </w:t>
      </w:r>
    </w:p>
    <w:p w:rsidR="00DF07AA" w:rsidRDefault="00DF07AA" w:rsidP="00DF07AA">
      <w:pPr>
        <w:autoSpaceDE w:val="0"/>
        <w:autoSpaceDN w:val="0"/>
        <w:adjustRightInd w:val="0"/>
        <w:spacing w:after="0" w:line="240" w:lineRule="auto"/>
        <w:rPr>
          <w:rFonts w:ascii="Verdana" w:hAnsi="Verdana" w:cs="BerkeleyOldITC-Book"/>
          <w:sz w:val="20"/>
          <w:szCs w:val="20"/>
        </w:rPr>
      </w:pPr>
    </w:p>
    <w:tbl>
      <w:tblPr>
        <w:tblW w:w="10095" w:type="dxa"/>
        <w:tblInd w:w="93" w:type="dxa"/>
        <w:tblLook w:val="04A0" w:firstRow="1" w:lastRow="0" w:firstColumn="1" w:lastColumn="0" w:noHBand="0" w:noVBand="1"/>
      </w:tblPr>
      <w:tblGrid>
        <w:gridCol w:w="1860"/>
        <w:gridCol w:w="1620"/>
        <w:gridCol w:w="2400"/>
        <w:gridCol w:w="1300"/>
        <w:gridCol w:w="2915"/>
      </w:tblGrid>
      <w:tr w:rsidR="00DF07AA" w:rsidRPr="00DF07AA" w:rsidTr="00DF07AA">
        <w:trPr>
          <w:trHeight w:val="300"/>
        </w:trPr>
        <w:tc>
          <w:tcPr>
            <w:tcW w:w="1860" w:type="dxa"/>
            <w:vMerge w:val="restart"/>
            <w:tcBorders>
              <w:top w:val="single" w:sz="4" w:space="0" w:color="auto"/>
              <w:left w:val="single" w:sz="4" w:space="0" w:color="auto"/>
              <w:bottom w:val="single" w:sz="4" w:space="0" w:color="000000"/>
              <w:right w:val="single" w:sz="4" w:space="0" w:color="auto"/>
            </w:tcBorders>
            <w:shd w:val="clear" w:color="000000" w:fill="BFBFBF"/>
            <w:noWrap/>
            <w:vAlign w:val="bottom"/>
            <w:hideMark/>
          </w:tcPr>
          <w:p w:rsidR="00DF07AA" w:rsidRPr="00DF07AA" w:rsidRDefault="00DF07AA" w:rsidP="00DF07AA">
            <w:pPr>
              <w:spacing w:after="0" w:line="240" w:lineRule="auto"/>
              <w:jc w:val="center"/>
              <w:rPr>
                <w:rFonts w:ascii="Calibri" w:eastAsia="Times New Roman" w:hAnsi="Calibri" w:cs="Calibri"/>
                <w:color w:val="000000"/>
              </w:rPr>
            </w:pPr>
            <w:r w:rsidRPr="00DF07AA">
              <w:rPr>
                <w:rFonts w:ascii="Calibri" w:eastAsia="Times New Roman" w:hAnsi="Calibri" w:cs="Calibri"/>
                <w:color w:val="000000"/>
              </w:rPr>
              <w:t> </w:t>
            </w:r>
          </w:p>
        </w:tc>
        <w:tc>
          <w:tcPr>
            <w:tcW w:w="4020" w:type="dxa"/>
            <w:gridSpan w:val="2"/>
            <w:tcBorders>
              <w:top w:val="single" w:sz="4" w:space="0" w:color="auto"/>
              <w:left w:val="nil"/>
              <w:bottom w:val="single" w:sz="4" w:space="0" w:color="auto"/>
              <w:right w:val="single" w:sz="4" w:space="0" w:color="auto"/>
            </w:tcBorders>
            <w:shd w:val="clear" w:color="000000" w:fill="BFBFBF"/>
            <w:noWrap/>
            <w:vAlign w:val="bottom"/>
            <w:hideMark/>
          </w:tcPr>
          <w:p w:rsidR="00DF07AA" w:rsidRPr="00DF07AA" w:rsidRDefault="00DF07AA" w:rsidP="00DF07AA">
            <w:pPr>
              <w:spacing w:after="0" w:line="240" w:lineRule="auto"/>
              <w:jc w:val="center"/>
              <w:rPr>
                <w:rFonts w:ascii="Calibri" w:eastAsia="Times New Roman" w:hAnsi="Calibri" w:cs="Calibri"/>
                <w:b/>
                <w:bCs/>
                <w:color w:val="000000"/>
              </w:rPr>
            </w:pPr>
            <w:r w:rsidRPr="00DF07AA">
              <w:rPr>
                <w:rFonts w:ascii="Calibri" w:eastAsia="Times New Roman" w:hAnsi="Calibri" w:cs="Calibri"/>
                <w:b/>
                <w:bCs/>
                <w:color w:val="000000"/>
              </w:rPr>
              <w:t>On Demand</w:t>
            </w:r>
          </w:p>
        </w:tc>
        <w:tc>
          <w:tcPr>
            <w:tcW w:w="4215" w:type="dxa"/>
            <w:gridSpan w:val="2"/>
            <w:tcBorders>
              <w:top w:val="single" w:sz="4" w:space="0" w:color="auto"/>
              <w:left w:val="nil"/>
              <w:bottom w:val="single" w:sz="4" w:space="0" w:color="auto"/>
              <w:right w:val="single" w:sz="4" w:space="0" w:color="auto"/>
            </w:tcBorders>
            <w:shd w:val="clear" w:color="000000" w:fill="BFBFBF"/>
            <w:noWrap/>
            <w:vAlign w:val="bottom"/>
            <w:hideMark/>
          </w:tcPr>
          <w:p w:rsidR="00DF07AA" w:rsidRPr="00DF07AA" w:rsidRDefault="00DF07AA" w:rsidP="00DF07AA">
            <w:pPr>
              <w:spacing w:after="0" w:line="240" w:lineRule="auto"/>
              <w:jc w:val="center"/>
              <w:rPr>
                <w:rFonts w:ascii="Calibri" w:eastAsia="Times New Roman" w:hAnsi="Calibri" w:cs="Calibri"/>
                <w:b/>
                <w:bCs/>
                <w:color w:val="000000"/>
              </w:rPr>
            </w:pPr>
            <w:r w:rsidRPr="00DF07AA">
              <w:rPr>
                <w:rFonts w:ascii="Calibri" w:eastAsia="Times New Roman" w:hAnsi="Calibri" w:cs="Calibri"/>
                <w:b/>
                <w:bCs/>
                <w:color w:val="000000"/>
              </w:rPr>
              <w:t>Scheduled</w:t>
            </w:r>
          </w:p>
        </w:tc>
      </w:tr>
      <w:tr w:rsidR="00DF07AA" w:rsidRPr="00DF07AA" w:rsidTr="00DF07AA">
        <w:trPr>
          <w:trHeight w:val="300"/>
        </w:trPr>
        <w:tc>
          <w:tcPr>
            <w:tcW w:w="1860" w:type="dxa"/>
            <w:vMerge/>
            <w:tcBorders>
              <w:top w:val="single" w:sz="4" w:space="0" w:color="auto"/>
              <w:left w:val="single" w:sz="4" w:space="0" w:color="auto"/>
              <w:bottom w:val="single" w:sz="4" w:space="0" w:color="000000"/>
              <w:right w:val="single" w:sz="4" w:space="0" w:color="auto"/>
            </w:tcBorders>
            <w:vAlign w:val="center"/>
            <w:hideMark/>
          </w:tcPr>
          <w:p w:rsidR="00DF07AA" w:rsidRPr="00DF07AA" w:rsidRDefault="00DF07AA" w:rsidP="00DF07AA">
            <w:pPr>
              <w:spacing w:after="0" w:line="240" w:lineRule="auto"/>
              <w:rPr>
                <w:rFonts w:ascii="Calibri" w:eastAsia="Times New Roman" w:hAnsi="Calibri" w:cs="Calibri"/>
                <w:color w:val="000000"/>
              </w:rPr>
            </w:pPr>
          </w:p>
        </w:tc>
        <w:tc>
          <w:tcPr>
            <w:tcW w:w="1620" w:type="dxa"/>
            <w:tcBorders>
              <w:top w:val="nil"/>
              <w:left w:val="nil"/>
              <w:bottom w:val="single" w:sz="4" w:space="0" w:color="auto"/>
              <w:right w:val="single" w:sz="4" w:space="0" w:color="auto"/>
            </w:tcBorders>
            <w:shd w:val="clear" w:color="000000" w:fill="BFBFBF"/>
            <w:noWrap/>
            <w:vAlign w:val="bottom"/>
            <w:hideMark/>
          </w:tcPr>
          <w:p w:rsidR="00DF07AA" w:rsidRPr="00DF07AA" w:rsidRDefault="00DF07AA" w:rsidP="00DF07AA">
            <w:pPr>
              <w:spacing w:after="0" w:line="240" w:lineRule="auto"/>
              <w:rPr>
                <w:rFonts w:ascii="Calibri" w:eastAsia="Times New Roman" w:hAnsi="Calibri" w:cs="Calibri"/>
                <w:b/>
                <w:bCs/>
                <w:color w:val="000000"/>
              </w:rPr>
            </w:pPr>
            <w:r w:rsidRPr="00DF07AA">
              <w:rPr>
                <w:rFonts w:ascii="Calibri" w:eastAsia="Times New Roman" w:hAnsi="Calibri" w:cs="Calibri"/>
                <w:b/>
                <w:bCs/>
                <w:color w:val="000000"/>
              </w:rPr>
              <w:t>Non-Cached</w:t>
            </w:r>
          </w:p>
        </w:tc>
        <w:tc>
          <w:tcPr>
            <w:tcW w:w="2400" w:type="dxa"/>
            <w:tcBorders>
              <w:top w:val="nil"/>
              <w:left w:val="nil"/>
              <w:bottom w:val="single" w:sz="4" w:space="0" w:color="auto"/>
              <w:right w:val="single" w:sz="4" w:space="0" w:color="auto"/>
            </w:tcBorders>
            <w:shd w:val="clear" w:color="000000" w:fill="BFBFBF"/>
            <w:noWrap/>
            <w:vAlign w:val="bottom"/>
            <w:hideMark/>
          </w:tcPr>
          <w:p w:rsidR="00DF07AA" w:rsidRPr="00DF07AA" w:rsidRDefault="00DF07AA" w:rsidP="00DF07AA">
            <w:pPr>
              <w:spacing w:after="0" w:line="240" w:lineRule="auto"/>
              <w:rPr>
                <w:rFonts w:ascii="Calibri" w:eastAsia="Times New Roman" w:hAnsi="Calibri" w:cs="Calibri"/>
                <w:b/>
                <w:bCs/>
                <w:color w:val="000000"/>
              </w:rPr>
            </w:pPr>
            <w:r w:rsidRPr="00DF07AA">
              <w:rPr>
                <w:rFonts w:ascii="Calibri" w:eastAsia="Times New Roman" w:hAnsi="Calibri" w:cs="Calibri"/>
                <w:b/>
                <w:bCs/>
                <w:color w:val="000000"/>
              </w:rPr>
              <w:t>Cached Instance</w:t>
            </w:r>
          </w:p>
        </w:tc>
        <w:tc>
          <w:tcPr>
            <w:tcW w:w="1300" w:type="dxa"/>
            <w:tcBorders>
              <w:top w:val="nil"/>
              <w:left w:val="nil"/>
              <w:bottom w:val="single" w:sz="4" w:space="0" w:color="auto"/>
              <w:right w:val="single" w:sz="4" w:space="0" w:color="auto"/>
            </w:tcBorders>
            <w:shd w:val="clear" w:color="000000" w:fill="BFBFBF"/>
            <w:noWrap/>
            <w:vAlign w:val="bottom"/>
            <w:hideMark/>
          </w:tcPr>
          <w:p w:rsidR="00DF07AA" w:rsidRPr="00DF07AA" w:rsidRDefault="00DF07AA" w:rsidP="00DF07AA">
            <w:pPr>
              <w:spacing w:after="0" w:line="240" w:lineRule="auto"/>
              <w:rPr>
                <w:rFonts w:ascii="Calibri" w:eastAsia="Times New Roman" w:hAnsi="Calibri" w:cs="Calibri"/>
                <w:b/>
                <w:bCs/>
                <w:color w:val="000000"/>
              </w:rPr>
            </w:pPr>
            <w:r w:rsidRPr="00DF07AA">
              <w:rPr>
                <w:rFonts w:ascii="Calibri" w:eastAsia="Times New Roman" w:hAnsi="Calibri" w:cs="Calibri"/>
                <w:b/>
                <w:bCs/>
                <w:color w:val="000000"/>
              </w:rPr>
              <w:t>Snapshot</w:t>
            </w:r>
          </w:p>
        </w:tc>
        <w:tc>
          <w:tcPr>
            <w:tcW w:w="2915" w:type="dxa"/>
            <w:tcBorders>
              <w:top w:val="nil"/>
              <w:left w:val="nil"/>
              <w:bottom w:val="single" w:sz="4" w:space="0" w:color="auto"/>
              <w:right w:val="single" w:sz="4" w:space="0" w:color="auto"/>
            </w:tcBorders>
            <w:shd w:val="clear" w:color="000000" w:fill="BFBFBF"/>
            <w:noWrap/>
            <w:vAlign w:val="bottom"/>
            <w:hideMark/>
          </w:tcPr>
          <w:p w:rsidR="00DF07AA" w:rsidRPr="00DF07AA" w:rsidRDefault="00DF07AA" w:rsidP="00DF07AA">
            <w:pPr>
              <w:spacing w:after="0" w:line="240" w:lineRule="auto"/>
              <w:rPr>
                <w:rFonts w:ascii="Calibri" w:eastAsia="Times New Roman" w:hAnsi="Calibri" w:cs="Calibri"/>
                <w:b/>
                <w:bCs/>
                <w:color w:val="000000"/>
              </w:rPr>
            </w:pPr>
            <w:r w:rsidRPr="00DF07AA">
              <w:rPr>
                <w:rFonts w:ascii="Calibri" w:eastAsia="Times New Roman" w:hAnsi="Calibri" w:cs="Calibri"/>
                <w:b/>
                <w:bCs/>
                <w:color w:val="000000"/>
              </w:rPr>
              <w:t>Report History</w:t>
            </w:r>
          </w:p>
        </w:tc>
      </w:tr>
      <w:tr w:rsidR="00DF07AA" w:rsidRPr="00DF07AA" w:rsidTr="00DF07AA">
        <w:trPr>
          <w:trHeight w:val="300"/>
        </w:trPr>
        <w:tc>
          <w:tcPr>
            <w:tcW w:w="1860" w:type="dxa"/>
            <w:tcBorders>
              <w:top w:val="nil"/>
              <w:left w:val="single" w:sz="4" w:space="0" w:color="auto"/>
              <w:bottom w:val="single" w:sz="4" w:space="0" w:color="auto"/>
              <w:right w:val="single" w:sz="4" w:space="0" w:color="auto"/>
            </w:tcBorders>
            <w:shd w:val="clear" w:color="000000" w:fill="BFBFBF"/>
            <w:hideMark/>
          </w:tcPr>
          <w:p w:rsidR="00DF07AA" w:rsidRPr="00DF07AA" w:rsidRDefault="00DF07AA" w:rsidP="00DF07AA">
            <w:pPr>
              <w:spacing w:after="0" w:line="240" w:lineRule="auto"/>
              <w:rPr>
                <w:rFonts w:ascii="Calibri" w:eastAsia="Times New Roman" w:hAnsi="Calibri" w:cs="Calibri"/>
                <w:color w:val="000000"/>
              </w:rPr>
            </w:pPr>
            <w:r w:rsidRPr="00DF07AA">
              <w:rPr>
                <w:rFonts w:ascii="Calibri" w:eastAsia="Times New Roman" w:hAnsi="Calibri" w:cs="Calibri"/>
                <w:color w:val="000000"/>
              </w:rPr>
              <w:t>Stored Credentials</w:t>
            </w:r>
          </w:p>
        </w:tc>
        <w:tc>
          <w:tcPr>
            <w:tcW w:w="1620" w:type="dxa"/>
            <w:tcBorders>
              <w:top w:val="nil"/>
              <w:left w:val="nil"/>
              <w:bottom w:val="single" w:sz="4" w:space="0" w:color="auto"/>
              <w:right w:val="single" w:sz="4" w:space="0" w:color="auto"/>
            </w:tcBorders>
            <w:shd w:val="clear" w:color="auto" w:fill="auto"/>
            <w:hideMark/>
          </w:tcPr>
          <w:p w:rsidR="00DF07AA" w:rsidRPr="00DF07AA" w:rsidRDefault="00DF07AA" w:rsidP="00DF07AA">
            <w:pPr>
              <w:spacing w:after="0" w:line="240" w:lineRule="auto"/>
              <w:jc w:val="center"/>
              <w:rPr>
                <w:rFonts w:ascii="Calibri" w:eastAsia="Times New Roman" w:hAnsi="Calibri" w:cs="Calibri"/>
                <w:color w:val="000000"/>
              </w:rPr>
            </w:pPr>
            <w:r w:rsidRPr="00DF07AA">
              <w:rPr>
                <w:rFonts w:ascii="Calibri" w:eastAsia="Times New Roman" w:hAnsi="Calibri" w:cs="Calibri"/>
                <w:color w:val="000000"/>
              </w:rPr>
              <w:t xml:space="preserve">No </w:t>
            </w:r>
          </w:p>
        </w:tc>
        <w:tc>
          <w:tcPr>
            <w:tcW w:w="2400" w:type="dxa"/>
            <w:tcBorders>
              <w:top w:val="nil"/>
              <w:left w:val="nil"/>
              <w:bottom w:val="single" w:sz="4" w:space="0" w:color="auto"/>
              <w:right w:val="single" w:sz="4" w:space="0" w:color="auto"/>
            </w:tcBorders>
            <w:shd w:val="clear" w:color="auto" w:fill="auto"/>
            <w:hideMark/>
          </w:tcPr>
          <w:p w:rsidR="00DF07AA" w:rsidRPr="00DF07AA" w:rsidRDefault="00DF07AA" w:rsidP="00DF07AA">
            <w:pPr>
              <w:spacing w:after="0" w:line="240" w:lineRule="auto"/>
              <w:jc w:val="center"/>
              <w:rPr>
                <w:rFonts w:ascii="Calibri" w:eastAsia="Times New Roman" w:hAnsi="Calibri" w:cs="Calibri"/>
                <w:color w:val="000000"/>
              </w:rPr>
            </w:pPr>
            <w:r w:rsidRPr="00DF07AA">
              <w:rPr>
                <w:rFonts w:ascii="Calibri" w:eastAsia="Times New Roman" w:hAnsi="Calibri" w:cs="Calibri"/>
                <w:color w:val="000000"/>
              </w:rPr>
              <w:t>Yes</w:t>
            </w:r>
          </w:p>
        </w:tc>
        <w:tc>
          <w:tcPr>
            <w:tcW w:w="1300" w:type="dxa"/>
            <w:tcBorders>
              <w:top w:val="nil"/>
              <w:left w:val="nil"/>
              <w:bottom w:val="single" w:sz="4" w:space="0" w:color="auto"/>
              <w:right w:val="single" w:sz="4" w:space="0" w:color="auto"/>
            </w:tcBorders>
            <w:shd w:val="clear" w:color="auto" w:fill="auto"/>
            <w:hideMark/>
          </w:tcPr>
          <w:p w:rsidR="00DF07AA" w:rsidRPr="00DF07AA" w:rsidRDefault="00DF07AA" w:rsidP="00DF07AA">
            <w:pPr>
              <w:spacing w:after="0" w:line="240" w:lineRule="auto"/>
              <w:jc w:val="center"/>
              <w:rPr>
                <w:rFonts w:ascii="Calibri" w:eastAsia="Times New Roman" w:hAnsi="Calibri" w:cs="Calibri"/>
                <w:color w:val="000000"/>
              </w:rPr>
            </w:pPr>
            <w:r w:rsidRPr="00DF07AA">
              <w:rPr>
                <w:rFonts w:ascii="Calibri" w:eastAsia="Times New Roman" w:hAnsi="Calibri" w:cs="Calibri"/>
                <w:color w:val="000000"/>
              </w:rPr>
              <w:t>Yes</w:t>
            </w:r>
          </w:p>
        </w:tc>
        <w:tc>
          <w:tcPr>
            <w:tcW w:w="2915" w:type="dxa"/>
            <w:tcBorders>
              <w:top w:val="nil"/>
              <w:left w:val="nil"/>
              <w:bottom w:val="single" w:sz="4" w:space="0" w:color="auto"/>
              <w:right w:val="single" w:sz="4" w:space="0" w:color="auto"/>
            </w:tcBorders>
            <w:shd w:val="clear" w:color="auto" w:fill="auto"/>
            <w:hideMark/>
          </w:tcPr>
          <w:p w:rsidR="00DF07AA" w:rsidRPr="00DF07AA" w:rsidRDefault="00DF07AA" w:rsidP="00DF07AA">
            <w:pPr>
              <w:spacing w:after="0" w:line="240" w:lineRule="auto"/>
              <w:jc w:val="center"/>
              <w:rPr>
                <w:rFonts w:ascii="Calibri" w:eastAsia="Times New Roman" w:hAnsi="Calibri" w:cs="Calibri"/>
                <w:color w:val="000000"/>
              </w:rPr>
            </w:pPr>
            <w:r w:rsidRPr="00DF07AA">
              <w:rPr>
                <w:rFonts w:ascii="Calibri" w:eastAsia="Times New Roman" w:hAnsi="Calibri" w:cs="Calibri"/>
                <w:color w:val="000000"/>
              </w:rPr>
              <w:t>Yes</w:t>
            </w:r>
          </w:p>
        </w:tc>
      </w:tr>
      <w:tr w:rsidR="00DF07AA" w:rsidRPr="00DF07AA" w:rsidTr="00DF07AA">
        <w:trPr>
          <w:trHeight w:val="600"/>
        </w:trPr>
        <w:tc>
          <w:tcPr>
            <w:tcW w:w="1860" w:type="dxa"/>
            <w:tcBorders>
              <w:top w:val="nil"/>
              <w:left w:val="single" w:sz="4" w:space="0" w:color="auto"/>
              <w:bottom w:val="single" w:sz="4" w:space="0" w:color="auto"/>
              <w:right w:val="single" w:sz="4" w:space="0" w:color="auto"/>
            </w:tcBorders>
            <w:shd w:val="clear" w:color="000000" w:fill="BFBFBF"/>
            <w:hideMark/>
          </w:tcPr>
          <w:p w:rsidR="00DF07AA" w:rsidRPr="00DF07AA" w:rsidRDefault="00DF07AA" w:rsidP="00DF07AA">
            <w:pPr>
              <w:spacing w:after="0" w:line="240" w:lineRule="auto"/>
              <w:rPr>
                <w:rFonts w:ascii="Calibri" w:eastAsia="Times New Roman" w:hAnsi="Calibri" w:cs="Calibri"/>
                <w:color w:val="000000"/>
              </w:rPr>
            </w:pPr>
            <w:r w:rsidRPr="00DF07AA">
              <w:rPr>
                <w:rFonts w:ascii="Calibri" w:eastAsia="Times New Roman" w:hAnsi="Calibri" w:cs="Calibri"/>
                <w:color w:val="000000"/>
              </w:rPr>
              <w:t>Storage</w:t>
            </w:r>
          </w:p>
        </w:tc>
        <w:tc>
          <w:tcPr>
            <w:tcW w:w="1620" w:type="dxa"/>
            <w:tcBorders>
              <w:top w:val="nil"/>
              <w:left w:val="nil"/>
              <w:bottom w:val="single" w:sz="4" w:space="0" w:color="auto"/>
              <w:right w:val="single" w:sz="4" w:space="0" w:color="auto"/>
            </w:tcBorders>
            <w:shd w:val="clear" w:color="auto" w:fill="auto"/>
            <w:hideMark/>
          </w:tcPr>
          <w:p w:rsidR="00DF07AA" w:rsidRPr="00DF07AA" w:rsidRDefault="00DF07AA" w:rsidP="0001217F">
            <w:pPr>
              <w:spacing w:after="0" w:line="240" w:lineRule="auto"/>
              <w:jc w:val="center"/>
              <w:rPr>
                <w:rFonts w:ascii="Calibri" w:eastAsia="Times New Roman" w:hAnsi="Calibri" w:cs="Calibri"/>
                <w:color w:val="000000"/>
              </w:rPr>
            </w:pPr>
            <w:r w:rsidRPr="00DF07AA">
              <w:rPr>
                <w:rFonts w:ascii="Calibri" w:eastAsia="Times New Roman" w:hAnsi="Calibri" w:cs="Calibri"/>
                <w:color w:val="000000"/>
              </w:rPr>
              <w:t>Each time report is opened</w:t>
            </w:r>
          </w:p>
        </w:tc>
        <w:tc>
          <w:tcPr>
            <w:tcW w:w="2400" w:type="dxa"/>
            <w:tcBorders>
              <w:top w:val="nil"/>
              <w:left w:val="nil"/>
              <w:bottom w:val="single" w:sz="4" w:space="0" w:color="auto"/>
              <w:right w:val="single" w:sz="4" w:space="0" w:color="auto"/>
            </w:tcBorders>
            <w:shd w:val="clear" w:color="auto" w:fill="auto"/>
            <w:hideMark/>
          </w:tcPr>
          <w:p w:rsidR="00DF07AA" w:rsidRPr="00DF07AA" w:rsidRDefault="00DF07AA" w:rsidP="0001217F">
            <w:pPr>
              <w:spacing w:after="0" w:line="240" w:lineRule="auto"/>
              <w:jc w:val="center"/>
              <w:rPr>
                <w:rFonts w:ascii="Calibri" w:eastAsia="Times New Roman" w:hAnsi="Calibri" w:cs="Calibri"/>
                <w:color w:val="000000"/>
              </w:rPr>
            </w:pPr>
            <w:r w:rsidRPr="00DF07AA">
              <w:rPr>
                <w:rFonts w:ascii="Calibri" w:eastAsia="Times New Roman" w:hAnsi="Calibri" w:cs="Calibri"/>
                <w:color w:val="000000"/>
              </w:rPr>
              <w:t>First time report is opened</w:t>
            </w:r>
          </w:p>
        </w:tc>
        <w:tc>
          <w:tcPr>
            <w:tcW w:w="1300" w:type="dxa"/>
            <w:tcBorders>
              <w:top w:val="nil"/>
              <w:left w:val="nil"/>
              <w:bottom w:val="single" w:sz="4" w:space="0" w:color="auto"/>
              <w:right w:val="single" w:sz="4" w:space="0" w:color="auto"/>
            </w:tcBorders>
            <w:shd w:val="clear" w:color="auto" w:fill="auto"/>
            <w:hideMark/>
          </w:tcPr>
          <w:p w:rsidR="00DF07AA" w:rsidRPr="00DF07AA" w:rsidRDefault="00DF07AA" w:rsidP="0001217F">
            <w:pPr>
              <w:spacing w:after="0" w:line="240" w:lineRule="auto"/>
              <w:jc w:val="center"/>
              <w:rPr>
                <w:rFonts w:ascii="Calibri" w:eastAsia="Times New Roman" w:hAnsi="Calibri" w:cs="Calibri"/>
                <w:color w:val="000000"/>
              </w:rPr>
            </w:pPr>
            <w:r w:rsidRPr="00DF07AA">
              <w:rPr>
                <w:rFonts w:ascii="Calibri" w:eastAsia="Times New Roman" w:hAnsi="Calibri" w:cs="Calibri"/>
                <w:color w:val="000000"/>
              </w:rPr>
              <w:t>In advance</w:t>
            </w:r>
          </w:p>
        </w:tc>
        <w:tc>
          <w:tcPr>
            <w:tcW w:w="2915" w:type="dxa"/>
            <w:tcBorders>
              <w:top w:val="nil"/>
              <w:left w:val="nil"/>
              <w:bottom w:val="single" w:sz="4" w:space="0" w:color="auto"/>
              <w:right w:val="single" w:sz="4" w:space="0" w:color="auto"/>
            </w:tcBorders>
            <w:shd w:val="clear" w:color="auto" w:fill="auto"/>
            <w:hideMark/>
          </w:tcPr>
          <w:p w:rsidR="00DF07AA" w:rsidRPr="00DF07AA" w:rsidRDefault="00DF07AA" w:rsidP="0001217F">
            <w:pPr>
              <w:spacing w:after="0" w:line="240" w:lineRule="auto"/>
              <w:jc w:val="center"/>
              <w:rPr>
                <w:rFonts w:ascii="Calibri" w:eastAsia="Times New Roman" w:hAnsi="Calibri" w:cs="Calibri"/>
                <w:color w:val="000000"/>
              </w:rPr>
            </w:pPr>
            <w:r w:rsidRPr="00DF07AA">
              <w:rPr>
                <w:rFonts w:ascii="Calibri" w:eastAsia="Times New Roman" w:hAnsi="Calibri" w:cs="Calibri"/>
                <w:color w:val="000000"/>
              </w:rPr>
              <w:t>In advance</w:t>
            </w:r>
          </w:p>
        </w:tc>
      </w:tr>
      <w:tr w:rsidR="00DF07AA" w:rsidRPr="00DF07AA" w:rsidTr="00DF07AA">
        <w:trPr>
          <w:trHeight w:val="600"/>
        </w:trPr>
        <w:tc>
          <w:tcPr>
            <w:tcW w:w="1860" w:type="dxa"/>
            <w:tcBorders>
              <w:top w:val="nil"/>
              <w:left w:val="single" w:sz="4" w:space="0" w:color="auto"/>
              <w:bottom w:val="single" w:sz="4" w:space="0" w:color="auto"/>
              <w:right w:val="single" w:sz="4" w:space="0" w:color="auto"/>
            </w:tcBorders>
            <w:shd w:val="clear" w:color="000000" w:fill="BFBFBF"/>
            <w:hideMark/>
          </w:tcPr>
          <w:p w:rsidR="00DF07AA" w:rsidRPr="00DF07AA" w:rsidRDefault="00DF07AA" w:rsidP="00DF07AA">
            <w:pPr>
              <w:spacing w:after="0" w:line="240" w:lineRule="auto"/>
              <w:rPr>
                <w:rFonts w:ascii="Calibri" w:eastAsia="Times New Roman" w:hAnsi="Calibri" w:cs="Calibri"/>
                <w:color w:val="000000"/>
              </w:rPr>
            </w:pPr>
            <w:r w:rsidRPr="00DF07AA">
              <w:rPr>
                <w:rFonts w:ascii="Calibri" w:eastAsia="Times New Roman" w:hAnsi="Calibri" w:cs="Calibri"/>
                <w:color w:val="000000"/>
              </w:rPr>
              <w:t>Limits(per Report)</w:t>
            </w:r>
          </w:p>
        </w:tc>
        <w:tc>
          <w:tcPr>
            <w:tcW w:w="1620" w:type="dxa"/>
            <w:tcBorders>
              <w:top w:val="nil"/>
              <w:left w:val="nil"/>
              <w:bottom w:val="single" w:sz="4" w:space="0" w:color="auto"/>
              <w:right w:val="single" w:sz="4" w:space="0" w:color="auto"/>
            </w:tcBorders>
            <w:shd w:val="clear" w:color="auto" w:fill="auto"/>
            <w:hideMark/>
          </w:tcPr>
          <w:p w:rsidR="00DF07AA" w:rsidRPr="00DF07AA" w:rsidRDefault="00DF07AA" w:rsidP="0001217F">
            <w:pPr>
              <w:spacing w:after="0" w:line="240" w:lineRule="auto"/>
              <w:jc w:val="center"/>
              <w:rPr>
                <w:rFonts w:ascii="Calibri" w:eastAsia="Times New Roman" w:hAnsi="Calibri" w:cs="Calibri"/>
                <w:color w:val="000000"/>
              </w:rPr>
            </w:pPr>
            <w:r w:rsidRPr="00DF07AA">
              <w:rPr>
                <w:rFonts w:ascii="Calibri" w:eastAsia="Times New Roman" w:hAnsi="Calibri" w:cs="Calibri"/>
                <w:color w:val="000000"/>
              </w:rPr>
              <w:t>None</w:t>
            </w:r>
          </w:p>
        </w:tc>
        <w:tc>
          <w:tcPr>
            <w:tcW w:w="2400" w:type="dxa"/>
            <w:tcBorders>
              <w:top w:val="nil"/>
              <w:left w:val="nil"/>
              <w:bottom w:val="single" w:sz="4" w:space="0" w:color="auto"/>
              <w:right w:val="single" w:sz="4" w:space="0" w:color="auto"/>
            </w:tcBorders>
            <w:shd w:val="clear" w:color="auto" w:fill="auto"/>
            <w:hideMark/>
          </w:tcPr>
          <w:p w:rsidR="00DF07AA" w:rsidRPr="00DF07AA" w:rsidRDefault="00DF07AA" w:rsidP="0001217F">
            <w:pPr>
              <w:spacing w:after="0" w:line="240" w:lineRule="auto"/>
              <w:jc w:val="center"/>
              <w:rPr>
                <w:rFonts w:ascii="Calibri" w:eastAsia="Times New Roman" w:hAnsi="Calibri" w:cs="Calibri"/>
                <w:color w:val="000000"/>
              </w:rPr>
            </w:pPr>
            <w:r w:rsidRPr="00DF07AA">
              <w:rPr>
                <w:rFonts w:ascii="Calibri" w:eastAsia="Times New Roman" w:hAnsi="Calibri" w:cs="Calibri"/>
                <w:color w:val="000000"/>
              </w:rPr>
              <w:t>One per combination of parameter values</w:t>
            </w:r>
          </w:p>
        </w:tc>
        <w:tc>
          <w:tcPr>
            <w:tcW w:w="1300" w:type="dxa"/>
            <w:tcBorders>
              <w:top w:val="nil"/>
              <w:left w:val="nil"/>
              <w:bottom w:val="single" w:sz="4" w:space="0" w:color="auto"/>
              <w:right w:val="single" w:sz="4" w:space="0" w:color="auto"/>
            </w:tcBorders>
            <w:shd w:val="clear" w:color="auto" w:fill="auto"/>
            <w:hideMark/>
          </w:tcPr>
          <w:p w:rsidR="00DF07AA" w:rsidRPr="00DF07AA" w:rsidRDefault="00DF07AA" w:rsidP="0001217F">
            <w:pPr>
              <w:spacing w:after="0" w:line="240" w:lineRule="auto"/>
              <w:jc w:val="center"/>
              <w:rPr>
                <w:rFonts w:ascii="Calibri" w:eastAsia="Times New Roman" w:hAnsi="Calibri" w:cs="Calibri"/>
                <w:color w:val="000000"/>
              </w:rPr>
            </w:pPr>
            <w:r w:rsidRPr="00DF07AA">
              <w:rPr>
                <w:rFonts w:ascii="Calibri" w:eastAsia="Times New Roman" w:hAnsi="Calibri" w:cs="Calibri"/>
                <w:color w:val="000000"/>
              </w:rPr>
              <w:t>One</w:t>
            </w:r>
          </w:p>
        </w:tc>
        <w:tc>
          <w:tcPr>
            <w:tcW w:w="2915" w:type="dxa"/>
            <w:tcBorders>
              <w:top w:val="nil"/>
              <w:left w:val="nil"/>
              <w:bottom w:val="single" w:sz="4" w:space="0" w:color="auto"/>
              <w:right w:val="single" w:sz="4" w:space="0" w:color="auto"/>
            </w:tcBorders>
            <w:shd w:val="clear" w:color="auto" w:fill="auto"/>
            <w:hideMark/>
          </w:tcPr>
          <w:p w:rsidR="00DF07AA" w:rsidRPr="00DF07AA" w:rsidRDefault="00DF07AA" w:rsidP="0001217F">
            <w:pPr>
              <w:spacing w:after="0" w:line="240" w:lineRule="auto"/>
              <w:jc w:val="center"/>
              <w:rPr>
                <w:rFonts w:ascii="Calibri" w:eastAsia="Times New Roman" w:hAnsi="Calibri" w:cs="Calibri"/>
                <w:color w:val="000000"/>
              </w:rPr>
            </w:pPr>
            <w:r w:rsidRPr="00DF07AA">
              <w:rPr>
                <w:rFonts w:ascii="Calibri" w:eastAsia="Times New Roman" w:hAnsi="Calibri" w:cs="Calibri"/>
                <w:color w:val="000000"/>
              </w:rPr>
              <w:t>Multiple</w:t>
            </w:r>
          </w:p>
        </w:tc>
      </w:tr>
      <w:tr w:rsidR="00DF07AA" w:rsidRPr="00DF07AA" w:rsidTr="00DF07AA">
        <w:trPr>
          <w:trHeight w:val="900"/>
        </w:trPr>
        <w:tc>
          <w:tcPr>
            <w:tcW w:w="1860" w:type="dxa"/>
            <w:tcBorders>
              <w:top w:val="nil"/>
              <w:left w:val="single" w:sz="4" w:space="0" w:color="auto"/>
              <w:bottom w:val="single" w:sz="4" w:space="0" w:color="auto"/>
              <w:right w:val="single" w:sz="4" w:space="0" w:color="auto"/>
            </w:tcBorders>
            <w:shd w:val="clear" w:color="000000" w:fill="BFBFBF"/>
            <w:hideMark/>
          </w:tcPr>
          <w:p w:rsidR="00DF07AA" w:rsidRPr="00DF07AA" w:rsidRDefault="00DF07AA" w:rsidP="00DF07AA">
            <w:pPr>
              <w:spacing w:after="0" w:line="240" w:lineRule="auto"/>
              <w:rPr>
                <w:rFonts w:ascii="Calibri" w:eastAsia="Times New Roman" w:hAnsi="Calibri" w:cs="Calibri"/>
                <w:color w:val="000000"/>
              </w:rPr>
            </w:pPr>
            <w:r w:rsidRPr="00DF07AA">
              <w:rPr>
                <w:rFonts w:ascii="Calibri" w:eastAsia="Times New Roman" w:hAnsi="Calibri" w:cs="Calibri"/>
                <w:color w:val="000000"/>
              </w:rPr>
              <w:t>Persistence</w:t>
            </w:r>
          </w:p>
        </w:tc>
        <w:tc>
          <w:tcPr>
            <w:tcW w:w="1620" w:type="dxa"/>
            <w:tcBorders>
              <w:top w:val="nil"/>
              <w:left w:val="nil"/>
              <w:bottom w:val="single" w:sz="4" w:space="0" w:color="auto"/>
              <w:right w:val="single" w:sz="4" w:space="0" w:color="auto"/>
            </w:tcBorders>
            <w:shd w:val="clear" w:color="auto" w:fill="auto"/>
            <w:hideMark/>
          </w:tcPr>
          <w:p w:rsidR="00DF07AA" w:rsidRPr="00DF07AA" w:rsidRDefault="00DF07AA" w:rsidP="0001217F">
            <w:pPr>
              <w:spacing w:after="0" w:line="240" w:lineRule="auto"/>
              <w:jc w:val="center"/>
              <w:rPr>
                <w:rFonts w:ascii="Calibri" w:eastAsia="Times New Roman" w:hAnsi="Calibri" w:cs="Calibri"/>
                <w:color w:val="000000"/>
              </w:rPr>
            </w:pPr>
            <w:r w:rsidRPr="00DF07AA">
              <w:rPr>
                <w:rFonts w:ascii="Calibri" w:eastAsia="Times New Roman" w:hAnsi="Calibri" w:cs="Calibri"/>
                <w:color w:val="000000"/>
              </w:rPr>
              <w:t>Temporary</w:t>
            </w:r>
          </w:p>
        </w:tc>
        <w:tc>
          <w:tcPr>
            <w:tcW w:w="2400" w:type="dxa"/>
            <w:tcBorders>
              <w:top w:val="nil"/>
              <w:left w:val="nil"/>
              <w:bottom w:val="single" w:sz="4" w:space="0" w:color="auto"/>
              <w:right w:val="single" w:sz="4" w:space="0" w:color="auto"/>
            </w:tcBorders>
            <w:shd w:val="clear" w:color="auto" w:fill="auto"/>
            <w:hideMark/>
          </w:tcPr>
          <w:p w:rsidR="00DF07AA" w:rsidRPr="00DF07AA" w:rsidRDefault="00DF07AA" w:rsidP="0001217F">
            <w:pPr>
              <w:spacing w:after="0" w:line="240" w:lineRule="auto"/>
              <w:jc w:val="center"/>
              <w:rPr>
                <w:rFonts w:ascii="Calibri" w:eastAsia="Times New Roman" w:hAnsi="Calibri" w:cs="Calibri"/>
                <w:color w:val="000000"/>
              </w:rPr>
            </w:pPr>
            <w:r w:rsidRPr="00DF07AA">
              <w:rPr>
                <w:rFonts w:ascii="Calibri" w:eastAsia="Times New Roman" w:hAnsi="Calibri" w:cs="Calibri"/>
                <w:color w:val="000000"/>
              </w:rPr>
              <w:t>Expires</w:t>
            </w:r>
          </w:p>
        </w:tc>
        <w:tc>
          <w:tcPr>
            <w:tcW w:w="1300" w:type="dxa"/>
            <w:tcBorders>
              <w:top w:val="nil"/>
              <w:left w:val="nil"/>
              <w:bottom w:val="single" w:sz="4" w:space="0" w:color="auto"/>
              <w:right w:val="single" w:sz="4" w:space="0" w:color="auto"/>
            </w:tcBorders>
            <w:shd w:val="clear" w:color="auto" w:fill="auto"/>
            <w:hideMark/>
          </w:tcPr>
          <w:p w:rsidR="00DF07AA" w:rsidRPr="00DF07AA" w:rsidRDefault="00DF07AA" w:rsidP="0001217F">
            <w:pPr>
              <w:spacing w:after="0" w:line="240" w:lineRule="auto"/>
              <w:jc w:val="center"/>
              <w:rPr>
                <w:rFonts w:ascii="Calibri" w:eastAsia="Times New Roman" w:hAnsi="Calibri" w:cs="Calibri"/>
                <w:color w:val="000000"/>
              </w:rPr>
            </w:pPr>
            <w:r w:rsidRPr="00DF07AA">
              <w:rPr>
                <w:rFonts w:ascii="Calibri" w:eastAsia="Times New Roman" w:hAnsi="Calibri" w:cs="Calibri"/>
                <w:color w:val="000000"/>
              </w:rPr>
              <w:t>Is replaced</w:t>
            </w:r>
          </w:p>
        </w:tc>
        <w:tc>
          <w:tcPr>
            <w:tcW w:w="2915" w:type="dxa"/>
            <w:tcBorders>
              <w:top w:val="nil"/>
              <w:left w:val="nil"/>
              <w:bottom w:val="single" w:sz="4" w:space="0" w:color="auto"/>
              <w:right w:val="single" w:sz="4" w:space="0" w:color="auto"/>
            </w:tcBorders>
            <w:shd w:val="clear" w:color="auto" w:fill="auto"/>
            <w:hideMark/>
          </w:tcPr>
          <w:p w:rsidR="00DF07AA" w:rsidRPr="00DF07AA" w:rsidRDefault="00DF07AA" w:rsidP="0001217F">
            <w:pPr>
              <w:spacing w:after="0" w:line="240" w:lineRule="auto"/>
              <w:jc w:val="center"/>
              <w:rPr>
                <w:rFonts w:ascii="Calibri" w:eastAsia="Times New Roman" w:hAnsi="Calibri" w:cs="Calibri"/>
                <w:color w:val="000000"/>
              </w:rPr>
            </w:pPr>
            <w:r w:rsidRPr="00DF07AA">
              <w:rPr>
                <w:rFonts w:ascii="Calibri" w:eastAsia="Times New Roman" w:hAnsi="Calibri" w:cs="Calibri"/>
                <w:color w:val="000000"/>
              </w:rPr>
              <w:t>Configure as either limited or unlimited number; specific history deletion</w:t>
            </w:r>
          </w:p>
        </w:tc>
      </w:tr>
    </w:tbl>
    <w:p w:rsidR="00DF07AA" w:rsidRPr="00DF07AA" w:rsidRDefault="00DF07AA" w:rsidP="00DF07AA">
      <w:pPr>
        <w:autoSpaceDE w:val="0"/>
        <w:autoSpaceDN w:val="0"/>
        <w:adjustRightInd w:val="0"/>
        <w:spacing w:after="0" w:line="240" w:lineRule="auto"/>
        <w:rPr>
          <w:rFonts w:ascii="Verdana" w:hAnsi="Verdana" w:cs="BerkeleyOldITC-Book"/>
          <w:sz w:val="20"/>
          <w:szCs w:val="20"/>
        </w:rPr>
      </w:pPr>
    </w:p>
    <w:p w:rsidR="00DF07AA" w:rsidRPr="00A55B9E" w:rsidRDefault="00DF07AA" w:rsidP="00DF07AA">
      <w:pPr>
        <w:autoSpaceDE w:val="0"/>
        <w:autoSpaceDN w:val="0"/>
        <w:adjustRightInd w:val="0"/>
        <w:spacing w:after="0" w:line="240" w:lineRule="auto"/>
        <w:rPr>
          <w:rFonts w:ascii="Verdana" w:hAnsi="Verdana" w:cs="BerkeleyOldITC-Book"/>
          <w:sz w:val="20"/>
          <w:szCs w:val="20"/>
        </w:rPr>
      </w:pPr>
      <w:r w:rsidRPr="00A55B9E">
        <w:rPr>
          <w:rFonts w:ascii="Verdana" w:hAnsi="Verdana" w:cs="BerkeleyOldITC-Book"/>
          <w:sz w:val="20"/>
          <w:szCs w:val="20"/>
        </w:rPr>
        <w:t>You can use the default execution properties for reports that query frequently changing</w:t>
      </w:r>
    </w:p>
    <w:p w:rsidR="00DF07AA" w:rsidRPr="00A55B9E" w:rsidRDefault="00A55B9E" w:rsidP="00DF07AA">
      <w:pPr>
        <w:autoSpaceDE w:val="0"/>
        <w:autoSpaceDN w:val="0"/>
        <w:adjustRightInd w:val="0"/>
        <w:spacing w:after="0" w:line="240" w:lineRule="auto"/>
        <w:rPr>
          <w:rFonts w:ascii="Verdana" w:hAnsi="Verdana" w:cs="BerkeleyOldITC-Book"/>
          <w:sz w:val="20"/>
          <w:szCs w:val="20"/>
        </w:rPr>
      </w:pPr>
      <w:r w:rsidRPr="00A55B9E">
        <w:rPr>
          <w:rFonts w:ascii="Verdana" w:hAnsi="Verdana" w:cs="BerkeleyOldITC-Book"/>
          <w:sz w:val="20"/>
          <w:szCs w:val="20"/>
        </w:rPr>
        <w:t>Source</w:t>
      </w:r>
      <w:r w:rsidR="00DF07AA" w:rsidRPr="00A55B9E">
        <w:rPr>
          <w:rFonts w:ascii="Verdana" w:hAnsi="Verdana" w:cs="BerkeleyOldITC-Book"/>
          <w:sz w:val="20"/>
          <w:szCs w:val="20"/>
        </w:rPr>
        <w:t xml:space="preserve"> data or when there is no particular advantage to having a report ready in advance of</w:t>
      </w:r>
    </w:p>
    <w:p w:rsidR="00DF07AA" w:rsidRDefault="00B51F63" w:rsidP="00DF07AA">
      <w:pPr>
        <w:autoSpaceDE w:val="0"/>
        <w:autoSpaceDN w:val="0"/>
        <w:adjustRightInd w:val="0"/>
        <w:spacing w:after="0" w:line="240" w:lineRule="auto"/>
        <w:rPr>
          <w:rFonts w:ascii="Verdana" w:hAnsi="Verdana" w:cs="BerkeleyOldITC-Book"/>
          <w:sz w:val="20"/>
          <w:szCs w:val="20"/>
        </w:rPr>
      </w:pPr>
      <w:r w:rsidRPr="00A55B9E">
        <w:rPr>
          <w:rFonts w:ascii="Verdana" w:hAnsi="Verdana" w:cs="BerkeleyOldITC-Book"/>
          <w:sz w:val="20"/>
          <w:szCs w:val="20"/>
        </w:rPr>
        <w:t>Browsing</w:t>
      </w:r>
      <w:r w:rsidR="00DF07AA" w:rsidRPr="00A55B9E">
        <w:rPr>
          <w:rFonts w:ascii="Verdana" w:hAnsi="Verdana" w:cs="BerkeleyOldITC-Book"/>
          <w:sz w:val="20"/>
          <w:szCs w:val="20"/>
        </w:rPr>
        <w:t>. If the data in a frequently accessed report needs to b</w:t>
      </w:r>
      <w:r w:rsidR="00A55B9E" w:rsidRPr="00A55B9E">
        <w:rPr>
          <w:rFonts w:ascii="Verdana" w:hAnsi="Verdana" w:cs="BerkeleyOldITC-Book"/>
          <w:sz w:val="20"/>
          <w:szCs w:val="20"/>
        </w:rPr>
        <w:t xml:space="preserve">e relatively fresh but does not </w:t>
      </w:r>
      <w:r w:rsidR="00DF07AA" w:rsidRPr="00A55B9E">
        <w:rPr>
          <w:rFonts w:ascii="Verdana" w:hAnsi="Verdana" w:cs="BerkeleyOldITC-Book"/>
          <w:sz w:val="20"/>
          <w:szCs w:val="20"/>
        </w:rPr>
        <w:t>have to be as current as the data source, you can configure the report’s execution properties to</w:t>
      </w:r>
      <w:r w:rsidR="00A55B9E" w:rsidRPr="00A55B9E">
        <w:rPr>
          <w:rFonts w:ascii="Verdana" w:hAnsi="Verdana" w:cs="BerkeleyOldITC-Book"/>
          <w:sz w:val="20"/>
          <w:szCs w:val="20"/>
        </w:rPr>
        <w:t xml:space="preserve"> use a cached instance.</w:t>
      </w:r>
    </w:p>
    <w:p w:rsidR="00A55B9E" w:rsidRDefault="00A55B9E" w:rsidP="00DF07AA">
      <w:pPr>
        <w:autoSpaceDE w:val="0"/>
        <w:autoSpaceDN w:val="0"/>
        <w:adjustRightInd w:val="0"/>
        <w:spacing w:after="0" w:line="240" w:lineRule="auto"/>
        <w:rPr>
          <w:rFonts w:ascii="Verdana" w:hAnsi="Verdana" w:cs="BerkeleyOldITC-Book"/>
          <w:sz w:val="20"/>
          <w:szCs w:val="20"/>
        </w:rPr>
      </w:pPr>
    </w:p>
    <w:p w:rsidR="00A55B9E" w:rsidRDefault="00A55B9E" w:rsidP="00DF07AA">
      <w:pPr>
        <w:autoSpaceDE w:val="0"/>
        <w:autoSpaceDN w:val="0"/>
        <w:adjustRightInd w:val="0"/>
        <w:spacing w:after="0" w:line="240" w:lineRule="auto"/>
        <w:rPr>
          <w:rFonts w:ascii="Verdana" w:hAnsi="Verdana" w:cs="BerkeleyOldITC-Book"/>
          <w:sz w:val="20"/>
          <w:szCs w:val="20"/>
        </w:rPr>
      </w:pPr>
    </w:p>
    <w:p w:rsidR="00A55B9E" w:rsidRDefault="00A55B9E" w:rsidP="00663918">
      <w:pPr>
        <w:pStyle w:val="Heading2"/>
      </w:pPr>
      <w:bookmarkStart w:id="54" w:name="_Toc311038450"/>
      <w:r w:rsidRPr="00A55B9E">
        <w:t>Executing Reports with Current Data</w:t>
      </w:r>
      <w:bookmarkEnd w:id="54"/>
    </w:p>
    <w:p w:rsidR="00A55B9E" w:rsidRPr="00A55B9E" w:rsidRDefault="00A55B9E" w:rsidP="00A55B9E">
      <w:pPr>
        <w:autoSpaceDE w:val="0"/>
        <w:autoSpaceDN w:val="0"/>
        <w:adjustRightInd w:val="0"/>
        <w:spacing w:after="0" w:line="240" w:lineRule="auto"/>
        <w:rPr>
          <w:rFonts w:ascii="Verdana" w:hAnsi="Verdana" w:cs="Segoe-Semibold"/>
          <w:b/>
          <w:bCs/>
          <w:sz w:val="20"/>
          <w:szCs w:val="20"/>
        </w:rPr>
      </w:pPr>
    </w:p>
    <w:p w:rsidR="00A55B9E" w:rsidRPr="00A55B9E" w:rsidRDefault="00A55B9E" w:rsidP="00A55B9E">
      <w:pPr>
        <w:autoSpaceDE w:val="0"/>
        <w:autoSpaceDN w:val="0"/>
        <w:adjustRightInd w:val="0"/>
        <w:spacing w:after="0" w:line="240" w:lineRule="auto"/>
        <w:rPr>
          <w:rFonts w:ascii="Verdana" w:hAnsi="Verdana" w:cs="BerkeleyOldITC-Book"/>
          <w:sz w:val="20"/>
          <w:szCs w:val="20"/>
        </w:rPr>
      </w:pPr>
      <w:r w:rsidRPr="00A55B9E">
        <w:rPr>
          <w:rFonts w:ascii="Verdana" w:hAnsi="Verdana" w:cs="BerkeleyOldITC-Book"/>
          <w:sz w:val="20"/>
          <w:szCs w:val="20"/>
        </w:rPr>
        <w:t>When a report is configured to use the default execution propertie</w:t>
      </w:r>
      <w:r>
        <w:rPr>
          <w:rFonts w:ascii="Verdana" w:hAnsi="Verdana" w:cs="BerkeleyOldITC-Book"/>
          <w:sz w:val="20"/>
          <w:szCs w:val="20"/>
        </w:rPr>
        <w:t xml:space="preserve">s, Reporting Services processes </w:t>
      </w:r>
      <w:r w:rsidRPr="00A55B9E">
        <w:rPr>
          <w:rFonts w:ascii="Verdana" w:hAnsi="Verdana" w:cs="BerkeleyOldITC-Book"/>
          <w:sz w:val="20"/>
          <w:szCs w:val="20"/>
        </w:rPr>
        <w:t xml:space="preserve">a report on demand each time a user requests the same report, which results in a </w:t>
      </w:r>
      <w:r w:rsidRPr="00A55B9E">
        <w:rPr>
          <w:rFonts w:ascii="Verdana" w:hAnsi="Verdana" w:cs="BerkeleyOldITC-Book"/>
          <w:sz w:val="20"/>
          <w:szCs w:val="20"/>
        </w:rPr>
        <w:lastRenderedPageBreak/>
        <w:t>new</w:t>
      </w:r>
      <w:r>
        <w:rPr>
          <w:rFonts w:ascii="Verdana" w:hAnsi="Verdana" w:cs="BerkeleyOldITC-Book"/>
          <w:sz w:val="20"/>
          <w:szCs w:val="20"/>
        </w:rPr>
        <w:t xml:space="preserve"> </w:t>
      </w:r>
      <w:r w:rsidRPr="00A55B9E">
        <w:rPr>
          <w:rFonts w:ascii="Verdana" w:hAnsi="Verdana" w:cs="BerkeleyOldITC-Book"/>
          <w:sz w:val="20"/>
          <w:szCs w:val="20"/>
        </w:rPr>
        <w:t xml:space="preserve">query for each request. The overhead of all these queries </w:t>
      </w:r>
      <w:r>
        <w:rPr>
          <w:rFonts w:ascii="Verdana" w:hAnsi="Verdana" w:cs="BerkeleyOldITC-Book"/>
          <w:sz w:val="20"/>
          <w:szCs w:val="20"/>
        </w:rPr>
        <w:t xml:space="preserve">might have negative performance </w:t>
      </w:r>
      <w:r w:rsidRPr="00A55B9E">
        <w:rPr>
          <w:rFonts w:ascii="Verdana" w:hAnsi="Verdana" w:cs="BerkeleyOldITC-Book"/>
          <w:sz w:val="20"/>
          <w:szCs w:val="20"/>
        </w:rPr>
        <w:t>consequences on the source database as well as the Report Server, so you must wei</w:t>
      </w:r>
      <w:r>
        <w:rPr>
          <w:rFonts w:ascii="Verdana" w:hAnsi="Verdana" w:cs="BerkeleyOldITC-Book"/>
          <w:sz w:val="20"/>
          <w:szCs w:val="20"/>
        </w:rPr>
        <w:t xml:space="preserve">gh this </w:t>
      </w:r>
      <w:r w:rsidRPr="00A55B9E">
        <w:rPr>
          <w:rFonts w:ascii="Verdana" w:hAnsi="Verdana" w:cs="BerkeleyOldITC-Book"/>
          <w:sz w:val="20"/>
          <w:szCs w:val="20"/>
        </w:rPr>
        <w:t>against the benefits of providing users with access to the up-to-date data.</w:t>
      </w:r>
    </w:p>
    <w:p w:rsidR="00A55B9E" w:rsidRDefault="00A55B9E" w:rsidP="00A55B9E">
      <w:pPr>
        <w:autoSpaceDE w:val="0"/>
        <w:autoSpaceDN w:val="0"/>
        <w:adjustRightInd w:val="0"/>
        <w:spacing w:after="0" w:line="240" w:lineRule="auto"/>
        <w:rPr>
          <w:rFonts w:ascii="Verdana" w:hAnsi="Verdana" w:cs="BerkeleyOldITC-Book"/>
          <w:sz w:val="20"/>
          <w:szCs w:val="20"/>
        </w:rPr>
      </w:pPr>
    </w:p>
    <w:p w:rsidR="00A55B9E" w:rsidRPr="00A55B9E" w:rsidRDefault="00A55B9E" w:rsidP="00A55B9E">
      <w:pPr>
        <w:autoSpaceDE w:val="0"/>
        <w:autoSpaceDN w:val="0"/>
        <w:adjustRightInd w:val="0"/>
        <w:spacing w:after="0" w:line="240" w:lineRule="auto"/>
        <w:rPr>
          <w:rFonts w:ascii="Verdana" w:hAnsi="Verdana" w:cs="BerkeleyOldITC-Book"/>
          <w:sz w:val="20"/>
          <w:szCs w:val="20"/>
        </w:rPr>
      </w:pPr>
      <w:r w:rsidRPr="00A55B9E">
        <w:rPr>
          <w:rFonts w:ascii="Verdana" w:hAnsi="Verdana" w:cs="BerkeleyOldITC-Book"/>
          <w:sz w:val="20"/>
          <w:szCs w:val="20"/>
        </w:rPr>
        <w:t>To improve the experience of report viewing and navigation with Report Manager, Reporting</w:t>
      </w:r>
    </w:p>
    <w:p w:rsidR="00A55B9E" w:rsidRPr="00A55B9E" w:rsidRDefault="00A55B9E" w:rsidP="00A55B9E">
      <w:pPr>
        <w:autoSpaceDE w:val="0"/>
        <w:autoSpaceDN w:val="0"/>
        <w:adjustRightInd w:val="0"/>
        <w:spacing w:after="0" w:line="240" w:lineRule="auto"/>
        <w:rPr>
          <w:rFonts w:ascii="Verdana" w:hAnsi="Verdana" w:cs="BerkeleyOldITC-Book"/>
          <w:sz w:val="20"/>
          <w:szCs w:val="20"/>
        </w:rPr>
      </w:pPr>
      <w:r w:rsidRPr="00A55B9E">
        <w:rPr>
          <w:rFonts w:ascii="Verdana" w:hAnsi="Verdana" w:cs="BerkeleyOldITC-Book"/>
          <w:sz w:val="20"/>
          <w:szCs w:val="20"/>
        </w:rPr>
        <w:t xml:space="preserve">Services uses session management. A session begins when a user opens a report for </w:t>
      </w:r>
      <w:r>
        <w:rPr>
          <w:rFonts w:ascii="Verdana" w:hAnsi="Verdana" w:cs="BerkeleyOldITC-Book"/>
          <w:sz w:val="20"/>
          <w:szCs w:val="20"/>
        </w:rPr>
        <w:t xml:space="preserve">viewing in </w:t>
      </w:r>
      <w:r w:rsidRPr="00A55B9E">
        <w:rPr>
          <w:rFonts w:ascii="Verdana" w:hAnsi="Verdana" w:cs="BerkeleyOldITC-Book"/>
          <w:sz w:val="20"/>
          <w:szCs w:val="20"/>
        </w:rPr>
        <w:t>a browser or client application. After the intermediate format of t</w:t>
      </w:r>
      <w:r>
        <w:rPr>
          <w:rFonts w:ascii="Verdana" w:hAnsi="Verdana" w:cs="BerkeleyOldITC-Book"/>
          <w:sz w:val="20"/>
          <w:szCs w:val="20"/>
        </w:rPr>
        <w:t xml:space="preserve">he report is created, a copy is </w:t>
      </w:r>
      <w:r w:rsidRPr="00A55B9E">
        <w:rPr>
          <w:rFonts w:ascii="Verdana" w:hAnsi="Verdana" w:cs="BerkeleyOldITC-Book"/>
          <w:sz w:val="20"/>
          <w:szCs w:val="20"/>
        </w:rPr>
        <w:t>placed in the session cache, which is maintained in the SQ</w:t>
      </w:r>
      <w:r>
        <w:rPr>
          <w:rFonts w:ascii="Verdana" w:hAnsi="Verdana" w:cs="BerkeleyOldITC-Book"/>
          <w:sz w:val="20"/>
          <w:szCs w:val="20"/>
        </w:rPr>
        <w:t>L Server database ReportServer-</w:t>
      </w:r>
      <w:r w:rsidRPr="00A55B9E">
        <w:rPr>
          <w:rFonts w:ascii="Verdana" w:hAnsi="Verdana" w:cs="BerkeleyOldITC-Book"/>
          <w:sz w:val="20"/>
          <w:szCs w:val="20"/>
        </w:rPr>
        <w:t>TempDB. The session ends when the user closes the browser or cl</w:t>
      </w:r>
      <w:r>
        <w:rPr>
          <w:rFonts w:ascii="Verdana" w:hAnsi="Verdana" w:cs="BerkeleyOldITC-Book"/>
          <w:sz w:val="20"/>
          <w:szCs w:val="20"/>
        </w:rPr>
        <w:t xml:space="preserve">ient application. If a report’s </w:t>
      </w:r>
      <w:r w:rsidRPr="00A55B9E">
        <w:rPr>
          <w:rFonts w:ascii="Verdana" w:hAnsi="Verdana" w:cs="BerkeleyOldITC-Book"/>
          <w:sz w:val="20"/>
          <w:szCs w:val="20"/>
        </w:rPr>
        <w:t>definition changes while a user is viewing it in an active ses</w:t>
      </w:r>
      <w:r>
        <w:rPr>
          <w:rFonts w:ascii="Verdana" w:hAnsi="Verdana" w:cs="BerkeleyOldITC-Book"/>
          <w:sz w:val="20"/>
          <w:szCs w:val="20"/>
        </w:rPr>
        <w:t xml:space="preserve">sion, the user will not see </w:t>
      </w:r>
      <w:r w:rsidR="00B51F63">
        <w:rPr>
          <w:rFonts w:ascii="Verdana" w:hAnsi="Verdana" w:cs="BerkeleyOldITC-Book"/>
          <w:sz w:val="20"/>
          <w:szCs w:val="20"/>
        </w:rPr>
        <w:t>the updated</w:t>
      </w:r>
      <w:r w:rsidRPr="00A55B9E">
        <w:rPr>
          <w:rFonts w:ascii="Verdana" w:hAnsi="Verdana" w:cs="BerkeleyOldITC-Book"/>
          <w:sz w:val="20"/>
          <w:szCs w:val="20"/>
        </w:rPr>
        <w:t xml:space="preserve"> version of the report until the user manually refreshes </w:t>
      </w:r>
      <w:r>
        <w:rPr>
          <w:rFonts w:ascii="Verdana" w:hAnsi="Verdana" w:cs="BerkeleyOldITC-Book"/>
          <w:sz w:val="20"/>
          <w:szCs w:val="20"/>
        </w:rPr>
        <w:t xml:space="preserve">the report, which retrieves the </w:t>
      </w:r>
      <w:r w:rsidRPr="00A55B9E">
        <w:rPr>
          <w:rFonts w:ascii="Verdana" w:hAnsi="Verdana" w:cs="BerkeleyOldITC-Book"/>
          <w:sz w:val="20"/>
          <w:szCs w:val="20"/>
        </w:rPr>
        <w:t>current version from the ReportServer database.</w:t>
      </w:r>
    </w:p>
    <w:p w:rsidR="00A55B9E" w:rsidRDefault="00A55B9E" w:rsidP="00A55B9E">
      <w:pPr>
        <w:autoSpaceDE w:val="0"/>
        <w:autoSpaceDN w:val="0"/>
        <w:adjustRightInd w:val="0"/>
        <w:spacing w:after="0" w:line="240" w:lineRule="auto"/>
        <w:rPr>
          <w:rFonts w:ascii="Verdana" w:hAnsi="Verdana" w:cs="BerkeleyOldITC-Book"/>
          <w:sz w:val="20"/>
          <w:szCs w:val="20"/>
        </w:rPr>
      </w:pPr>
    </w:p>
    <w:p w:rsidR="00A55B9E" w:rsidRDefault="00A55B9E" w:rsidP="00A55B9E">
      <w:pPr>
        <w:autoSpaceDE w:val="0"/>
        <w:autoSpaceDN w:val="0"/>
        <w:adjustRightInd w:val="0"/>
        <w:spacing w:after="0" w:line="240" w:lineRule="auto"/>
        <w:rPr>
          <w:rFonts w:ascii="Verdana" w:hAnsi="Verdana" w:cs="BerkeleyOldITC-Book"/>
          <w:sz w:val="20"/>
          <w:szCs w:val="20"/>
        </w:rPr>
      </w:pPr>
      <w:r w:rsidRPr="00A55B9E">
        <w:rPr>
          <w:rFonts w:ascii="Verdana" w:hAnsi="Verdana" w:cs="BerkeleyOldITC-Book"/>
          <w:sz w:val="20"/>
          <w:szCs w:val="20"/>
        </w:rPr>
        <w:t>In this procedure, you’ll execute a report on demand and respond to prompted credentials.</w:t>
      </w:r>
    </w:p>
    <w:p w:rsidR="00A55B9E" w:rsidRPr="00A55B9E" w:rsidRDefault="00A55B9E" w:rsidP="00A55B9E">
      <w:pPr>
        <w:autoSpaceDE w:val="0"/>
        <w:autoSpaceDN w:val="0"/>
        <w:adjustRightInd w:val="0"/>
        <w:spacing w:after="0" w:line="240" w:lineRule="auto"/>
        <w:rPr>
          <w:rFonts w:ascii="Verdana" w:hAnsi="Verdana" w:cs="BerkeleyOldITC-Book"/>
          <w:sz w:val="20"/>
          <w:szCs w:val="20"/>
        </w:rPr>
      </w:pPr>
    </w:p>
    <w:p w:rsidR="00A55B9E" w:rsidRPr="00A55B9E" w:rsidRDefault="00A55B9E" w:rsidP="00A55B9E">
      <w:pPr>
        <w:autoSpaceDE w:val="0"/>
        <w:autoSpaceDN w:val="0"/>
        <w:adjustRightInd w:val="0"/>
        <w:spacing w:after="0" w:line="240" w:lineRule="auto"/>
        <w:rPr>
          <w:rFonts w:ascii="Verdana" w:hAnsi="Verdana" w:cs="Segoe-Semibold"/>
          <w:b/>
          <w:bCs/>
          <w:sz w:val="20"/>
          <w:szCs w:val="20"/>
        </w:rPr>
      </w:pPr>
    </w:p>
    <w:p w:rsidR="00A55B9E" w:rsidRPr="00A55B9E" w:rsidRDefault="00A55B9E" w:rsidP="00A55B9E">
      <w:pPr>
        <w:autoSpaceDE w:val="0"/>
        <w:autoSpaceDN w:val="0"/>
        <w:adjustRightInd w:val="0"/>
        <w:spacing w:after="0" w:line="240" w:lineRule="auto"/>
        <w:rPr>
          <w:rFonts w:ascii="Verdana" w:hAnsi="Verdana" w:cs="BerkeleyOldITC-Book"/>
          <w:sz w:val="20"/>
          <w:szCs w:val="20"/>
        </w:rPr>
      </w:pPr>
      <w:r w:rsidRPr="00A55B9E">
        <w:rPr>
          <w:rFonts w:ascii="Verdana" w:hAnsi="Verdana" w:cs="BerkeleyOldITC-Bold"/>
          <w:b/>
          <w:bCs/>
          <w:sz w:val="20"/>
          <w:szCs w:val="20"/>
        </w:rPr>
        <w:t xml:space="preserve">1. </w:t>
      </w:r>
      <w:r w:rsidRPr="00A55B9E">
        <w:rPr>
          <w:rFonts w:ascii="Verdana" w:hAnsi="Verdana" w:cs="BerkeleyOldITC-Book"/>
          <w:sz w:val="20"/>
          <w:szCs w:val="20"/>
        </w:rPr>
        <w:t xml:space="preserve">In Report Manager, click the Home link, click the </w:t>
      </w:r>
      <w:r>
        <w:rPr>
          <w:rFonts w:ascii="Verdana" w:hAnsi="Verdana" w:cs="BerkeleyOldITC-Book"/>
          <w:sz w:val="20"/>
          <w:szCs w:val="20"/>
        </w:rPr>
        <w:t>F</w:t>
      </w:r>
      <w:r w:rsidRPr="00A55B9E">
        <w:rPr>
          <w:rFonts w:ascii="Verdana" w:hAnsi="Verdana" w:cs="BerkeleyOldITC-Book"/>
          <w:sz w:val="20"/>
          <w:szCs w:val="20"/>
        </w:rPr>
        <w:t>older link, and</w:t>
      </w:r>
    </w:p>
    <w:p w:rsidR="00A55B9E" w:rsidRDefault="00B51F63" w:rsidP="00A55B9E">
      <w:pPr>
        <w:autoSpaceDE w:val="0"/>
        <w:autoSpaceDN w:val="0"/>
        <w:adjustRightInd w:val="0"/>
        <w:spacing w:after="0" w:line="240" w:lineRule="auto"/>
        <w:rPr>
          <w:rFonts w:ascii="Verdana" w:hAnsi="Verdana" w:cs="BerkeleyOldITC-Book"/>
          <w:sz w:val="20"/>
          <w:szCs w:val="20"/>
        </w:rPr>
      </w:pPr>
      <w:bookmarkStart w:id="55" w:name="_GoBack"/>
      <w:bookmarkEnd w:id="55"/>
      <w:r w:rsidRPr="00A55B9E">
        <w:rPr>
          <w:rFonts w:ascii="Verdana" w:hAnsi="Verdana" w:cs="BerkeleyOldITC-Book"/>
          <w:sz w:val="20"/>
          <w:szCs w:val="20"/>
        </w:rPr>
        <w:t>Then</w:t>
      </w:r>
      <w:r w:rsidR="00A55B9E" w:rsidRPr="00A55B9E">
        <w:rPr>
          <w:rFonts w:ascii="Verdana" w:hAnsi="Verdana" w:cs="BerkeleyOldITC-Book"/>
          <w:sz w:val="20"/>
          <w:szCs w:val="20"/>
        </w:rPr>
        <w:t xml:space="preserve"> click the report link to see this report:</w:t>
      </w:r>
    </w:p>
    <w:p w:rsidR="00A55B9E" w:rsidRDefault="00A55B9E" w:rsidP="00A55B9E">
      <w:pPr>
        <w:autoSpaceDE w:val="0"/>
        <w:autoSpaceDN w:val="0"/>
        <w:adjustRightInd w:val="0"/>
        <w:spacing w:after="0" w:line="240" w:lineRule="auto"/>
        <w:rPr>
          <w:rFonts w:ascii="Verdana" w:hAnsi="Verdana" w:cs="BerkeleyOldITC-Book"/>
          <w:sz w:val="20"/>
          <w:szCs w:val="20"/>
        </w:rPr>
      </w:pPr>
    </w:p>
    <w:p w:rsidR="00A55B9E" w:rsidRPr="00A55B9E" w:rsidRDefault="00A55B9E" w:rsidP="00A55B9E">
      <w:pPr>
        <w:autoSpaceDE w:val="0"/>
        <w:autoSpaceDN w:val="0"/>
        <w:adjustRightInd w:val="0"/>
        <w:spacing w:after="0" w:line="240" w:lineRule="auto"/>
        <w:rPr>
          <w:rFonts w:ascii="Verdana" w:hAnsi="Verdana" w:cs="BerkeleyOldITC-Book"/>
          <w:sz w:val="20"/>
          <w:szCs w:val="20"/>
        </w:rPr>
      </w:pPr>
      <w:r>
        <w:rPr>
          <w:rFonts w:ascii="Verdana" w:hAnsi="Verdana" w:cs="BerkeleyOldITC-Book"/>
          <w:noProof/>
          <w:sz w:val="20"/>
          <w:szCs w:val="20"/>
        </w:rPr>
        <w:drawing>
          <wp:inline distT="0" distB="0" distL="0" distR="0">
            <wp:extent cx="5943600" cy="445584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5840"/>
                    </a:xfrm>
                    <a:prstGeom prst="rect">
                      <a:avLst/>
                    </a:prstGeom>
                    <a:noFill/>
                    <a:ln>
                      <a:noFill/>
                    </a:ln>
                  </pic:spPr>
                </pic:pic>
              </a:graphicData>
            </a:graphic>
          </wp:inline>
        </w:drawing>
      </w:r>
    </w:p>
    <w:p w:rsidR="00A55B9E" w:rsidRDefault="00A55B9E" w:rsidP="00A55B9E">
      <w:pPr>
        <w:autoSpaceDE w:val="0"/>
        <w:autoSpaceDN w:val="0"/>
        <w:adjustRightInd w:val="0"/>
        <w:spacing w:after="0" w:line="240" w:lineRule="auto"/>
        <w:rPr>
          <w:rFonts w:ascii="Verdana" w:hAnsi="Verdana" w:cs="BerkeleyOldITC-Book"/>
          <w:sz w:val="20"/>
          <w:szCs w:val="20"/>
        </w:rPr>
      </w:pPr>
    </w:p>
    <w:p w:rsidR="00A55B9E" w:rsidRPr="00A55B9E" w:rsidRDefault="00A55B9E" w:rsidP="00A55B9E">
      <w:pPr>
        <w:autoSpaceDE w:val="0"/>
        <w:autoSpaceDN w:val="0"/>
        <w:adjustRightInd w:val="0"/>
        <w:spacing w:after="0" w:line="240" w:lineRule="auto"/>
        <w:rPr>
          <w:rFonts w:ascii="Verdana" w:hAnsi="Verdana" w:cs="BerkeleyOldITC-Book"/>
          <w:color w:val="000000"/>
          <w:sz w:val="20"/>
          <w:szCs w:val="20"/>
        </w:rPr>
      </w:pPr>
      <w:r w:rsidRPr="00A55B9E">
        <w:rPr>
          <w:rFonts w:ascii="Verdana" w:hAnsi="Verdana" w:cs="BerkeleyOldITC-Book"/>
          <w:color w:val="000000"/>
          <w:sz w:val="20"/>
          <w:szCs w:val="20"/>
        </w:rPr>
        <w:t>Accordingl</w:t>
      </w:r>
      <w:r>
        <w:rPr>
          <w:rFonts w:ascii="Verdana" w:hAnsi="Verdana" w:cs="BerkeleyOldITC-Book"/>
          <w:color w:val="000000"/>
          <w:sz w:val="20"/>
          <w:szCs w:val="20"/>
        </w:rPr>
        <w:t xml:space="preserve">y, the user must </w:t>
      </w:r>
      <w:r w:rsidRPr="00A55B9E">
        <w:rPr>
          <w:rFonts w:ascii="Verdana" w:hAnsi="Verdana" w:cs="BerkeleyOldITC-Book"/>
          <w:color w:val="000000"/>
          <w:sz w:val="20"/>
          <w:szCs w:val="20"/>
        </w:rPr>
        <w:t>enter a login name and a password.</w:t>
      </w:r>
    </w:p>
    <w:p w:rsidR="00A55B9E" w:rsidRPr="00A55B9E" w:rsidRDefault="00A55B9E" w:rsidP="00A55B9E">
      <w:pPr>
        <w:autoSpaceDE w:val="0"/>
        <w:autoSpaceDN w:val="0"/>
        <w:adjustRightInd w:val="0"/>
        <w:spacing w:after="0" w:line="240" w:lineRule="auto"/>
        <w:rPr>
          <w:rFonts w:ascii="Verdana" w:hAnsi="Verdana" w:cs="BerkeleyOldITC-Book"/>
          <w:color w:val="000000"/>
          <w:sz w:val="20"/>
          <w:szCs w:val="20"/>
        </w:rPr>
      </w:pPr>
      <w:r w:rsidRPr="00A55B9E">
        <w:rPr>
          <w:rFonts w:ascii="Verdana" w:hAnsi="Verdana" w:cs="BerkeleyOldITC-Bold"/>
          <w:b/>
          <w:bCs/>
          <w:color w:val="000000"/>
          <w:sz w:val="20"/>
          <w:szCs w:val="20"/>
        </w:rPr>
        <w:t xml:space="preserve">2. </w:t>
      </w:r>
      <w:r w:rsidRPr="00A55B9E">
        <w:rPr>
          <w:rFonts w:ascii="Verdana" w:hAnsi="Verdana" w:cs="BerkeleyOldITC-Book"/>
          <w:color w:val="000000"/>
          <w:sz w:val="20"/>
          <w:szCs w:val="20"/>
        </w:rPr>
        <w:t>Enter login name and password.</w:t>
      </w:r>
    </w:p>
    <w:p w:rsidR="00A55B9E" w:rsidRPr="00A55B9E" w:rsidRDefault="00A55B9E" w:rsidP="00A55B9E">
      <w:pPr>
        <w:autoSpaceDE w:val="0"/>
        <w:autoSpaceDN w:val="0"/>
        <w:adjustRightInd w:val="0"/>
        <w:spacing w:after="0" w:line="240" w:lineRule="auto"/>
        <w:rPr>
          <w:rFonts w:ascii="Verdana" w:hAnsi="Verdana" w:cs="BerkeleyOldITC-Book"/>
          <w:color w:val="000000"/>
          <w:sz w:val="20"/>
          <w:szCs w:val="20"/>
        </w:rPr>
      </w:pPr>
      <w:r w:rsidRPr="00A55B9E">
        <w:rPr>
          <w:rFonts w:ascii="Verdana" w:hAnsi="Verdana" w:cs="BerkeleyOldITC-Bold"/>
          <w:b/>
          <w:bCs/>
          <w:color w:val="000000"/>
          <w:sz w:val="20"/>
          <w:szCs w:val="20"/>
        </w:rPr>
        <w:t xml:space="preserve">3. </w:t>
      </w:r>
      <w:r w:rsidRPr="00A55B9E">
        <w:rPr>
          <w:rFonts w:ascii="Verdana" w:hAnsi="Verdana" w:cs="BerkeleyOldITC-Book"/>
          <w:color w:val="000000"/>
          <w:sz w:val="20"/>
          <w:szCs w:val="20"/>
        </w:rPr>
        <w:t>Click View Report:</w:t>
      </w:r>
    </w:p>
    <w:p w:rsidR="00A55B9E" w:rsidRDefault="00A55B9E" w:rsidP="00A55B9E">
      <w:pPr>
        <w:autoSpaceDE w:val="0"/>
        <w:autoSpaceDN w:val="0"/>
        <w:adjustRightInd w:val="0"/>
        <w:spacing w:after="0" w:line="240" w:lineRule="auto"/>
        <w:rPr>
          <w:rFonts w:ascii="BerkeleyOldITC-Book" w:hAnsi="BerkeleyOldITC-Book" w:cs="BerkeleyOldITC-Book"/>
          <w:color w:val="000000"/>
          <w:sz w:val="20"/>
          <w:szCs w:val="20"/>
        </w:rPr>
      </w:pPr>
    </w:p>
    <w:p w:rsidR="00A55B9E" w:rsidRDefault="00A55B9E" w:rsidP="00A55B9E">
      <w:pPr>
        <w:autoSpaceDE w:val="0"/>
        <w:autoSpaceDN w:val="0"/>
        <w:adjustRightInd w:val="0"/>
        <w:spacing w:after="0" w:line="240" w:lineRule="auto"/>
        <w:rPr>
          <w:rFonts w:ascii="BerkeleyOldITC-Book" w:hAnsi="BerkeleyOldITC-Book" w:cs="BerkeleyOldITC-Book"/>
          <w:color w:val="000000"/>
          <w:sz w:val="20"/>
          <w:szCs w:val="20"/>
        </w:rPr>
      </w:pPr>
      <w:r w:rsidRPr="00A55B9E">
        <w:rPr>
          <w:rFonts w:ascii="Verdana" w:hAnsi="Verdana" w:cs="BerkeleyOldITC-Bold"/>
          <w:b/>
          <w:bCs/>
          <w:color w:val="000000"/>
          <w:sz w:val="20"/>
          <w:szCs w:val="20"/>
        </w:rPr>
        <w:lastRenderedPageBreak/>
        <w:t>4.</w:t>
      </w:r>
      <w:r w:rsidRPr="00A55B9E">
        <w:rPr>
          <w:rFonts w:ascii="Verdana" w:hAnsi="Verdana" w:cs="BerkeleyOldITC-Bold"/>
          <w:b/>
          <w:bCs/>
          <w:color w:val="000000"/>
          <w:sz w:val="20"/>
          <w:szCs w:val="20"/>
        </w:rPr>
        <w:tab/>
      </w:r>
      <w:r w:rsidRPr="00A55B9E">
        <w:rPr>
          <w:rFonts w:ascii="Verdana" w:hAnsi="Verdana" w:cs="BerkeleyOldITC-Bold"/>
          <w:bCs/>
          <w:color w:val="000000"/>
          <w:sz w:val="20"/>
          <w:szCs w:val="20"/>
        </w:rPr>
        <w:t>Now the report is visible and</w:t>
      </w:r>
      <w:r>
        <w:rPr>
          <w:rFonts w:ascii="Verdana" w:hAnsi="Verdana" w:cs="BerkeleyOldITC-Bold"/>
          <w:b/>
          <w:bCs/>
          <w:color w:val="000000"/>
          <w:sz w:val="20"/>
          <w:szCs w:val="20"/>
        </w:rPr>
        <w:t xml:space="preserve"> </w:t>
      </w:r>
      <w:r>
        <w:rPr>
          <w:rFonts w:ascii="BerkeleyOldITC-Book" w:hAnsi="BerkeleyOldITC-Book" w:cs="BerkeleyOldITC-Book"/>
          <w:color w:val="000000"/>
          <w:sz w:val="20"/>
          <w:szCs w:val="20"/>
        </w:rPr>
        <w:t>you can change any report parameter value to update the report. The credentials are</w:t>
      </w:r>
      <w:r>
        <w:rPr>
          <w:rFonts w:ascii="Verdana" w:hAnsi="Verdana" w:cs="BerkeleyOldITC-Bold"/>
          <w:b/>
          <w:bCs/>
          <w:color w:val="000000"/>
          <w:sz w:val="20"/>
          <w:szCs w:val="20"/>
        </w:rPr>
        <w:t xml:space="preserve"> </w:t>
      </w:r>
      <w:r>
        <w:rPr>
          <w:rFonts w:ascii="BerkeleyOldITC-Book" w:hAnsi="BerkeleyOldITC-Book" w:cs="BerkeleyOldITC-Book"/>
          <w:color w:val="000000"/>
          <w:sz w:val="20"/>
          <w:szCs w:val="20"/>
        </w:rPr>
        <w:t>retained in the report for use in the next query, which is triggered when you click View Report.</w:t>
      </w:r>
    </w:p>
    <w:p w:rsidR="00A55B9E" w:rsidRPr="00A55B9E" w:rsidRDefault="00A55B9E" w:rsidP="00A55B9E">
      <w:pPr>
        <w:autoSpaceDE w:val="0"/>
        <w:autoSpaceDN w:val="0"/>
        <w:adjustRightInd w:val="0"/>
        <w:spacing w:after="0" w:line="240" w:lineRule="auto"/>
        <w:rPr>
          <w:rFonts w:ascii="Verdana" w:hAnsi="Verdana" w:cs="BerkeleyOldITC-Bold"/>
          <w:b/>
          <w:bCs/>
          <w:color w:val="000000"/>
          <w:sz w:val="20"/>
          <w:szCs w:val="20"/>
        </w:rPr>
      </w:pPr>
    </w:p>
    <w:p w:rsidR="00A55B9E" w:rsidRPr="00A55B9E" w:rsidRDefault="00A55B9E" w:rsidP="00A55B9E">
      <w:pPr>
        <w:autoSpaceDE w:val="0"/>
        <w:autoSpaceDN w:val="0"/>
        <w:adjustRightInd w:val="0"/>
        <w:spacing w:after="0" w:line="240" w:lineRule="auto"/>
        <w:rPr>
          <w:rFonts w:ascii="Verdana" w:hAnsi="Verdana" w:cs="Segoe"/>
          <w:color w:val="000000"/>
          <w:sz w:val="20"/>
          <w:szCs w:val="20"/>
        </w:rPr>
      </w:pPr>
      <w:r w:rsidRPr="00A55B9E">
        <w:rPr>
          <w:rFonts w:ascii="Verdana" w:hAnsi="Verdana" w:cs="Segoe"/>
          <w:color w:val="000000"/>
          <w:sz w:val="20"/>
          <w:szCs w:val="20"/>
        </w:rPr>
        <w:t>NOTE: Technically, the report is not executed on demand each time you view it. The</w:t>
      </w:r>
    </w:p>
    <w:p w:rsidR="00A55B9E" w:rsidRPr="00A55B9E" w:rsidRDefault="00A55B9E" w:rsidP="00A55B9E">
      <w:pPr>
        <w:autoSpaceDE w:val="0"/>
        <w:autoSpaceDN w:val="0"/>
        <w:adjustRightInd w:val="0"/>
        <w:spacing w:after="0" w:line="240" w:lineRule="auto"/>
        <w:rPr>
          <w:rFonts w:ascii="Verdana" w:hAnsi="Verdana" w:cs="Segoe"/>
          <w:color w:val="000000"/>
          <w:sz w:val="20"/>
          <w:szCs w:val="20"/>
        </w:rPr>
      </w:pPr>
      <w:r w:rsidRPr="00A55B9E">
        <w:rPr>
          <w:rFonts w:ascii="Verdana" w:hAnsi="Verdana" w:cs="Segoe"/>
          <w:color w:val="000000"/>
          <w:sz w:val="20"/>
          <w:szCs w:val="20"/>
        </w:rPr>
        <w:t>report is stored in the session (in ReportServerTempDB) and subsequent refreshes of the</w:t>
      </w:r>
    </w:p>
    <w:p w:rsidR="00A55B9E" w:rsidRPr="00A55B9E" w:rsidRDefault="00A55B9E" w:rsidP="00A55B9E">
      <w:pPr>
        <w:autoSpaceDE w:val="0"/>
        <w:autoSpaceDN w:val="0"/>
        <w:adjustRightInd w:val="0"/>
        <w:spacing w:after="0" w:line="240" w:lineRule="auto"/>
        <w:rPr>
          <w:rFonts w:ascii="Verdana" w:hAnsi="Verdana" w:cs="Segoe"/>
          <w:color w:val="000000"/>
          <w:sz w:val="20"/>
          <w:szCs w:val="20"/>
        </w:rPr>
      </w:pPr>
      <w:r w:rsidRPr="00A55B9E">
        <w:rPr>
          <w:rFonts w:ascii="Verdana" w:hAnsi="Verdana" w:cs="Segoe"/>
          <w:color w:val="000000"/>
          <w:sz w:val="20"/>
          <w:szCs w:val="20"/>
        </w:rPr>
        <w:t>page in the same session retrieve the same report. In effect, the session is a private cache</w:t>
      </w:r>
    </w:p>
    <w:p w:rsidR="00A55B9E" w:rsidRPr="00A55B9E" w:rsidRDefault="00A55B9E" w:rsidP="00A55B9E">
      <w:pPr>
        <w:autoSpaceDE w:val="0"/>
        <w:autoSpaceDN w:val="0"/>
        <w:adjustRightInd w:val="0"/>
        <w:spacing w:after="0" w:line="240" w:lineRule="auto"/>
        <w:rPr>
          <w:rFonts w:ascii="Verdana" w:hAnsi="Verdana" w:cs="Segoe"/>
          <w:color w:val="000000"/>
          <w:sz w:val="20"/>
          <w:szCs w:val="20"/>
        </w:rPr>
      </w:pPr>
      <w:proofErr w:type="gramStart"/>
      <w:r w:rsidRPr="00A55B9E">
        <w:rPr>
          <w:rFonts w:ascii="Verdana" w:hAnsi="Verdana" w:cs="Segoe"/>
          <w:color w:val="000000"/>
          <w:sz w:val="20"/>
          <w:szCs w:val="20"/>
        </w:rPr>
        <w:t>of</w:t>
      </w:r>
      <w:proofErr w:type="gramEnd"/>
      <w:r w:rsidRPr="00A55B9E">
        <w:rPr>
          <w:rFonts w:ascii="Verdana" w:hAnsi="Verdana" w:cs="Segoe"/>
          <w:color w:val="000000"/>
          <w:sz w:val="20"/>
          <w:szCs w:val="20"/>
        </w:rPr>
        <w:t xml:space="preserve"> the report. To force the report to retrieve new data, you must click Refresh on the</w:t>
      </w:r>
    </w:p>
    <w:p w:rsidR="00A55B9E" w:rsidRDefault="00A55B9E" w:rsidP="00A55B9E">
      <w:pPr>
        <w:autoSpaceDE w:val="0"/>
        <w:autoSpaceDN w:val="0"/>
        <w:adjustRightInd w:val="0"/>
        <w:spacing w:after="0" w:line="240" w:lineRule="auto"/>
        <w:rPr>
          <w:rFonts w:ascii="Verdana" w:hAnsi="Verdana" w:cs="Segoe"/>
          <w:color w:val="000000"/>
          <w:sz w:val="20"/>
          <w:szCs w:val="20"/>
        </w:rPr>
      </w:pPr>
      <w:r w:rsidRPr="00A55B9E">
        <w:rPr>
          <w:rFonts w:ascii="Verdana" w:hAnsi="Verdana" w:cs="Segoe"/>
          <w:color w:val="000000"/>
          <w:sz w:val="20"/>
          <w:szCs w:val="20"/>
        </w:rPr>
        <w:t xml:space="preserve">Report Manager </w:t>
      </w:r>
      <w:proofErr w:type="gramStart"/>
      <w:r w:rsidRPr="00A55B9E">
        <w:rPr>
          <w:rFonts w:ascii="Verdana" w:hAnsi="Verdana" w:cs="Segoe"/>
          <w:color w:val="000000"/>
          <w:sz w:val="20"/>
          <w:szCs w:val="20"/>
        </w:rPr>
        <w:t>toolbar</w:t>
      </w:r>
      <w:proofErr w:type="gramEnd"/>
      <w:r>
        <w:rPr>
          <w:rFonts w:ascii="Verdana" w:hAnsi="Verdana" w:cs="Segoe"/>
          <w:color w:val="000000"/>
          <w:sz w:val="20"/>
          <w:szCs w:val="20"/>
        </w:rPr>
        <w:t>.</w:t>
      </w:r>
    </w:p>
    <w:p w:rsidR="00A55B9E" w:rsidRDefault="00A55B9E" w:rsidP="00A55B9E">
      <w:pPr>
        <w:autoSpaceDE w:val="0"/>
        <w:autoSpaceDN w:val="0"/>
        <w:adjustRightInd w:val="0"/>
        <w:spacing w:after="0" w:line="240" w:lineRule="auto"/>
        <w:rPr>
          <w:rFonts w:ascii="Verdana" w:hAnsi="Verdana" w:cs="Segoe"/>
          <w:color w:val="000000"/>
          <w:sz w:val="20"/>
          <w:szCs w:val="20"/>
        </w:rPr>
      </w:pPr>
    </w:p>
    <w:p w:rsidR="00A55B9E" w:rsidRDefault="00A55B9E" w:rsidP="00663918">
      <w:pPr>
        <w:pStyle w:val="Heading2"/>
      </w:pPr>
      <w:bookmarkStart w:id="56" w:name="_Toc311038451"/>
      <w:r w:rsidRPr="00663918">
        <w:t>Implementing Cached Instances</w:t>
      </w:r>
      <w:bookmarkEnd w:id="56"/>
    </w:p>
    <w:p w:rsidR="00663918" w:rsidRPr="00663918" w:rsidRDefault="00663918" w:rsidP="00A55B9E">
      <w:pPr>
        <w:autoSpaceDE w:val="0"/>
        <w:autoSpaceDN w:val="0"/>
        <w:adjustRightInd w:val="0"/>
        <w:spacing w:after="0" w:line="240" w:lineRule="auto"/>
        <w:rPr>
          <w:rFonts w:ascii="Verdana" w:hAnsi="Verdana" w:cs="Segoe-Semibold"/>
          <w:b/>
          <w:bCs/>
          <w:sz w:val="20"/>
          <w:szCs w:val="20"/>
        </w:rPr>
      </w:pPr>
    </w:p>
    <w:p w:rsidR="00A55B9E" w:rsidRDefault="00A55B9E" w:rsidP="00A55B9E">
      <w:pPr>
        <w:autoSpaceDE w:val="0"/>
        <w:autoSpaceDN w:val="0"/>
        <w:adjustRightInd w:val="0"/>
        <w:spacing w:after="0" w:line="240" w:lineRule="auto"/>
        <w:rPr>
          <w:rFonts w:ascii="Verdana" w:hAnsi="Verdana" w:cs="BerkeleyOldITC-Book"/>
          <w:sz w:val="20"/>
          <w:szCs w:val="20"/>
        </w:rPr>
      </w:pPr>
      <w:r w:rsidRPr="00663918">
        <w:rPr>
          <w:rFonts w:ascii="Verdana" w:hAnsi="Verdana" w:cs="BerkeleyOldITC-Book"/>
          <w:sz w:val="20"/>
          <w:szCs w:val="20"/>
        </w:rPr>
        <w:t>A cached instance of a report is like a session report, except th</w:t>
      </w:r>
      <w:r w:rsidR="00663918">
        <w:rPr>
          <w:rFonts w:ascii="Verdana" w:hAnsi="Verdana" w:cs="BerkeleyOldITC-Book"/>
          <w:sz w:val="20"/>
          <w:szCs w:val="20"/>
        </w:rPr>
        <w:t xml:space="preserve">at the same intermediate report </w:t>
      </w:r>
      <w:r w:rsidRPr="00663918">
        <w:rPr>
          <w:rFonts w:ascii="Verdana" w:hAnsi="Verdana" w:cs="BerkeleyOldITC-Book"/>
          <w:sz w:val="20"/>
          <w:szCs w:val="20"/>
        </w:rPr>
        <w:t>can be shared between multiple users. Using a cached instance</w:t>
      </w:r>
      <w:r w:rsidR="00663918">
        <w:rPr>
          <w:rFonts w:ascii="Verdana" w:hAnsi="Verdana" w:cs="BerkeleyOldITC-Book"/>
          <w:sz w:val="20"/>
          <w:szCs w:val="20"/>
        </w:rPr>
        <w:t xml:space="preserve"> of a report reduces the number </w:t>
      </w:r>
      <w:r w:rsidRPr="00663918">
        <w:rPr>
          <w:rFonts w:ascii="Verdana" w:hAnsi="Verdana" w:cs="BerkeleyOldITC-Book"/>
          <w:sz w:val="20"/>
          <w:szCs w:val="20"/>
        </w:rPr>
        <w:t>of queries to the source database and potentially improves the performance of report execution.</w:t>
      </w:r>
    </w:p>
    <w:p w:rsidR="00663918" w:rsidRPr="00663918" w:rsidRDefault="00663918" w:rsidP="00A55B9E">
      <w:pPr>
        <w:autoSpaceDE w:val="0"/>
        <w:autoSpaceDN w:val="0"/>
        <w:adjustRightInd w:val="0"/>
        <w:spacing w:after="0" w:line="240" w:lineRule="auto"/>
        <w:rPr>
          <w:rFonts w:ascii="Verdana" w:hAnsi="Verdana" w:cs="BerkeleyOldITC-Book"/>
          <w:sz w:val="20"/>
          <w:szCs w:val="20"/>
        </w:rPr>
      </w:pPr>
    </w:p>
    <w:p w:rsidR="00A55B9E" w:rsidRPr="00663918" w:rsidRDefault="00A55B9E" w:rsidP="00A55B9E">
      <w:pPr>
        <w:autoSpaceDE w:val="0"/>
        <w:autoSpaceDN w:val="0"/>
        <w:adjustRightInd w:val="0"/>
        <w:spacing w:after="0" w:line="240" w:lineRule="auto"/>
        <w:rPr>
          <w:rFonts w:ascii="Verdana" w:hAnsi="Verdana" w:cs="BerkeleyOldITC-Book"/>
          <w:sz w:val="20"/>
          <w:szCs w:val="20"/>
        </w:rPr>
      </w:pPr>
      <w:r w:rsidRPr="00663918">
        <w:rPr>
          <w:rFonts w:ascii="Verdana" w:hAnsi="Verdana" w:cs="BerkeleyOldITC-Book"/>
          <w:sz w:val="20"/>
          <w:szCs w:val="20"/>
        </w:rPr>
        <w:t>In this case, Reporting Services starts the process with the intermediate format of the</w:t>
      </w:r>
    </w:p>
    <w:p w:rsidR="00A55B9E" w:rsidRPr="00663918" w:rsidRDefault="00A55B9E" w:rsidP="00A55B9E">
      <w:pPr>
        <w:autoSpaceDE w:val="0"/>
        <w:autoSpaceDN w:val="0"/>
        <w:adjustRightInd w:val="0"/>
        <w:spacing w:after="0" w:line="240" w:lineRule="auto"/>
        <w:rPr>
          <w:rFonts w:ascii="Verdana" w:hAnsi="Verdana" w:cs="BerkeleyOldITC-Book"/>
          <w:sz w:val="20"/>
          <w:szCs w:val="20"/>
        </w:rPr>
      </w:pPr>
      <w:r w:rsidRPr="00663918">
        <w:rPr>
          <w:rFonts w:ascii="Verdana" w:hAnsi="Verdana" w:cs="BerkeleyOldITC-Book"/>
          <w:sz w:val="20"/>
          <w:szCs w:val="20"/>
        </w:rPr>
        <w:t>report, which is stored temporarily in the ReportServerTempDB database. This intermediate</w:t>
      </w:r>
    </w:p>
    <w:p w:rsidR="00A55B9E" w:rsidRPr="00663918" w:rsidRDefault="00A55B9E" w:rsidP="00A55B9E">
      <w:pPr>
        <w:autoSpaceDE w:val="0"/>
        <w:autoSpaceDN w:val="0"/>
        <w:adjustRightInd w:val="0"/>
        <w:spacing w:after="0" w:line="240" w:lineRule="auto"/>
        <w:rPr>
          <w:rFonts w:ascii="Verdana" w:hAnsi="Verdana" w:cs="BerkeleyOldITC-Book"/>
          <w:sz w:val="20"/>
          <w:szCs w:val="20"/>
        </w:rPr>
      </w:pPr>
      <w:r w:rsidRPr="00663918">
        <w:rPr>
          <w:rFonts w:ascii="Verdana" w:hAnsi="Verdana" w:cs="BerkeleyOldITC-Book"/>
          <w:sz w:val="20"/>
          <w:szCs w:val="20"/>
        </w:rPr>
        <w:t>report is flagged as a cached instance and is used for rendering in response to subsequent</w:t>
      </w:r>
    </w:p>
    <w:p w:rsidR="00A55B9E" w:rsidRDefault="00663918" w:rsidP="00A55B9E">
      <w:pPr>
        <w:autoSpaceDE w:val="0"/>
        <w:autoSpaceDN w:val="0"/>
        <w:adjustRightInd w:val="0"/>
        <w:spacing w:after="0" w:line="240" w:lineRule="auto"/>
        <w:rPr>
          <w:rFonts w:ascii="Verdana" w:hAnsi="Verdana" w:cs="BerkeleyOldITC-Book"/>
          <w:sz w:val="20"/>
          <w:szCs w:val="20"/>
        </w:rPr>
      </w:pPr>
      <w:r w:rsidRPr="00663918">
        <w:rPr>
          <w:rFonts w:ascii="Verdana" w:hAnsi="Verdana" w:cs="BerkeleyOldITC-Book"/>
          <w:sz w:val="20"/>
          <w:szCs w:val="20"/>
        </w:rPr>
        <w:t>Requests</w:t>
      </w:r>
      <w:r w:rsidR="00A55B9E" w:rsidRPr="00663918">
        <w:rPr>
          <w:rFonts w:ascii="Verdana" w:hAnsi="Verdana" w:cs="BerkeleyOldITC-Book"/>
          <w:sz w:val="20"/>
          <w:szCs w:val="20"/>
        </w:rPr>
        <w:t xml:space="preserve"> for the same report until the cached instance expires.</w:t>
      </w:r>
    </w:p>
    <w:p w:rsidR="00663918" w:rsidRPr="00663918" w:rsidRDefault="00663918" w:rsidP="00A55B9E">
      <w:pPr>
        <w:autoSpaceDE w:val="0"/>
        <w:autoSpaceDN w:val="0"/>
        <w:adjustRightInd w:val="0"/>
        <w:spacing w:after="0" w:line="240" w:lineRule="auto"/>
        <w:rPr>
          <w:rFonts w:ascii="Verdana" w:hAnsi="Verdana" w:cs="BerkeleyOldITC-Book"/>
          <w:sz w:val="20"/>
          <w:szCs w:val="20"/>
        </w:rPr>
      </w:pPr>
    </w:p>
    <w:p w:rsidR="00A55B9E" w:rsidRDefault="00A55B9E" w:rsidP="00A55B9E">
      <w:pPr>
        <w:autoSpaceDE w:val="0"/>
        <w:autoSpaceDN w:val="0"/>
        <w:adjustRightInd w:val="0"/>
        <w:spacing w:after="0" w:line="240" w:lineRule="auto"/>
        <w:rPr>
          <w:rFonts w:ascii="Verdana" w:hAnsi="Verdana" w:cs="BerkeleyOldITC-Book"/>
          <w:sz w:val="20"/>
          <w:szCs w:val="20"/>
        </w:rPr>
      </w:pPr>
      <w:r w:rsidRPr="00663918">
        <w:rPr>
          <w:rFonts w:ascii="Verdana" w:hAnsi="Verdana" w:cs="BerkeleyOldITC-Book"/>
          <w:sz w:val="20"/>
          <w:szCs w:val="20"/>
        </w:rPr>
        <w:t xml:space="preserve">If a report uses query parameters, the query parameters are applied when the cached </w:t>
      </w:r>
      <w:r w:rsidR="00663918">
        <w:rPr>
          <w:rFonts w:ascii="Verdana" w:hAnsi="Verdana" w:cs="BerkeleyOldITC-Book"/>
          <w:sz w:val="20"/>
          <w:szCs w:val="20"/>
        </w:rPr>
        <w:t xml:space="preserve">instance </w:t>
      </w:r>
      <w:r w:rsidRPr="00663918">
        <w:rPr>
          <w:rFonts w:ascii="Verdana" w:hAnsi="Verdana" w:cs="BerkeleyOldITC-Book"/>
          <w:sz w:val="20"/>
          <w:szCs w:val="20"/>
        </w:rPr>
        <w:t>is created. This means that if the user selects a different p</w:t>
      </w:r>
      <w:r w:rsidR="00663918">
        <w:rPr>
          <w:rFonts w:ascii="Verdana" w:hAnsi="Verdana" w:cs="BerkeleyOldITC-Book"/>
          <w:sz w:val="20"/>
          <w:szCs w:val="20"/>
        </w:rPr>
        <w:t xml:space="preserve">arameter value that changes the </w:t>
      </w:r>
      <w:r w:rsidRPr="00663918">
        <w:rPr>
          <w:rFonts w:ascii="Verdana" w:hAnsi="Verdana" w:cs="BerkeleyOldITC-Book"/>
          <w:sz w:val="20"/>
          <w:szCs w:val="20"/>
        </w:rPr>
        <w:t>value of a query parameter, a new cached instance is placed in t</w:t>
      </w:r>
      <w:r w:rsidR="00663918">
        <w:rPr>
          <w:rFonts w:ascii="Verdana" w:hAnsi="Verdana" w:cs="BerkeleyOldITC-Book"/>
          <w:sz w:val="20"/>
          <w:szCs w:val="20"/>
        </w:rPr>
        <w:t xml:space="preserve">he ReportServerTempDB database, </w:t>
      </w:r>
      <w:r w:rsidRPr="00663918">
        <w:rPr>
          <w:rFonts w:ascii="Verdana" w:hAnsi="Verdana" w:cs="BerkeleyOldITC-Book"/>
          <w:sz w:val="20"/>
          <w:szCs w:val="20"/>
        </w:rPr>
        <w:t>but only if a cached instance with that parameter value doesn’t alr</w:t>
      </w:r>
      <w:r w:rsidR="00663918">
        <w:rPr>
          <w:rFonts w:ascii="Verdana" w:hAnsi="Verdana" w:cs="BerkeleyOldITC-Book"/>
          <w:sz w:val="20"/>
          <w:szCs w:val="20"/>
        </w:rPr>
        <w:t>eady exist. Consequently,</w:t>
      </w:r>
      <w:r w:rsidR="00663918" w:rsidRPr="00663918">
        <w:rPr>
          <w:rFonts w:ascii="Verdana" w:hAnsi="Verdana" w:cs="BerkeleyOldITC-Book"/>
          <w:sz w:val="20"/>
          <w:szCs w:val="20"/>
        </w:rPr>
        <w:t xml:space="preserve"> it’s</w:t>
      </w:r>
      <w:r w:rsidRPr="00663918">
        <w:rPr>
          <w:rFonts w:ascii="Verdana" w:hAnsi="Verdana" w:cs="BerkeleyOldITC-Book"/>
          <w:sz w:val="20"/>
          <w:szCs w:val="20"/>
        </w:rPr>
        <w:t xml:space="preserve"> possible to have a cached instance for every combi</w:t>
      </w:r>
      <w:r w:rsidR="00663918">
        <w:rPr>
          <w:rFonts w:ascii="Verdana" w:hAnsi="Verdana" w:cs="BerkeleyOldITC-Book"/>
          <w:sz w:val="20"/>
          <w:szCs w:val="20"/>
        </w:rPr>
        <w:t xml:space="preserve">nation of parameter values in a </w:t>
      </w:r>
      <w:r w:rsidRPr="00663918">
        <w:rPr>
          <w:rFonts w:ascii="Verdana" w:hAnsi="Verdana" w:cs="BerkeleyOldITC-Book"/>
          <w:sz w:val="20"/>
          <w:szCs w:val="20"/>
        </w:rPr>
        <w:t>report.</w:t>
      </w:r>
    </w:p>
    <w:p w:rsidR="00663918" w:rsidRPr="00663918" w:rsidRDefault="00663918" w:rsidP="00A55B9E">
      <w:pPr>
        <w:autoSpaceDE w:val="0"/>
        <w:autoSpaceDN w:val="0"/>
        <w:adjustRightInd w:val="0"/>
        <w:spacing w:after="0" w:line="240" w:lineRule="auto"/>
        <w:rPr>
          <w:rFonts w:ascii="Verdana" w:hAnsi="Verdana" w:cs="BerkeleyOldITC-Book"/>
          <w:sz w:val="20"/>
          <w:szCs w:val="20"/>
        </w:rPr>
      </w:pPr>
    </w:p>
    <w:p w:rsidR="00A55B9E" w:rsidRPr="00663918" w:rsidRDefault="00A55B9E" w:rsidP="00A55B9E">
      <w:pPr>
        <w:autoSpaceDE w:val="0"/>
        <w:autoSpaceDN w:val="0"/>
        <w:adjustRightInd w:val="0"/>
        <w:spacing w:after="0" w:line="240" w:lineRule="auto"/>
        <w:rPr>
          <w:rFonts w:ascii="Verdana" w:hAnsi="Verdana" w:cs="BerkeleyOldITC-Book"/>
          <w:sz w:val="20"/>
          <w:szCs w:val="20"/>
        </w:rPr>
      </w:pPr>
      <w:r w:rsidRPr="00663918">
        <w:rPr>
          <w:rFonts w:ascii="Verdana" w:hAnsi="Verdana" w:cs="BerkeleyOldITC-Book"/>
          <w:sz w:val="20"/>
          <w:szCs w:val="20"/>
        </w:rPr>
        <w:t>Whereas a change in a query parameter triggers a new cached instance, a filter based on a</w:t>
      </w:r>
    </w:p>
    <w:p w:rsidR="00663918" w:rsidRDefault="00A55B9E" w:rsidP="00A55B9E">
      <w:pPr>
        <w:autoSpaceDE w:val="0"/>
        <w:autoSpaceDN w:val="0"/>
        <w:adjustRightInd w:val="0"/>
        <w:spacing w:after="0" w:line="240" w:lineRule="auto"/>
        <w:rPr>
          <w:rFonts w:ascii="Verdana" w:hAnsi="Verdana" w:cs="BerkeleyOldITC-Book"/>
          <w:sz w:val="20"/>
          <w:szCs w:val="20"/>
        </w:rPr>
      </w:pPr>
      <w:proofErr w:type="gramStart"/>
      <w:r w:rsidRPr="00663918">
        <w:rPr>
          <w:rFonts w:ascii="Verdana" w:hAnsi="Verdana" w:cs="BerkeleyOldITC-Book"/>
          <w:sz w:val="20"/>
          <w:szCs w:val="20"/>
        </w:rPr>
        <w:t>report</w:t>
      </w:r>
      <w:proofErr w:type="gramEnd"/>
      <w:r w:rsidRPr="00663918">
        <w:rPr>
          <w:rFonts w:ascii="Verdana" w:hAnsi="Verdana" w:cs="BerkeleyOldITC-Book"/>
          <w:sz w:val="20"/>
          <w:szCs w:val="20"/>
        </w:rPr>
        <w:t xml:space="preserve"> parameter value is applied each time to the existing cach</w:t>
      </w:r>
      <w:r w:rsidR="00663918">
        <w:rPr>
          <w:rFonts w:ascii="Verdana" w:hAnsi="Verdana" w:cs="BerkeleyOldITC-Book"/>
          <w:sz w:val="20"/>
          <w:szCs w:val="20"/>
        </w:rPr>
        <w:t xml:space="preserve">ed instance. In this case, each </w:t>
      </w:r>
      <w:r w:rsidRPr="00663918">
        <w:rPr>
          <w:rFonts w:ascii="Verdana" w:hAnsi="Verdana" w:cs="BerkeleyOldITC-Book"/>
          <w:sz w:val="20"/>
          <w:szCs w:val="20"/>
        </w:rPr>
        <w:t>change in a filter value renders the report again without the adva</w:t>
      </w:r>
      <w:r w:rsidR="00663918">
        <w:rPr>
          <w:rFonts w:ascii="Verdana" w:hAnsi="Verdana" w:cs="BerkeleyOldITC-Book"/>
          <w:sz w:val="20"/>
          <w:szCs w:val="20"/>
        </w:rPr>
        <w:t xml:space="preserve">ntage of storing the results as a cached instance. </w:t>
      </w:r>
    </w:p>
    <w:p w:rsidR="00663918" w:rsidRDefault="00663918" w:rsidP="00A55B9E">
      <w:pPr>
        <w:autoSpaceDE w:val="0"/>
        <w:autoSpaceDN w:val="0"/>
        <w:adjustRightInd w:val="0"/>
        <w:spacing w:after="0" w:line="240" w:lineRule="auto"/>
        <w:rPr>
          <w:rFonts w:ascii="Verdana" w:hAnsi="Verdana" w:cs="BerkeleyOldITC-Book"/>
          <w:sz w:val="20"/>
          <w:szCs w:val="20"/>
        </w:rPr>
      </w:pPr>
    </w:p>
    <w:p w:rsidR="00A55B9E" w:rsidRPr="00663918" w:rsidRDefault="00A55B9E" w:rsidP="00A55B9E">
      <w:pPr>
        <w:autoSpaceDE w:val="0"/>
        <w:autoSpaceDN w:val="0"/>
        <w:adjustRightInd w:val="0"/>
        <w:spacing w:after="0" w:line="240" w:lineRule="auto"/>
        <w:rPr>
          <w:rFonts w:ascii="Verdana" w:hAnsi="Verdana" w:cs="BerkeleyOldITC-Book"/>
          <w:sz w:val="20"/>
          <w:szCs w:val="20"/>
        </w:rPr>
      </w:pPr>
      <w:r w:rsidRPr="00663918">
        <w:rPr>
          <w:rFonts w:ascii="Verdana" w:hAnsi="Verdana" w:cs="BerkeleyOldITC-Book"/>
          <w:sz w:val="20"/>
          <w:szCs w:val="20"/>
        </w:rPr>
        <w:t>When you change a report’s execution properties to use a cached instance, you limit the</w:t>
      </w:r>
    </w:p>
    <w:p w:rsidR="00A55B9E" w:rsidRDefault="00A55B9E" w:rsidP="00A55B9E">
      <w:pPr>
        <w:autoSpaceDE w:val="0"/>
        <w:autoSpaceDN w:val="0"/>
        <w:adjustRightInd w:val="0"/>
        <w:spacing w:after="0" w:line="240" w:lineRule="auto"/>
        <w:rPr>
          <w:rFonts w:ascii="Verdana" w:hAnsi="Verdana" w:cs="BerkeleyOldITC-Book"/>
          <w:sz w:val="20"/>
          <w:szCs w:val="20"/>
        </w:rPr>
      </w:pPr>
      <w:proofErr w:type="gramStart"/>
      <w:r w:rsidRPr="00663918">
        <w:rPr>
          <w:rFonts w:ascii="Verdana" w:hAnsi="Verdana" w:cs="BerkeleyOldITC-Book"/>
          <w:sz w:val="20"/>
          <w:szCs w:val="20"/>
        </w:rPr>
        <w:t>amount</w:t>
      </w:r>
      <w:proofErr w:type="gramEnd"/>
      <w:r w:rsidRPr="00663918">
        <w:rPr>
          <w:rFonts w:ascii="Verdana" w:hAnsi="Verdana" w:cs="BerkeleyOldITC-Book"/>
          <w:sz w:val="20"/>
          <w:szCs w:val="20"/>
        </w:rPr>
        <w:t xml:space="preserve"> of time that it persists in the ReportServerTempDB databas</w:t>
      </w:r>
      <w:r w:rsidR="00663918">
        <w:rPr>
          <w:rFonts w:ascii="Verdana" w:hAnsi="Verdana" w:cs="BerkeleyOldITC-Book"/>
          <w:sz w:val="20"/>
          <w:szCs w:val="20"/>
        </w:rPr>
        <w:t xml:space="preserve">e by establishing an expiration </w:t>
      </w:r>
      <w:r w:rsidRPr="00663918">
        <w:rPr>
          <w:rFonts w:ascii="Verdana" w:hAnsi="Verdana" w:cs="BerkeleyOldITC-Book"/>
          <w:sz w:val="20"/>
          <w:szCs w:val="20"/>
        </w:rPr>
        <w:t>rule for caching. You can expire a cached instance at regu</w:t>
      </w:r>
      <w:r w:rsidR="00663918">
        <w:rPr>
          <w:rFonts w:ascii="Verdana" w:hAnsi="Verdana" w:cs="BerkeleyOldITC-Book"/>
          <w:sz w:val="20"/>
          <w:szCs w:val="20"/>
        </w:rPr>
        <w:t xml:space="preserve">lar intervals or according to a </w:t>
      </w:r>
      <w:r w:rsidRPr="00663918">
        <w:rPr>
          <w:rFonts w:ascii="Verdana" w:hAnsi="Verdana" w:cs="BerkeleyOldITC-Book"/>
          <w:sz w:val="20"/>
          <w:szCs w:val="20"/>
        </w:rPr>
        <w:t>report-specific schedule or shared schedule. Regardless of how you ch</w:t>
      </w:r>
      <w:r w:rsidR="00663918">
        <w:rPr>
          <w:rFonts w:ascii="Verdana" w:hAnsi="Verdana" w:cs="BerkeleyOldITC-Book"/>
          <w:sz w:val="20"/>
          <w:szCs w:val="20"/>
        </w:rPr>
        <w:t xml:space="preserve">oose to expire a cached </w:t>
      </w:r>
      <w:r w:rsidRPr="00663918">
        <w:rPr>
          <w:rFonts w:ascii="Verdana" w:hAnsi="Verdana" w:cs="BerkeleyOldITC-Book"/>
          <w:sz w:val="20"/>
          <w:szCs w:val="20"/>
        </w:rPr>
        <w:t>instance, the report must use a data source that draws on stored credentials.</w:t>
      </w:r>
    </w:p>
    <w:p w:rsidR="00663918" w:rsidRPr="00663918" w:rsidRDefault="00663918" w:rsidP="00A55B9E">
      <w:pPr>
        <w:autoSpaceDE w:val="0"/>
        <w:autoSpaceDN w:val="0"/>
        <w:adjustRightInd w:val="0"/>
        <w:spacing w:after="0" w:line="240" w:lineRule="auto"/>
        <w:rPr>
          <w:rFonts w:ascii="Verdana" w:hAnsi="Verdana" w:cs="BerkeleyOldITC-Book"/>
          <w:sz w:val="20"/>
          <w:szCs w:val="20"/>
        </w:rPr>
      </w:pPr>
    </w:p>
    <w:p w:rsidR="00A55B9E" w:rsidRDefault="00A55B9E" w:rsidP="00A55B9E">
      <w:pPr>
        <w:autoSpaceDE w:val="0"/>
        <w:autoSpaceDN w:val="0"/>
        <w:adjustRightInd w:val="0"/>
        <w:spacing w:after="0" w:line="240" w:lineRule="auto"/>
        <w:rPr>
          <w:rFonts w:ascii="Verdana" w:hAnsi="Verdana" w:cs="BerkeleyOldITC-Book"/>
          <w:sz w:val="20"/>
          <w:szCs w:val="20"/>
        </w:rPr>
      </w:pPr>
      <w:r w:rsidRPr="00663918">
        <w:rPr>
          <w:rFonts w:ascii="Verdana" w:hAnsi="Verdana" w:cs="BerkeleyOldITC-Book"/>
          <w:sz w:val="20"/>
          <w:szCs w:val="20"/>
        </w:rPr>
        <w:t>In this procedure, you’ll configure a report as a cached instance t</w:t>
      </w:r>
      <w:r w:rsidR="00663918">
        <w:rPr>
          <w:rFonts w:ascii="Verdana" w:hAnsi="Verdana" w:cs="BerkeleyOldITC-Book"/>
          <w:sz w:val="20"/>
          <w:szCs w:val="20"/>
        </w:rPr>
        <w:t xml:space="preserve">hat expires on a report specific </w:t>
      </w:r>
      <w:r w:rsidRPr="00663918">
        <w:rPr>
          <w:rFonts w:ascii="Verdana" w:hAnsi="Verdana" w:cs="BerkeleyOldITC-Book"/>
          <w:sz w:val="20"/>
          <w:szCs w:val="20"/>
        </w:rPr>
        <w:t>schedule.</w:t>
      </w:r>
    </w:p>
    <w:p w:rsidR="00663918" w:rsidRPr="00663918" w:rsidRDefault="00663918" w:rsidP="00A55B9E">
      <w:pPr>
        <w:autoSpaceDE w:val="0"/>
        <w:autoSpaceDN w:val="0"/>
        <w:adjustRightInd w:val="0"/>
        <w:spacing w:after="0" w:line="240" w:lineRule="auto"/>
        <w:rPr>
          <w:rFonts w:ascii="Verdana" w:hAnsi="Verdana" w:cs="BerkeleyOldITC-Book"/>
          <w:sz w:val="20"/>
          <w:szCs w:val="20"/>
        </w:rPr>
      </w:pPr>
    </w:p>
    <w:p w:rsidR="00A55B9E" w:rsidRDefault="00A55B9E" w:rsidP="00A55B9E">
      <w:pPr>
        <w:autoSpaceDE w:val="0"/>
        <w:autoSpaceDN w:val="0"/>
        <w:adjustRightInd w:val="0"/>
        <w:spacing w:after="0" w:line="240" w:lineRule="auto"/>
        <w:rPr>
          <w:rFonts w:ascii="Verdana" w:hAnsi="Verdana" w:cs="Segoe-Semibold"/>
          <w:b/>
          <w:bCs/>
          <w:sz w:val="20"/>
          <w:szCs w:val="20"/>
        </w:rPr>
      </w:pPr>
      <w:r w:rsidRPr="00663918">
        <w:rPr>
          <w:rFonts w:ascii="Verdana" w:hAnsi="Verdana" w:cs="Segoe-Semibold"/>
          <w:b/>
          <w:bCs/>
          <w:sz w:val="20"/>
          <w:szCs w:val="20"/>
        </w:rPr>
        <w:t>Configure a cached instance</w:t>
      </w:r>
    </w:p>
    <w:p w:rsidR="00663918" w:rsidRPr="00663918" w:rsidRDefault="00663918" w:rsidP="00A55B9E">
      <w:pPr>
        <w:autoSpaceDE w:val="0"/>
        <w:autoSpaceDN w:val="0"/>
        <w:adjustRightInd w:val="0"/>
        <w:spacing w:after="0" w:line="240" w:lineRule="auto"/>
        <w:rPr>
          <w:rFonts w:ascii="Verdana" w:hAnsi="Verdana" w:cs="Segoe-Semibold"/>
          <w:b/>
          <w:bCs/>
          <w:sz w:val="20"/>
          <w:szCs w:val="20"/>
        </w:rPr>
      </w:pPr>
    </w:p>
    <w:p w:rsidR="00A55B9E" w:rsidRPr="00663918" w:rsidRDefault="00A55B9E" w:rsidP="00A55B9E">
      <w:pPr>
        <w:autoSpaceDE w:val="0"/>
        <w:autoSpaceDN w:val="0"/>
        <w:adjustRightInd w:val="0"/>
        <w:spacing w:after="0" w:line="240" w:lineRule="auto"/>
        <w:rPr>
          <w:rFonts w:ascii="Verdana" w:hAnsi="Verdana" w:cs="BerkeleyOldITC-Book"/>
          <w:sz w:val="20"/>
          <w:szCs w:val="20"/>
        </w:rPr>
      </w:pPr>
      <w:r w:rsidRPr="00663918">
        <w:rPr>
          <w:rFonts w:ascii="Verdana" w:hAnsi="Verdana" w:cs="BerkeleyOldITC-Bold"/>
          <w:b/>
          <w:bCs/>
          <w:sz w:val="20"/>
          <w:szCs w:val="20"/>
        </w:rPr>
        <w:t xml:space="preserve">1. </w:t>
      </w:r>
      <w:r w:rsidRPr="00663918">
        <w:rPr>
          <w:rFonts w:ascii="Verdana" w:hAnsi="Verdana" w:cs="BerkeleyOldITC-Book"/>
          <w:sz w:val="20"/>
          <w:szCs w:val="20"/>
        </w:rPr>
        <w:t xml:space="preserve">In Report Manager, click the Home link, click the </w:t>
      </w:r>
      <w:r w:rsidR="00663918">
        <w:rPr>
          <w:rFonts w:ascii="Verdana" w:hAnsi="Verdana" w:cs="BerkeleyOldITC-Book"/>
          <w:sz w:val="20"/>
          <w:szCs w:val="20"/>
        </w:rPr>
        <w:t>Folder link,</w:t>
      </w:r>
      <w:r w:rsidR="00663918" w:rsidRPr="00663918">
        <w:rPr>
          <w:rFonts w:ascii="Verdana" w:hAnsi="Verdana" w:cs="BerkeleyOldITC-Book"/>
          <w:sz w:val="20"/>
          <w:szCs w:val="20"/>
        </w:rPr>
        <w:t xml:space="preserve"> and</w:t>
      </w:r>
      <w:r w:rsidRPr="00663918">
        <w:rPr>
          <w:rFonts w:ascii="Verdana" w:hAnsi="Verdana" w:cs="BerkeleyOldITC-Book"/>
          <w:sz w:val="20"/>
          <w:szCs w:val="20"/>
        </w:rPr>
        <w:t xml:space="preserve"> then click the report link.</w:t>
      </w:r>
    </w:p>
    <w:p w:rsidR="00A55B9E" w:rsidRPr="00663918" w:rsidRDefault="00A55B9E" w:rsidP="00A55B9E">
      <w:pPr>
        <w:autoSpaceDE w:val="0"/>
        <w:autoSpaceDN w:val="0"/>
        <w:adjustRightInd w:val="0"/>
        <w:spacing w:after="0" w:line="240" w:lineRule="auto"/>
        <w:rPr>
          <w:rFonts w:ascii="Verdana" w:hAnsi="Verdana" w:cs="BerkeleyOldITC-Book"/>
          <w:sz w:val="20"/>
          <w:szCs w:val="20"/>
        </w:rPr>
      </w:pPr>
      <w:r w:rsidRPr="00663918">
        <w:rPr>
          <w:rFonts w:ascii="Verdana" w:hAnsi="Verdana" w:cs="BerkeleyOldITC-Bold"/>
          <w:b/>
          <w:bCs/>
          <w:sz w:val="20"/>
          <w:szCs w:val="20"/>
        </w:rPr>
        <w:t xml:space="preserve">2. </w:t>
      </w:r>
      <w:r w:rsidRPr="00663918">
        <w:rPr>
          <w:rFonts w:ascii="Verdana" w:hAnsi="Verdana" w:cs="BerkeleyOldITC-Book"/>
          <w:sz w:val="20"/>
          <w:szCs w:val="20"/>
        </w:rPr>
        <w:t>Click the Properties tab, and then click the Execution link</w:t>
      </w:r>
    </w:p>
    <w:p w:rsidR="00A55B9E" w:rsidRPr="00663918" w:rsidRDefault="00A55B9E" w:rsidP="00A55B9E">
      <w:pPr>
        <w:autoSpaceDE w:val="0"/>
        <w:autoSpaceDN w:val="0"/>
        <w:adjustRightInd w:val="0"/>
        <w:spacing w:after="0" w:line="240" w:lineRule="auto"/>
        <w:rPr>
          <w:rFonts w:ascii="Verdana" w:hAnsi="Verdana" w:cs="BerkeleyOldITC-Book"/>
          <w:sz w:val="20"/>
          <w:szCs w:val="20"/>
        </w:rPr>
      </w:pPr>
    </w:p>
    <w:p w:rsidR="00A55B9E" w:rsidRPr="00663918" w:rsidRDefault="00A55B9E" w:rsidP="00A55B9E">
      <w:pPr>
        <w:autoSpaceDE w:val="0"/>
        <w:autoSpaceDN w:val="0"/>
        <w:adjustRightInd w:val="0"/>
        <w:spacing w:after="0" w:line="240" w:lineRule="auto"/>
        <w:rPr>
          <w:rFonts w:ascii="Verdana" w:hAnsi="Verdana" w:cs="BerkeleyOldITC-Book"/>
          <w:color w:val="000000"/>
          <w:sz w:val="20"/>
          <w:szCs w:val="20"/>
          <w:u w:val="single"/>
        </w:rPr>
      </w:pPr>
      <w:r w:rsidRPr="00663918">
        <w:rPr>
          <w:rFonts w:ascii="Verdana" w:hAnsi="Verdana" w:cs="BerkeleyOldITC-Book"/>
          <w:color w:val="000000"/>
          <w:sz w:val="20"/>
          <w:szCs w:val="20"/>
        </w:rPr>
        <w:t xml:space="preserve">Click the third rendering option, </w:t>
      </w:r>
      <w:r w:rsidR="00663918">
        <w:rPr>
          <w:rFonts w:ascii="Verdana" w:hAnsi="Verdana" w:cs="BerkeleyOldITC-Book"/>
          <w:color w:val="000000"/>
          <w:sz w:val="20"/>
          <w:szCs w:val="20"/>
        </w:rPr>
        <w:t>“</w:t>
      </w:r>
      <w:r w:rsidRPr="00663918">
        <w:rPr>
          <w:rFonts w:ascii="Verdana" w:hAnsi="Verdana" w:cs="BerkeleyOldITC-Book"/>
          <w:color w:val="000000"/>
          <w:sz w:val="20"/>
          <w:szCs w:val="20"/>
          <w:u w:val="single"/>
        </w:rPr>
        <w:t xml:space="preserve">Cache </w:t>
      </w:r>
      <w:r w:rsidR="00663918">
        <w:rPr>
          <w:rFonts w:ascii="Verdana" w:hAnsi="Verdana" w:cs="BerkeleyOldITC-Book"/>
          <w:color w:val="000000"/>
          <w:sz w:val="20"/>
          <w:szCs w:val="20"/>
          <w:u w:val="single"/>
        </w:rPr>
        <w:t>a temporary c</w:t>
      </w:r>
      <w:r w:rsidR="00663918" w:rsidRPr="00663918">
        <w:rPr>
          <w:rFonts w:ascii="Verdana" w:hAnsi="Verdana" w:cs="BerkeleyOldITC-Book"/>
          <w:color w:val="000000"/>
          <w:sz w:val="20"/>
          <w:szCs w:val="20"/>
          <w:u w:val="single"/>
        </w:rPr>
        <w:t>opy of the</w:t>
      </w:r>
      <w:r w:rsidRPr="00663918">
        <w:rPr>
          <w:rFonts w:ascii="Verdana" w:hAnsi="Verdana" w:cs="BerkeleyOldITC-Book"/>
          <w:color w:val="000000"/>
          <w:sz w:val="20"/>
          <w:szCs w:val="20"/>
          <w:u w:val="single"/>
        </w:rPr>
        <w:t xml:space="preserve"> Report. Expire Copy</w:t>
      </w:r>
    </w:p>
    <w:p w:rsidR="00A55B9E" w:rsidRPr="00663918" w:rsidRDefault="00A55B9E" w:rsidP="00A55B9E">
      <w:pPr>
        <w:autoSpaceDE w:val="0"/>
        <w:autoSpaceDN w:val="0"/>
        <w:adjustRightInd w:val="0"/>
        <w:spacing w:after="0" w:line="240" w:lineRule="auto"/>
        <w:rPr>
          <w:rFonts w:ascii="Verdana" w:hAnsi="Verdana" w:cs="BerkeleyOldITC-Book"/>
          <w:color w:val="000000"/>
          <w:sz w:val="20"/>
          <w:szCs w:val="20"/>
        </w:rPr>
      </w:pPr>
      <w:r w:rsidRPr="00663918">
        <w:rPr>
          <w:rFonts w:ascii="Verdana" w:hAnsi="Verdana" w:cs="BerkeleyOldITC-Book"/>
          <w:color w:val="000000"/>
          <w:sz w:val="20"/>
          <w:szCs w:val="20"/>
          <w:u w:val="single"/>
        </w:rPr>
        <w:t xml:space="preserve">Of Report </w:t>
      </w:r>
      <w:proofErr w:type="gramStart"/>
      <w:r w:rsidRPr="00663918">
        <w:rPr>
          <w:rFonts w:ascii="Verdana" w:hAnsi="Verdana" w:cs="BerkeleyOldITC-Book"/>
          <w:color w:val="000000"/>
          <w:sz w:val="20"/>
          <w:szCs w:val="20"/>
          <w:u w:val="single"/>
        </w:rPr>
        <w:t>On The</w:t>
      </w:r>
      <w:proofErr w:type="gramEnd"/>
      <w:r w:rsidRPr="00663918">
        <w:rPr>
          <w:rFonts w:ascii="Verdana" w:hAnsi="Verdana" w:cs="BerkeleyOldITC-Book"/>
          <w:color w:val="000000"/>
          <w:sz w:val="20"/>
          <w:szCs w:val="20"/>
          <w:u w:val="single"/>
        </w:rPr>
        <w:t xml:space="preserve"> Following Schedule</w:t>
      </w:r>
      <w:r w:rsidR="00663918" w:rsidRPr="00663918">
        <w:rPr>
          <w:rFonts w:ascii="Verdana" w:hAnsi="Verdana" w:cs="BerkeleyOldITC-Book"/>
          <w:color w:val="000000"/>
          <w:sz w:val="20"/>
          <w:szCs w:val="20"/>
          <w:u w:val="single"/>
        </w:rPr>
        <w:t>”</w:t>
      </w:r>
      <w:r w:rsidRPr="00663918">
        <w:rPr>
          <w:rFonts w:ascii="Verdana" w:hAnsi="Verdana" w:cs="BerkeleyOldITC-Book"/>
          <w:color w:val="000000"/>
          <w:sz w:val="20"/>
          <w:szCs w:val="20"/>
        </w:rPr>
        <w:t xml:space="preserve"> </w:t>
      </w:r>
      <w:r w:rsidR="00663918">
        <w:rPr>
          <w:rFonts w:ascii="Verdana" w:hAnsi="Verdana" w:cs="BerkeleyOldITC-Book"/>
          <w:color w:val="000000"/>
          <w:sz w:val="20"/>
          <w:szCs w:val="20"/>
        </w:rPr>
        <w:t xml:space="preserve">and the </w:t>
      </w:r>
      <w:r w:rsidRPr="00663918">
        <w:rPr>
          <w:rFonts w:ascii="Verdana" w:hAnsi="Verdana" w:cs="BerkeleyOldITC-Book"/>
          <w:color w:val="000000"/>
          <w:sz w:val="20"/>
          <w:szCs w:val="20"/>
        </w:rPr>
        <w:t>screen looks like this:</w:t>
      </w:r>
    </w:p>
    <w:p w:rsidR="00A55B9E" w:rsidRDefault="00A55B9E" w:rsidP="00A55B9E">
      <w:pPr>
        <w:autoSpaceDE w:val="0"/>
        <w:autoSpaceDN w:val="0"/>
        <w:adjustRightInd w:val="0"/>
        <w:spacing w:after="0" w:line="240" w:lineRule="auto"/>
        <w:rPr>
          <w:rFonts w:ascii="BerkeleyOldITC-Book" w:hAnsi="BerkeleyOldITC-Book" w:cs="BerkeleyOldITC-Book"/>
          <w:color w:val="000000"/>
          <w:sz w:val="20"/>
          <w:szCs w:val="20"/>
        </w:rPr>
      </w:pPr>
      <w:r>
        <w:rPr>
          <w:rFonts w:ascii="BerkeleyOldITC-Book" w:hAnsi="BerkeleyOldITC-Book" w:cs="BerkeleyOldITC-Book"/>
          <w:noProof/>
          <w:color w:val="000000"/>
          <w:sz w:val="20"/>
          <w:szCs w:val="20"/>
        </w:rPr>
        <w:lastRenderedPageBreak/>
        <w:drawing>
          <wp:inline distT="0" distB="0" distL="0" distR="0">
            <wp:extent cx="5943600" cy="4455840"/>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5840"/>
                    </a:xfrm>
                    <a:prstGeom prst="rect">
                      <a:avLst/>
                    </a:prstGeom>
                    <a:noFill/>
                    <a:ln>
                      <a:noFill/>
                    </a:ln>
                  </pic:spPr>
                </pic:pic>
              </a:graphicData>
            </a:graphic>
          </wp:inline>
        </w:drawing>
      </w:r>
    </w:p>
    <w:p w:rsidR="00663918" w:rsidRPr="00663918" w:rsidRDefault="00663918" w:rsidP="00A55B9E">
      <w:pPr>
        <w:autoSpaceDE w:val="0"/>
        <w:autoSpaceDN w:val="0"/>
        <w:adjustRightInd w:val="0"/>
        <w:spacing w:after="0" w:line="240" w:lineRule="auto"/>
        <w:rPr>
          <w:rFonts w:ascii="Verdana" w:hAnsi="Verdana" w:cs="BerkeleyOldITC-Book"/>
          <w:color w:val="000000"/>
          <w:sz w:val="20"/>
          <w:szCs w:val="20"/>
        </w:rPr>
      </w:pPr>
    </w:p>
    <w:p w:rsidR="00A55B9E" w:rsidRPr="00663918" w:rsidRDefault="00A55B9E" w:rsidP="00A55B9E">
      <w:pPr>
        <w:autoSpaceDE w:val="0"/>
        <w:autoSpaceDN w:val="0"/>
        <w:adjustRightInd w:val="0"/>
        <w:spacing w:after="0" w:line="240" w:lineRule="auto"/>
        <w:rPr>
          <w:rFonts w:ascii="Verdana" w:hAnsi="Verdana" w:cs="BerkeleyOldITC-Book"/>
          <w:color w:val="000000"/>
          <w:sz w:val="20"/>
          <w:szCs w:val="20"/>
        </w:rPr>
      </w:pPr>
      <w:r w:rsidRPr="00663918">
        <w:rPr>
          <w:rFonts w:ascii="Verdana" w:hAnsi="Verdana" w:cs="BerkeleyOldITC-Bold"/>
          <w:b/>
          <w:bCs/>
          <w:color w:val="000000"/>
          <w:sz w:val="20"/>
          <w:szCs w:val="20"/>
        </w:rPr>
        <w:t xml:space="preserve">4. </w:t>
      </w:r>
      <w:r w:rsidRPr="00663918">
        <w:rPr>
          <w:rFonts w:ascii="Verdana" w:hAnsi="Verdana" w:cs="BerkeleyOldITC-Book"/>
          <w:color w:val="000000"/>
          <w:sz w:val="20"/>
          <w:szCs w:val="20"/>
        </w:rPr>
        <w:t>With Report-Specific Schedule selected, click Configure.</w:t>
      </w:r>
    </w:p>
    <w:p w:rsidR="00663918" w:rsidRDefault="00663918" w:rsidP="00A55B9E">
      <w:pPr>
        <w:autoSpaceDE w:val="0"/>
        <w:autoSpaceDN w:val="0"/>
        <w:adjustRightInd w:val="0"/>
        <w:spacing w:after="0" w:line="240" w:lineRule="auto"/>
        <w:rPr>
          <w:rFonts w:ascii="Verdana" w:hAnsi="Verdana" w:cs="Segoe-Bold"/>
          <w:b/>
          <w:bCs/>
          <w:color w:val="808080"/>
          <w:sz w:val="20"/>
          <w:szCs w:val="20"/>
        </w:rPr>
      </w:pPr>
    </w:p>
    <w:p w:rsidR="00A55B9E" w:rsidRPr="00663918" w:rsidRDefault="00663918" w:rsidP="00A55B9E">
      <w:pPr>
        <w:autoSpaceDE w:val="0"/>
        <w:autoSpaceDN w:val="0"/>
        <w:adjustRightInd w:val="0"/>
        <w:spacing w:after="0" w:line="240" w:lineRule="auto"/>
        <w:rPr>
          <w:rFonts w:ascii="Verdana" w:hAnsi="Verdana" w:cs="Segoe"/>
          <w:color w:val="000000"/>
          <w:sz w:val="20"/>
          <w:szCs w:val="20"/>
        </w:rPr>
      </w:pPr>
      <w:r w:rsidRPr="00663918">
        <w:rPr>
          <w:rFonts w:ascii="Verdana" w:hAnsi="Verdana" w:cs="Segoe"/>
          <w:color w:val="000000"/>
          <w:sz w:val="20"/>
          <w:szCs w:val="20"/>
          <w:u w:val="single"/>
        </w:rPr>
        <w:t>Note:</w:t>
      </w:r>
      <w:r>
        <w:rPr>
          <w:rFonts w:ascii="Verdana" w:hAnsi="Verdana" w:cs="Segoe"/>
          <w:color w:val="000000"/>
          <w:sz w:val="20"/>
          <w:szCs w:val="20"/>
        </w:rPr>
        <w:t xml:space="preserve"> </w:t>
      </w:r>
      <w:r w:rsidR="00A55B9E" w:rsidRPr="00663918">
        <w:rPr>
          <w:rFonts w:ascii="Verdana" w:hAnsi="Verdana" w:cs="Segoe"/>
          <w:color w:val="000000"/>
          <w:sz w:val="20"/>
          <w:szCs w:val="20"/>
        </w:rPr>
        <w:t>If you want the cache instance of several reports to expire at the same time,</w:t>
      </w:r>
    </w:p>
    <w:p w:rsidR="00A55B9E" w:rsidRDefault="00A55B9E" w:rsidP="00A55B9E">
      <w:pPr>
        <w:autoSpaceDE w:val="0"/>
        <w:autoSpaceDN w:val="0"/>
        <w:adjustRightInd w:val="0"/>
        <w:spacing w:after="0" w:line="240" w:lineRule="auto"/>
        <w:rPr>
          <w:rFonts w:ascii="Verdana" w:hAnsi="Verdana" w:cs="Segoe"/>
          <w:color w:val="000000"/>
          <w:sz w:val="20"/>
          <w:szCs w:val="20"/>
        </w:rPr>
      </w:pPr>
      <w:r w:rsidRPr="00663918">
        <w:rPr>
          <w:rFonts w:ascii="Verdana" w:hAnsi="Verdana" w:cs="Segoe"/>
          <w:color w:val="000000"/>
          <w:sz w:val="20"/>
          <w:szCs w:val="20"/>
        </w:rPr>
        <w:t>consider using a shared schedule.</w:t>
      </w:r>
    </w:p>
    <w:p w:rsidR="00663918" w:rsidRPr="00663918" w:rsidRDefault="00663918" w:rsidP="00A55B9E">
      <w:pPr>
        <w:autoSpaceDE w:val="0"/>
        <w:autoSpaceDN w:val="0"/>
        <w:adjustRightInd w:val="0"/>
        <w:spacing w:after="0" w:line="240" w:lineRule="auto"/>
        <w:rPr>
          <w:rFonts w:ascii="Verdana" w:hAnsi="Verdana" w:cs="Segoe"/>
          <w:color w:val="000000"/>
          <w:sz w:val="20"/>
          <w:szCs w:val="20"/>
        </w:rPr>
      </w:pPr>
    </w:p>
    <w:p w:rsidR="00A55B9E" w:rsidRPr="00663918" w:rsidRDefault="00A55B9E" w:rsidP="00A55B9E">
      <w:pPr>
        <w:autoSpaceDE w:val="0"/>
        <w:autoSpaceDN w:val="0"/>
        <w:adjustRightInd w:val="0"/>
        <w:spacing w:after="0" w:line="240" w:lineRule="auto"/>
        <w:rPr>
          <w:rFonts w:ascii="Verdana" w:hAnsi="Verdana" w:cs="BerkeleyOldITC-Book"/>
          <w:color w:val="000000"/>
          <w:sz w:val="20"/>
          <w:szCs w:val="20"/>
        </w:rPr>
      </w:pPr>
      <w:r w:rsidRPr="00663918">
        <w:rPr>
          <w:rFonts w:ascii="Verdana" w:hAnsi="Verdana" w:cs="BerkeleyOldITC-Bold"/>
          <w:b/>
          <w:bCs/>
          <w:color w:val="000000"/>
          <w:sz w:val="20"/>
          <w:szCs w:val="20"/>
        </w:rPr>
        <w:t xml:space="preserve">5. </w:t>
      </w:r>
      <w:r w:rsidRPr="00663918">
        <w:rPr>
          <w:rFonts w:ascii="Verdana" w:hAnsi="Verdana" w:cs="BerkeleyOldITC-Book"/>
          <w:color w:val="000000"/>
          <w:sz w:val="20"/>
          <w:szCs w:val="20"/>
        </w:rPr>
        <w:t>Keep the default values, which indicate a schedule that executes on every day of the</w:t>
      </w:r>
    </w:p>
    <w:p w:rsidR="00A55B9E" w:rsidRPr="00663918" w:rsidRDefault="00A55B9E" w:rsidP="00A55B9E">
      <w:pPr>
        <w:autoSpaceDE w:val="0"/>
        <w:autoSpaceDN w:val="0"/>
        <w:adjustRightInd w:val="0"/>
        <w:spacing w:after="0" w:line="240" w:lineRule="auto"/>
        <w:rPr>
          <w:rFonts w:ascii="Verdana" w:hAnsi="Verdana" w:cs="Segoe"/>
          <w:color w:val="000000"/>
          <w:sz w:val="20"/>
          <w:szCs w:val="20"/>
        </w:rPr>
      </w:pPr>
      <w:proofErr w:type="gramStart"/>
      <w:r w:rsidRPr="00663918">
        <w:rPr>
          <w:rFonts w:ascii="Verdana" w:hAnsi="Verdana" w:cs="BerkeleyOldITC-Book"/>
          <w:color w:val="000000"/>
          <w:sz w:val="20"/>
          <w:szCs w:val="20"/>
        </w:rPr>
        <w:t>week</w:t>
      </w:r>
      <w:proofErr w:type="gramEnd"/>
      <w:r w:rsidRPr="00663918">
        <w:rPr>
          <w:rFonts w:ascii="Verdana" w:hAnsi="Verdana" w:cs="BerkeleyOldITC-Book"/>
          <w:color w:val="000000"/>
          <w:sz w:val="20"/>
          <w:szCs w:val="20"/>
        </w:rPr>
        <w:t>.</w:t>
      </w:r>
    </w:p>
    <w:p w:rsidR="00A55B9E" w:rsidRPr="00663918" w:rsidRDefault="00663918" w:rsidP="00A55B9E">
      <w:pPr>
        <w:autoSpaceDE w:val="0"/>
        <w:autoSpaceDN w:val="0"/>
        <w:adjustRightInd w:val="0"/>
        <w:spacing w:after="0" w:line="240" w:lineRule="auto"/>
        <w:rPr>
          <w:rFonts w:ascii="Verdana" w:hAnsi="Verdana" w:cs="BerkeleyOldITC-Book"/>
          <w:sz w:val="20"/>
          <w:szCs w:val="20"/>
        </w:rPr>
      </w:pPr>
      <w:r w:rsidRPr="00663918">
        <w:rPr>
          <w:rFonts w:ascii="Verdana" w:hAnsi="Verdana" w:cs="BerkeleyOldITC-Book"/>
          <w:sz w:val="20"/>
          <w:szCs w:val="20"/>
        </w:rPr>
        <w:t>6. For</w:t>
      </w:r>
      <w:r w:rsidR="00A55B9E" w:rsidRPr="00663918">
        <w:rPr>
          <w:rFonts w:ascii="Verdana" w:hAnsi="Verdana" w:cs="BerkeleyOldITC-Book"/>
          <w:sz w:val="20"/>
          <w:szCs w:val="20"/>
        </w:rPr>
        <w:t xml:space="preserve"> the Start Time, enter </w:t>
      </w:r>
      <w:r w:rsidR="00A55B9E" w:rsidRPr="00663918">
        <w:rPr>
          <w:rFonts w:ascii="Verdana" w:hAnsi="Verdana" w:cs="BerkeleyOldITC-Bold"/>
          <w:b/>
          <w:bCs/>
          <w:sz w:val="20"/>
          <w:szCs w:val="20"/>
        </w:rPr>
        <w:t>11</w:t>
      </w:r>
      <w:r w:rsidR="00A55B9E" w:rsidRPr="00663918">
        <w:rPr>
          <w:rFonts w:ascii="Verdana" w:hAnsi="Verdana" w:cs="BerkeleyOldITC-Book"/>
          <w:sz w:val="20"/>
          <w:szCs w:val="20"/>
        </w:rPr>
        <w:t>, and then click P.M., so your screen now looks like this:</w:t>
      </w:r>
    </w:p>
    <w:p w:rsidR="00663918" w:rsidRDefault="00663918" w:rsidP="00A55B9E">
      <w:pPr>
        <w:autoSpaceDE w:val="0"/>
        <w:autoSpaceDN w:val="0"/>
        <w:adjustRightInd w:val="0"/>
        <w:spacing w:after="0" w:line="240" w:lineRule="auto"/>
        <w:rPr>
          <w:rFonts w:ascii="BerkeleyOldITC-Book" w:hAnsi="BerkeleyOldITC-Book" w:cs="BerkeleyOldITC-Book"/>
          <w:sz w:val="20"/>
          <w:szCs w:val="20"/>
        </w:rPr>
      </w:pPr>
      <w:r>
        <w:rPr>
          <w:rFonts w:ascii="BerkeleyOldITC-Book" w:hAnsi="BerkeleyOldITC-Book" w:cs="BerkeleyOldITC-Book"/>
          <w:noProof/>
          <w:sz w:val="20"/>
          <w:szCs w:val="20"/>
        </w:rPr>
        <w:lastRenderedPageBreak/>
        <w:drawing>
          <wp:inline distT="0" distB="0" distL="0" distR="0">
            <wp:extent cx="5943600" cy="4455840"/>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5840"/>
                    </a:xfrm>
                    <a:prstGeom prst="rect">
                      <a:avLst/>
                    </a:prstGeom>
                    <a:noFill/>
                    <a:ln>
                      <a:noFill/>
                    </a:ln>
                  </pic:spPr>
                </pic:pic>
              </a:graphicData>
            </a:graphic>
          </wp:inline>
        </w:drawing>
      </w:r>
    </w:p>
    <w:p w:rsidR="00663918" w:rsidRDefault="00663918" w:rsidP="00A55B9E">
      <w:pPr>
        <w:autoSpaceDE w:val="0"/>
        <w:autoSpaceDN w:val="0"/>
        <w:adjustRightInd w:val="0"/>
        <w:spacing w:after="0" w:line="240" w:lineRule="auto"/>
        <w:rPr>
          <w:rFonts w:ascii="Verdana" w:hAnsi="Verdana" w:cs="BerkeleyOldITC-Book"/>
          <w:sz w:val="20"/>
          <w:szCs w:val="20"/>
        </w:rPr>
      </w:pPr>
    </w:p>
    <w:p w:rsidR="00A55B9E" w:rsidRPr="00663918" w:rsidRDefault="00A55B9E" w:rsidP="00A55B9E">
      <w:pPr>
        <w:autoSpaceDE w:val="0"/>
        <w:autoSpaceDN w:val="0"/>
        <w:adjustRightInd w:val="0"/>
        <w:spacing w:after="0" w:line="240" w:lineRule="auto"/>
        <w:rPr>
          <w:rFonts w:ascii="Verdana" w:hAnsi="Verdana" w:cs="BerkeleyOldITC-Book"/>
          <w:sz w:val="20"/>
          <w:szCs w:val="20"/>
        </w:rPr>
      </w:pPr>
      <w:r w:rsidRPr="00663918">
        <w:rPr>
          <w:rFonts w:ascii="Verdana" w:hAnsi="Verdana" w:cs="BerkeleyOldITC-Book"/>
          <w:sz w:val="20"/>
          <w:szCs w:val="20"/>
        </w:rPr>
        <w:t>Notice at the bottom of the screen that you can optionally specify a start date or an end</w:t>
      </w:r>
    </w:p>
    <w:p w:rsidR="00A55B9E" w:rsidRPr="00663918" w:rsidRDefault="00A55B9E" w:rsidP="00A55B9E">
      <w:pPr>
        <w:autoSpaceDE w:val="0"/>
        <w:autoSpaceDN w:val="0"/>
        <w:adjustRightInd w:val="0"/>
        <w:spacing w:after="0" w:line="240" w:lineRule="auto"/>
        <w:rPr>
          <w:rFonts w:ascii="Verdana" w:hAnsi="Verdana" w:cs="BerkeleyOldITC-Book"/>
          <w:sz w:val="20"/>
          <w:szCs w:val="20"/>
        </w:rPr>
      </w:pPr>
      <w:proofErr w:type="gramStart"/>
      <w:r w:rsidRPr="00663918">
        <w:rPr>
          <w:rFonts w:ascii="Verdana" w:hAnsi="Verdana" w:cs="BerkeleyOldITC-Book"/>
          <w:sz w:val="20"/>
          <w:szCs w:val="20"/>
        </w:rPr>
        <w:t>date</w:t>
      </w:r>
      <w:proofErr w:type="gramEnd"/>
      <w:r w:rsidRPr="00663918">
        <w:rPr>
          <w:rFonts w:ascii="Verdana" w:hAnsi="Verdana" w:cs="BerkeleyOldITC-Book"/>
          <w:sz w:val="20"/>
          <w:szCs w:val="20"/>
        </w:rPr>
        <w:t xml:space="preserve"> for the schedule, or both.</w:t>
      </w:r>
    </w:p>
    <w:p w:rsidR="00A55B9E" w:rsidRPr="00663918" w:rsidRDefault="00A55B9E" w:rsidP="00A55B9E">
      <w:pPr>
        <w:autoSpaceDE w:val="0"/>
        <w:autoSpaceDN w:val="0"/>
        <w:adjustRightInd w:val="0"/>
        <w:spacing w:after="0" w:line="240" w:lineRule="auto"/>
        <w:rPr>
          <w:rFonts w:ascii="Verdana" w:hAnsi="Verdana" w:cs="BerkeleyOldITC-Book"/>
          <w:sz w:val="20"/>
          <w:szCs w:val="20"/>
        </w:rPr>
      </w:pPr>
      <w:r w:rsidRPr="00663918">
        <w:rPr>
          <w:rFonts w:ascii="Verdana" w:hAnsi="Verdana" w:cs="BerkeleyOldITC-Bold"/>
          <w:b/>
          <w:bCs/>
          <w:sz w:val="20"/>
          <w:szCs w:val="20"/>
        </w:rPr>
        <w:t xml:space="preserve">7. </w:t>
      </w:r>
      <w:r w:rsidRPr="00663918">
        <w:rPr>
          <w:rFonts w:ascii="Verdana" w:hAnsi="Verdana" w:cs="BerkeleyOldITC-Book"/>
          <w:sz w:val="20"/>
          <w:szCs w:val="20"/>
        </w:rPr>
        <w:t>Click OK, and then click Apply to complete the configuration.</w:t>
      </w:r>
    </w:p>
    <w:p w:rsidR="00A55B9E" w:rsidRPr="00663918" w:rsidRDefault="00A55B9E" w:rsidP="00A55B9E">
      <w:pPr>
        <w:autoSpaceDE w:val="0"/>
        <w:autoSpaceDN w:val="0"/>
        <w:adjustRightInd w:val="0"/>
        <w:spacing w:after="0" w:line="240" w:lineRule="auto"/>
        <w:rPr>
          <w:rFonts w:ascii="Verdana" w:hAnsi="Verdana" w:cs="BerkeleyOldITC-Book"/>
          <w:sz w:val="20"/>
          <w:szCs w:val="20"/>
        </w:rPr>
      </w:pPr>
      <w:r w:rsidRPr="00663918">
        <w:rPr>
          <w:rFonts w:ascii="Verdana" w:hAnsi="Verdana" w:cs="BerkeleyOldITC-Bold"/>
          <w:b/>
          <w:bCs/>
          <w:sz w:val="20"/>
          <w:szCs w:val="20"/>
        </w:rPr>
        <w:t xml:space="preserve">8. </w:t>
      </w:r>
      <w:r w:rsidRPr="00663918">
        <w:rPr>
          <w:rFonts w:ascii="Verdana" w:hAnsi="Verdana" w:cs="BerkeleyOldITC-Book"/>
          <w:sz w:val="20"/>
          <w:szCs w:val="20"/>
        </w:rPr>
        <w:t>Click the View tab to browse the report.</w:t>
      </w:r>
    </w:p>
    <w:p w:rsidR="00A55B9E" w:rsidRPr="00663918" w:rsidRDefault="00A55B9E" w:rsidP="00A55B9E">
      <w:pPr>
        <w:autoSpaceDE w:val="0"/>
        <w:autoSpaceDN w:val="0"/>
        <w:adjustRightInd w:val="0"/>
        <w:spacing w:after="0" w:line="240" w:lineRule="auto"/>
        <w:rPr>
          <w:rFonts w:ascii="Verdana" w:hAnsi="Verdana" w:cs="BerkeleyOldITC-Book"/>
          <w:sz w:val="20"/>
          <w:szCs w:val="20"/>
        </w:rPr>
      </w:pPr>
      <w:r w:rsidRPr="00663918">
        <w:rPr>
          <w:rFonts w:ascii="Verdana" w:hAnsi="Verdana" w:cs="BerkeleyOldITC-Book"/>
          <w:sz w:val="20"/>
          <w:szCs w:val="20"/>
        </w:rPr>
        <w:t>A cached instance of the report was just created and will expire at 11 P.M. this evening.</w:t>
      </w:r>
    </w:p>
    <w:p w:rsidR="00A55B9E" w:rsidRPr="00663918" w:rsidRDefault="00A55B9E" w:rsidP="00A55B9E">
      <w:pPr>
        <w:autoSpaceDE w:val="0"/>
        <w:autoSpaceDN w:val="0"/>
        <w:adjustRightInd w:val="0"/>
        <w:spacing w:after="0" w:line="240" w:lineRule="auto"/>
        <w:rPr>
          <w:rFonts w:ascii="Verdana" w:hAnsi="Verdana" w:cs="BerkeleyOldITC-Book"/>
          <w:sz w:val="20"/>
          <w:szCs w:val="20"/>
        </w:rPr>
      </w:pPr>
      <w:r w:rsidRPr="00663918">
        <w:rPr>
          <w:rFonts w:ascii="Verdana" w:hAnsi="Verdana" w:cs="BerkeleyOldITC-Book"/>
          <w:sz w:val="20"/>
          <w:szCs w:val="20"/>
        </w:rPr>
        <w:t>If another user opens this report, Reporting Services does not execute the report query,</w:t>
      </w:r>
    </w:p>
    <w:p w:rsidR="00A55B9E" w:rsidRPr="00663918" w:rsidRDefault="00A55B9E" w:rsidP="00A55B9E">
      <w:pPr>
        <w:autoSpaceDE w:val="0"/>
        <w:autoSpaceDN w:val="0"/>
        <w:adjustRightInd w:val="0"/>
        <w:spacing w:after="0" w:line="240" w:lineRule="auto"/>
        <w:rPr>
          <w:rFonts w:ascii="Verdana" w:hAnsi="Verdana" w:cs="BerkeleyOldITC-Book"/>
          <w:sz w:val="20"/>
          <w:szCs w:val="20"/>
        </w:rPr>
      </w:pPr>
      <w:r w:rsidRPr="00663918">
        <w:rPr>
          <w:rFonts w:ascii="Verdana" w:hAnsi="Verdana" w:cs="BerkeleyOldITC-Book"/>
          <w:sz w:val="20"/>
          <w:szCs w:val="20"/>
        </w:rPr>
        <w:t>but instead retrieves the cached instance from the ReportServerTempDB and renders</w:t>
      </w:r>
    </w:p>
    <w:p w:rsidR="00A55B9E" w:rsidRDefault="00A55B9E" w:rsidP="00A55B9E">
      <w:pPr>
        <w:autoSpaceDE w:val="0"/>
        <w:autoSpaceDN w:val="0"/>
        <w:adjustRightInd w:val="0"/>
        <w:spacing w:after="0" w:line="240" w:lineRule="auto"/>
        <w:rPr>
          <w:rFonts w:ascii="Verdana" w:hAnsi="Verdana" w:cs="BerkeleyOldITC-Book"/>
          <w:sz w:val="20"/>
          <w:szCs w:val="20"/>
        </w:rPr>
      </w:pPr>
      <w:proofErr w:type="gramStart"/>
      <w:r w:rsidRPr="00663918">
        <w:rPr>
          <w:rFonts w:ascii="Verdana" w:hAnsi="Verdana" w:cs="BerkeleyOldITC-Book"/>
          <w:sz w:val="20"/>
          <w:szCs w:val="20"/>
        </w:rPr>
        <w:t>the</w:t>
      </w:r>
      <w:proofErr w:type="gramEnd"/>
      <w:r w:rsidRPr="00663918">
        <w:rPr>
          <w:rFonts w:ascii="Verdana" w:hAnsi="Verdana" w:cs="BerkeleyOldITC-Book"/>
          <w:sz w:val="20"/>
          <w:szCs w:val="20"/>
        </w:rPr>
        <w:t xml:space="preserve"> report for viewing.</w:t>
      </w:r>
    </w:p>
    <w:p w:rsidR="00FB3415" w:rsidRDefault="00FB3415" w:rsidP="00A55B9E">
      <w:pPr>
        <w:autoSpaceDE w:val="0"/>
        <w:autoSpaceDN w:val="0"/>
        <w:adjustRightInd w:val="0"/>
        <w:spacing w:after="0" w:line="240" w:lineRule="auto"/>
        <w:rPr>
          <w:rFonts w:ascii="Verdana" w:hAnsi="Verdana" w:cs="BerkeleyOldITC-Book"/>
          <w:sz w:val="20"/>
          <w:szCs w:val="20"/>
        </w:rPr>
      </w:pPr>
    </w:p>
    <w:p w:rsidR="00FB3415" w:rsidRDefault="00FB3415" w:rsidP="00A55B9E">
      <w:pPr>
        <w:autoSpaceDE w:val="0"/>
        <w:autoSpaceDN w:val="0"/>
        <w:adjustRightInd w:val="0"/>
        <w:spacing w:after="0" w:line="240" w:lineRule="auto"/>
        <w:rPr>
          <w:rFonts w:ascii="Verdana" w:hAnsi="Verdana" w:cs="BerkeleyOldITC-Book"/>
          <w:sz w:val="20"/>
          <w:szCs w:val="20"/>
        </w:rPr>
      </w:pPr>
    </w:p>
    <w:p w:rsidR="00FB3415" w:rsidRDefault="00FB3415" w:rsidP="00CD6873">
      <w:pPr>
        <w:pStyle w:val="Heading4"/>
      </w:pPr>
      <w:r>
        <w:t>Working with Shared Schedules</w:t>
      </w:r>
    </w:p>
    <w:p w:rsidR="00FB3415" w:rsidRDefault="00FB3415" w:rsidP="00FB3415">
      <w:pPr>
        <w:autoSpaceDE w:val="0"/>
        <w:autoSpaceDN w:val="0"/>
        <w:adjustRightInd w:val="0"/>
        <w:spacing w:after="0" w:line="240" w:lineRule="auto"/>
      </w:pPr>
    </w:p>
    <w:p w:rsidR="00FB3415" w:rsidRPr="00FB3415" w:rsidRDefault="00FB3415" w:rsidP="00FB3415">
      <w:pPr>
        <w:autoSpaceDE w:val="0"/>
        <w:autoSpaceDN w:val="0"/>
        <w:adjustRightInd w:val="0"/>
        <w:spacing w:after="0" w:line="240" w:lineRule="auto"/>
        <w:rPr>
          <w:rFonts w:ascii="Verdana" w:hAnsi="Verdana" w:cs="BerkeleyOldITC-Book"/>
          <w:sz w:val="20"/>
          <w:szCs w:val="20"/>
        </w:rPr>
      </w:pPr>
      <w:r w:rsidRPr="00FB3415">
        <w:rPr>
          <w:rFonts w:ascii="Verdana" w:hAnsi="Verdana" w:cs="BerkeleyOldITC-Book"/>
          <w:sz w:val="20"/>
          <w:szCs w:val="20"/>
        </w:rPr>
        <w:t>Before you can begin scheduling reports, you must define a schedule. Then, you can use the</w:t>
      </w:r>
    </w:p>
    <w:p w:rsidR="00FB3415" w:rsidRPr="00FB3415" w:rsidRDefault="00FB3415" w:rsidP="00FB3415">
      <w:pPr>
        <w:autoSpaceDE w:val="0"/>
        <w:autoSpaceDN w:val="0"/>
        <w:adjustRightInd w:val="0"/>
        <w:spacing w:after="0" w:line="240" w:lineRule="auto"/>
        <w:rPr>
          <w:rFonts w:ascii="Verdana" w:hAnsi="Verdana" w:cs="BerkeleyOldITC-Book"/>
          <w:sz w:val="20"/>
          <w:szCs w:val="20"/>
        </w:rPr>
      </w:pPr>
      <w:proofErr w:type="gramStart"/>
      <w:r w:rsidRPr="00FB3415">
        <w:rPr>
          <w:rFonts w:ascii="Verdana" w:hAnsi="Verdana" w:cs="BerkeleyOldITC-Book"/>
          <w:sz w:val="20"/>
          <w:szCs w:val="20"/>
        </w:rPr>
        <w:t>schedule</w:t>
      </w:r>
      <w:proofErr w:type="gramEnd"/>
      <w:r w:rsidRPr="00FB3415">
        <w:rPr>
          <w:rFonts w:ascii="Verdana" w:hAnsi="Verdana" w:cs="BerkeleyOldITC-Book"/>
          <w:sz w:val="20"/>
          <w:szCs w:val="20"/>
        </w:rPr>
        <w:t xml:space="preserve"> to create a snapshot of a report that can be accessed later </w:t>
      </w:r>
      <w:r>
        <w:rPr>
          <w:rFonts w:ascii="Verdana" w:hAnsi="Verdana" w:cs="BerkeleyOldITC-Book"/>
          <w:sz w:val="20"/>
          <w:szCs w:val="20"/>
        </w:rPr>
        <w:t xml:space="preserve">by users, or to build a history </w:t>
      </w:r>
      <w:r w:rsidRPr="00FB3415">
        <w:rPr>
          <w:rFonts w:ascii="Verdana" w:hAnsi="Verdana" w:cs="BerkeleyOldITC-Book"/>
          <w:sz w:val="20"/>
          <w:szCs w:val="20"/>
        </w:rPr>
        <w:t xml:space="preserve">of a report to capture information at fixed intervals of </w:t>
      </w:r>
      <w:r>
        <w:rPr>
          <w:rFonts w:ascii="Verdana" w:hAnsi="Verdana" w:cs="BerkeleyOldITC-Book"/>
          <w:sz w:val="20"/>
          <w:szCs w:val="20"/>
        </w:rPr>
        <w:t xml:space="preserve">time. Although you can define a </w:t>
      </w:r>
      <w:r w:rsidRPr="00FB3415">
        <w:rPr>
          <w:rFonts w:ascii="Verdana" w:hAnsi="Verdana" w:cs="BerkeleyOldITC-Book"/>
          <w:sz w:val="20"/>
          <w:szCs w:val="20"/>
        </w:rPr>
        <w:t>unique schedule for each report, a more efficient approach is t</w:t>
      </w:r>
      <w:r>
        <w:rPr>
          <w:rFonts w:ascii="Verdana" w:hAnsi="Verdana" w:cs="BerkeleyOldITC-Book"/>
          <w:sz w:val="20"/>
          <w:szCs w:val="20"/>
        </w:rPr>
        <w:t xml:space="preserve">o create a shared schedule that </w:t>
      </w:r>
      <w:r w:rsidRPr="00FB3415">
        <w:rPr>
          <w:rFonts w:ascii="Verdana" w:hAnsi="Verdana" w:cs="BerkeleyOldITC-Book"/>
          <w:sz w:val="20"/>
          <w:szCs w:val="20"/>
        </w:rPr>
        <w:t>can trigger several activities according to the same time intervals</w:t>
      </w:r>
      <w:r>
        <w:rPr>
          <w:rFonts w:ascii="Verdana" w:hAnsi="Verdana" w:cs="BerkeleyOldITC-Book"/>
          <w:sz w:val="20"/>
          <w:szCs w:val="20"/>
        </w:rPr>
        <w:t xml:space="preserve">. You can use a shared schedule </w:t>
      </w:r>
      <w:r w:rsidRPr="00FB3415">
        <w:rPr>
          <w:rFonts w:ascii="Verdana" w:hAnsi="Verdana" w:cs="BerkeleyOldITC-Book"/>
          <w:sz w:val="20"/>
          <w:szCs w:val="20"/>
        </w:rPr>
        <w:t>to manage snapshot creation, cache expiration, and sub</w:t>
      </w:r>
      <w:r>
        <w:rPr>
          <w:rFonts w:ascii="Verdana" w:hAnsi="Verdana" w:cs="BerkeleyOldITC-Book"/>
          <w:sz w:val="20"/>
          <w:szCs w:val="20"/>
        </w:rPr>
        <w:t xml:space="preserve">scription delivery for multiple </w:t>
      </w:r>
      <w:r w:rsidRPr="00FB3415">
        <w:rPr>
          <w:rFonts w:ascii="Verdana" w:hAnsi="Verdana" w:cs="BerkeleyOldITC-Book"/>
          <w:sz w:val="20"/>
          <w:szCs w:val="20"/>
        </w:rPr>
        <w:t>reports.</w:t>
      </w:r>
    </w:p>
    <w:p w:rsidR="00FB3415" w:rsidRDefault="00FB3415" w:rsidP="00FB3415">
      <w:pPr>
        <w:autoSpaceDE w:val="0"/>
        <w:autoSpaceDN w:val="0"/>
        <w:adjustRightInd w:val="0"/>
        <w:spacing w:after="0" w:line="240" w:lineRule="auto"/>
        <w:rPr>
          <w:rFonts w:ascii="Verdana" w:hAnsi="Verdana" w:cs="BerkeleyOldITC-Book"/>
          <w:sz w:val="20"/>
          <w:szCs w:val="20"/>
        </w:rPr>
      </w:pPr>
    </w:p>
    <w:p w:rsidR="00FB3415" w:rsidRPr="00FB3415" w:rsidRDefault="00FB3415" w:rsidP="00FB3415">
      <w:pPr>
        <w:autoSpaceDE w:val="0"/>
        <w:autoSpaceDN w:val="0"/>
        <w:adjustRightInd w:val="0"/>
        <w:spacing w:after="0" w:line="240" w:lineRule="auto"/>
        <w:rPr>
          <w:rFonts w:ascii="Verdana" w:hAnsi="Verdana" w:cs="BerkeleyOldITC-Book"/>
          <w:sz w:val="20"/>
          <w:szCs w:val="20"/>
        </w:rPr>
      </w:pPr>
      <w:r w:rsidRPr="00FB3415">
        <w:rPr>
          <w:rFonts w:ascii="Verdana" w:hAnsi="Verdana" w:cs="BerkeleyOldITC-Book"/>
          <w:sz w:val="20"/>
          <w:szCs w:val="20"/>
        </w:rPr>
        <w:t>In this procedure, you’ll create a shared schedule to execute tasks on the first day of every</w:t>
      </w:r>
    </w:p>
    <w:p w:rsidR="00FB3415" w:rsidRPr="00FB3415" w:rsidRDefault="00FB3415" w:rsidP="00FB3415">
      <w:pPr>
        <w:autoSpaceDE w:val="0"/>
        <w:autoSpaceDN w:val="0"/>
        <w:adjustRightInd w:val="0"/>
        <w:spacing w:after="0" w:line="240" w:lineRule="auto"/>
        <w:rPr>
          <w:rFonts w:ascii="Verdana" w:hAnsi="Verdana" w:cs="BerkeleyOldITC-Book"/>
          <w:sz w:val="20"/>
          <w:szCs w:val="20"/>
        </w:rPr>
      </w:pPr>
      <w:proofErr w:type="gramStart"/>
      <w:r w:rsidRPr="00FB3415">
        <w:rPr>
          <w:rFonts w:ascii="Verdana" w:hAnsi="Verdana" w:cs="BerkeleyOldITC-Book"/>
          <w:sz w:val="20"/>
          <w:szCs w:val="20"/>
        </w:rPr>
        <w:t>month</w:t>
      </w:r>
      <w:proofErr w:type="gramEnd"/>
      <w:r w:rsidRPr="00FB3415">
        <w:rPr>
          <w:rFonts w:ascii="Verdana" w:hAnsi="Verdana" w:cs="BerkeleyOldITC-Book"/>
          <w:sz w:val="20"/>
          <w:szCs w:val="20"/>
        </w:rPr>
        <w:t>.</w:t>
      </w:r>
    </w:p>
    <w:p w:rsidR="00FB3415" w:rsidRPr="00FB3415" w:rsidRDefault="00FB3415" w:rsidP="00FB3415">
      <w:pPr>
        <w:autoSpaceDE w:val="0"/>
        <w:autoSpaceDN w:val="0"/>
        <w:adjustRightInd w:val="0"/>
        <w:spacing w:after="0" w:line="240" w:lineRule="auto"/>
        <w:rPr>
          <w:rFonts w:ascii="Verdana" w:hAnsi="Verdana" w:cs="Segoe-Semibold"/>
          <w:b/>
          <w:bCs/>
          <w:sz w:val="20"/>
          <w:szCs w:val="20"/>
        </w:rPr>
      </w:pPr>
      <w:r w:rsidRPr="00FB3415">
        <w:rPr>
          <w:rFonts w:ascii="Verdana" w:hAnsi="Verdana" w:cs="Segoe-Semibold"/>
          <w:b/>
          <w:bCs/>
          <w:sz w:val="20"/>
          <w:szCs w:val="20"/>
        </w:rPr>
        <w:lastRenderedPageBreak/>
        <w:t>Create a shared schedule</w:t>
      </w:r>
    </w:p>
    <w:p w:rsidR="00FB3415" w:rsidRPr="00FB3415" w:rsidRDefault="00FB3415" w:rsidP="00FB3415">
      <w:pPr>
        <w:autoSpaceDE w:val="0"/>
        <w:autoSpaceDN w:val="0"/>
        <w:adjustRightInd w:val="0"/>
        <w:spacing w:after="0" w:line="240" w:lineRule="auto"/>
        <w:rPr>
          <w:rFonts w:ascii="Verdana" w:hAnsi="Verdana" w:cs="BerkeleyOldITC-Book"/>
          <w:sz w:val="20"/>
          <w:szCs w:val="20"/>
        </w:rPr>
      </w:pPr>
      <w:r w:rsidRPr="00FB3415">
        <w:rPr>
          <w:rFonts w:ascii="Verdana" w:hAnsi="Verdana" w:cs="BerkeleyOldITC-Bold"/>
          <w:b/>
          <w:bCs/>
          <w:sz w:val="20"/>
          <w:szCs w:val="20"/>
        </w:rPr>
        <w:t xml:space="preserve">1. </w:t>
      </w:r>
      <w:r w:rsidRPr="00FB3415">
        <w:rPr>
          <w:rFonts w:ascii="Verdana" w:hAnsi="Verdana" w:cs="BerkeleyOldITC-Book"/>
          <w:sz w:val="20"/>
          <w:szCs w:val="20"/>
        </w:rPr>
        <w:t>In Report Manager, click the Site Settings link.</w:t>
      </w:r>
    </w:p>
    <w:p w:rsidR="00FB3415" w:rsidRPr="00FB3415" w:rsidRDefault="00FB3415" w:rsidP="00FB3415">
      <w:pPr>
        <w:autoSpaceDE w:val="0"/>
        <w:autoSpaceDN w:val="0"/>
        <w:adjustRightInd w:val="0"/>
        <w:spacing w:after="0" w:line="240" w:lineRule="auto"/>
        <w:rPr>
          <w:rFonts w:ascii="Verdana" w:hAnsi="Verdana" w:cs="BerkeleyOldITC-Book"/>
          <w:sz w:val="20"/>
          <w:szCs w:val="20"/>
        </w:rPr>
      </w:pPr>
      <w:r w:rsidRPr="00FB3415">
        <w:rPr>
          <w:rFonts w:ascii="Verdana" w:hAnsi="Verdana" w:cs="BerkeleyOldITC-Bold"/>
          <w:b/>
          <w:bCs/>
          <w:sz w:val="20"/>
          <w:szCs w:val="20"/>
        </w:rPr>
        <w:t xml:space="preserve">2. </w:t>
      </w:r>
      <w:r w:rsidRPr="00FB3415">
        <w:rPr>
          <w:rFonts w:ascii="Verdana" w:hAnsi="Verdana" w:cs="BerkeleyOldITC-Book"/>
          <w:sz w:val="20"/>
          <w:szCs w:val="20"/>
        </w:rPr>
        <w:t xml:space="preserve">Scroll to the bottom of the page to find the section titled </w:t>
      </w:r>
      <w:proofErr w:type="gramStart"/>
      <w:r w:rsidRPr="00FB3415">
        <w:rPr>
          <w:rFonts w:ascii="Verdana" w:hAnsi="Verdana" w:cs="BerkeleyOldITC-Book"/>
          <w:sz w:val="20"/>
          <w:szCs w:val="20"/>
        </w:rPr>
        <w:t>Ot</w:t>
      </w:r>
      <w:r>
        <w:rPr>
          <w:rFonts w:ascii="Verdana" w:hAnsi="Verdana" w:cs="BerkeleyOldITC-Book"/>
          <w:sz w:val="20"/>
          <w:szCs w:val="20"/>
        </w:rPr>
        <w:t>her</w:t>
      </w:r>
      <w:proofErr w:type="gramEnd"/>
      <w:r>
        <w:rPr>
          <w:rFonts w:ascii="Verdana" w:hAnsi="Verdana" w:cs="BerkeleyOldITC-Book"/>
          <w:sz w:val="20"/>
          <w:szCs w:val="20"/>
        </w:rPr>
        <w:t xml:space="preserve">, and then click the Managed </w:t>
      </w:r>
      <w:r w:rsidRPr="00FB3415">
        <w:rPr>
          <w:rFonts w:ascii="Verdana" w:hAnsi="Verdana" w:cs="BerkeleyOldITC-Book"/>
          <w:sz w:val="20"/>
          <w:szCs w:val="20"/>
        </w:rPr>
        <w:t>Shared Schedules link.</w:t>
      </w:r>
    </w:p>
    <w:p w:rsidR="00FB3415" w:rsidRPr="00FB3415" w:rsidRDefault="00FB3415" w:rsidP="00FB3415">
      <w:pPr>
        <w:autoSpaceDE w:val="0"/>
        <w:autoSpaceDN w:val="0"/>
        <w:adjustRightInd w:val="0"/>
        <w:spacing w:after="0" w:line="240" w:lineRule="auto"/>
        <w:rPr>
          <w:rFonts w:ascii="Verdana" w:hAnsi="Verdana" w:cs="BerkeleyOldITC-Book"/>
          <w:sz w:val="20"/>
          <w:szCs w:val="20"/>
        </w:rPr>
      </w:pPr>
      <w:r w:rsidRPr="00FB3415">
        <w:rPr>
          <w:rFonts w:ascii="Verdana" w:hAnsi="Verdana" w:cs="BerkeleyOldITC-Bold"/>
          <w:b/>
          <w:bCs/>
          <w:sz w:val="20"/>
          <w:szCs w:val="20"/>
        </w:rPr>
        <w:t xml:space="preserve">3. </w:t>
      </w:r>
      <w:r w:rsidRPr="00FB3415">
        <w:rPr>
          <w:rFonts w:ascii="Verdana" w:hAnsi="Verdana" w:cs="BerkeleyOldITC-Book"/>
          <w:sz w:val="20"/>
          <w:szCs w:val="20"/>
        </w:rPr>
        <w:t>Click New Schedule on the Report Manager Toolbar.</w:t>
      </w:r>
    </w:p>
    <w:p w:rsidR="00FB3415" w:rsidRPr="00FB3415" w:rsidRDefault="00FB3415" w:rsidP="00FB3415">
      <w:pPr>
        <w:autoSpaceDE w:val="0"/>
        <w:autoSpaceDN w:val="0"/>
        <w:adjustRightInd w:val="0"/>
        <w:spacing w:after="0" w:line="240" w:lineRule="auto"/>
        <w:rPr>
          <w:rFonts w:ascii="Verdana" w:hAnsi="Verdana" w:cs="BerkeleyOldITC-Book"/>
          <w:sz w:val="20"/>
          <w:szCs w:val="20"/>
        </w:rPr>
      </w:pPr>
      <w:r w:rsidRPr="00FB3415">
        <w:rPr>
          <w:rFonts w:ascii="Verdana" w:hAnsi="Verdana" w:cs="BerkeleyOldITC-Book"/>
          <w:sz w:val="20"/>
          <w:szCs w:val="20"/>
        </w:rPr>
        <w:t>The Scheduling page is nearly identical to the page you used to create a report-specific</w:t>
      </w:r>
    </w:p>
    <w:p w:rsidR="00FB3415" w:rsidRPr="00FB3415" w:rsidRDefault="00FB3415" w:rsidP="00FB3415">
      <w:pPr>
        <w:autoSpaceDE w:val="0"/>
        <w:autoSpaceDN w:val="0"/>
        <w:adjustRightInd w:val="0"/>
        <w:spacing w:after="0" w:line="240" w:lineRule="auto"/>
        <w:rPr>
          <w:rFonts w:ascii="Verdana" w:hAnsi="Verdana" w:cs="BerkeleyOldITC-Book"/>
          <w:sz w:val="20"/>
          <w:szCs w:val="20"/>
        </w:rPr>
      </w:pPr>
      <w:proofErr w:type="gramStart"/>
      <w:r w:rsidRPr="00FB3415">
        <w:rPr>
          <w:rFonts w:ascii="Verdana" w:hAnsi="Verdana" w:cs="BerkeleyOldITC-Book"/>
          <w:sz w:val="20"/>
          <w:szCs w:val="20"/>
        </w:rPr>
        <w:t>schedule</w:t>
      </w:r>
      <w:proofErr w:type="gramEnd"/>
      <w:r w:rsidRPr="00FB3415">
        <w:rPr>
          <w:rFonts w:ascii="Verdana" w:hAnsi="Verdana" w:cs="BerkeleyOldITC-Book"/>
          <w:sz w:val="20"/>
          <w:szCs w:val="20"/>
        </w:rPr>
        <w:t>.</w:t>
      </w:r>
    </w:p>
    <w:p w:rsidR="00FB3415" w:rsidRPr="00FB3415" w:rsidRDefault="00FB3415" w:rsidP="00FB3415">
      <w:pPr>
        <w:autoSpaceDE w:val="0"/>
        <w:autoSpaceDN w:val="0"/>
        <w:adjustRightInd w:val="0"/>
        <w:spacing w:after="0" w:line="240" w:lineRule="auto"/>
        <w:rPr>
          <w:rFonts w:ascii="Verdana" w:hAnsi="Verdana" w:cs="BerkeleyOldITC-Book"/>
          <w:sz w:val="20"/>
          <w:szCs w:val="20"/>
        </w:rPr>
      </w:pPr>
      <w:r w:rsidRPr="00FB3415">
        <w:rPr>
          <w:rFonts w:ascii="Verdana" w:hAnsi="Verdana" w:cs="BerkeleyOldITC-Bold"/>
          <w:b/>
          <w:bCs/>
          <w:sz w:val="20"/>
          <w:szCs w:val="20"/>
        </w:rPr>
        <w:t xml:space="preserve">4. </w:t>
      </w:r>
      <w:r w:rsidRPr="00FB3415">
        <w:rPr>
          <w:rFonts w:ascii="Verdana" w:hAnsi="Verdana" w:cs="BerkeleyOldITC-Book"/>
          <w:sz w:val="20"/>
          <w:szCs w:val="20"/>
        </w:rPr>
        <w:t xml:space="preserve">In the Schedule Name box, type </w:t>
      </w:r>
      <w:r w:rsidRPr="00FB3415">
        <w:rPr>
          <w:rFonts w:ascii="Verdana" w:hAnsi="Verdana" w:cs="BerkeleyOldITC-Bold"/>
          <w:b/>
          <w:bCs/>
          <w:sz w:val="20"/>
          <w:szCs w:val="20"/>
        </w:rPr>
        <w:t>Beginning of Month</w:t>
      </w:r>
      <w:r w:rsidRPr="00FB3415">
        <w:rPr>
          <w:rFonts w:ascii="Verdana" w:hAnsi="Verdana" w:cs="BerkeleyOldITC-Book"/>
          <w:sz w:val="20"/>
          <w:szCs w:val="20"/>
        </w:rPr>
        <w:t>.</w:t>
      </w:r>
    </w:p>
    <w:p w:rsidR="00FB3415" w:rsidRPr="00FB3415" w:rsidRDefault="00FB3415" w:rsidP="00FB3415">
      <w:pPr>
        <w:autoSpaceDE w:val="0"/>
        <w:autoSpaceDN w:val="0"/>
        <w:adjustRightInd w:val="0"/>
        <w:spacing w:after="0" w:line="240" w:lineRule="auto"/>
        <w:rPr>
          <w:rFonts w:ascii="Verdana" w:hAnsi="Verdana" w:cs="BerkeleyOldITC-Book"/>
          <w:sz w:val="20"/>
          <w:szCs w:val="20"/>
        </w:rPr>
      </w:pPr>
      <w:r w:rsidRPr="00FB3415">
        <w:rPr>
          <w:rFonts w:ascii="Verdana" w:hAnsi="Verdana" w:cs="BerkeleyOldITC-Bold"/>
          <w:b/>
          <w:bCs/>
          <w:sz w:val="20"/>
          <w:szCs w:val="20"/>
        </w:rPr>
        <w:t xml:space="preserve">5. </w:t>
      </w:r>
      <w:r w:rsidRPr="00FB3415">
        <w:rPr>
          <w:rFonts w:ascii="Verdana" w:hAnsi="Verdana" w:cs="BerkeleyOldITC-Book"/>
          <w:sz w:val="20"/>
          <w:szCs w:val="20"/>
        </w:rPr>
        <w:t>Below Schedule Details, select Month.</w:t>
      </w:r>
    </w:p>
    <w:p w:rsidR="00FB3415" w:rsidRPr="00FB3415" w:rsidRDefault="00FB3415" w:rsidP="00FB3415">
      <w:pPr>
        <w:autoSpaceDE w:val="0"/>
        <w:autoSpaceDN w:val="0"/>
        <w:adjustRightInd w:val="0"/>
        <w:spacing w:after="0" w:line="240" w:lineRule="auto"/>
        <w:rPr>
          <w:rFonts w:ascii="Verdana" w:hAnsi="Verdana" w:cs="BerkeleyOldITC-Book"/>
          <w:sz w:val="20"/>
          <w:szCs w:val="20"/>
        </w:rPr>
      </w:pPr>
      <w:r w:rsidRPr="00FB3415">
        <w:rPr>
          <w:rFonts w:ascii="Verdana" w:hAnsi="Verdana" w:cs="BerkeleyOldITC-Bold"/>
          <w:b/>
          <w:bCs/>
          <w:sz w:val="20"/>
          <w:szCs w:val="20"/>
        </w:rPr>
        <w:t xml:space="preserve">6. </w:t>
      </w:r>
      <w:r w:rsidRPr="00FB3415">
        <w:rPr>
          <w:rFonts w:ascii="Verdana" w:hAnsi="Verdana" w:cs="BerkeleyOldITC-Book"/>
          <w:sz w:val="20"/>
          <w:szCs w:val="20"/>
        </w:rPr>
        <w:t>Below Monthly Schedule, select On Calendar Days, and then replace the default value</w:t>
      </w:r>
    </w:p>
    <w:p w:rsidR="00FB3415" w:rsidRPr="00FB3415" w:rsidRDefault="00FB3415" w:rsidP="00FB3415">
      <w:pPr>
        <w:autoSpaceDE w:val="0"/>
        <w:autoSpaceDN w:val="0"/>
        <w:adjustRightInd w:val="0"/>
        <w:spacing w:after="0" w:line="240" w:lineRule="auto"/>
        <w:rPr>
          <w:rFonts w:ascii="Verdana" w:hAnsi="Verdana" w:cs="BerkeleyOldITC-Book"/>
          <w:sz w:val="20"/>
          <w:szCs w:val="20"/>
        </w:rPr>
      </w:pPr>
      <w:proofErr w:type="gramStart"/>
      <w:r w:rsidRPr="00FB3415">
        <w:rPr>
          <w:rFonts w:ascii="Verdana" w:hAnsi="Verdana" w:cs="BerkeleyOldITC-Book"/>
          <w:sz w:val="20"/>
          <w:szCs w:val="20"/>
        </w:rPr>
        <w:t>with</w:t>
      </w:r>
      <w:proofErr w:type="gramEnd"/>
      <w:r w:rsidRPr="00FB3415">
        <w:rPr>
          <w:rFonts w:ascii="Verdana" w:hAnsi="Verdana" w:cs="BerkeleyOldITC-Book"/>
          <w:sz w:val="20"/>
          <w:szCs w:val="20"/>
        </w:rPr>
        <w:t xml:space="preserve"> </w:t>
      </w:r>
      <w:r w:rsidRPr="00FB3415">
        <w:rPr>
          <w:rFonts w:ascii="Verdana" w:hAnsi="Verdana" w:cs="BerkeleyOldITC-Bold"/>
          <w:b/>
          <w:bCs/>
          <w:sz w:val="20"/>
          <w:szCs w:val="20"/>
        </w:rPr>
        <w:t xml:space="preserve">1 </w:t>
      </w:r>
      <w:r w:rsidRPr="00FB3415">
        <w:rPr>
          <w:rFonts w:ascii="Verdana" w:hAnsi="Verdana" w:cs="BerkeleyOldITC-Book"/>
          <w:sz w:val="20"/>
          <w:szCs w:val="20"/>
        </w:rPr>
        <w:t>to execute this schedule on the first day of the month.</w:t>
      </w:r>
    </w:p>
    <w:p w:rsidR="00FB3415" w:rsidRPr="00FB3415" w:rsidRDefault="00FB3415" w:rsidP="00FB3415">
      <w:pPr>
        <w:autoSpaceDE w:val="0"/>
        <w:autoSpaceDN w:val="0"/>
        <w:adjustRightInd w:val="0"/>
        <w:spacing w:after="0" w:line="240" w:lineRule="auto"/>
        <w:rPr>
          <w:rFonts w:ascii="Verdana" w:hAnsi="Verdana" w:cs="BerkeleyOldITC-Book"/>
          <w:sz w:val="20"/>
          <w:szCs w:val="20"/>
        </w:rPr>
      </w:pPr>
      <w:r w:rsidRPr="00FB3415">
        <w:rPr>
          <w:rFonts w:ascii="Verdana" w:hAnsi="Verdana" w:cs="BerkeleyOldITC-Bold"/>
          <w:b/>
          <w:bCs/>
          <w:sz w:val="20"/>
          <w:szCs w:val="20"/>
        </w:rPr>
        <w:t xml:space="preserve">7. </w:t>
      </w:r>
      <w:r w:rsidRPr="00FB3415">
        <w:rPr>
          <w:rFonts w:ascii="Verdana" w:hAnsi="Verdana" w:cs="BerkeleyOldITC-Book"/>
          <w:sz w:val="20"/>
          <w:szCs w:val="20"/>
        </w:rPr>
        <w:t xml:space="preserve">In the Start Time </w:t>
      </w:r>
      <w:proofErr w:type="gramStart"/>
      <w:r w:rsidRPr="00FB3415">
        <w:rPr>
          <w:rFonts w:ascii="Verdana" w:hAnsi="Verdana" w:cs="BerkeleyOldITC-Book"/>
          <w:sz w:val="20"/>
          <w:szCs w:val="20"/>
        </w:rPr>
        <w:t>hours</w:t>
      </w:r>
      <w:proofErr w:type="gramEnd"/>
      <w:r w:rsidRPr="00FB3415">
        <w:rPr>
          <w:rFonts w:ascii="Verdana" w:hAnsi="Verdana" w:cs="BerkeleyOldITC-Book"/>
          <w:sz w:val="20"/>
          <w:szCs w:val="20"/>
        </w:rPr>
        <w:t xml:space="preserve"> box, type </w:t>
      </w:r>
      <w:r w:rsidRPr="00FB3415">
        <w:rPr>
          <w:rFonts w:ascii="Verdana" w:hAnsi="Verdana" w:cs="BerkeleyOldITC-Bold"/>
          <w:b/>
          <w:bCs/>
          <w:sz w:val="20"/>
          <w:szCs w:val="20"/>
        </w:rPr>
        <w:t xml:space="preserve">05 </w:t>
      </w:r>
      <w:r w:rsidRPr="00FB3415">
        <w:rPr>
          <w:rFonts w:ascii="Verdana" w:hAnsi="Verdana" w:cs="BerkeleyOldITC-Book"/>
          <w:sz w:val="20"/>
          <w:szCs w:val="20"/>
        </w:rPr>
        <w:t>so your screen now looks like this:</w:t>
      </w:r>
    </w:p>
    <w:p w:rsidR="00FB3415" w:rsidRDefault="00FB3415" w:rsidP="00FB3415">
      <w:pPr>
        <w:autoSpaceDE w:val="0"/>
        <w:autoSpaceDN w:val="0"/>
        <w:adjustRightInd w:val="0"/>
        <w:spacing w:after="0" w:line="240" w:lineRule="auto"/>
        <w:rPr>
          <w:rFonts w:ascii="Verdana" w:hAnsi="Verdana" w:cs="BerkeleyOldITC-Book"/>
          <w:sz w:val="20"/>
          <w:szCs w:val="20"/>
        </w:rPr>
      </w:pPr>
      <w:r>
        <w:rPr>
          <w:rFonts w:ascii="Verdana" w:hAnsi="Verdana" w:cs="BerkeleyOldITC-Book"/>
          <w:noProof/>
          <w:sz w:val="20"/>
          <w:szCs w:val="20"/>
        </w:rPr>
        <w:drawing>
          <wp:inline distT="0" distB="0" distL="0" distR="0">
            <wp:extent cx="5943600" cy="445584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5840"/>
                    </a:xfrm>
                    <a:prstGeom prst="rect">
                      <a:avLst/>
                    </a:prstGeom>
                    <a:noFill/>
                    <a:ln>
                      <a:noFill/>
                    </a:ln>
                  </pic:spPr>
                </pic:pic>
              </a:graphicData>
            </a:graphic>
          </wp:inline>
        </w:drawing>
      </w:r>
    </w:p>
    <w:p w:rsidR="00FB3415" w:rsidRDefault="00FB3415" w:rsidP="00FB3415">
      <w:pPr>
        <w:autoSpaceDE w:val="0"/>
        <w:autoSpaceDN w:val="0"/>
        <w:adjustRightInd w:val="0"/>
        <w:spacing w:after="0" w:line="240" w:lineRule="auto"/>
        <w:rPr>
          <w:rFonts w:ascii="Verdana" w:hAnsi="Verdana" w:cs="BerkeleyOldITC-Book"/>
          <w:sz w:val="20"/>
          <w:szCs w:val="20"/>
        </w:rPr>
      </w:pPr>
    </w:p>
    <w:p w:rsidR="00FB3415" w:rsidRPr="00FB3415" w:rsidRDefault="00FB3415" w:rsidP="00FB3415">
      <w:pPr>
        <w:autoSpaceDE w:val="0"/>
        <w:autoSpaceDN w:val="0"/>
        <w:adjustRightInd w:val="0"/>
        <w:spacing w:after="0" w:line="240" w:lineRule="auto"/>
        <w:rPr>
          <w:rFonts w:ascii="Verdana" w:hAnsi="Verdana" w:cs="BerkeleyOldITC-Book"/>
          <w:color w:val="000000"/>
          <w:sz w:val="20"/>
          <w:szCs w:val="20"/>
        </w:rPr>
      </w:pPr>
      <w:r w:rsidRPr="00FB3415">
        <w:rPr>
          <w:rFonts w:ascii="Verdana" w:hAnsi="Verdana" w:cs="BerkeleyOldITC-Book"/>
          <w:color w:val="000000"/>
          <w:sz w:val="20"/>
          <w:szCs w:val="20"/>
        </w:rPr>
        <w:t>Click OK to see the schedule display on the Shared Schedules page, as shown here:</w:t>
      </w:r>
    </w:p>
    <w:p w:rsidR="00FB3415" w:rsidRDefault="00FB3415" w:rsidP="00FB3415">
      <w:pPr>
        <w:autoSpaceDE w:val="0"/>
        <w:autoSpaceDN w:val="0"/>
        <w:adjustRightInd w:val="0"/>
        <w:spacing w:after="0" w:line="240" w:lineRule="auto"/>
        <w:rPr>
          <w:rFonts w:ascii="BerkeleyOldITC-Book" w:hAnsi="BerkeleyOldITC-Book" w:cs="BerkeleyOldITC-Book"/>
          <w:color w:val="000000"/>
          <w:sz w:val="20"/>
          <w:szCs w:val="20"/>
        </w:rPr>
      </w:pPr>
      <w:r>
        <w:rPr>
          <w:rFonts w:ascii="BerkeleyOldITC-Book" w:hAnsi="BerkeleyOldITC-Book" w:cs="BerkeleyOldITC-Book"/>
          <w:noProof/>
          <w:color w:val="000000"/>
          <w:sz w:val="20"/>
          <w:szCs w:val="20"/>
        </w:rPr>
        <w:lastRenderedPageBreak/>
        <w:drawing>
          <wp:inline distT="0" distB="0" distL="0" distR="0">
            <wp:extent cx="5943600" cy="4455840"/>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5840"/>
                    </a:xfrm>
                    <a:prstGeom prst="rect">
                      <a:avLst/>
                    </a:prstGeom>
                    <a:noFill/>
                    <a:ln>
                      <a:noFill/>
                    </a:ln>
                  </pic:spPr>
                </pic:pic>
              </a:graphicData>
            </a:graphic>
          </wp:inline>
        </w:drawing>
      </w:r>
    </w:p>
    <w:p w:rsidR="00FB3415" w:rsidRDefault="00FB3415" w:rsidP="00FB3415">
      <w:pPr>
        <w:autoSpaceDE w:val="0"/>
        <w:autoSpaceDN w:val="0"/>
        <w:adjustRightInd w:val="0"/>
        <w:spacing w:after="0" w:line="240" w:lineRule="auto"/>
        <w:rPr>
          <w:rFonts w:ascii="Verdana" w:hAnsi="Verdana" w:cs="Segoe-Bold"/>
          <w:b/>
          <w:bCs/>
          <w:color w:val="808080"/>
          <w:sz w:val="20"/>
          <w:szCs w:val="20"/>
        </w:rPr>
      </w:pPr>
    </w:p>
    <w:p w:rsidR="00FB3415" w:rsidRPr="00FB3415" w:rsidRDefault="00FB3415" w:rsidP="00FB3415">
      <w:pPr>
        <w:autoSpaceDE w:val="0"/>
        <w:autoSpaceDN w:val="0"/>
        <w:adjustRightInd w:val="0"/>
        <w:spacing w:after="0" w:line="240" w:lineRule="auto"/>
        <w:rPr>
          <w:rFonts w:ascii="Verdana" w:hAnsi="Verdana" w:cs="Segoe"/>
          <w:color w:val="000000"/>
          <w:sz w:val="20"/>
          <w:szCs w:val="20"/>
        </w:rPr>
      </w:pPr>
      <w:r w:rsidRPr="00FB3415">
        <w:rPr>
          <w:rFonts w:ascii="Verdana" w:hAnsi="Verdana" w:cs="Segoe-Bold"/>
          <w:b/>
          <w:bCs/>
          <w:color w:val="808080"/>
          <w:sz w:val="20"/>
          <w:szCs w:val="20"/>
        </w:rPr>
        <w:t xml:space="preserve">Important </w:t>
      </w:r>
      <w:r w:rsidRPr="00FB3415">
        <w:rPr>
          <w:rFonts w:ascii="Verdana" w:hAnsi="Verdana" w:cs="Segoe"/>
          <w:color w:val="000000"/>
          <w:sz w:val="20"/>
          <w:szCs w:val="20"/>
        </w:rPr>
        <w:t>In order to add a Shared Schedule, SQL Server Agent must be running.</w:t>
      </w:r>
    </w:p>
    <w:p w:rsidR="00FB3415" w:rsidRPr="00FB3415" w:rsidRDefault="00FB3415" w:rsidP="00FB3415">
      <w:pPr>
        <w:autoSpaceDE w:val="0"/>
        <w:autoSpaceDN w:val="0"/>
        <w:adjustRightInd w:val="0"/>
        <w:spacing w:after="0" w:line="240" w:lineRule="auto"/>
        <w:rPr>
          <w:rFonts w:ascii="Verdana" w:hAnsi="Verdana" w:cs="Segoe"/>
          <w:color w:val="000000"/>
          <w:sz w:val="20"/>
          <w:szCs w:val="20"/>
        </w:rPr>
      </w:pPr>
      <w:r w:rsidRPr="00FB3415">
        <w:rPr>
          <w:rFonts w:ascii="Verdana" w:hAnsi="Verdana" w:cs="Segoe"/>
          <w:color w:val="000000"/>
          <w:sz w:val="20"/>
          <w:szCs w:val="20"/>
        </w:rPr>
        <w:t>Otherwise, you will receive an error when you click OK to create the shared schedule.</w:t>
      </w:r>
    </w:p>
    <w:p w:rsidR="00FB3415" w:rsidRPr="00FB3415" w:rsidRDefault="00FB3415" w:rsidP="00FB3415">
      <w:pPr>
        <w:autoSpaceDE w:val="0"/>
        <w:autoSpaceDN w:val="0"/>
        <w:adjustRightInd w:val="0"/>
        <w:spacing w:after="0" w:line="240" w:lineRule="auto"/>
        <w:rPr>
          <w:rFonts w:ascii="Verdana" w:hAnsi="Verdana" w:cs="BerkeleyOldITC-Book"/>
          <w:color w:val="000000"/>
          <w:sz w:val="20"/>
          <w:szCs w:val="20"/>
        </w:rPr>
      </w:pPr>
      <w:r w:rsidRPr="00FB3415">
        <w:rPr>
          <w:rFonts w:ascii="Verdana" w:hAnsi="Verdana" w:cs="BerkeleyOldITC-Book"/>
          <w:color w:val="000000"/>
          <w:sz w:val="20"/>
          <w:szCs w:val="20"/>
        </w:rPr>
        <w:t>You can select schedules on this page to which you want to apply an action. After you</w:t>
      </w:r>
    </w:p>
    <w:p w:rsidR="00FB3415" w:rsidRPr="00FB3415" w:rsidRDefault="00FB3415" w:rsidP="00FB3415">
      <w:pPr>
        <w:autoSpaceDE w:val="0"/>
        <w:autoSpaceDN w:val="0"/>
        <w:adjustRightInd w:val="0"/>
        <w:spacing w:after="0" w:line="240" w:lineRule="auto"/>
        <w:rPr>
          <w:rFonts w:ascii="Verdana" w:hAnsi="Verdana" w:cs="BerkeleyOldITC-Book"/>
          <w:color w:val="000000"/>
          <w:sz w:val="20"/>
          <w:szCs w:val="20"/>
        </w:rPr>
      </w:pPr>
      <w:proofErr w:type="gramStart"/>
      <w:r w:rsidRPr="00FB3415">
        <w:rPr>
          <w:rFonts w:ascii="Verdana" w:hAnsi="Verdana" w:cs="BerkeleyOldITC-Book"/>
          <w:color w:val="000000"/>
          <w:sz w:val="20"/>
          <w:szCs w:val="20"/>
        </w:rPr>
        <w:t>select</w:t>
      </w:r>
      <w:proofErr w:type="gramEnd"/>
      <w:r w:rsidRPr="00FB3415">
        <w:rPr>
          <w:rFonts w:ascii="Verdana" w:hAnsi="Verdana" w:cs="BerkeleyOldITC-Book"/>
          <w:color w:val="000000"/>
          <w:sz w:val="20"/>
          <w:szCs w:val="20"/>
        </w:rPr>
        <w:t xml:space="preserve"> one or more schedules by selecting the appropriate check boxes, you can click</w:t>
      </w:r>
    </w:p>
    <w:p w:rsidR="00FB3415" w:rsidRPr="00FB3415" w:rsidRDefault="00FB3415" w:rsidP="00FB3415">
      <w:pPr>
        <w:autoSpaceDE w:val="0"/>
        <w:autoSpaceDN w:val="0"/>
        <w:adjustRightInd w:val="0"/>
        <w:spacing w:after="0" w:line="240" w:lineRule="auto"/>
        <w:rPr>
          <w:rFonts w:ascii="Verdana" w:hAnsi="Verdana" w:cs="BerkeleyOldITC-Book"/>
          <w:color w:val="000000"/>
          <w:sz w:val="20"/>
          <w:szCs w:val="20"/>
        </w:rPr>
      </w:pPr>
      <w:r w:rsidRPr="00FB3415">
        <w:rPr>
          <w:rFonts w:ascii="Verdana" w:hAnsi="Verdana" w:cs="BerkeleyOldITC-Book"/>
          <w:color w:val="000000"/>
          <w:sz w:val="20"/>
          <w:szCs w:val="20"/>
        </w:rPr>
        <w:t>Delete to permanently remove a selected schedule, Pause to temporarily disable a</w:t>
      </w:r>
    </w:p>
    <w:p w:rsidR="00FB3415" w:rsidRPr="00FB3415" w:rsidRDefault="00FB3415" w:rsidP="00FB3415">
      <w:pPr>
        <w:autoSpaceDE w:val="0"/>
        <w:autoSpaceDN w:val="0"/>
        <w:adjustRightInd w:val="0"/>
        <w:spacing w:after="0" w:line="240" w:lineRule="auto"/>
        <w:rPr>
          <w:rFonts w:ascii="Verdana" w:hAnsi="Verdana" w:cs="BerkeleyOldITC-Book"/>
          <w:color w:val="000000"/>
          <w:sz w:val="20"/>
          <w:szCs w:val="20"/>
        </w:rPr>
      </w:pPr>
      <w:proofErr w:type="gramStart"/>
      <w:r w:rsidRPr="00FB3415">
        <w:rPr>
          <w:rFonts w:ascii="Verdana" w:hAnsi="Verdana" w:cs="BerkeleyOldITC-Book"/>
          <w:color w:val="000000"/>
          <w:sz w:val="20"/>
          <w:szCs w:val="20"/>
        </w:rPr>
        <w:t>selected</w:t>
      </w:r>
      <w:proofErr w:type="gramEnd"/>
      <w:r w:rsidRPr="00FB3415">
        <w:rPr>
          <w:rFonts w:ascii="Verdana" w:hAnsi="Verdana" w:cs="BerkeleyOldITC-Book"/>
          <w:color w:val="000000"/>
          <w:sz w:val="20"/>
          <w:szCs w:val="20"/>
        </w:rPr>
        <w:t xml:space="preserve"> schedule, or Resume to enable a selected schedule that had been previously</w:t>
      </w:r>
    </w:p>
    <w:p w:rsidR="00FB3415" w:rsidRDefault="00FB3415" w:rsidP="00FB3415">
      <w:pPr>
        <w:autoSpaceDE w:val="0"/>
        <w:autoSpaceDN w:val="0"/>
        <w:adjustRightInd w:val="0"/>
        <w:spacing w:after="0" w:line="240" w:lineRule="auto"/>
        <w:rPr>
          <w:rFonts w:ascii="Verdana" w:hAnsi="Verdana" w:cs="BerkeleyOldITC-Book"/>
          <w:color w:val="000000"/>
          <w:sz w:val="20"/>
          <w:szCs w:val="20"/>
        </w:rPr>
      </w:pPr>
      <w:proofErr w:type="gramStart"/>
      <w:r w:rsidRPr="00FB3415">
        <w:rPr>
          <w:rFonts w:ascii="Verdana" w:hAnsi="Verdana" w:cs="BerkeleyOldITC-Book"/>
          <w:color w:val="000000"/>
          <w:sz w:val="20"/>
          <w:szCs w:val="20"/>
        </w:rPr>
        <w:t>paused</w:t>
      </w:r>
      <w:proofErr w:type="gramEnd"/>
      <w:r w:rsidRPr="00FB3415">
        <w:rPr>
          <w:rFonts w:ascii="Verdana" w:hAnsi="Verdana" w:cs="BerkeleyOldITC-Book"/>
          <w:color w:val="000000"/>
          <w:sz w:val="20"/>
          <w:szCs w:val="20"/>
        </w:rPr>
        <w:t>.</w:t>
      </w:r>
    </w:p>
    <w:p w:rsidR="007C460F" w:rsidRDefault="007C460F" w:rsidP="00FB3415">
      <w:pPr>
        <w:autoSpaceDE w:val="0"/>
        <w:autoSpaceDN w:val="0"/>
        <w:adjustRightInd w:val="0"/>
        <w:spacing w:after="0" w:line="240" w:lineRule="auto"/>
        <w:rPr>
          <w:rFonts w:ascii="Verdana" w:hAnsi="Verdana" w:cs="BerkeleyOldITC-Book"/>
          <w:color w:val="000000"/>
          <w:sz w:val="20"/>
          <w:szCs w:val="20"/>
        </w:rPr>
      </w:pPr>
    </w:p>
    <w:p w:rsidR="007C460F" w:rsidRDefault="007C460F" w:rsidP="00FB3415">
      <w:pPr>
        <w:autoSpaceDE w:val="0"/>
        <w:autoSpaceDN w:val="0"/>
        <w:adjustRightInd w:val="0"/>
        <w:spacing w:after="0" w:line="240" w:lineRule="auto"/>
        <w:rPr>
          <w:rFonts w:ascii="Verdana" w:hAnsi="Verdana" w:cs="BerkeleyOldITC-Book"/>
          <w:color w:val="000000"/>
          <w:sz w:val="20"/>
          <w:szCs w:val="20"/>
        </w:rPr>
      </w:pPr>
    </w:p>
    <w:p w:rsidR="007C460F" w:rsidRDefault="007C460F" w:rsidP="007C460F">
      <w:pPr>
        <w:pStyle w:val="Heading2"/>
      </w:pPr>
      <w:bookmarkStart w:id="57" w:name="_Toc311038452"/>
      <w:r w:rsidRPr="007C460F">
        <w:t>Managing Snapshots</w:t>
      </w:r>
      <w:bookmarkEnd w:id="57"/>
    </w:p>
    <w:p w:rsidR="007C460F" w:rsidRPr="007C460F" w:rsidRDefault="007C460F" w:rsidP="007C460F"/>
    <w:p w:rsidR="007C460F" w:rsidRPr="007C460F" w:rsidRDefault="007C460F" w:rsidP="007C460F">
      <w:pPr>
        <w:autoSpaceDE w:val="0"/>
        <w:autoSpaceDN w:val="0"/>
        <w:adjustRightInd w:val="0"/>
        <w:spacing w:after="0" w:line="240" w:lineRule="auto"/>
        <w:rPr>
          <w:rFonts w:ascii="Verdana" w:hAnsi="Verdana" w:cs="BerkeleyOldITC-Book"/>
          <w:sz w:val="20"/>
          <w:szCs w:val="20"/>
        </w:rPr>
      </w:pPr>
      <w:r w:rsidRPr="007C460F">
        <w:rPr>
          <w:rFonts w:ascii="Verdana" w:hAnsi="Verdana" w:cs="BerkeleyOldITC-Book"/>
          <w:sz w:val="20"/>
          <w:szCs w:val="20"/>
        </w:rPr>
        <w:t>If a report is configured to render from a snapshot, Reporting Services performs the data</w:t>
      </w:r>
    </w:p>
    <w:p w:rsidR="007C460F" w:rsidRPr="007C460F" w:rsidRDefault="007C460F" w:rsidP="007C460F">
      <w:pPr>
        <w:autoSpaceDE w:val="0"/>
        <w:autoSpaceDN w:val="0"/>
        <w:adjustRightInd w:val="0"/>
        <w:spacing w:after="0" w:line="240" w:lineRule="auto"/>
        <w:rPr>
          <w:rFonts w:ascii="Verdana" w:hAnsi="Verdana" w:cs="BerkeleyOldITC-Book"/>
          <w:sz w:val="20"/>
          <w:szCs w:val="20"/>
        </w:rPr>
      </w:pPr>
      <w:proofErr w:type="gramStart"/>
      <w:r w:rsidRPr="007C460F">
        <w:rPr>
          <w:rFonts w:ascii="Verdana" w:hAnsi="Verdana" w:cs="BerkeleyOldITC-Book"/>
          <w:sz w:val="20"/>
          <w:szCs w:val="20"/>
        </w:rPr>
        <w:t>retrieval</w:t>
      </w:r>
      <w:proofErr w:type="gramEnd"/>
      <w:r w:rsidRPr="007C460F">
        <w:rPr>
          <w:rFonts w:ascii="Verdana" w:hAnsi="Verdana" w:cs="BerkeleyOldITC-Book"/>
          <w:sz w:val="20"/>
          <w:szCs w:val="20"/>
        </w:rPr>
        <w:t xml:space="preserve"> and processing before a user opens the report. This</w:t>
      </w:r>
      <w:r>
        <w:rPr>
          <w:rFonts w:ascii="Verdana" w:hAnsi="Verdana" w:cs="BerkeleyOldITC-Book"/>
          <w:sz w:val="20"/>
          <w:szCs w:val="20"/>
        </w:rPr>
        <w:t xml:space="preserve"> can be useful when you need to </w:t>
      </w:r>
      <w:r w:rsidRPr="007C460F">
        <w:rPr>
          <w:rFonts w:ascii="Verdana" w:hAnsi="Verdana" w:cs="BerkeleyOldITC-Book"/>
          <w:sz w:val="20"/>
          <w:szCs w:val="20"/>
        </w:rPr>
        <w:t>capture data in a report as of a particular point in time, such as a financial statement at month</w:t>
      </w:r>
      <w:r w:rsidR="00ED391F">
        <w:rPr>
          <w:rFonts w:ascii="Verdana" w:hAnsi="Verdana" w:cs="BerkeleyOldITC-Book"/>
          <w:sz w:val="20"/>
          <w:szCs w:val="20"/>
        </w:rPr>
        <w:t xml:space="preserve"> end, </w:t>
      </w:r>
      <w:r w:rsidRPr="007C460F">
        <w:rPr>
          <w:rFonts w:ascii="Verdana" w:hAnsi="Verdana" w:cs="BerkeleyOldITC-Book"/>
          <w:sz w:val="20"/>
          <w:szCs w:val="20"/>
        </w:rPr>
        <w:t>or when queries take a long time to execute, such as year-to-date q</w:t>
      </w:r>
      <w:r w:rsidR="00ED391F">
        <w:rPr>
          <w:rFonts w:ascii="Verdana" w:hAnsi="Verdana" w:cs="BerkeleyOldITC-Book"/>
          <w:sz w:val="20"/>
          <w:szCs w:val="20"/>
        </w:rPr>
        <w:t xml:space="preserve">ueries in a large transactional </w:t>
      </w:r>
      <w:r w:rsidRPr="007C460F">
        <w:rPr>
          <w:rFonts w:ascii="Verdana" w:hAnsi="Verdana" w:cs="BerkeleyOldITC-Book"/>
          <w:sz w:val="20"/>
          <w:szCs w:val="20"/>
        </w:rPr>
        <w:t>database. You can create a snapshot manually, but typi</w:t>
      </w:r>
      <w:r w:rsidR="00ED391F">
        <w:rPr>
          <w:rFonts w:ascii="Verdana" w:hAnsi="Verdana" w:cs="BerkeleyOldITC-Book"/>
          <w:sz w:val="20"/>
          <w:szCs w:val="20"/>
        </w:rPr>
        <w:t xml:space="preserve">cally, a snapshot is created on </w:t>
      </w:r>
      <w:r w:rsidRPr="007C460F">
        <w:rPr>
          <w:rFonts w:ascii="Verdana" w:hAnsi="Verdana" w:cs="BerkeleyOldITC-Book"/>
          <w:sz w:val="20"/>
          <w:szCs w:val="20"/>
        </w:rPr>
        <w:t>a scheduled basis to update a report with more current data.</w:t>
      </w:r>
      <w:r w:rsidR="00ED391F">
        <w:rPr>
          <w:rFonts w:ascii="Verdana" w:hAnsi="Verdana" w:cs="BerkeleyOldITC-Book"/>
          <w:sz w:val="20"/>
          <w:szCs w:val="20"/>
        </w:rPr>
        <w:t xml:space="preserve"> Either way, Reporting Services </w:t>
      </w:r>
      <w:r w:rsidRPr="007C460F">
        <w:rPr>
          <w:rFonts w:ascii="Verdana" w:hAnsi="Verdana" w:cs="BerkeleyOldITC-Book"/>
          <w:sz w:val="20"/>
          <w:szCs w:val="20"/>
        </w:rPr>
        <w:t>uses the query results and the report layout to create an interm</w:t>
      </w:r>
      <w:r w:rsidR="00ED391F">
        <w:rPr>
          <w:rFonts w:ascii="Verdana" w:hAnsi="Verdana" w:cs="BerkeleyOldITC-Book"/>
          <w:sz w:val="20"/>
          <w:szCs w:val="20"/>
        </w:rPr>
        <w:t xml:space="preserve">ediate report that is stored as </w:t>
      </w:r>
      <w:r w:rsidRPr="007C460F">
        <w:rPr>
          <w:rFonts w:ascii="Verdana" w:hAnsi="Verdana" w:cs="BerkeleyOldITC-Book"/>
          <w:sz w:val="20"/>
          <w:szCs w:val="20"/>
        </w:rPr>
        <w:t>a snapshot in the ReportServer database. When a user requests</w:t>
      </w:r>
      <w:r w:rsidR="00ED391F">
        <w:rPr>
          <w:rFonts w:ascii="Verdana" w:hAnsi="Verdana" w:cs="BerkeleyOldITC-Book"/>
          <w:sz w:val="20"/>
          <w:szCs w:val="20"/>
        </w:rPr>
        <w:t xml:space="preserve"> the report, Reporting Services </w:t>
      </w:r>
      <w:r w:rsidRPr="007C460F">
        <w:rPr>
          <w:rFonts w:ascii="Verdana" w:hAnsi="Verdana" w:cs="BerkeleyOldITC-Book"/>
          <w:sz w:val="20"/>
          <w:szCs w:val="20"/>
        </w:rPr>
        <w:t>retrieves the intermediate report for rendering and delivery to the user.</w:t>
      </w:r>
    </w:p>
    <w:p w:rsidR="007C460F" w:rsidRPr="007C460F" w:rsidRDefault="007C460F" w:rsidP="007C460F">
      <w:pPr>
        <w:autoSpaceDE w:val="0"/>
        <w:autoSpaceDN w:val="0"/>
        <w:adjustRightInd w:val="0"/>
        <w:spacing w:after="0" w:line="240" w:lineRule="auto"/>
        <w:rPr>
          <w:rFonts w:ascii="Verdana" w:hAnsi="Verdana" w:cs="BerkeleyOldITC-Book"/>
          <w:color w:val="000000"/>
          <w:sz w:val="20"/>
          <w:szCs w:val="20"/>
        </w:rPr>
      </w:pPr>
      <w:r w:rsidRPr="007C460F">
        <w:rPr>
          <w:rFonts w:ascii="Verdana" w:hAnsi="Verdana" w:cs="BerkeleyOldITC-Book"/>
          <w:color w:val="000000"/>
          <w:sz w:val="20"/>
          <w:szCs w:val="20"/>
        </w:rPr>
        <w:lastRenderedPageBreak/>
        <w:t xml:space="preserve">As with a cached instance, query parameters are applied when the </w:t>
      </w:r>
      <w:r w:rsidR="00ED391F">
        <w:rPr>
          <w:rFonts w:ascii="Verdana" w:hAnsi="Verdana" w:cs="BerkeleyOldITC-Book"/>
          <w:color w:val="000000"/>
          <w:sz w:val="20"/>
          <w:szCs w:val="20"/>
        </w:rPr>
        <w:t xml:space="preserve">snapshot is created. A snapshot </w:t>
      </w:r>
      <w:r w:rsidRPr="007C460F">
        <w:rPr>
          <w:rFonts w:ascii="Verdana" w:hAnsi="Verdana" w:cs="BerkeleyOldITC-Book"/>
          <w:color w:val="000000"/>
          <w:sz w:val="20"/>
          <w:szCs w:val="20"/>
        </w:rPr>
        <w:t>is not an interactive report, so parameter values cann</w:t>
      </w:r>
      <w:r w:rsidR="00ED391F">
        <w:rPr>
          <w:rFonts w:ascii="Verdana" w:hAnsi="Verdana" w:cs="BerkeleyOldITC-Book"/>
          <w:color w:val="000000"/>
          <w:sz w:val="20"/>
          <w:szCs w:val="20"/>
        </w:rPr>
        <w:t xml:space="preserve">ot be changed once the snapshot </w:t>
      </w:r>
      <w:r w:rsidRPr="007C460F">
        <w:rPr>
          <w:rFonts w:ascii="Verdana" w:hAnsi="Verdana" w:cs="BerkeleyOldITC-Book"/>
          <w:color w:val="000000"/>
          <w:sz w:val="20"/>
          <w:szCs w:val="20"/>
        </w:rPr>
        <w:t>has been created. However, report parameter values used as filters are applied a</w:t>
      </w:r>
      <w:r w:rsidR="00ED391F">
        <w:rPr>
          <w:rFonts w:ascii="Verdana" w:hAnsi="Verdana" w:cs="BerkeleyOldITC-Book"/>
          <w:color w:val="000000"/>
          <w:sz w:val="20"/>
          <w:szCs w:val="20"/>
        </w:rPr>
        <w:t xml:space="preserve">gainst the </w:t>
      </w:r>
      <w:r w:rsidRPr="007C460F">
        <w:rPr>
          <w:rFonts w:ascii="Verdana" w:hAnsi="Verdana" w:cs="BerkeleyOldITC-Book"/>
          <w:color w:val="000000"/>
          <w:sz w:val="20"/>
          <w:szCs w:val="20"/>
        </w:rPr>
        <w:t>snapshot during browsing, which can be an alternative approa</w:t>
      </w:r>
      <w:r w:rsidR="00ED391F">
        <w:rPr>
          <w:rFonts w:ascii="Verdana" w:hAnsi="Verdana" w:cs="BerkeleyOldITC-Book"/>
          <w:color w:val="000000"/>
          <w:sz w:val="20"/>
          <w:szCs w:val="20"/>
        </w:rPr>
        <w:t xml:space="preserve">ch to filtering data with query </w:t>
      </w:r>
      <w:r w:rsidRPr="007C460F">
        <w:rPr>
          <w:rFonts w:ascii="Verdana" w:hAnsi="Verdana" w:cs="BerkeleyOldITC-Book"/>
          <w:color w:val="000000"/>
          <w:sz w:val="20"/>
          <w:szCs w:val="20"/>
        </w:rPr>
        <w:t>parameters.</w:t>
      </w:r>
    </w:p>
    <w:p w:rsidR="00ED391F" w:rsidRDefault="00ED391F" w:rsidP="007C460F">
      <w:pPr>
        <w:autoSpaceDE w:val="0"/>
        <w:autoSpaceDN w:val="0"/>
        <w:adjustRightInd w:val="0"/>
        <w:spacing w:after="0" w:line="240" w:lineRule="auto"/>
        <w:rPr>
          <w:rFonts w:ascii="Verdana" w:hAnsi="Verdana" w:cs="BerkeleyOldITC-Book"/>
          <w:color w:val="000000"/>
          <w:sz w:val="20"/>
          <w:szCs w:val="20"/>
        </w:rPr>
      </w:pPr>
    </w:p>
    <w:p w:rsidR="007C460F" w:rsidRPr="007C460F" w:rsidRDefault="007C460F" w:rsidP="007C460F">
      <w:pPr>
        <w:autoSpaceDE w:val="0"/>
        <w:autoSpaceDN w:val="0"/>
        <w:adjustRightInd w:val="0"/>
        <w:spacing w:after="0" w:line="240" w:lineRule="auto"/>
        <w:rPr>
          <w:rFonts w:ascii="Verdana" w:hAnsi="Verdana" w:cs="BerkeleyOldITC-Book"/>
          <w:color w:val="000000"/>
          <w:sz w:val="20"/>
          <w:szCs w:val="20"/>
        </w:rPr>
      </w:pPr>
      <w:r w:rsidRPr="007C460F">
        <w:rPr>
          <w:rFonts w:ascii="Verdana" w:hAnsi="Verdana" w:cs="BerkeleyOldITC-Book"/>
          <w:color w:val="000000"/>
          <w:sz w:val="20"/>
          <w:szCs w:val="20"/>
        </w:rPr>
        <w:t>You can create a snapshot manually or on a regular basis by using either a report-specific</w:t>
      </w:r>
    </w:p>
    <w:p w:rsidR="007C460F" w:rsidRPr="007C460F" w:rsidRDefault="007C460F" w:rsidP="007C460F">
      <w:pPr>
        <w:autoSpaceDE w:val="0"/>
        <w:autoSpaceDN w:val="0"/>
        <w:adjustRightInd w:val="0"/>
        <w:spacing w:after="0" w:line="240" w:lineRule="auto"/>
        <w:rPr>
          <w:rFonts w:ascii="Verdana" w:hAnsi="Verdana" w:cs="BerkeleyOldITC-Book"/>
          <w:color w:val="000000"/>
          <w:sz w:val="20"/>
          <w:szCs w:val="20"/>
        </w:rPr>
      </w:pPr>
      <w:proofErr w:type="gramStart"/>
      <w:r w:rsidRPr="007C460F">
        <w:rPr>
          <w:rFonts w:ascii="Verdana" w:hAnsi="Verdana" w:cs="BerkeleyOldITC-Book"/>
          <w:color w:val="000000"/>
          <w:sz w:val="20"/>
          <w:szCs w:val="20"/>
        </w:rPr>
        <w:t>schedule</w:t>
      </w:r>
      <w:proofErr w:type="gramEnd"/>
      <w:r w:rsidRPr="007C460F">
        <w:rPr>
          <w:rFonts w:ascii="Verdana" w:hAnsi="Verdana" w:cs="BerkeleyOldITC-Book"/>
          <w:color w:val="000000"/>
          <w:sz w:val="20"/>
          <w:szCs w:val="20"/>
        </w:rPr>
        <w:t xml:space="preserve"> or a shared schedule. However, only one snapshot at a </w:t>
      </w:r>
      <w:r w:rsidR="00ED391F">
        <w:rPr>
          <w:rFonts w:ascii="Verdana" w:hAnsi="Verdana" w:cs="BerkeleyOldITC-Book"/>
          <w:color w:val="000000"/>
          <w:sz w:val="20"/>
          <w:szCs w:val="20"/>
        </w:rPr>
        <w:t xml:space="preserve">time can exist. Each subsequent </w:t>
      </w:r>
      <w:r w:rsidRPr="007C460F">
        <w:rPr>
          <w:rFonts w:ascii="Verdana" w:hAnsi="Verdana" w:cs="BerkeleyOldITC-Book"/>
          <w:color w:val="000000"/>
          <w:sz w:val="20"/>
          <w:szCs w:val="20"/>
        </w:rPr>
        <w:t>snapshot replaces the previous one. To configure a repor</w:t>
      </w:r>
      <w:r w:rsidR="00ED391F">
        <w:rPr>
          <w:rFonts w:ascii="Verdana" w:hAnsi="Verdana" w:cs="BerkeleyOldITC-Book"/>
          <w:color w:val="000000"/>
          <w:sz w:val="20"/>
          <w:szCs w:val="20"/>
        </w:rPr>
        <w:t xml:space="preserve">t to execute as a snapshot, you </w:t>
      </w:r>
      <w:r w:rsidRPr="007C460F">
        <w:rPr>
          <w:rFonts w:ascii="Verdana" w:hAnsi="Verdana" w:cs="BerkeleyOldITC-Book"/>
          <w:color w:val="000000"/>
          <w:sz w:val="20"/>
          <w:szCs w:val="20"/>
        </w:rPr>
        <w:t>must select a data source that uses stored credentials for the report.</w:t>
      </w:r>
    </w:p>
    <w:p w:rsidR="00ED391F" w:rsidRDefault="00ED391F" w:rsidP="007C460F">
      <w:pPr>
        <w:autoSpaceDE w:val="0"/>
        <w:autoSpaceDN w:val="0"/>
        <w:adjustRightInd w:val="0"/>
        <w:spacing w:after="0" w:line="240" w:lineRule="auto"/>
        <w:rPr>
          <w:rFonts w:ascii="Verdana" w:hAnsi="Verdana" w:cs="BerkeleyOldITC-Book"/>
          <w:color w:val="000000"/>
          <w:sz w:val="20"/>
          <w:szCs w:val="20"/>
        </w:rPr>
      </w:pPr>
    </w:p>
    <w:p w:rsidR="007C460F" w:rsidRDefault="007C460F" w:rsidP="007C460F">
      <w:pPr>
        <w:autoSpaceDE w:val="0"/>
        <w:autoSpaceDN w:val="0"/>
        <w:adjustRightInd w:val="0"/>
        <w:spacing w:after="0" w:line="240" w:lineRule="auto"/>
        <w:rPr>
          <w:rFonts w:ascii="Verdana" w:hAnsi="Verdana" w:cs="BerkeleyOldITC-Book"/>
          <w:color w:val="000000"/>
          <w:sz w:val="20"/>
          <w:szCs w:val="20"/>
        </w:rPr>
      </w:pPr>
      <w:r w:rsidRPr="007C460F">
        <w:rPr>
          <w:rFonts w:ascii="Verdana" w:hAnsi="Verdana" w:cs="BerkeleyOldITC-Book"/>
          <w:color w:val="000000"/>
          <w:sz w:val="20"/>
          <w:szCs w:val="20"/>
        </w:rPr>
        <w:t>In this procedure, you’ll use a shared schedule to regularly cr</w:t>
      </w:r>
      <w:r w:rsidR="00ED391F">
        <w:rPr>
          <w:rFonts w:ascii="Verdana" w:hAnsi="Verdana" w:cs="BerkeleyOldITC-Book"/>
          <w:color w:val="000000"/>
          <w:sz w:val="20"/>
          <w:szCs w:val="20"/>
        </w:rPr>
        <w:t>eate a snapshot for the R</w:t>
      </w:r>
      <w:r w:rsidRPr="007C460F">
        <w:rPr>
          <w:rFonts w:ascii="Verdana" w:hAnsi="Verdana" w:cs="BerkeleyOldITC-Book"/>
          <w:color w:val="000000"/>
          <w:sz w:val="20"/>
          <w:szCs w:val="20"/>
        </w:rPr>
        <w:t>eport.</w:t>
      </w:r>
    </w:p>
    <w:p w:rsidR="00ED391F" w:rsidRPr="007C460F" w:rsidRDefault="00ED391F" w:rsidP="007C460F">
      <w:pPr>
        <w:autoSpaceDE w:val="0"/>
        <w:autoSpaceDN w:val="0"/>
        <w:adjustRightInd w:val="0"/>
        <w:spacing w:after="0" w:line="240" w:lineRule="auto"/>
        <w:rPr>
          <w:rFonts w:ascii="Verdana" w:hAnsi="Verdana" w:cs="BerkeleyOldITC-Book"/>
          <w:color w:val="000000"/>
          <w:sz w:val="20"/>
          <w:szCs w:val="20"/>
        </w:rPr>
      </w:pPr>
    </w:p>
    <w:p w:rsidR="007C460F" w:rsidRDefault="007C460F" w:rsidP="007C460F">
      <w:pPr>
        <w:autoSpaceDE w:val="0"/>
        <w:autoSpaceDN w:val="0"/>
        <w:adjustRightInd w:val="0"/>
        <w:spacing w:after="0" w:line="240" w:lineRule="auto"/>
        <w:rPr>
          <w:rFonts w:ascii="Verdana" w:hAnsi="Verdana" w:cs="Segoe-Semibold"/>
          <w:b/>
          <w:bCs/>
          <w:color w:val="000000"/>
          <w:sz w:val="20"/>
          <w:szCs w:val="20"/>
        </w:rPr>
      </w:pPr>
      <w:r w:rsidRPr="007C460F">
        <w:rPr>
          <w:rFonts w:ascii="Verdana" w:hAnsi="Verdana" w:cs="Segoe-Semibold"/>
          <w:b/>
          <w:bCs/>
          <w:color w:val="000000"/>
          <w:sz w:val="20"/>
          <w:szCs w:val="20"/>
        </w:rPr>
        <w:t>Schedule a snapshot</w:t>
      </w:r>
      <w:r w:rsidR="00ED391F">
        <w:rPr>
          <w:rFonts w:ascii="Verdana" w:hAnsi="Verdana" w:cs="Segoe-Semibold"/>
          <w:b/>
          <w:bCs/>
          <w:color w:val="000000"/>
          <w:sz w:val="20"/>
          <w:szCs w:val="20"/>
        </w:rPr>
        <w:t>:</w:t>
      </w:r>
    </w:p>
    <w:p w:rsidR="00ED391F" w:rsidRPr="007C460F" w:rsidRDefault="00ED391F" w:rsidP="007C460F">
      <w:pPr>
        <w:autoSpaceDE w:val="0"/>
        <w:autoSpaceDN w:val="0"/>
        <w:adjustRightInd w:val="0"/>
        <w:spacing w:after="0" w:line="240" w:lineRule="auto"/>
        <w:rPr>
          <w:rFonts w:ascii="Verdana" w:hAnsi="Verdana" w:cs="Segoe-Semibold"/>
          <w:b/>
          <w:bCs/>
          <w:color w:val="000000"/>
          <w:sz w:val="20"/>
          <w:szCs w:val="20"/>
        </w:rPr>
      </w:pPr>
    </w:p>
    <w:p w:rsidR="007C460F" w:rsidRPr="007C460F" w:rsidRDefault="007C460F" w:rsidP="00ED391F">
      <w:pPr>
        <w:autoSpaceDE w:val="0"/>
        <w:autoSpaceDN w:val="0"/>
        <w:adjustRightInd w:val="0"/>
        <w:spacing w:after="0" w:line="240" w:lineRule="auto"/>
        <w:rPr>
          <w:rFonts w:ascii="Verdana" w:hAnsi="Verdana" w:cs="BerkeleyOldITC-Book"/>
          <w:color w:val="000000"/>
          <w:sz w:val="20"/>
          <w:szCs w:val="20"/>
        </w:rPr>
      </w:pPr>
      <w:r w:rsidRPr="007C460F">
        <w:rPr>
          <w:rFonts w:ascii="Verdana" w:hAnsi="Verdana" w:cs="BerkeleyOldITC-Bold"/>
          <w:b/>
          <w:bCs/>
          <w:color w:val="000000"/>
          <w:sz w:val="20"/>
          <w:szCs w:val="20"/>
        </w:rPr>
        <w:t xml:space="preserve">1. </w:t>
      </w:r>
      <w:r w:rsidRPr="007C460F">
        <w:rPr>
          <w:rFonts w:ascii="Verdana" w:hAnsi="Verdana" w:cs="BerkeleyOldITC-Book"/>
          <w:color w:val="000000"/>
          <w:sz w:val="20"/>
          <w:szCs w:val="20"/>
        </w:rPr>
        <w:t xml:space="preserve">Click the Home link, click the </w:t>
      </w:r>
      <w:r w:rsidR="00ED391F">
        <w:rPr>
          <w:rFonts w:ascii="Verdana" w:hAnsi="Verdana" w:cs="BerkeleyOldITC-Book"/>
          <w:color w:val="000000"/>
          <w:sz w:val="20"/>
          <w:szCs w:val="20"/>
        </w:rPr>
        <w:t>F</w:t>
      </w:r>
      <w:r w:rsidRPr="007C460F">
        <w:rPr>
          <w:rFonts w:ascii="Verdana" w:hAnsi="Verdana" w:cs="BerkeleyOldITC-Book"/>
          <w:color w:val="000000"/>
          <w:sz w:val="20"/>
          <w:szCs w:val="20"/>
        </w:rPr>
        <w:t xml:space="preserve">older link, click the </w:t>
      </w:r>
      <w:r w:rsidR="00ED391F">
        <w:rPr>
          <w:rFonts w:ascii="Verdana" w:hAnsi="Verdana" w:cs="BerkeleyOldITC-Book"/>
          <w:color w:val="000000"/>
          <w:sz w:val="20"/>
          <w:szCs w:val="20"/>
        </w:rPr>
        <w:t>R</w:t>
      </w:r>
      <w:r w:rsidRPr="007C460F">
        <w:rPr>
          <w:rFonts w:ascii="Verdana" w:hAnsi="Verdana" w:cs="BerkeleyOldITC-Book"/>
          <w:color w:val="000000"/>
          <w:sz w:val="20"/>
          <w:szCs w:val="20"/>
        </w:rPr>
        <w:t>eport, and then click the Properties tab.</w:t>
      </w:r>
    </w:p>
    <w:p w:rsidR="007C460F" w:rsidRPr="00ED391F" w:rsidRDefault="007C460F" w:rsidP="007C460F">
      <w:pPr>
        <w:autoSpaceDE w:val="0"/>
        <w:autoSpaceDN w:val="0"/>
        <w:adjustRightInd w:val="0"/>
        <w:spacing w:after="0" w:line="240" w:lineRule="auto"/>
        <w:rPr>
          <w:rFonts w:ascii="Verdana" w:hAnsi="Verdana" w:cs="BerkeleyOldITC-Book"/>
          <w:color w:val="000000"/>
          <w:sz w:val="20"/>
          <w:szCs w:val="20"/>
          <w:u w:val="single"/>
        </w:rPr>
      </w:pPr>
      <w:r w:rsidRPr="007C460F">
        <w:rPr>
          <w:rFonts w:ascii="Verdana" w:hAnsi="Verdana" w:cs="BerkeleyOldITC-Bold"/>
          <w:b/>
          <w:bCs/>
          <w:color w:val="000000"/>
          <w:sz w:val="20"/>
          <w:szCs w:val="20"/>
        </w:rPr>
        <w:t xml:space="preserve">2. </w:t>
      </w:r>
      <w:r w:rsidRPr="007C460F">
        <w:rPr>
          <w:rFonts w:ascii="Verdana" w:hAnsi="Verdana" w:cs="BerkeleyOldITC-Book"/>
          <w:color w:val="000000"/>
          <w:sz w:val="20"/>
          <w:szCs w:val="20"/>
        </w:rPr>
        <w:t xml:space="preserve">Click the Data Sources link, and then select the option </w:t>
      </w:r>
      <w:r w:rsidRPr="00ED391F">
        <w:rPr>
          <w:rFonts w:ascii="Verdana" w:hAnsi="Verdana" w:cs="BerkeleyOldITC-Book"/>
          <w:color w:val="000000"/>
          <w:sz w:val="20"/>
          <w:szCs w:val="20"/>
          <w:u w:val="single"/>
        </w:rPr>
        <w:t>Credentials Stored Securely In</w:t>
      </w:r>
    </w:p>
    <w:p w:rsidR="007C460F" w:rsidRPr="007C460F" w:rsidRDefault="007C460F" w:rsidP="007C460F">
      <w:pPr>
        <w:autoSpaceDE w:val="0"/>
        <w:autoSpaceDN w:val="0"/>
        <w:adjustRightInd w:val="0"/>
        <w:spacing w:after="0" w:line="240" w:lineRule="auto"/>
        <w:rPr>
          <w:rFonts w:ascii="Verdana" w:hAnsi="Verdana" w:cs="BerkeleyOldITC-Book"/>
          <w:color w:val="000000"/>
          <w:sz w:val="20"/>
          <w:szCs w:val="20"/>
        </w:rPr>
      </w:pPr>
      <w:r w:rsidRPr="00ED391F">
        <w:rPr>
          <w:rFonts w:ascii="Verdana" w:hAnsi="Verdana" w:cs="BerkeleyOldITC-Book"/>
          <w:color w:val="000000"/>
          <w:sz w:val="20"/>
          <w:szCs w:val="20"/>
          <w:u w:val="single"/>
        </w:rPr>
        <w:t>The Report Server</w:t>
      </w:r>
      <w:r w:rsidRPr="007C460F">
        <w:rPr>
          <w:rFonts w:ascii="Verdana" w:hAnsi="Verdana" w:cs="BerkeleyOldITC-Book"/>
          <w:color w:val="000000"/>
          <w:sz w:val="20"/>
          <w:szCs w:val="20"/>
        </w:rPr>
        <w:t xml:space="preserve">. </w:t>
      </w:r>
      <w:r w:rsidR="00ED391F">
        <w:rPr>
          <w:rFonts w:ascii="Verdana" w:hAnsi="Verdana" w:cs="BerkeleyOldITC-Book"/>
          <w:color w:val="000000"/>
          <w:sz w:val="20"/>
          <w:szCs w:val="20"/>
        </w:rPr>
        <w:t xml:space="preserve">Enter </w:t>
      </w:r>
      <w:r w:rsidRPr="007C460F">
        <w:rPr>
          <w:rFonts w:ascii="Verdana" w:hAnsi="Verdana" w:cs="BerkeleyOldITC-Book"/>
          <w:color w:val="000000"/>
          <w:sz w:val="20"/>
          <w:szCs w:val="20"/>
        </w:rPr>
        <w:t>user name and password. Then, click Apply.</w:t>
      </w:r>
    </w:p>
    <w:p w:rsidR="00ED391F" w:rsidRDefault="00ED391F" w:rsidP="007C460F">
      <w:pPr>
        <w:autoSpaceDE w:val="0"/>
        <w:autoSpaceDN w:val="0"/>
        <w:adjustRightInd w:val="0"/>
        <w:spacing w:after="0" w:line="240" w:lineRule="auto"/>
        <w:rPr>
          <w:rFonts w:ascii="Verdana" w:hAnsi="Verdana" w:cs="Segoe-Bold"/>
          <w:b/>
          <w:bCs/>
          <w:color w:val="808080"/>
          <w:sz w:val="20"/>
          <w:szCs w:val="20"/>
        </w:rPr>
      </w:pPr>
    </w:p>
    <w:p w:rsidR="007C460F" w:rsidRPr="007C460F" w:rsidRDefault="007C460F" w:rsidP="007C460F">
      <w:pPr>
        <w:autoSpaceDE w:val="0"/>
        <w:autoSpaceDN w:val="0"/>
        <w:adjustRightInd w:val="0"/>
        <w:spacing w:after="0" w:line="240" w:lineRule="auto"/>
        <w:rPr>
          <w:rFonts w:ascii="Verdana" w:hAnsi="Verdana" w:cs="Segoe"/>
          <w:color w:val="000000"/>
          <w:sz w:val="20"/>
          <w:szCs w:val="20"/>
        </w:rPr>
      </w:pPr>
      <w:r w:rsidRPr="007C460F">
        <w:rPr>
          <w:rFonts w:ascii="Verdana" w:hAnsi="Verdana" w:cs="Segoe-Bold"/>
          <w:b/>
          <w:bCs/>
          <w:color w:val="808080"/>
          <w:sz w:val="20"/>
          <w:szCs w:val="20"/>
        </w:rPr>
        <w:t xml:space="preserve">Note </w:t>
      </w:r>
      <w:r w:rsidRPr="007C460F">
        <w:rPr>
          <w:rFonts w:ascii="Verdana" w:hAnsi="Verdana" w:cs="Segoe"/>
          <w:color w:val="000000"/>
          <w:sz w:val="20"/>
          <w:szCs w:val="20"/>
        </w:rPr>
        <w:t>When you plan to schedule snapshots for a report, the report’s data source</w:t>
      </w:r>
    </w:p>
    <w:p w:rsidR="007C460F" w:rsidRPr="007C460F" w:rsidRDefault="007C460F" w:rsidP="007C460F">
      <w:pPr>
        <w:autoSpaceDE w:val="0"/>
        <w:autoSpaceDN w:val="0"/>
        <w:adjustRightInd w:val="0"/>
        <w:spacing w:after="0" w:line="240" w:lineRule="auto"/>
        <w:rPr>
          <w:rFonts w:ascii="Verdana" w:hAnsi="Verdana" w:cs="Segoe"/>
          <w:color w:val="000000"/>
          <w:sz w:val="20"/>
          <w:szCs w:val="20"/>
        </w:rPr>
      </w:pPr>
      <w:proofErr w:type="gramStart"/>
      <w:r w:rsidRPr="007C460F">
        <w:rPr>
          <w:rFonts w:ascii="Verdana" w:hAnsi="Verdana" w:cs="Segoe"/>
          <w:color w:val="000000"/>
          <w:sz w:val="20"/>
          <w:szCs w:val="20"/>
        </w:rPr>
        <w:t>must</w:t>
      </w:r>
      <w:proofErr w:type="gramEnd"/>
      <w:r w:rsidRPr="007C460F">
        <w:rPr>
          <w:rFonts w:ascii="Verdana" w:hAnsi="Verdana" w:cs="Segoe"/>
          <w:color w:val="000000"/>
          <w:sz w:val="20"/>
          <w:szCs w:val="20"/>
        </w:rPr>
        <w:t xml:space="preserve"> use stored credentials. It doesn’t matter whether you use a shared or custom data</w:t>
      </w:r>
    </w:p>
    <w:p w:rsidR="007C460F" w:rsidRPr="007C460F" w:rsidRDefault="007C460F" w:rsidP="007C460F">
      <w:pPr>
        <w:autoSpaceDE w:val="0"/>
        <w:autoSpaceDN w:val="0"/>
        <w:adjustRightInd w:val="0"/>
        <w:spacing w:after="0" w:line="240" w:lineRule="auto"/>
        <w:rPr>
          <w:rFonts w:ascii="Verdana" w:hAnsi="Verdana" w:cs="Segoe"/>
          <w:color w:val="000000"/>
          <w:sz w:val="20"/>
          <w:szCs w:val="20"/>
        </w:rPr>
      </w:pPr>
      <w:proofErr w:type="gramStart"/>
      <w:r w:rsidRPr="007C460F">
        <w:rPr>
          <w:rFonts w:ascii="Verdana" w:hAnsi="Verdana" w:cs="Segoe"/>
          <w:color w:val="000000"/>
          <w:sz w:val="20"/>
          <w:szCs w:val="20"/>
        </w:rPr>
        <w:t>source</w:t>
      </w:r>
      <w:proofErr w:type="gramEnd"/>
      <w:r w:rsidRPr="007C460F">
        <w:rPr>
          <w:rFonts w:ascii="Verdana" w:hAnsi="Verdana" w:cs="Segoe"/>
          <w:color w:val="000000"/>
          <w:sz w:val="20"/>
          <w:szCs w:val="20"/>
        </w:rPr>
        <w:t>. You can skip this step when your report is already using a data source with</w:t>
      </w:r>
    </w:p>
    <w:p w:rsidR="007C460F" w:rsidRDefault="007C460F" w:rsidP="007C460F">
      <w:pPr>
        <w:autoSpaceDE w:val="0"/>
        <w:autoSpaceDN w:val="0"/>
        <w:adjustRightInd w:val="0"/>
        <w:spacing w:after="0" w:line="240" w:lineRule="auto"/>
        <w:rPr>
          <w:rFonts w:ascii="Verdana" w:hAnsi="Verdana" w:cs="Segoe"/>
          <w:color w:val="000000"/>
          <w:sz w:val="20"/>
          <w:szCs w:val="20"/>
        </w:rPr>
      </w:pPr>
      <w:proofErr w:type="gramStart"/>
      <w:r w:rsidRPr="007C460F">
        <w:rPr>
          <w:rFonts w:ascii="Verdana" w:hAnsi="Verdana" w:cs="Segoe"/>
          <w:color w:val="000000"/>
          <w:sz w:val="20"/>
          <w:szCs w:val="20"/>
        </w:rPr>
        <w:t>stored</w:t>
      </w:r>
      <w:proofErr w:type="gramEnd"/>
      <w:r w:rsidRPr="007C460F">
        <w:rPr>
          <w:rFonts w:ascii="Verdana" w:hAnsi="Verdana" w:cs="Segoe"/>
          <w:color w:val="000000"/>
          <w:sz w:val="20"/>
          <w:szCs w:val="20"/>
        </w:rPr>
        <w:t xml:space="preserve"> credentials.</w:t>
      </w:r>
    </w:p>
    <w:p w:rsidR="00ED391F" w:rsidRPr="007C460F" w:rsidRDefault="00ED391F" w:rsidP="007C460F">
      <w:pPr>
        <w:autoSpaceDE w:val="0"/>
        <w:autoSpaceDN w:val="0"/>
        <w:adjustRightInd w:val="0"/>
        <w:spacing w:after="0" w:line="240" w:lineRule="auto"/>
        <w:rPr>
          <w:rFonts w:ascii="Verdana" w:hAnsi="Verdana" w:cs="Segoe"/>
          <w:color w:val="000000"/>
          <w:sz w:val="20"/>
          <w:szCs w:val="20"/>
        </w:rPr>
      </w:pPr>
    </w:p>
    <w:p w:rsidR="007C460F" w:rsidRPr="007C460F" w:rsidRDefault="007C460F" w:rsidP="007C460F">
      <w:pPr>
        <w:autoSpaceDE w:val="0"/>
        <w:autoSpaceDN w:val="0"/>
        <w:adjustRightInd w:val="0"/>
        <w:spacing w:after="0" w:line="240" w:lineRule="auto"/>
        <w:rPr>
          <w:rFonts w:ascii="Verdana" w:hAnsi="Verdana" w:cs="BerkeleyOldITC-Book"/>
          <w:color w:val="000000"/>
          <w:sz w:val="20"/>
          <w:szCs w:val="20"/>
        </w:rPr>
      </w:pPr>
      <w:r w:rsidRPr="007C460F">
        <w:rPr>
          <w:rFonts w:ascii="Verdana" w:hAnsi="Verdana" w:cs="BerkeleyOldITC-Bold"/>
          <w:b/>
          <w:bCs/>
          <w:color w:val="000000"/>
          <w:sz w:val="20"/>
          <w:szCs w:val="20"/>
        </w:rPr>
        <w:t xml:space="preserve">3. </w:t>
      </w:r>
      <w:r w:rsidRPr="007C460F">
        <w:rPr>
          <w:rFonts w:ascii="Verdana" w:hAnsi="Verdana" w:cs="BerkeleyOldITC-Book"/>
          <w:color w:val="000000"/>
          <w:sz w:val="20"/>
          <w:szCs w:val="20"/>
        </w:rPr>
        <w:t>Click the Execution link.</w:t>
      </w:r>
    </w:p>
    <w:p w:rsidR="007C460F" w:rsidRPr="007C460F" w:rsidRDefault="007C460F" w:rsidP="007C460F">
      <w:pPr>
        <w:autoSpaceDE w:val="0"/>
        <w:autoSpaceDN w:val="0"/>
        <w:adjustRightInd w:val="0"/>
        <w:spacing w:after="0" w:line="240" w:lineRule="auto"/>
        <w:rPr>
          <w:rFonts w:ascii="Verdana" w:hAnsi="Verdana" w:cs="BerkeleyOldITC-Book"/>
          <w:color w:val="000000"/>
          <w:sz w:val="20"/>
          <w:szCs w:val="20"/>
        </w:rPr>
      </w:pPr>
      <w:r w:rsidRPr="007C460F">
        <w:rPr>
          <w:rFonts w:ascii="Verdana" w:hAnsi="Verdana" w:cs="BerkeleyOldITC-Bold"/>
          <w:b/>
          <w:bCs/>
          <w:color w:val="000000"/>
          <w:sz w:val="20"/>
          <w:szCs w:val="20"/>
        </w:rPr>
        <w:t xml:space="preserve">4. </w:t>
      </w:r>
      <w:r w:rsidRPr="007C460F">
        <w:rPr>
          <w:rFonts w:ascii="Verdana" w:hAnsi="Verdana" w:cs="BerkeleyOldITC-Book"/>
          <w:color w:val="000000"/>
          <w:sz w:val="20"/>
          <w:szCs w:val="20"/>
        </w:rPr>
        <w:t xml:space="preserve">Select </w:t>
      </w:r>
      <w:r w:rsidRPr="00ED391F">
        <w:rPr>
          <w:rFonts w:ascii="Verdana" w:hAnsi="Verdana" w:cs="BerkeleyOldITC-Book"/>
          <w:color w:val="000000"/>
          <w:sz w:val="20"/>
          <w:szCs w:val="20"/>
          <w:u w:val="single"/>
        </w:rPr>
        <w:t xml:space="preserve">Render This Report </w:t>
      </w:r>
      <w:proofErr w:type="gramStart"/>
      <w:r w:rsidRPr="00ED391F">
        <w:rPr>
          <w:rFonts w:ascii="Verdana" w:hAnsi="Verdana" w:cs="BerkeleyOldITC-Book"/>
          <w:color w:val="000000"/>
          <w:sz w:val="20"/>
          <w:szCs w:val="20"/>
          <w:u w:val="single"/>
        </w:rPr>
        <w:t>From</w:t>
      </w:r>
      <w:proofErr w:type="gramEnd"/>
      <w:r w:rsidRPr="00ED391F">
        <w:rPr>
          <w:rFonts w:ascii="Verdana" w:hAnsi="Verdana" w:cs="BerkeleyOldITC-Book"/>
          <w:color w:val="000000"/>
          <w:sz w:val="20"/>
          <w:szCs w:val="20"/>
          <w:u w:val="single"/>
        </w:rPr>
        <w:t xml:space="preserve"> A Report Execution Snapshot</w:t>
      </w:r>
      <w:r w:rsidRPr="007C460F">
        <w:rPr>
          <w:rFonts w:ascii="Verdana" w:hAnsi="Verdana" w:cs="BerkeleyOldITC-Book"/>
          <w:color w:val="000000"/>
          <w:sz w:val="20"/>
          <w:szCs w:val="20"/>
        </w:rPr>
        <w:t xml:space="preserve">, </w:t>
      </w:r>
      <w:r w:rsidR="00ED391F">
        <w:rPr>
          <w:rFonts w:ascii="Verdana" w:hAnsi="Verdana" w:cs="BerkeleyOldITC-Book"/>
          <w:color w:val="000000"/>
          <w:sz w:val="20"/>
          <w:szCs w:val="20"/>
        </w:rPr>
        <w:t xml:space="preserve">and select the </w:t>
      </w:r>
      <w:r w:rsidR="00ED391F" w:rsidRPr="00ED391F">
        <w:rPr>
          <w:rFonts w:ascii="Verdana" w:hAnsi="Verdana" w:cs="BerkeleyOldITC-Book"/>
          <w:color w:val="000000"/>
          <w:sz w:val="20"/>
          <w:szCs w:val="20"/>
          <w:u w:val="single"/>
        </w:rPr>
        <w:t xml:space="preserve">Use The Following </w:t>
      </w:r>
      <w:r w:rsidRPr="00ED391F">
        <w:rPr>
          <w:rFonts w:ascii="Verdana" w:hAnsi="Verdana" w:cs="BerkeleyOldITC-Book"/>
          <w:color w:val="000000"/>
          <w:sz w:val="20"/>
          <w:szCs w:val="20"/>
          <w:u w:val="single"/>
        </w:rPr>
        <w:t xml:space="preserve">Schedule To Create Report Execution Snapshots </w:t>
      </w:r>
      <w:r w:rsidRPr="007C460F">
        <w:rPr>
          <w:rFonts w:ascii="Verdana" w:hAnsi="Verdana" w:cs="BerkeleyOldITC-Book"/>
          <w:color w:val="000000"/>
          <w:sz w:val="20"/>
          <w:szCs w:val="20"/>
        </w:rPr>
        <w:t>check box, and then select</w:t>
      </w:r>
    </w:p>
    <w:p w:rsidR="007C460F" w:rsidRPr="007C460F" w:rsidRDefault="00ED391F" w:rsidP="007C460F">
      <w:pPr>
        <w:autoSpaceDE w:val="0"/>
        <w:autoSpaceDN w:val="0"/>
        <w:adjustRightInd w:val="0"/>
        <w:spacing w:after="0" w:line="240" w:lineRule="auto"/>
        <w:rPr>
          <w:rFonts w:ascii="Verdana" w:hAnsi="Verdana" w:cs="BerkeleyOldITC-Book"/>
          <w:color w:val="000000"/>
          <w:sz w:val="20"/>
          <w:szCs w:val="20"/>
        </w:rPr>
      </w:pPr>
      <w:r>
        <w:rPr>
          <w:rFonts w:ascii="Verdana" w:hAnsi="Verdana" w:cs="BerkeleyOldITC-Book"/>
          <w:color w:val="000000"/>
          <w:sz w:val="20"/>
          <w:szCs w:val="20"/>
        </w:rPr>
        <w:t xml:space="preserve">Shared </w:t>
      </w:r>
      <w:proofErr w:type="spellStart"/>
      <w:r>
        <w:rPr>
          <w:rFonts w:ascii="Verdana" w:hAnsi="Verdana" w:cs="BerkeleyOldITC-Book"/>
          <w:color w:val="000000"/>
          <w:sz w:val="20"/>
          <w:szCs w:val="20"/>
        </w:rPr>
        <w:t>Schedule.</w:t>
      </w:r>
      <w:r w:rsidR="007C460F" w:rsidRPr="007C460F">
        <w:rPr>
          <w:rFonts w:ascii="Verdana" w:hAnsi="Verdana" w:cs="BerkeleyOldITC-Book"/>
          <w:color w:val="000000"/>
          <w:sz w:val="20"/>
          <w:szCs w:val="20"/>
        </w:rPr>
        <w:t>Notice</w:t>
      </w:r>
      <w:proofErr w:type="spellEnd"/>
      <w:r w:rsidR="007C460F" w:rsidRPr="007C460F">
        <w:rPr>
          <w:rFonts w:ascii="Verdana" w:hAnsi="Verdana" w:cs="BerkeleyOldITC-Book"/>
          <w:color w:val="000000"/>
          <w:sz w:val="20"/>
          <w:szCs w:val="20"/>
        </w:rPr>
        <w:t xml:space="preserve"> that Beginning </w:t>
      </w:r>
      <w:proofErr w:type="gramStart"/>
      <w:r w:rsidR="007C460F" w:rsidRPr="007C460F">
        <w:rPr>
          <w:rFonts w:ascii="Verdana" w:hAnsi="Verdana" w:cs="BerkeleyOldITC-Book"/>
          <w:color w:val="000000"/>
          <w:sz w:val="20"/>
          <w:szCs w:val="20"/>
        </w:rPr>
        <w:t>Of</w:t>
      </w:r>
      <w:proofErr w:type="gramEnd"/>
      <w:r w:rsidR="007C460F" w:rsidRPr="007C460F">
        <w:rPr>
          <w:rFonts w:ascii="Verdana" w:hAnsi="Verdana" w:cs="BerkeleyOldITC-Book"/>
          <w:color w:val="000000"/>
          <w:sz w:val="20"/>
          <w:szCs w:val="20"/>
        </w:rPr>
        <w:t xml:space="preserve"> Month is available in the </w:t>
      </w:r>
      <w:r>
        <w:rPr>
          <w:rFonts w:ascii="Verdana" w:hAnsi="Verdana" w:cs="BerkeleyOldITC-Book"/>
          <w:color w:val="000000"/>
          <w:sz w:val="20"/>
          <w:szCs w:val="20"/>
        </w:rPr>
        <w:t xml:space="preserve">Shared Schedule drop-down list. </w:t>
      </w:r>
      <w:r w:rsidR="007C460F" w:rsidRPr="007C460F">
        <w:rPr>
          <w:rFonts w:ascii="Verdana" w:hAnsi="Verdana" w:cs="BerkeleyOldITC-Book"/>
          <w:color w:val="000000"/>
          <w:sz w:val="20"/>
          <w:szCs w:val="20"/>
        </w:rPr>
        <w:t>Because it is the only shared schedule, it is automatically</w:t>
      </w:r>
      <w:r>
        <w:rPr>
          <w:rFonts w:ascii="Verdana" w:hAnsi="Verdana" w:cs="BerkeleyOldITC-Book"/>
          <w:color w:val="000000"/>
          <w:sz w:val="20"/>
          <w:szCs w:val="20"/>
        </w:rPr>
        <w:t xml:space="preserve"> selected. The schedule details </w:t>
      </w:r>
      <w:r w:rsidR="007C460F" w:rsidRPr="007C460F">
        <w:rPr>
          <w:rFonts w:ascii="Verdana" w:hAnsi="Verdana" w:cs="BerkeleyOldITC-Book"/>
          <w:color w:val="000000"/>
          <w:sz w:val="20"/>
          <w:szCs w:val="20"/>
        </w:rPr>
        <w:t>appear below the selected schedule.</w:t>
      </w:r>
    </w:p>
    <w:p w:rsidR="00ED391F" w:rsidRDefault="00ED391F" w:rsidP="007C460F">
      <w:pPr>
        <w:autoSpaceDE w:val="0"/>
        <w:autoSpaceDN w:val="0"/>
        <w:adjustRightInd w:val="0"/>
        <w:spacing w:after="0" w:line="240" w:lineRule="auto"/>
        <w:rPr>
          <w:rFonts w:ascii="Verdana" w:hAnsi="Verdana" w:cs="BerkeleyOldITC-Book"/>
          <w:color w:val="000000"/>
          <w:sz w:val="20"/>
          <w:szCs w:val="20"/>
        </w:rPr>
      </w:pPr>
    </w:p>
    <w:p w:rsidR="007C460F" w:rsidRPr="00ED391F" w:rsidRDefault="007C460F" w:rsidP="007C460F">
      <w:pPr>
        <w:autoSpaceDE w:val="0"/>
        <w:autoSpaceDN w:val="0"/>
        <w:adjustRightInd w:val="0"/>
        <w:spacing w:after="0" w:line="240" w:lineRule="auto"/>
        <w:rPr>
          <w:rFonts w:ascii="Verdana" w:hAnsi="Verdana" w:cs="BerkeleyOldITC-Book"/>
          <w:color w:val="000000"/>
          <w:sz w:val="20"/>
          <w:szCs w:val="20"/>
          <w:u w:val="single"/>
        </w:rPr>
      </w:pPr>
      <w:r w:rsidRPr="007C460F">
        <w:rPr>
          <w:rFonts w:ascii="Verdana" w:hAnsi="Verdana" w:cs="BerkeleyOldITC-Book"/>
          <w:color w:val="000000"/>
          <w:sz w:val="20"/>
          <w:szCs w:val="20"/>
        </w:rPr>
        <w:t xml:space="preserve">To prevent a snapshot from being created now, clear the </w:t>
      </w:r>
      <w:r w:rsidRPr="00ED391F">
        <w:rPr>
          <w:rFonts w:ascii="Verdana" w:hAnsi="Verdana" w:cs="BerkeleyOldITC-Book"/>
          <w:color w:val="000000"/>
          <w:sz w:val="20"/>
          <w:szCs w:val="20"/>
          <w:u w:val="single"/>
        </w:rPr>
        <w:t xml:space="preserve">Create </w:t>
      </w:r>
      <w:proofErr w:type="gramStart"/>
      <w:r w:rsidRPr="00ED391F">
        <w:rPr>
          <w:rFonts w:ascii="Verdana" w:hAnsi="Verdana" w:cs="BerkeleyOldITC-Book"/>
          <w:color w:val="000000"/>
          <w:sz w:val="20"/>
          <w:szCs w:val="20"/>
          <w:u w:val="single"/>
        </w:rPr>
        <w:t>A</w:t>
      </w:r>
      <w:proofErr w:type="gramEnd"/>
      <w:r w:rsidRPr="00ED391F">
        <w:rPr>
          <w:rFonts w:ascii="Verdana" w:hAnsi="Verdana" w:cs="BerkeleyOldITC-Book"/>
          <w:color w:val="000000"/>
          <w:sz w:val="20"/>
          <w:szCs w:val="20"/>
          <w:u w:val="single"/>
        </w:rPr>
        <w:t xml:space="preserve"> Report Snapshot</w:t>
      </w:r>
    </w:p>
    <w:p w:rsidR="007C460F" w:rsidRPr="007C460F" w:rsidRDefault="007C460F" w:rsidP="007C460F">
      <w:pPr>
        <w:autoSpaceDE w:val="0"/>
        <w:autoSpaceDN w:val="0"/>
        <w:adjustRightInd w:val="0"/>
        <w:spacing w:after="0" w:line="240" w:lineRule="auto"/>
        <w:rPr>
          <w:rFonts w:ascii="Verdana" w:hAnsi="Verdana" w:cs="BerkeleyOldITC-Book"/>
          <w:color w:val="000000"/>
          <w:sz w:val="20"/>
          <w:szCs w:val="20"/>
        </w:rPr>
      </w:pPr>
      <w:r w:rsidRPr="00ED391F">
        <w:rPr>
          <w:rFonts w:ascii="Verdana" w:hAnsi="Verdana" w:cs="BerkeleyOldITC-Book"/>
          <w:color w:val="000000"/>
          <w:sz w:val="20"/>
          <w:szCs w:val="20"/>
          <w:u w:val="single"/>
        </w:rPr>
        <w:t xml:space="preserve">When You Click </w:t>
      </w:r>
      <w:proofErr w:type="gramStart"/>
      <w:r w:rsidRPr="00ED391F">
        <w:rPr>
          <w:rFonts w:ascii="Verdana" w:hAnsi="Verdana" w:cs="BerkeleyOldITC-Book"/>
          <w:color w:val="000000"/>
          <w:sz w:val="20"/>
          <w:szCs w:val="20"/>
          <w:u w:val="single"/>
        </w:rPr>
        <w:t>The</w:t>
      </w:r>
      <w:proofErr w:type="gramEnd"/>
      <w:r w:rsidRPr="00ED391F">
        <w:rPr>
          <w:rFonts w:ascii="Verdana" w:hAnsi="Verdana" w:cs="BerkeleyOldITC-Book"/>
          <w:color w:val="000000"/>
          <w:sz w:val="20"/>
          <w:szCs w:val="20"/>
          <w:u w:val="single"/>
        </w:rPr>
        <w:t xml:space="preserve"> Apply Button </w:t>
      </w:r>
      <w:r w:rsidR="00125BD8">
        <w:rPr>
          <w:rFonts w:ascii="Verdana" w:hAnsi="Verdana" w:cs="BerkeleyOldITC-Book"/>
          <w:color w:val="000000"/>
          <w:sz w:val="20"/>
          <w:szCs w:val="20"/>
          <w:u w:val="single"/>
        </w:rPr>
        <w:t>o</w:t>
      </w:r>
      <w:r w:rsidRPr="00ED391F">
        <w:rPr>
          <w:rFonts w:ascii="Verdana" w:hAnsi="Verdana" w:cs="BerkeleyOldITC-Book"/>
          <w:color w:val="000000"/>
          <w:sz w:val="20"/>
          <w:szCs w:val="20"/>
          <w:u w:val="single"/>
        </w:rPr>
        <w:t xml:space="preserve">n </w:t>
      </w:r>
      <w:r w:rsidR="00125BD8">
        <w:rPr>
          <w:rFonts w:ascii="Verdana" w:hAnsi="Verdana" w:cs="BerkeleyOldITC-Book"/>
          <w:color w:val="000000"/>
          <w:sz w:val="20"/>
          <w:szCs w:val="20"/>
          <w:u w:val="single"/>
        </w:rPr>
        <w:t>t</w:t>
      </w:r>
      <w:r w:rsidRPr="00ED391F">
        <w:rPr>
          <w:rFonts w:ascii="Verdana" w:hAnsi="Verdana" w:cs="BerkeleyOldITC-Book"/>
          <w:color w:val="000000"/>
          <w:sz w:val="20"/>
          <w:szCs w:val="20"/>
          <w:u w:val="single"/>
        </w:rPr>
        <w:t>his Page</w:t>
      </w:r>
      <w:r w:rsidRPr="007C460F">
        <w:rPr>
          <w:rFonts w:ascii="Verdana" w:hAnsi="Verdana" w:cs="BerkeleyOldITC-Book"/>
          <w:color w:val="000000"/>
          <w:sz w:val="20"/>
          <w:szCs w:val="20"/>
        </w:rPr>
        <w:t xml:space="preserve"> check box so your screen now looks</w:t>
      </w:r>
    </w:p>
    <w:p w:rsidR="007C460F" w:rsidRPr="007C460F" w:rsidRDefault="007C460F" w:rsidP="007C460F">
      <w:pPr>
        <w:autoSpaceDE w:val="0"/>
        <w:autoSpaceDN w:val="0"/>
        <w:adjustRightInd w:val="0"/>
        <w:spacing w:after="0" w:line="240" w:lineRule="auto"/>
        <w:rPr>
          <w:rFonts w:ascii="Verdana" w:hAnsi="Verdana" w:cs="BerkeleyOldITC-Book"/>
          <w:color w:val="000000"/>
          <w:sz w:val="20"/>
          <w:szCs w:val="20"/>
        </w:rPr>
      </w:pPr>
      <w:r w:rsidRPr="007C460F">
        <w:rPr>
          <w:rFonts w:ascii="Verdana" w:hAnsi="Verdana" w:cs="BerkeleyOldITC-Book"/>
          <w:color w:val="000000"/>
          <w:sz w:val="20"/>
          <w:szCs w:val="20"/>
        </w:rPr>
        <w:t>like this:</w:t>
      </w:r>
    </w:p>
    <w:p w:rsidR="007C460F" w:rsidRPr="007C460F" w:rsidRDefault="007C460F" w:rsidP="007C460F">
      <w:pPr>
        <w:autoSpaceDE w:val="0"/>
        <w:autoSpaceDN w:val="0"/>
        <w:adjustRightInd w:val="0"/>
        <w:spacing w:after="0" w:line="240" w:lineRule="auto"/>
        <w:rPr>
          <w:rFonts w:ascii="Verdana" w:hAnsi="Verdana" w:cs="BerkeleyOldITC-Book"/>
          <w:color w:val="000000"/>
          <w:sz w:val="20"/>
          <w:szCs w:val="20"/>
        </w:rPr>
      </w:pPr>
      <w:r w:rsidRPr="007C460F">
        <w:rPr>
          <w:rFonts w:ascii="Verdana" w:hAnsi="Verdana" w:cs="BerkeleyOldITC-Book"/>
          <w:noProof/>
          <w:color w:val="000000"/>
          <w:sz w:val="20"/>
          <w:szCs w:val="20"/>
        </w:rPr>
        <w:lastRenderedPageBreak/>
        <w:drawing>
          <wp:inline distT="0" distB="0" distL="0" distR="0" wp14:anchorId="0C022BA8" wp14:editId="4A517A90">
            <wp:extent cx="5943600" cy="4455840"/>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5840"/>
                    </a:xfrm>
                    <a:prstGeom prst="rect">
                      <a:avLst/>
                    </a:prstGeom>
                    <a:noFill/>
                    <a:ln>
                      <a:noFill/>
                    </a:ln>
                  </pic:spPr>
                </pic:pic>
              </a:graphicData>
            </a:graphic>
          </wp:inline>
        </w:drawing>
      </w:r>
    </w:p>
    <w:p w:rsidR="00125BD8" w:rsidRDefault="00125BD8" w:rsidP="007C460F">
      <w:pPr>
        <w:autoSpaceDE w:val="0"/>
        <w:autoSpaceDN w:val="0"/>
        <w:adjustRightInd w:val="0"/>
        <w:spacing w:after="0" w:line="240" w:lineRule="auto"/>
        <w:rPr>
          <w:rFonts w:ascii="Verdana" w:hAnsi="Verdana" w:cs="BerkeleyOldITC-Bold"/>
          <w:b/>
          <w:bCs/>
          <w:color w:val="000000"/>
          <w:sz w:val="20"/>
          <w:szCs w:val="20"/>
        </w:rPr>
      </w:pPr>
    </w:p>
    <w:p w:rsidR="007C460F" w:rsidRDefault="007C460F" w:rsidP="007C460F">
      <w:pPr>
        <w:autoSpaceDE w:val="0"/>
        <w:autoSpaceDN w:val="0"/>
        <w:adjustRightInd w:val="0"/>
        <w:spacing w:after="0" w:line="240" w:lineRule="auto"/>
        <w:rPr>
          <w:rFonts w:ascii="Verdana" w:hAnsi="Verdana" w:cs="BerkeleyOldITC-Book"/>
          <w:color w:val="000000"/>
          <w:sz w:val="20"/>
          <w:szCs w:val="20"/>
        </w:rPr>
      </w:pPr>
      <w:r w:rsidRPr="007C460F">
        <w:rPr>
          <w:rFonts w:ascii="Verdana" w:hAnsi="Verdana" w:cs="BerkeleyOldITC-Bold"/>
          <w:b/>
          <w:bCs/>
          <w:color w:val="000000"/>
          <w:sz w:val="20"/>
          <w:szCs w:val="20"/>
        </w:rPr>
        <w:t xml:space="preserve">6. </w:t>
      </w:r>
      <w:r w:rsidRPr="007C460F">
        <w:rPr>
          <w:rFonts w:ascii="Verdana" w:hAnsi="Verdana" w:cs="BerkeleyOldITC-Book"/>
          <w:color w:val="000000"/>
          <w:sz w:val="20"/>
          <w:szCs w:val="20"/>
        </w:rPr>
        <w:t>Click Apply.</w:t>
      </w:r>
    </w:p>
    <w:p w:rsidR="00125BD8" w:rsidRPr="007C460F" w:rsidRDefault="00125BD8" w:rsidP="007C460F">
      <w:pPr>
        <w:autoSpaceDE w:val="0"/>
        <w:autoSpaceDN w:val="0"/>
        <w:adjustRightInd w:val="0"/>
        <w:spacing w:after="0" w:line="240" w:lineRule="auto"/>
        <w:rPr>
          <w:rFonts w:ascii="Verdana" w:hAnsi="Verdana" w:cs="BerkeleyOldITC-Book"/>
          <w:color w:val="000000"/>
          <w:sz w:val="20"/>
          <w:szCs w:val="20"/>
        </w:rPr>
      </w:pPr>
    </w:p>
    <w:p w:rsidR="007C460F" w:rsidRPr="007C460F" w:rsidRDefault="00125BD8" w:rsidP="007C460F">
      <w:pPr>
        <w:autoSpaceDE w:val="0"/>
        <w:autoSpaceDN w:val="0"/>
        <w:adjustRightInd w:val="0"/>
        <w:spacing w:after="0" w:line="240" w:lineRule="auto"/>
        <w:rPr>
          <w:rFonts w:ascii="Verdana" w:hAnsi="Verdana" w:cs="Segoe"/>
          <w:color w:val="000000"/>
          <w:sz w:val="20"/>
          <w:szCs w:val="20"/>
        </w:rPr>
      </w:pPr>
      <w:r>
        <w:rPr>
          <w:rFonts w:ascii="Verdana" w:hAnsi="Verdana" w:cs="Segoe-Bold"/>
          <w:b/>
          <w:bCs/>
          <w:color w:val="808080"/>
          <w:sz w:val="20"/>
          <w:szCs w:val="20"/>
        </w:rPr>
        <w:t>NOTE:</w:t>
      </w:r>
      <w:r w:rsidR="007C460F" w:rsidRPr="007C460F">
        <w:rPr>
          <w:rFonts w:ascii="Verdana" w:hAnsi="Verdana" w:cs="Segoe-Bold"/>
          <w:b/>
          <w:bCs/>
          <w:color w:val="808080"/>
          <w:sz w:val="20"/>
          <w:szCs w:val="20"/>
        </w:rPr>
        <w:t xml:space="preserve"> </w:t>
      </w:r>
      <w:r w:rsidR="007C460F" w:rsidRPr="007C460F">
        <w:rPr>
          <w:rFonts w:ascii="Verdana" w:hAnsi="Verdana" w:cs="Segoe"/>
          <w:color w:val="000000"/>
          <w:sz w:val="20"/>
          <w:szCs w:val="20"/>
        </w:rPr>
        <w:t>If the data source you’re using for the current report is not using stored credentials,</w:t>
      </w:r>
    </w:p>
    <w:p w:rsidR="007C460F" w:rsidRPr="007C460F" w:rsidRDefault="007C460F" w:rsidP="007C460F">
      <w:pPr>
        <w:autoSpaceDE w:val="0"/>
        <w:autoSpaceDN w:val="0"/>
        <w:adjustRightInd w:val="0"/>
        <w:spacing w:after="0" w:line="240" w:lineRule="auto"/>
        <w:rPr>
          <w:rFonts w:ascii="Verdana" w:hAnsi="Verdana" w:cs="Segoe"/>
          <w:color w:val="000000"/>
          <w:sz w:val="20"/>
          <w:szCs w:val="20"/>
        </w:rPr>
      </w:pPr>
      <w:proofErr w:type="gramStart"/>
      <w:r w:rsidRPr="007C460F">
        <w:rPr>
          <w:rFonts w:ascii="Verdana" w:hAnsi="Verdana" w:cs="Segoe"/>
          <w:color w:val="000000"/>
          <w:sz w:val="20"/>
          <w:szCs w:val="20"/>
        </w:rPr>
        <w:t>you</w:t>
      </w:r>
      <w:proofErr w:type="gramEnd"/>
      <w:r w:rsidRPr="007C460F">
        <w:rPr>
          <w:rFonts w:ascii="Verdana" w:hAnsi="Verdana" w:cs="Segoe"/>
          <w:color w:val="000000"/>
          <w:sz w:val="20"/>
          <w:szCs w:val="20"/>
        </w:rPr>
        <w:t xml:space="preserve"> will get the following error message when you click Apply: “Credentials used to</w:t>
      </w:r>
    </w:p>
    <w:p w:rsidR="007C460F" w:rsidRPr="007C460F" w:rsidRDefault="007C460F" w:rsidP="007C460F">
      <w:pPr>
        <w:autoSpaceDE w:val="0"/>
        <w:autoSpaceDN w:val="0"/>
        <w:adjustRightInd w:val="0"/>
        <w:spacing w:after="0" w:line="240" w:lineRule="auto"/>
        <w:rPr>
          <w:rFonts w:ascii="Verdana" w:hAnsi="Verdana" w:cs="Segoe"/>
          <w:color w:val="000000"/>
          <w:sz w:val="20"/>
          <w:szCs w:val="20"/>
        </w:rPr>
      </w:pPr>
      <w:proofErr w:type="gramStart"/>
      <w:r w:rsidRPr="007C460F">
        <w:rPr>
          <w:rFonts w:ascii="Verdana" w:hAnsi="Verdana" w:cs="Segoe"/>
          <w:color w:val="000000"/>
          <w:sz w:val="20"/>
          <w:szCs w:val="20"/>
        </w:rPr>
        <w:t>run</w:t>
      </w:r>
      <w:proofErr w:type="gramEnd"/>
      <w:r w:rsidRPr="007C460F">
        <w:rPr>
          <w:rFonts w:ascii="Verdana" w:hAnsi="Verdana" w:cs="Segoe"/>
          <w:color w:val="000000"/>
          <w:sz w:val="20"/>
          <w:szCs w:val="20"/>
        </w:rPr>
        <w:t xml:space="preserve"> this report are not stored.” You must change the data source to use stored credentials</w:t>
      </w:r>
    </w:p>
    <w:p w:rsidR="007C460F" w:rsidRPr="007C460F" w:rsidRDefault="007C460F" w:rsidP="007C460F">
      <w:pPr>
        <w:autoSpaceDE w:val="0"/>
        <w:autoSpaceDN w:val="0"/>
        <w:adjustRightInd w:val="0"/>
        <w:spacing w:after="0" w:line="240" w:lineRule="auto"/>
        <w:rPr>
          <w:rFonts w:ascii="Verdana" w:hAnsi="Verdana" w:cs="Segoe"/>
          <w:color w:val="000000"/>
          <w:sz w:val="20"/>
          <w:szCs w:val="20"/>
        </w:rPr>
      </w:pPr>
      <w:proofErr w:type="gramStart"/>
      <w:r w:rsidRPr="007C460F">
        <w:rPr>
          <w:rFonts w:ascii="Verdana" w:hAnsi="Verdana" w:cs="Segoe"/>
          <w:color w:val="000000"/>
          <w:sz w:val="20"/>
          <w:szCs w:val="20"/>
        </w:rPr>
        <w:t>before</w:t>
      </w:r>
      <w:proofErr w:type="gramEnd"/>
      <w:r w:rsidRPr="007C460F">
        <w:rPr>
          <w:rFonts w:ascii="Verdana" w:hAnsi="Verdana" w:cs="Segoe"/>
          <w:color w:val="000000"/>
          <w:sz w:val="20"/>
          <w:szCs w:val="20"/>
        </w:rPr>
        <w:t xml:space="preserve"> you try to assign a </w:t>
      </w:r>
      <w:r w:rsidR="00125BD8">
        <w:rPr>
          <w:rFonts w:ascii="Verdana" w:hAnsi="Verdana" w:cs="Segoe"/>
          <w:color w:val="000000"/>
          <w:sz w:val="20"/>
          <w:szCs w:val="20"/>
        </w:rPr>
        <w:t>snapshot schedule to the report”.</w:t>
      </w:r>
    </w:p>
    <w:p w:rsidR="007C460F" w:rsidRPr="007C460F" w:rsidRDefault="007C460F" w:rsidP="007C460F">
      <w:pPr>
        <w:autoSpaceDE w:val="0"/>
        <w:autoSpaceDN w:val="0"/>
        <w:adjustRightInd w:val="0"/>
        <w:spacing w:after="0" w:line="240" w:lineRule="auto"/>
        <w:rPr>
          <w:rFonts w:ascii="Verdana" w:hAnsi="Verdana" w:cs="Segoe"/>
          <w:color w:val="000000"/>
          <w:sz w:val="20"/>
          <w:szCs w:val="20"/>
        </w:rPr>
      </w:pPr>
    </w:p>
    <w:p w:rsidR="007C460F" w:rsidRPr="007C460F" w:rsidRDefault="007C460F" w:rsidP="007C460F">
      <w:pPr>
        <w:autoSpaceDE w:val="0"/>
        <w:autoSpaceDN w:val="0"/>
        <w:adjustRightInd w:val="0"/>
        <w:spacing w:after="0" w:line="240" w:lineRule="auto"/>
        <w:rPr>
          <w:rFonts w:ascii="Verdana" w:hAnsi="Verdana" w:cs="BerkeleyOldITC-Book"/>
          <w:sz w:val="20"/>
          <w:szCs w:val="20"/>
        </w:rPr>
      </w:pPr>
      <w:r w:rsidRPr="007C460F">
        <w:rPr>
          <w:rFonts w:ascii="Verdana" w:hAnsi="Verdana" w:cs="BerkeleyOldITC-Book"/>
          <w:sz w:val="20"/>
          <w:szCs w:val="20"/>
        </w:rPr>
        <w:t>Click the View tab to view the error message that is displayed when a snapshot is not yet</w:t>
      </w:r>
    </w:p>
    <w:p w:rsidR="007C460F" w:rsidRPr="007C460F" w:rsidRDefault="007C460F" w:rsidP="007C460F">
      <w:pPr>
        <w:autoSpaceDE w:val="0"/>
        <w:autoSpaceDN w:val="0"/>
        <w:adjustRightInd w:val="0"/>
        <w:spacing w:after="0" w:line="240" w:lineRule="auto"/>
        <w:rPr>
          <w:rFonts w:ascii="Verdana" w:hAnsi="Verdana" w:cs="BerkeleyOldITC-Book"/>
          <w:sz w:val="20"/>
          <w:szCs w:val="20"/>
        </w:rPr>
      </w:pPr>
      <w:proofErr w:type="gramStart"/>
      <w:r w:rsidRPr="007C460F">
        <w:rPr>
          <w:rFonts w:ascii="Verdana" w:hAnsi="Verdana" w:cs="BerkeleyOldITC-Book"/>
          <w:sz w:val="20"/>
          <w:szCs w:val="20"/>
        </w:rPr>
        <w:t>ready</w:t>
      </w:r>
      <w:proofErr w:type="gramEnd"/>
      <w:r w:rsidRPr="007C460F">
        <w:rPr>
          <w:rFonts w:ascii="Verdana" w:hAnsi="Verdana" w:cs="BerkeleyOldITC-Book"/>
          <w:sz w:val="20"/>
          <w:szCs w:val="20"/>
        </w:rPr>
        <w:t>:</w:t>
      </w:r>
    </w:p>
    <w:p w:rsidR="007C460F" w:rsidRPr="007C460F" w:rsidRDefault="007C460F" w:rsidP="007C460F">
      <w:pPr>
        <w:autoSpaceDE w:val="0"/>
        <w:autoSpaceDN w:val="0"/>
        <w:adjustRightInd w:val="0"/>
        <w:spacing w:after="0" w:line="240" w:lineRule="auto"/>
        <w:rPr>
          <w:rFonts w:ascii="Verdana" w:hAnsi="Verdana" w:cs="BerkeleyOldITC-Book"/>
          <w:sz w:val="20"/>
          <w:szCs w:val="20"/>
        </w:rPr>
      </w:pPr>
      <w:r w:rsidRPr="007C460F">
        <w:rPr>
          <w:rFonts w:ascii="Verdana" w:hAnsi="Verdana" w:cs="BerkeleyOldITC-Book"/>
          <w:noProof/>
          <w:sz w:val="20"/>
          <w:szCs w:val="20"/>
        </w:rPr>
        <w:lastRenderedPageBreak/>
        <w:drawing>
          <wp:inline distT="0" distB="0" distL="0" distR="0" wp14:anchorId="32D7B86F" wp14:editId="18CB572A">
            <wp:extent cx="5943600" cy="4455840"/>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5840"/>
                    </a:xfrm>
                    <a:prstGeom prst="rect">
                      <a:avLst/>
                    </a:prstGeom>
                    <a:noFill/>
                    <a:ln>
                      <a:noFill/>
                    </a:ln>
                  </pic:spPr>
                </pic:pic>
              </a:graphicData>
            </a:graphic>
          </wp:inline>
        </w:drawing>
      </w:r>
    </w:p>
    <w:p w:rsidR="007C460F" w:rsidRPr="007C460F" w:rsidRDefault="007C460F" w:rsidP="007C460F">
      <w:pPr>
        <w:autoSpaceDE w:val="0"/>
        <w:autoSpaceDN w:val="0"/>
        <w:adjustRightInd w:val="0"/>
        <w:spacing w:after="0" w:line="240" w:lineRule="auto"/>
        <w:rPr>
          <w:rFonts w:ascii="Verdana" w:hAnsi="Verdana" w:cs="BerkeleyOldITC-Book"/>
          <w:sz w:val="20"/>
          <w:szCs w:val="20"/>
        </w:rPr>
      </w:pPr>
      <w:r w:rsidRPr="007C460F">
        <w:rPr>
          <w:rFonts w:ascii="Verdana" w:hAnsi="Verdana" w:cs="BerkeleyOldITC-Book"/>
          <w:sz w:val="20"/>
          <w:szCs w:val="20"/>
        </w:rPr>
        <w:t>The report will not be available until it executes for the first time, which will be the first</w:t>
      </w:r>
    </w:p>
    <w:p w:rsidR="007C460F" w:rsidRDefault="007C460F" w:rsidP="007C460F">
      <w:pPr>
        <w:autoSpaceDE w:val="0"/>
        <w:autoSpaceDN w:val="0"/>
        <w:adjustRightInd w:val="0"/>
        <w:spacing w:after="0" w:line="240" w:lineRule="auto"/>
        <w:rPr>
          <w:rFonts w:ascii="Verdana" w:hAnsi="Verdana" w:cs="BerkeleyOldITC-Book"/>
          <w:sz w:val="20"/>
          <w:szCs w:val="20"/>
        </w:rPr>
      </w:pPr>
      <w:proofErr w:type="gramStart"/>
      <w:r w:rsidRPr="007C460F">
        <w:rPr>
          <w:rFonts w:ascii="Verdana" w:hAnsi="Verdana" w:cs="BerkeleyOldITC-Book"/>
          <w:sz w:val="20"/>
          <w:szCs w:val="20"/>
        </w:rPr>
        <w:t>day</w:t>
      </w:r>
      <w:proofErr w:type="gramEnd"/>
      <w:r w:rsidRPr="007C460F">
        <w:rPr>
          <w:rFonts w:ascii="Verdana" w:hAnsi="Verdana" w:cs="BerkeleyOldITC-Book"/>
          <w:sz w:val="20"/>
          <w:szCs w:val="20"/>
        </w:rPr>
        <w:t xml:space="preserve"> of the next month.</w:t>
      </w:r>
    </w:p>
    <w:p w:rsidR="00125BD8" w:rsidRDefault="00125BD8" w:rsidP="007C460F">
      <w:pPr>
        <w:autoSpaceDE w:val="0"/>
        <w:autoSpaceDN w:val="0"/>
        <w:adjustRightInd w:val="0"/>
        <w:spacing w:after="0" w:line="240" w:lineRule="auto"/>
        <w:rPr>
          <w:rFonts w:ascii="Verdana" w:hAnsi="Verdana" w:cs="BerkeleyOldITC-Book"/>
          <w:sz w:val="20"/>
          <w:szCs w:val="20"/>
        </w:rPr>
      </w:pPr>
    </w:p>
    <w:p w:rsidR="00125BD8" w:rsidRDefault="00125BD8" w:rsidP="00125BD8">
      <w:pPr>
        <w:pStyle w:val="Heading2"/>
      </w:pPr>
    </w:p>
    <w:p w:rsidR="00125BD8" w:rsidRDefault="00125BD8" w:rsidP="00125BD8">
      <w:pPr>
        <w:pStyle w:val="Heading2"/>
      </w:pPr>
      <w:bookmarkStart w:id="58" w:name="_Toc311038453"/>
      <w:r w:rsidRPr="00125BD8">
        <w:t>Using Report History</w:t>
      </w:r>
      <w:bookmarkEnd w:id="58"/>
    </w:p>
    <w:p w:rsidR="00125BD8" w:rsidRPr="00125BD8" w:rsidRDefault="00125BD8" w:rsidP="00125BD8">
      <w:pPr>
        <w:autoSpaceDE w:val="0"/>
        <w:autoSpaceDN w:val="0"/>
        <w:adjustRightInd w:val="0"/>
        <w:spacing w:after="0" w:line="240" w:lineRule="auto"/>
        <w:rPr>
          <w:rFonts w:ascii="Verdana" w:hAnsi="Verdana" w:cs="BerkeleyOldITC-Book"/>
          <w:sz w:val="20"/>
          <w:szCs w:val="20"/>
        </w:rPr>
      </w:pPr>
      <w:r w:rsidRPr="00125BD8">
        <w:rPr>
          <w:rFonts w:ascii="Verdana" w:hAnsi="Verdana" w:cs="BerkeleyOldITC-Book"/>
          <w:sz w:val="20"/>
          <w:szCs w:val="20"/>
        </w:rPr>
        <w:t>If you want to save snapshots for future reference, you can enable a report’s hi</w:t>
      </w:r>
      <w:r>
        <w:rPr>
          <w:rFonts w:ascii="Verdana" w:hAnsi="Verdana" w:cs="BerkeleyOldITC-Book"/>
          <w:sz w:val="20"/>
          <w:szCs w:val="20"/>
        </w:rPr>
        <w:t xml:space="preserve">story properties. </w:t>
      </w:r>
      <w:r w:rsidRPr="00125BD8">
        <w:rPr>
          <w:rFonts w:ascii="Verdana" w:hAnsi="Verdana" w:cs="BerkeleyOldITC-Book"/>
          <w:sz w:val="20"/>
          <w:szCs w:val="20"/>
        </w:rPr>
        <w:t>Then, you can add a snapshot to report history manually or aut</w:t>
      </w:r>
      <w:r>
        <w:rPr>
          <w:rFonts w:ascii="Verdana" w:hAnsi="Verdana" w:cs="BerkeleyOldITC-Book"/>
          <w:sz w:val="20"/>
          <w:szCs w:val="20"/>
        </w:rPr>
        <w:t xml:space="preserve">omatically each time a snapshot </w:t>
      </w:r>
      <w:r w:rsidRPr="00125BD8">
        <w:rPr>
          <w:rFonts w:ascii="Verdana" w:hAnsi="Verdana" w:cs="BerkeleyOldITC-Book"/>
          <w:sz w:val="20"/>
          <w:szCs w:val="20"/>
        </w:rPr>
        <w:t xml:space="preserve">is created. Alternatively, you can use a schedule to update </w:t>
      </w:r>
      <w:r>
        <w:rPr>
          <w:rFonts w:ascii="Verdana" w:hAnsi="Verdana" w:cs="BerkeleyOldITC-Book"/>
          <w:sz w:val="20"/>
          <w:szCs w:val="20"/>
        </w:rPr>
        <w:t xml:space="preserve">report history with the current </w:t>
      </w:r>
      <w:r w:rsidRPr="00125BD8">
        <w:rPr>
          <w:rFonts w:ascii="Verdana" w:hAnsi="Verdana" w:cs="BerkeleyOldITC-Book"/>
          <w:sz w:val="20"/>
          <w:szCs w:val="20"/>
        </w:rPr>
        <w:t xml:space="preserve">snapshot, which Reporting Services creates if a current </w:t>
      </w:r>
      <w:r>
        <w:rPr>
          <w:rFonts w:ascii="Verdana" w:hAnsi="Verdana" w:cs="BerkeleyOldITC-Book"/>
          <w:sz w:val="20"/>
          <w:szCs w:val="20"/>
        </w:rPr>
        <w:t xml:space="preserve">snapshot doesn’t already exist. </w:t>
      </w:r>
      <w:r w:rsidRPr="00125BD8">
        <w:rPr>
          <w:rFonts w:ascii="Verdana" w:hAnsi="Verdana" w:cs="BerkeleyOldITC-Book"/>
          <w:sz w:val="20"/>
          <w:szCs w:val="20"/>
        </w:rPr>
        <w:t xml:space="preserve">Because the report is executed as a snapshot, the report must </w:t>
      </w:r>
      <w:r>
        <w:rPr>
          <w:rFonts w:ascii="Verdana" w:hAnsi="Verdana" w:cs="BerkeleyOldITC-Book"/>
          <w:sz w:val="20"/>
          <w:szCs w:val="20"/>
        </w:rPr>
        <w:t xml:space="preserve">use a data source that draws on </w:t>
      </w:r>
      <w:r w:rsidRPr="00125BD8">
        <w:rPr>
          <w:rFonts w:ascii="Verdana" w:hAnsi="Verdana" w:cs="BerkeleyOldITC-Book"/>
          <w:sz w:val="20"/>
          <w:szCs w:val="20"/>
        </w:rPr>
        <w:t>stored credentials.</w:t>
      </w:r>
    </w:p>
    <w:p w:rsidR="00125BD8" w:rsidRDefault="00125BD8" w:rsidP="00125BD8">
      <w:pPr>
        <w:autoSpaceDE w:val="0"/>
        <w:autoSpaceDN w:val="0"/>
        <w:adjustRightInd w:val="0"/>
        <w:spacing w:after="0" w:line="240" w:lineRule="auto"/>
        <w:rPr>
          <w:rFonts w:ascii="Verdana" w:hAnsi="Verdana" w:cs="BerkeleyOldITC-Book"/>
          <w:sz w:val="20"/>
          <w:szCs w:val="20"/>
        </w:rPr>
      </w:pPr>
    </w:p>
    <w:p w:rsidR="00125BD8" w:rsidRPr="00125BD8" w:rsidRDefault="00125BD8" w:rsidP="00125BD8">
      <w:pPr>
        <w:autoSpaceDE w:val="0"/>
        <w:autoSpaceDN w:val="0"/>
        <w:adjustRightInd w:val="0"/>
        <w:spacing w:after="0" w:line="240" w:lineRule="auto"/>
        <w:rPr>
          <w:rFonts w:ascii="Verdana" w:hAnsi="Verdana" w:cs="BerkeleyOldITC-Book"/>
          <w:sz w:val="20"/>
          <w:szCs w:val="20"/>
        </w:rPr>
      </w:pPr>
      <w:r w:rsidRPr="00125BD8">
        <w:rPr>
          <w:rFonts w:ascii="Verdana" w:hAnsi="Verdana" w:cs="BerkeleyOldITC-Book"/>
          <w:sz w:val="20"/>
          <w:szCs w:val="20"/>
        </w:rPr>
        <w:t>Although you can keep an unlimited number of snapshots in report history, you might want</w:t>
      </w:r>
    </w:p>
    <w:p w:rsidR="00125BD8" w:rsidRPr="00125BD8" w:rsidRDefault="00125BD8" w:rsidP="00125BD8">
      <w:pPr>
        <w:autoSpaceDE w:val="0"/>
        <w:autoSpaceDN w:val="0"/>
        <w:adjustRightInd w:val="0"/>
        <w:spacing w:after="0" w:line="240" w:lineRule="auto"/>
        <w:rPr>
          <w:rFonts w:ascii="Verdana" w:hAnsi="Verdana" w:cs="BerkeleyOldITC-Book"/>
          <w:sz w:val="20"/>
          <w:szCs w:val="20"/>
        </w:rPr>
      </w:pPr>
      <w:proofErr w:type="gramStart"/>
      <w:r w:rsidRPr="00125BD8">
        <w:rPr>
          <w:rFonts w:ascii="Verdana" w:hAnsi="Verdana" w:cs="BerkeleyOldITC-Book"/>
          <w:sz w:val="20"/>
          <w:szCs w:val="20"/>
        </w:rPr>
        <w:t>to</w:t>
      </w:r>
      <w:proofErr w:type="gramEnd"/>
      <w:r w:rsidRPr="00125BD8">
        <w:rPr>
          <w:rFonts w:ascii="Verdana" w:hAnsi="Verdana" w:cs="BerkeleyOldITC-Book"/>
          <w:sz w:val="20"/>
          <w:szCs w:val="20"/>
        </w:rPr>
        <w:t xml:space="preserve"> establish a maximum limit to keep the number of accumulated snapshots under control.</w:t>
      </w:r>
    </w:p>
    <w:p w:rsidR="00125BD8" w:rsidRPr="00125BD8" w:rsidRDefault="00125BD8" w:rsidP="00125BD8">
      <w:pPr>
        <w:autoSpaceDE w:val="0"/>
        <w:autoSpaceDN w:val="0"/>
        <w:adjustRightInd w:val="0"/>
        <w:spacing w:after="0" w:line="240" w:lineRule="auto"/>
        <w:rPr>
          <w:rFonts w:ascii="Verdana" w:hAnsi="Verdana" w:cs="BerkeleyOldITC-Book"/>
          <w:sz w:val="20"/>
          <w:szCs w:val="20"/>
        </w:rPr>
      </w:pPr>
      <w:r w:rsidRPr="00125BD8">
        <w:rPr>
          <w:rFonts w:ascii="Verdana" w:hAnsi="Verdana" w:cs="BerkeleyOldITC-Book"/>
          <w:sz w:val="20"/>
          <w:szCs w:val="20"/>
        </w:rPr>
        <w:t>You can set a global limit to apply to all reports that use report history, but you can override</w:t>
      </w:r>
    </w:p>
    <w:p w:rsidR="00125BD8" w:rsidRDefault="00125BD8" w:rsidP="00125BD8">
      <w:pPr>
        <w:autoSpaceDE w:val="0"/>
        <w:autoSpaceDN w:val="0"/>
        <w:adjustRightInd w:val="0"/>
        <w:spacing w:after="0" w:line="240" w:lineRule="auto"/>
        <w:rPr>
          <w:rFonts w:ascii="Verdana" w:hAnsi="Verdana" w:cs="BerkeleyOldITC-Book"/>
          <w:sz w:val="20"/>
          <w:szCs w:val="20"/>
        </w:rPr>
      </w:pPr>
      <w:proofErr w:type="gramStart"/>
      <w:r w:rsidRPr="00125BD8">
        <w:rPr>
          <w:rFonts w:ascii="Verdana" w:hAnsi="Verdana" w:cs="BerkeleyOldITC-Book"/>
          <w:sz w:val="20"/>
          <w:szCs w:val="20"/>
        </w:rPr>
        <w:t>this</w:t>
      </w:r>
      <w:proofErr w:type="gramEnd"/>
      <w:r w:rsidRPr="00125BD8">
        <w:rPr>
          <w:rFonts w:ascii="Verdana" w:hAnsi="Verdana" w:cs="BerkeleyOldITC-Book"/>
          <w:sz w:val="20"/>
          <w:szCs w:val="20"/>
        </w:rPr>
        <w:t xml:space="preserve"> number for any report. You can change the global or report-spec</w:t>
      </w:r>
      <w:r>
        <w:rPr>
          <w:rFonts w:ascii="Verdana" w:hAnsi="Verdana" w:cs="BerkeleyOldITC-Book"/>
          <w:sz w:val="20"/>
          <w:szCs w:val="20"/>
        </w:rPr>
        <w:t xml:space="preserve">ific limit any time, but be </w:t>
      </w:r>
      <w:r w:rsidRPr="00125BD8">
        <w:rPr>
          <w:rFonts w:ascii="Verdana" w:hAnsi="Verdana" w:cs="BerkeleyOldITC-Book"/>
          <w:sz w:val="20"/>
          <w:szCs w:val="20"/>
        </w:rPr>
        <w:t>careful when decreasing the number of snapshots in history. The oldest snapshots will be</w:t>
      </w:r>
      <w:r>
        <w:rPr>
          <w:rFonts w:ascii="Verdana" w:hAnsi="Verdana" w:cs="BerkeleyOldITC-Book"/>
          <w:sz w:val="20"/>
          <w:szCs w:val="20"/>
        </w:rPr>
        <w:t xml:space="preserve"> </w:t>
      </w:r>
      <w:r w:rsidRPr="00125BD8">
        <w:rPr>
          <w:rFonts w:ascii="Verdana" w:hAnsi="Verdana" w:cs="BerkeleyOldITC-Book"/>
          <w:sz w:val="20"/>
          <w:szCs w:val="20"/>
        </w:rPr>
        <w:t>eliminated immediately</w:t>
      </w:r>
      <w:r>
        <w:rPr>
          <w:rFonts w:ascii="Verdana" w:hAnsi="Verdana" w:cs="BerkeleyOldITC-Book"/>
          <w:sz w:val="20"/>
          <w:szCs w:val="20"/>
        </w:rPr>
        <w:t xml:space="preserve">. </w:t>
      </w:r>
      <w:r w:rsidRPr="00125BD8">
        <w:rPr>
          <w:rFonts w:ascii="Verdana" w:hAnsi="Verdana" w:cs="BerkeleyOldITC-Book"/>
          <w:sz w:val="20"/>
          <w:szCs w:val="20"/>
        </w:rPr>
        <w:t xml:space="preserve">You can also delete individual snapshots </w:t>
      </w:r>
      <w:r>
        <w:rPr>
          <w:rFonts w:ascii="Verdana" w:hAnsi="Verdana" w:cs="BerkeleyOldITC-Book"/>
          <w:sz w:val="20"/>
          <w:szCs w:val="20"/>
        </w:rPr>
        <w:t xml:space="preserve">in report history manually, but </w:t>
      </w:r>
      <w:r w:rsidRPr="00125BD8">
        <w:rPr>
          <w:rFonts w:ascii="Verdana" w:hAnsi="Verdana" w:cs="BerkeleyOldITC-Book"/>
          <w:sz w:val="20"/>
          <w:szCs w:val="20"/>
        </w:rPr>
        <w:t>there isn’t a utility for deleting report history in bulk apart from deleting the report itself.</w:t>
      </w:r>
    </w:p>
    <w:p w:rsidR="00125BD8" w:rsidRPr="00125BD8" w:rsidRDefault="00125BD8" w:rsidP="00125BD8">
      <w:pPr>
        <w:autoSpaceDE w:val="0"/>
        <w:autoSpaceDN w:val="0"/>
        <w:adjustRightInd w:val="0"/>
        <w:spacing w:after="0" w:line="240" w:lineRule="auto"/>
        <w:rPr>
          <w:rFonts w:ascii="Verdana" w:hAnsi="Verdana" w:cs="BerkeleyOldITC-Book"/>
          <w:sz w:val="20"/>
          <w:szCs w:val="20"/>
        </w:rPr>
      </w:pPr>
    </w:p>
    <w:p w:rsidR="00125BD8" w:rsidRDefault="00125BD8" w:rsidP="00125BD8">
      <w:pPr>
        <w:autoSpaceDE w:val="0"/>
        <w:autoSpaceDN w:val="0"/>
        <w:adjustRightInd w:val="0"/>
        <w:spacing w:after="0" w:line="240" w:lineRule="auto"/>
        <w:rPr>
          <w:rFonts w:ascii="Verdana" w:hAnsi="Verdana" w:cs="BerkeleyOldITC-Book"/>
          <w:sz w:val="20"/>
          <w:szCs w:val="20"/>
        </w:rPr>
      </w:pPr>
      <w:r w:rsidRPr="00125BD8">
        <w:rPr>
          <w:rFonts w:ascii="Verdana" w:hAnsi="Verdana" w:cs="BerkeleyOldITC-Book"/>
          <w:sz w:val="20"/>
          <w:szCs w:val="20"/>
        </w:rPr>
        <w:lastRenderedPageBreak/>
        <w:t>In this procedure, you’ll configure report history to store all report snapshots.</w:t>
      </w:r>
    </w:p>
    <w:p w:rsidR="00125BD8" w:rsidRPr="00125BD8" w:rsidRDefault="00125BD8" w:rsidP="00125BD8">
      <w:pPr>
        <w:autoSpaceDE w:val="0"/>
        <w:autoSpaceDN w:val="0"/>
        <w:adjustRightInd w:val="0"/>
        <w:spacing w:after="0" w:line="240" w:lineRule="auto"/>
        <w:rPr>
          <w:rFonts w:ascii="Verdana" w:hAnsi="Verdana" w:cs="BerkeleyOldITC-Book"/>
          <w:sz w:val="20"/>
          <w:szCs w:val="20"/>
        </w:rPr>
      </w:pPr>
    </w:p>
    <w:p w:rsidR="00125BD8" w:rsidRPr="00125BD8" w:rsidRDefault="00125BD8" w:rsidP="00125BD8">
      <w:pPr>
        <w:autoSpaceDE w:val="0"/>
        <w:autoSpaceDN w:val="0"/>
        <w:adjustRightInd w:val="0"/>
        <w:spacing w:after="0" w:line="240" w:lineRule="auto"/>
        <w:rPr>
          <w:rFonts w:ascii="Verdana" w:hAnsi="Verdana" w:cs="Segoe-Semibold"/>
          <w:b/>
          <w:bCs/>
          <w:sz w:val="20"/>
          <w:szCs w:val="20"/>
        </w:rPr>
      </w:pPr>
      <w:r w:rsidRPr="00125BD8">
        <w:rPr>
          <w:rFonts w:ascii="Verdana" w:hAnsi="Verdana" w:cs="Segoe-Semibold"/>
          <w:b/>
          <w:bCs/>
          <w:sz w:val="20"/>
          <w:szCs w:val="20"/>
        </w:rPr>
        <w:t>Store snapshots in history</w:t>
      </w:r>
    </w:p>
    <w:p w:rsidR="00125BD8" w:rsidRPr="00125BD8" w:rsidRDefault="00125BD8" w:rsidP="00125BD8">
      <w:pPr>
        <w:autoSpaceDE w:val="0"/>
        <w:autoSpaceDN w:val="0"/>
        <w:adjustRightInd w:val="0"/>
        <w:spacing w:after="0" w:line="240" w:lineRule="auto"/>
        <w:rPr>
          <w:rFonts w:ascii="Verdana" w:hAnsi="Verdana" w:cs="BerkeleyOldITC-Book"/>
          <w:sz w:val="20"/>
          <w:szCs w:val="20"/>
        </w:rPr>
      </w:pPr>
      <w:r w:rsidRPr="00125BD8">
        <w:rPr>
          <w:rFonts w:ascii="Verdana" w:hAnsi="Verdana" w:cs="BerkeleyOldITC-Bold"/>
          <w:b/>
          <w:bCs/>
          <w:sz w:val="20"/>
          <w:szCs w:val="20"/>
        </w:rPr>
        <w:t xml:space="preserve">1. </w:t>
      </w:r>
      <w:r w:rsidRPr="00125BD8">
        <w:rPr>
          <w:rFonts w:ascii="Verdana" w:hAnsi="Verdana" w:cs="BerkeleyOldITC-Book"/>
          <w:sz w:val="20"/>
          <w:szCs w:val="20"/>
        </w:rPr>
        <w:t xml:space="preserve">Click the Properties tab of the </w:t>
      </w:r>
      <w:r>
        <w:rPr>
          <w:rFonts w:ascii="Verdana" w:hAnsi="Verdana" w:cs="BerkeleyOldITC-Book"/>
          <w:sz w:val="20"/>
          <w:szCs w:val="20"/>
        </w:rPr>
        <w:t>R</w:t>
      </w:r>
      <w:r w:rsidRPr="00125BD8">
        <w:rPr>
          <w:rFonts w:ascii="Verdana" w:hAnsi="Verdana" w:cs="BerkeleyOldITC-Book"/>
          <w:sz w:val="20"/>
          <w:szCs w:val="20"/>
        </w:rPr>
        <w:t>eport, and then click the History link.</w:t>
      </w:r>
    </w:p>
    <w:p w:rsidR="00125BD8" w:rsidRPr="00125BD8" w:rsidRDefault="00125BD8" w:rsidP="00125BD8">
      <w:pPr>
        <w:autoSpaceDE w:val="0"/>
        <w:autoSpaceDN w:val="0"/>
        <w:adjustRightInd w:val="0"/>
        <w:spacing w:after="0" w:line="240" w:lineRule="auto"/>
        <w:rPr>
          <w:rFonts w:ascii="Verdana" w:hAnsi="Verdana" w:cs="BerkeleyOldITC-Book"/>
          <w:sz w:val="20"/>
          <w:szCs w:val="20"/>
        </w:rPr>
      </w:pPr>
      <w:r w:rsidRPr="00125BD8">
        <w:rPr>
          <w:rFonts w:ascii="Verdana" w:hAnsi="Verdana" w:cs="BerkeleyOldITC-Bold"/>
          <w:b/>
          <w:bCs/>
          <w:sz w:val="20"/>
          <w:szCs w:val="20"/>
        </w:rPr>
        <w:t xml:space="preserve">2. </w:t>
      </w:r>
      <w:r w:rsidRPr="00125BD8">
        <w:rPr>
          <w:rFonts w:ascii="Verdana" w:hAnsi="Verdana" w:cs="BerkeleyOldITC-Book"/>
          <w:sz w:val="20"/>
          <w:szCs w:val="20"/>
        </w:rPr>
        <w:t xml:space="preserve">Select </w:t>
      </w:r>
      <w:r w:rsidRPr="00125BD8">
        <w:rPr>
          <w:rFonts w:ascii="Verdana" w:hAnsi="Verdana" w:cs="BerkeleyOldITC-Book"/>
          <w:sz w:val="20"/>
          <w:szCs w:val="20"/>
          <w:u w:val="single"/>
        </w:rPr>
        <w:t>Store All Report Execution Snapshots In History</w:t>
      </w:r>
      <w:r w:rsidRPr="00125BD8">
        <w:rPr>
          <w:rFonts w:ascii="Verdana" w:hAnsi="Verdana" w:cs="BerkeleyOldITC-Book"/>
          <w:sz w:val="20"/>
          <w:szCs w:val="20"/>
        </w:rPr>
        <w:t>.</w:t>
      </w:r>
    </w:p>
    <w:p w:rsidR="00125BD8" w:rsidRDefault="00125BD8" w:rsidP="00125BD8">
      <w:pPr>
        <w:autoSpaceDE w:val="0"/>
        <w:autoSpaceDN w:val="0"/>
        <w:adjustRightInd w:val="0"/>
        <w:spacing w:after="0" w:line="240" w:lineRule="auto"/>
        <w:rPr>
          <w:rFonts w:ascii="Verdana" w:hAnsi="Verdana" w:cs="BerkeleyOldITC-Book"/>
          <w:sz w:val="20"/>
          <w:szCs w:val="20"/>
        </w:rPr>
      </w:pPr>
      <w:r w:rsidRPr="00125BD8">
        <w:rPr>
          <w:rFonts w:ascii="Verdana" w:hAnsi="Verdana" w:cs="BerkeleyOldITC-Bold"/>
          <w:b/>
          <w:bCs/>
          <w:sz w:val="20"/>
          <w:szCs w:val="20"/>
        </w:rPr>
        <w:t xml:space="preserve">3. </w:t>
      </w:r>
      <w:r w:rsidRPr="00125BD8">
        <w:rPr>
          <w:rFonts w:ascii="Verdana" w:hAnsi="Verdana" w:cs="BerkeleyOldITC-Book"/>
          <w:sz w:val="20"/>
          <w:szCs w:val="20"/>
        </w:rPr>
        <w:t xml:space="preserve">Below </w:t>
      </w:r>
      <w:r w:rsidRPr="00125BD8">
        <w:rPr>
          <w:rFonts w:ascii="Verdana" w:hAnsi="Verdana" w:cs="BerkeleyOldITC-Book"/>
          <w:sz w:val="20"/>
          <w:szCs w:val="20"/>
          <w:u w:val="single"/>
        </w:rPr>
        <w:t xml:space="preserve">Select </w:t>
      </w:r>
      <w:proofErr w:type="gramStart"/>
      <w:r w:rsidRPr="00125BD8">
        <w:rPr>
          <w:rFonts w:ascii="Verdana" w:hAnsi="Verdana" w:cs="BerkeleyOldITC-Book"/>
          <w:sz w:val="20"/>
          <w:szCs w:val="20"/>
          <w:u w:val="single"/>
        </w:rPr>
        <w:t>The</w:t>
      </w:r>
      <w:proofErr w:type="gramEnd"/>
      <w:r w:rsidRPr="00125BD8">
        <w:rPr>
          <w:rFonts w:ascii="Verdana" w:hAnsi="Verdana" w:cs="BerkeleyOldITC-Book"/>
          <w:sz w:val="20"/>
          <w:szCs w:val="20"/>
          <w:u w:val="single"/>
        </w:rPr>
        <w:t xml:space="preserve"> Number Of Snapshots To Keep</w:t>
      </w:r>
      <w:r w:rsidRPr="00125BD8">
        <w:rPr>
          <w:rFonts w:ascii="Verdana" w:hAnsi="Verdana" w:cs="BerkeleyOldITC-Book"/>
          <w:sz w:val="20"/>
          <w:szCs w:val="20"/>
        </w:rPr>
        <w:t>, select Limi</w:t>
      </w:r>
      <w:r w:rsidR="000B12E8">
        <w:rPr>
          <w:rFonts w:ascii="Verdana" w:hAnsi="Verdana" w:cs="BerkeleyOldITC-Book"/>
          <w:sz w:val="20"/>
          <w:szCs w:val="20"/>
        </w:rPr>
        <w:t xml:space="preserve">t The Copies Of Report History, </w:t>
      </w:r>
      <w:r w:rsidRPr="00125BD8">
        <w:rPr>
          <w:rFonts w:ascii="Verdana" w:hAnsi="Verdana" w:cs="BerkeleyOldITC-Book"/>
          <w:sz w:val="20"/>
          <w:szCs w:val="20"/>
        </w:rPr>
        <w:t xml:space="preserve">and then type </w:t>
      </w:r>
      <w:r w:rsidRPr="00125BD8">
        <w:rPr>
          <w:rFonts w:ascii="Verdana" w:hAnsi="Verdana" w:cs="BerkeleyOldITC-Bold"/>
          <w:b/>
          <w:bCs/>
          <w:sz w:val="20"/>
          <w:szCs w:val="20"/>
        </w:rPr>
        <w:t xml:space="preserve">12 </w:t>
      </w:r>
      <w:r w:rsidRPr="00125BD8">
        <w:rPr>
          <w:rFonts w:ascii="Verdana" w:hAnsi="Verdana" w:cs="BerkeleyOldITC-Book"/>
          <w:sz w:val="20"/>
          <w:szCs w:val="20"/>
        </w:rPr>
        <w:t>in the box so your screen looks like this:</w:t>
      </w:r>
    </w:p>
    <w:p w:rsidR="000B12E8" w:rsidRPr="00125BD8" w:rsidRDefault="000B12E8" w:rsidP="00125BD8">
      <w:pPr>
        <w:autoSpaceDE w:val="0"/>
        <w:autoSpaceDN w:val="0"/>
        <w:adjustRightInd w:val="0"/>
        <w:spacing w:after="0" w:line="240" w:lineRule="auto"/>
        <w:rPr>
          <w:rFonts w:ascii="Verdana" w:hAnsi="Verdana" w:cs="BerkeleyOldITC-Book"/>
          <w:sz w:val="20"/>
          <w:szCs w:val="20"/>
        </w:rPr>
      </w:pPr>
    </w:p>
    <w:p w:rsidR="00125BD8" w:rsidRDefault="00125BD8" w:rsidP="00125BD8">
      <w:pPr>
        <w:autoSpaceDE w:val="0"/>
        <w:autoSpaceDN w:val="0"/>
        <w:adjustRightInd w:val="0"/>
        <w:spacing w:after="0" w:line="240" w:lineRule="auto"/>
        <w:rPr>
          <w:rFonts w:ascii="Verdana" w:hAnsi="Verdana" w:cs="BerkeleyOldITC-Book"/>
          <w:sz w:val="20"/>
          <w:szCs w:val="20"/>
        </w:rPr>
      </w:pPr>
      <w:r w:rsidRPr="00125BD8">
        <w:rPr>
          <w:rFonts w:ascii="Verdana" w:hAnsi="Verdana" w:cs="BerkeleyOldITC-Book"/>
          <w:noProof/>
          <w:sz w:val="20"/>
          <w:szCs w:val="20"/>
        </w:rPr>
        <w:drawing>
          <wp:inline distT="0" distB="0" distL="0" distR="0" wp14:anchorId="6951C7AF" wp14:editId="01667007">
            <wp:extent cx="5943600" cy="4455840"/>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5840"/>
                    </a:xfrm>
                    <a:prstGeom prst="rect">
                      <a:avLst/>
                    </a:prstGeom>
                    <a:noFill/>
                    <a:ln>
                      <a:noFill/>
                    </a:ln>
                  </pic:spPr>
                </pic:pic>
              </a:graphicData>
            </a:graphic>
          </wp:inline>
        </w:drawing>
      </w:r>
    </w:p>
    <w:p w:rsidR="000B12E8" w:rsidRPr="00125BD8" w:rsidRDefault="000B12E8" w:rsidP="00125BD8">
      <w:pPr>
        <w:autoSpaceDE w:val="0"/>
        <w:autoSpaceDN w:val="0"/>
        <w:adjustRightInd w:val="0"/>
        <w:spacing w:after="0" w:line="240" w:lineRule="auto"/>
        <w:rPr>
          <w:rFonts w:ascii="Verdana" w:hAnsi="Verdana" w:cs="BerkeleyOldITC-Book"/>
          <w:sz w:val="20"/>
          <w:szCs w:val="20"/>
        </w:rPr>
      </w:pPr>
    </w:p>
    <w:p w:rsidR="00125BD8" w:rsidRPr="00125BD8" w:rsidRDefault="00125BD8" w:rsidP="00125BD8">
      <w:pPr>
        <w:autoSpaceDE w:val="0"/>
        <w:autoSpaceDN w:val="0"/>
        <w:adjustRightInd w:val="0"/>
        <w:spacing w:after="0" w:line="240" w:lineRule="auto"/>
        <w:rPr>
          <w:rFonts w:ascii="Verdana" w:hAnsi="Verdana" w:cs="BerkeleyOldITC-Book"/>
          <w:sz w:val="20"/>
          <w:szCs w:val="20"/>
        </w:rPr>
      </w:pPr>
      <w:r w:rsidRPr="00125BD8">
        <w:rPr>
          <w:rFonts w:ascii="Verdana" w:hAnsi="Verdana" w:cs="BerkeleyOldITC-Bold"/>
          <w:b/>
          <w:bCs/>
          <w:sz w:val="20"/>
          <w:szCs w:val="20"/>
        </w:rPr>
        <w:t xml:space="preserve">4. </w:t>
      </w:r>
      <w:r w:rsidRPr="00125BD8">
        <w:rPr>
          <w:rFonts w:ascii="Verdana" w:hAnsi="Verdana" w:cs="BerkeleyOldITC-Book"/>
          <w:sz w:val="20"/>
          <w:szCs w:val="20"/>
        </w:rPr>
        <w:t>Click Apply, and then click OK to confirm the message that warns you about changing</w:t>
      </w:r>
    </w:p>
    <w:p w:rsidR="00125BD8" w:rsidRPr="00125BD8" w:rsidRDefault="00125BD8" w:rsidP="00125BD8">
      <w:pPr>
        <w:autoSpaceDE w:val="0"/>
        <w:autoSpaceDN w:val="0"/>
        <w:adjustRightInd w:val="0"/>
        <w:spacing w:after="0" w:line="240" w:lineRule="auto"/>
        <w:rPr>
          <w:rFonts w:ascii="Verdana" w:hAnsi="Verdana" w:cs="BerkeleyOldITC-Book"/>
          <w:sz w:val="20"/>
          <w:szCs w:val="20"/>
        </w:rPr>
      </w:pPr>
      <w:proofErr w:type="gramStart"/>
      <w:r w:rsidRPr="00125BD8">
        <w:rPr>
          <w:rFonts w:ascii="Verdana" w:hAnsi="Verdana" w:cs="BerkeleyOldITC-Book"/>
          <w:sz w:val="20"/>
          <w:szCs w:val="20"/>
        </w:rPr>
        <w:t>the</w:t>
      </w:r>
      <w:proofErr w:type="gramEnd"/>
      <w:r w:rsidRPr="00125BD8">
        <w:rPr>
          <w:rFonts w:ascii="Verdana" w:hAnsi="Verdana" w:cs="BerkeleyOldITC-Book"/>
          <w:sz w:val="20"/>
          <w:szCs w:val="20"/>
        </w:rPr>
        <w:t xml:space="preserve"> report history.</w:t>
      </w:r>
    </w:p>
    <w:p w:rsidR="00125BD8" w:rsidRPr="00125BD8" w:rsidRDefault="00125BD8" w:rsidP="00125BD8">
      <w:pPr>
        <w:autoSpaceDE w:val="0"/>
        <w:autoSpaceDN w:val="0"/>
        <w:adjustRightInd w:val="0"/>
        <w:spacing w:after="0" w:line="240" w:lineRule="auto"/>
        <w:rPr>
          <w:rFonts w:ascii="Verdana" w:hAnsi="Verdana" w:cs="BerkeleyOldITC-Book"/>
          <w:sz w:val="20"/>
          <w:szCs w:val="20"/>
        </w:rPr>
      </w:pPr>
      <w:r w:rsidRPr="00125BD8">
        <w:rPr>
          <w:rFonts w:ascii="Verdana" w:hAnsi="Verdana" w:cs="BerkeleyOldITC-Bold"/>
          <w:b/>
          <w:bCs/>
          <w:sz w:val="20"/>
          <w:szCs w:val="20"/>
        </w:rPr>
        <w:t xml:space="preserve">5. </w:t>
      </w:r>
      <w:r w:rsidRPr="00125BD8">
        <w:rPr>
          <w:rFonts w:ascii="Verdana" w:hAnsi="Verdana" w:cs="BerkeleyOldITC-Book"/>
          <w:sz w:val="20"/>
          <w:szCs w:val="20"/>
        </w:rPr>
        <w:t>Click the Execution link.</w:t>
      </w:r>
    </w:p>
    <w:p w:rsidR="00125BD8" w:rsidRPr="00125BD8" w:rsidRDefault="00125BD8" w:rsidP="00125BD8">
      <w:pPr>
        <w:autoSpaceDE w:val="0"/>
        <w:autoSpaceDN w:val="0"/>
        <w:adjustRightInd w:val="0"/>
        <w:spacing w:after="0" w:line="240" w:lineRule="auto"/>
        <w:rPr>
          <w:rFonts w:ascii="Verdana" w:hAnsi="Verdana" w:cs="BerkeleyOldITC-Book"/>
          <w:sz w:val="20"/>
          <w:szCs w:val="20"/>
        </w:rPr>
      </w:pPr>
      <w:r w:rsidRPr="00125BD8">
        <w:rPr>
          <w:rFonts w:ascii="Verdana" w:hAnsi="Verdana" w:cs="BerkeleyOldITC-Bold"/>
          <w:b/>
          <w:bCs/>
          <w:sz w:val="20"/>
          <w:szCs w:val="20"/>
        </w:rPr>
        <w:t xml:space="preserve">6. </w:t>
      </w:r>
      <w:r w:rsidRPr="00125BD8">
        <w:rPr>
          <w:rFonts w:ascii="Verdana" w:hAnsi="Verdana" w:cs="BerkeleyOldITC-Book"/>
          <w:sz w:val="20"/>
          <w:szCs w:val="20"/>
        </w:rPr>
        <w:t xml:space="preserve">Select Create A Report Snapshot When You Click </w:t>
      </w:r>
      <w:proofErr w:type="gramStart"/>
      <w:r w:rsidRPr="00125BD8">
        <w:rPr>
          <w:rFonts w:ascii="Verdana" w:hAnsi="Verdana" w:cs="BerkeleyOldITC-Book"/>
          <w:sz w:val="20"/>
          <w:szCs w:val="20"/>
        </w:rPr>
        <w:t>The</w:t>
      </w:r>
      <w:proofErr w:type="gramEnd"/>
      <w:r w:rsidRPr="00125BD8">
        <w:rPr>
          <w:rFonts w:ascii="Verdana" w:hAnsi="Verdana" w:cs="BerkeleyOldITC-Book"/>
          <w:sz w:val="20"/>
          <w:szCs w:val="20"/>
        </w:rPr>
        <w:t xml:space="preserve"> Apply Button On This Page, and</w:t>
      </w:r>
    </w:p>
    <w:p w:rsidR="00125BD8" w:rsidRPr="00125BD8" w:rsidRDefault="00125BD8" w:rsidP="00125BD8">
      <w:pPr>
        <w:autoSpaceDE w:val="0"/>
        <w:autoSpaceDN w:val="0"/>
        <w:adjustRightInd w:val="0"/>
        <w:spacing w:after="0" w:line="240" w:lineRule="auto"/>
        <w:rPr>
          <w:rFonts w:ascii="Verdana" w:hAnsi="Verdana" w:cs="BerkeleyOldITC-Book"/>
          <w:sz w:val="20"/>
          <w:szCs w:val="20"/>
        </w:rPr>
      </w:pPr>
      <w:proofErr w:type="gramStart"/>
      <w:r w:rsidRPr="00125BD8">
        <w:rPr>
          <w:rFonts w:ascii="Verdana" w:hAnsi="Verdana" w:cs="BerkeleyOldITC-Book"/>
          <w:sz w:val="20"/>
          <w:szCs w:val="20"/>
        </w:rPr>
        <w:t>then</w:t>
      </w:r>
      <w:proofErr w:type="gramEnd"/>
      <w:r w:rsidRPr="00125BD8">
        <w:rPr>
          <w:rFonts w:ascii="Verdana" w:hAnsi="Verdana" w:cs="BerkeleyOldITC-Book"/>
          <w:sz w:val="20"/>
          <w:szCs w:val="20"/>
        </w:rPr>
        <w:t xml:space="preserve"> click Apply.</w:t>
      </w:r>
    </w:p>
    <w:p w:rsidR="00125BD8" w:rsidRPr="00125BD8" w:rsidRDefault="00125BD8" w:rsidP="00125BD8">
      <w:pPr>
        <w:autoSpaceDE w:val="0"/>
        <w:autoSpaceDN w:val="0"/>
        <w:adjustRightInd w:val="0"/>
        <w:spacing w:after="0" w:line="240" w:lineRule="auto"/>
        <w:rPr>
          <w:rFonts w:ascii="Verdana" w:hAnsi="Verdana" w:cs="BerkeleyOldITC-Book"/>
          <w:sz w:val="20"/>
          <w:szCs w:val="20"/>
        </w:rPr>
      </w:pPr>
      <w:r w:rsidRPr="00125BD8">
        <w:rPr>
          <w:rFonts w:ascii="Verdana" w:hAnsi="Verdana" w:cs="BerkeleyOldITC-Bold"/>
          <w:b/>
          <w:bCs/>
          <w:sz w:val="20"/>
          <w:szCs w:val="20"/>
        </w:rPr>
        <w:t xml:space="preserve">7. </w:t>
      </w:r>
      <w:r w:rsidRPr="00125BD8">
        <w:rPr>
          <w:rFonts w:ascii="Verdana" w:hAnsi="Verdana" w:cs="BerkeleyOldITC-Book"/>
          <w:sz w:val="20"/>
          <w:szCs w:val="20"/>
        </w:rPr>
        <w:t>Click the View tab.</w:t>
      </w:r>
    </w:p>
    <w:p w:rsidR="00125BD8" w:rsidRPr="00125BD8" w:rsidRDefault="00125BD8" w:rsidP="00125BD8">
      <w:pPr>
        <w:autoSpaceDE w:val="0"/>
        <w:autoSpaceDN w:val="0"/>
        <w:adjustRightInd w:val="0"/>
        <w:spacing w:after="0" w:line="240" w:lineRule="auto"/>
        <w:rPr>
          <w:rFonts w:ascii="Verdana" w:hAnsi="Verdana" w:cs="BerkeleyOldITC-Book"/>
          <w:sz w:val="20"/>
          <w:szCs w:val="20"/>
        </w:rPr>
      </w:pPr>
      <w:r w:rsidRPr="00125BD8">
        <w:rPr>
          <w:rFonts w:ascii="Verdana" w:hAnsi="Verdana" w:cs="BerkeleyOldITC-Book"/>
          <w:sz w:val="20"/>
          <w:szCs w:val="20"/>
        </w:rPr>
        <w:t>You can view the report now that a snapshot is created ahead of schedule. Notice that</w:t>
      </w:r>
    </w:p>
    <w:p w:rsidR="00125BD8" w:rsidRPr="00125BD8" w:rsidRDefault="00125BD8" w:rsidP="00125BD8">
      <w:pPr>
        <w:autoSpaceDE w:val="0"/>
        <w:autoSpaceDN w:val="0"/>
        <w:adjustRightInd w:val="0"/>
        <w:spacing w:after="0" w:line="240" w:lineRule="auto"/>
        <w:rPr>
          <w:rFonts w:ascii="Verdana" w:hAnsi="Verdana" w:cs="BerkeleyOldITC-Book"/>
          <w:sz w:val="20"/>
          <w:szCs w:val="20"/>
        </w:rPr>
      </w:pPr>
      <w:proofErr w:type="gramStart"/>
      <w:r w:rsidRPr="00125BD8">
        <w:rPr>
          <w:rFonts w:ascii="Verdana" w:hAnsi="Verdana" w:cs="BerkeleyOldITC-Book"/>
          <w:sz w:val="20"/>
          <w:szCs w:val="20"/>
        </w:rPr>
        <w:t>you</w:t>
      </w:r>
      <w:proofErr w:type="gramEnd"/>
      <w:r w:rsidRPr="00125BD8">
        <w:rPr>
          <w:rFonts w:ascii="Verdana" w:hAnsi="Verdana" w:cs="BerkeleyOldITC-Book"/>
          <w:sz w:val="20"/>
          <w:szCs w:val="20"/>
        </w:rPr>
        <w:t xml:space="preserve"> cannot change the report parameter values.</w:t>
      </w:r>
    </w:p>
    <w:p w:rsidR="00125BD8" w:rsidRPr="00125BD8" w:rsidRDefault="00125BD8" w:rsidP="00125BD8">
      <w:pPr>
        <w:autoSpaceDE w:val="0"/>
        <w:autoSpaceDN w:val="0"/>
        <w:adjustRightInd w:val="0"/>
        <w:spacing w:after="0" w:line="240" w:lineRule="auto"/>
        <w:rPr>
          <w:rFonts w:ascii="Verdana" w:hAnsi="Verdana" w:cs="BerkeleyOldITC-Book"/>
          <w:color w:val="000000"/>
          <w:sz w:val="20"/>
          <w:szCs w:val="20"/>
        </w:rPr>
      </w:pPr>
      <w:r w:rsidRPr="00125BD8">
        <w:rPr>
          <w:rFonts w:ascii="Verdana" w:hAnsi="Verdana" w:cs="BerkeleyOldITC-Book"/>
          <w:color w:val="000000"/>
          <w:sz w:val="20"/>
          <w:szCs w:val="20"/>
        </w:rPr>
        <w:t>8.</w:t>
      </w:r>
      <w:r w:rsidRPr="00125BD8">
        <w:rPr>
          <w:rFonts w:ascii="Verdana" w:hAnsi="Verdana" w:cs="BerkeleyOldITC-Book"/>
          <w:color w:val="000000"/>
          <w:sz w:val="20"/>
          <w:szCs w:val="20"/>
        </w:rPr>
        <w:tab/>
        <w:t>Click the History tab to confirm that your screen looks similar to this:</w:t>
      </w:r>
    </w:p>
    <w:p w:rsidR="00125BD8" w:rsidRPr="00125BD8" w:rsidRDefault="00125BD8" w:rsidP="00125BD8">
      <w:pPr>
        <w:autoSpaceDE w:val="0"/>
        <w:autoSpaceDN w:val="0"/>
        <w:adjustRightInd w:val="0"/>
        <w:spacing w:after="0" w:line="240" w:lineRule="auto"/>
        <w:rPr>
          <w:rFonts w:ascii="Verdana" w:hAnsi="Verdana" w:cs="BerkeleyOldITC-Book"/>
          <w:color w:val="000000"/>
          <w:sz w:val="20"/>
          <w:szCs w:val="20"/>
        </w:rPr>
      </w:pPr>
      <w:r w:rsidRPr="00125BD8">
        <w:rPr>
          <w:rFonts w:ascii="Verdana" w:hAnsi="Verdana" w:cs="BerkeleyOldITC-Book"/>
          <w:noProof/>
          <w:color w:val="000000"/>
          <w:sz w:val="20"/>
          <w:szCs w:val="20"/>
        </w:rPr>
        <w:lastRenderedPageBreak/>
        <w:drawing>
          <wp:inline distT="0" distB="0" distL="0" distR="0" wp14:anchorId="51E45BCA" wp14:editId="40A22468">
            <wp:extent cx="5943600" cy="4455840"/>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5840"/>
                    </a:xfrm>
                    <a:prstGeom prst="rect">
                      <a:avLst/>
                    </a:prstGeom>
                    <a:noFill/>
                    <a:ln>
                      <a:noFill/>
                    </a:ln>
                  </pic:spPr>
                </pic:pic>
              </a:graphicData>
            </a:graphic>
          </wp:inline>
        </w:drawing>
      </w:r>
    </w:p>
    <w:p w:rsidR="000B12E8" w:rsidRDefault="000B12E8" w:rsidP="00125BD8">
      <w:pPr>
        <w:autoSpaceDE w:val="0"/>
        <w:autoSpaceDN w:val="0"/>
        <w:adjustRightInd w:val="0"/>
        <w:spacing w:after="0" w:line="240" w:lineRule="auto"/>
        <w:rPr>
          <w:rFonts w:ascii="Verdana" w:hAnsi="Verdana" w:cs="BerkeleyOldITC-Book"/>
          <w:color w:val="000000"/>
          <w:sz w:val="20"/>
          <w:szCs w:val="20"/>
        </w:rPr>
      </w:pPr>
    </w:p>
    <w:p w:rsidR="00125BD8" w:rsidRPr="00125BD8" w:rsidRDefault="00125BD8" w:rsidP="00125BD8">
      <w:pPr>
        <w:autoSpaceDE w:val="0"/>
        <w:autoSpaceDN w:val="0"/>
        <w:adjustRightInd w:val="0"/>
        <w:spacing w:after="0" w:line="240" w:lineRule="auto"/>
        <w:rPr>
          <w:rFonts w:ascii="Verdana" w:hAnsi="Verdana" w:cs="BerkeleyOldITC-Book"/>
          <w:color w:val="000000"/>
          <w:sz w:val="20"/>
          <w:szCs w:val="20"/>
        </w:rPr>
      </w:pPr>
      <w:r w:rsidRPr="00125BD8">
        <w:rPr>
          <w:rFonts w:ascii="Verdana" w:hAnsi="Verdana" w:cs="BerkeleyOldITC-Book"/>
          <w:color w:val="000000"/>
          <w:sz w:val="20"/>
          <w:szCs w:val="20"/>
        </w:rPr>
        <w:t>The snapshot you created manually is now available in the History list and is listed by</w:t>
      </w:r>
    </w:p>
    <w:p w:rsidR="00125BD8" w:rsidRPr="00125BD8" w:rsidRDefault="00125BD8" w:rsidP="00125BD8">
      <w:pPr>
        <w:autoSpaceDE w:val="0"/>
        <w:autoSpaceDN w:val="0"/>
        <w:adjustRightInd w:val="0"/>
        <w:spacing w:after="0" w:line="240" w:lineRule="auto"/>
        <w:rPr>
          <w:rFonts w:ascii="Verdana" w:hAnsi="Verdana" w:cs="BerkeleyOldITC-Book"/>
          <w:color w:val="000000"/>
          <w:sz w:val="20"/>
          <w:szCs w:val="20"/>
        </w:rPr>
      </w:pPr>
      <w:proofErr w:type="gramStart"/>
      <w:r w:rsidRPr="00125BD8">
        <w:rPr>
          <w:rFonts w:ascii="Verdana" w:hAnsi="Verdana" w:cs="BerkeleyOldITC-Book"/>
          <w:color w:val="000000"/>
          <w:sz w:val="20"/>
          <w:szCs w:val="20"/>
        </w:rPr>
        <w:t>date</w:t>
      </w:r>
      <w:proofErr w:type="gramEnd"/>
      <w:r w:rsidRPr="00125BD8">
        <w:rPr>
          <w:rFonts w:ascii="Verdana" w:hAnsi="Verdana" w:cs="BerkeleyOldITC-Book"/>
          <w:color w:val="000000"/>
          <w:sz w:val="20"/>
          <w:szCs w:val="20"/>
        </w:rPr>
        <w:t xml:space="preserve"> and time of creation. The list will grow as the Beginning of Month shared schedule</w:t>
      </w:r>
    </w:p>
    <w:p w:rsidR="00125BD8" w:rsidRPr="00125BD8" w:rsidRDefault="00125BD8" w:rsidP="00125BD8">
      <w:pPr>
        <w:autoSpaceDE w:val="0"/>
        <w:autoSpaceDN w:val="0"/>
        <w:adjustRightInd w:val="0"/>
        <w:spacing w:after="0" w:line="240" w:lineRule="auto"/>
        <w:rPr>
          <w:rFonts w:ascii="Verdana" w:hAnsi="Verdana" w:cs="BerkeleyOldITC-Book"/>
          <w:color w:val="000000"/>
          <w:sz w:val="20"/>
          <w:szCs w:val="20"/>
        </w:rPr>
      </w:pPr>
      <w:proofErr w:type="gramStart"/>
      <w:r w:rsidRPr="00125BD8">
        <w:rPr>
          <w:rFonts w:ascii="Verdana" w:hAnsi="Verdana" w:cs="BerkeleyOldITC-Book"/>
          <w:color w:val="000000"/>
          <w:sz w:val="20"/>
          <w:szCs w:val="20"/>
        </w:rPr>
        <w:t>executes</w:t>
      </w:r>
      <w:proofErr w:type="gramEnd"/>
      <w:r w:rsidRPr="00125BD8">
        <w:rPr>
          <w:rFonts w:ascii="Verdana" w:hAnsi="Verdana" w:cs="BerkeleyOldITC-Book"/>
          <w:color w:val="000000"/>
          <w:sz w:val="20"/>
          <w:szCs w:val="20"/>
        </w:rPr>
        <w:t xml:space="preserve"> each month. When the thirteenth snapshot is added to the list, the oldest snapshot</w:t>
      </w:r>
    </w:p>
    <w:p w:rsidR="00125BD8" w:rsidRPr="00125BD8" w:rsidRDefault="00125BD8" w:rsidP="00125BD8">
      <w:pPr>
        <w:autoSpaceDE w:val="0"/>
        <w:autoSpaceDN w:val="0"/>
        <w:adjustRightInd w:val="0"/>
        <w:spacing w:after="0" w:line="240" w:lineRule="auto"/>
        <w:rPr>
          <w:rFonts w:ascii="Verdana" w:hAnsi="Verdana" w:cs="BerkeleyOldITC-Book"/>
          <w:color w:val="000000"/>
          <w:sz w:val="20"/>
          <w:szCs w:val="20"/>
        </w:rPr>
      </w:pPr>
      <w:proofErr w:type="gramStart"/>
      <w:r w:rsidRPr="00125BD8">
        <w:rPr>
          <w:rFonts w:ascii="Verdana" w:hAnsi="Verdana" w:cs="BerkeleyOldITC-Book"/>
          <w:color w:val="000000"/>
          <w:sz w:val="20"/>
          <w:szCs w:val="20"/>
        </w:rPr>
        <w:t>will</w:t>
      </w:r>
      <w:proofErr w:type="gramEnd"/>
      <w:r w:rsidRPr="00125BD8">
        <w:rPr>
          <w:rFonts w:ascii="Verdana" w:hAnsi="Verdana" w:cs="BerkeleyOldITC-Book"/>
          <w:color w:val="000000"/>
          <w:sz w:val="20"/>
          <w:szCs w:val="20"/>
        </w:rPr>
        <w:t xml:space="preserve"> be deleted from the list so that only 12 snapshots are in the list, as defined in</w:t>
      </w:r>
    </w:p>
    <w:p w:rsidR="00125BD8" w:rsidRPr="00125BD8" w:rsidRDefault="00125BD8" w:rsidP="00125BD8">
      <w:pPr>
        <w:autoSpaceDE w:val="0"/>
        <w:autoSpaceDN w:val="0"/>
        <w:adjustRightInd w:val="0"/>
        <w:spacing w:after="0" w:line="240" w:lineRule="auto"/>
        <w:rPr>
          <w:rFonts w:ascii="Verdana" w:hAnsi="Verdana" w:cs="BerkeleyOldITC-Book"/>
          <w:color w:val="000000"/>
          <w:sz w:val="20"/>
          <w:szCs w:val="20"/>
        </w:rPr>
      </w:pPr>
      <w:proofErr w:type="gramStart"/>
      <w:r w:rsidRPr="00125BD8">
        <w:rPr>
          <w:rFonts w:ascii="Verdana" w:hAnsi="Verdana" w:cs="BerkeleyOldITC-Book"/>
          <w:color w:val="000000"/>
          <w:sz w:val="20"/>
          <w:szCs w:val="20"/>
        </w:rPr>
        <w:t>the</w:t>
      </w:r>
      <w:proofErr w:type="gramEnd"/>
      <w:r w:rsidRPr="00125BD8">
        <w:rPr>
          <w:rFonts w:ascii="Verdana" w:hAnsi="Verdana" w:cs="BerkeleyOldITC-Book"/>
          <w:color w:val="000000"/>
          <w:sz w:val="20"/>
          <w:szCs w:val="20"/>
        </w:rPr>
        <w:t xml:space="preserve"> History properties.</w:t>
      </w:r>
    </w:p>
    <w:p w:rsidR="000B12E8" w:rsidRDefault="000B12E8" w:rsidP="00125BD8">
      <w:pPr>
        <w:autoSpaceDE w:val="0"/>
        <w:autoSpaceDN w:val="0"/>
        <w:adjustRightInd w:val="0"/>
        <w:spacing w:after="0" w:line="240" w:lineRule="auto"/>
        <w:rPr>
          <w:rFonts w:ascii="Verdana" w:hAnsi="Verdana" w:cs="Segoe-Bold"/>
          <w:b/>
          <w:bCs/>
          <w:color w:val="808080"/>
          <w:sz w:val="20"/>
          <w:szCs w:val="20"/>
        </w:rPr>
      </w:pPr>
    </w:p>
    <w:p w:rsidR="00125BD8" w:rsidRPr="00125BD8" w:rsidRDefault="000B12E8" w:rsidP="00125BD8">
      <w:pPr>
        <w:autoSpaceDE w:val="0"/>
        <w:autoSpaceDN w:val="0"/>
        <w:adjustRightInd w:val="0"/>
        <w:spacing w:after="0" w:line="240" w:lineRule="auto"/>
        <w:rPr>
          <w:rFonts w:ascii="Verdana" w:hAnsi="Verdana" w:cs="Segoe"/>
          <w:color w:val="000000"/>
          <w:sz w:val="20"/>
          <w:szCs w:val="20"/>
        </w:rPr>
      </w:pPr>
      <w:r>
        <w:rPr>
          <w:rFonts w:ascii="Verdana" w:hAnsi="Verdana" w:cs="Segoe-Bold"/>
          <w:b/>
          <w:bCs/>
          <w:color w:val="808080"/>
          <w:sz w:val="20"/>
          <w:szCs w:val="20"/>
        </w:rPr>
        <w:t>NOTE</w:t>
      </w:r>
      <w:r w:rsidR="00125BD8" w:rsidRPr="00125BD8">
        <w:rPr>
          <w:rFonts w:ascii="Verdana" w:hAnsi="Verdana" w:cs="Segoe-Bold"/>
          <w:b/>
          <w:bCs/>
          <w:color w:val="808080"/>
          <w:sz w:val="20"/>
          <w:szCs w:val="20"/>
        </w:rPr>
        <w:t xml:space="preserve"> </w:t>
      </w:r>
      <w:r w:rsidR="00125BD8" w:rsidRPr="00125BD8">
        <w:rPr>
          <w:rFonts w:ascii="Verdana" w:hAnsi="Verdana" w:cs="Segoe"/>
          <w:color w:val="000000"/>
          <w:sz w:val="20"/>
          <w:szCs w:val="20"/>
        </w:rPr>
        <w:t>You can click New Snapshot on the History tab of the current report to add</w:t>
      </w:r>
    </w:p>
    <w:p w:rsidR="00125BD8" w:rsidRPr="00125BD8" w:rsidRDefault="00125BD8" w:rsidP="00125BD8">
      <w:pPr>
        <w:autoSpaceDE w:val="0"/>
        <w:autoSpaceDN w:val="0"/>
        <w:adjustRightInd w:val="0"/>
        <w:spacing w:after="0" w:line="240" w:lineRule="auto"/>
        <w:rPr>
          <w:rFonts w:ascii="Verdana" w:hAnsi="Verdana" w:cs="Segoe"/>
          <w:color w:val="000000"/>
          <w:sz w:val="20"/>
          <w:szCs w:val="20"/>
        </w:rPr>
      </w:pPr>
      <w:proofErr w:type="gramStart"/>
      <w:r w:rsidRPr="00125BD8">
        <w:rPr>
          <w:rFonts w:ascii="Verdana" w:hAnsi="Verdana" w:cs="Segoe"/>
          <w:color w:val="000000"/>
          <w:sz w:val="20"/>
          <w:szCs w:val="20"/>
        </w:rPr>
        <w:t>snapshots</w:t>
      </w:r>
      <w:proofErr w:type="gramEnd"/>
      <w:r w:rsidRPr="00125BD8">
        <w:rPr>
          <w:rFonts w:ascii="Verdana" w:hAnsi="Verdana" w:cs="Segoe"/>
          <w:color w:val="000000"/>
          <w:sz w:val="20"/>
          <w:szCs w:val="20"/>
        </w:rPr>
        <w:t xml:space="preserve"> to the list manually. This button is enabled only when the report uses a data</w:t>
      </w:r>
    </w:p>
    <w:p w:rsidR="00125BD8" w:rsidRPr="000B12E8" w:rsidRDefault="00125BD8" w:rsidP="00125BD8">
      <w:pPr>
        <w:autoSpaceDE w:val="0"/>
        <w:autoSpaceDN w:val="0"/>
        <w:adjustRightInd w:val="0"/>
        <w:spacing w:after="0" w:line="240" w:lineRule="auto"/>
        <w:rPr>
          <w:rFonts w:ascii="Verdana" w:hAnsi="Verdana" w:cs="Segoe"/>
          <w:color w:val="000000"/>
          <w:sz w:val="20"/>
          <w:szCs w:val="20"/>
          <w:u w:val="single"/>
        </w:rPr>
      </w:pPr>
      <w:proofErr w:type="gramStart"/>
      <w:r w:rsidRPr="00125BD8">
        <w:rPr>
          <w:rFonts w:ascii="Verdana" w:hAnsi="Verdana" w:cs="Segoe"/>
          <w:color w:val="000000"/>
          <w:sz w:val="20"/>
          <w:szCs w:val="20"/>
        </w:rPr>
        <w:t>source</w:t>
      </w:r>
      <w:proofErr w:type="gramEnd"/>
      <w:r w:rsidRPr="00125BD8">
        <w:rPr>
          <w:rFonts w:ascii="Verdana" w:hAnsi="Verdana" w:cs="Segoe"/>
          <w:color w:val="000000"/>
          <w:sz w:val="20"/>
          <w:szCs w:val="20"/>
        </w:rPr>
        <w:t xml:space="preserve"> with stored credentials </w:t>
      </w:r>
      <w:r w:rsidRPr="00125BD8">
        <w:rPr>
          <w:rFonts w:ascii="Verdana" w:hAnsi="Verdana" w:cs="Segoe-Italic"/>
          <w:i/>
          <w:iCs/>
          <w:color w:val="000000"/>
          <w:sz w:val="20"/>
          <w:szCs w:val="20"/>
        </w:rPr>
        <w:t xml:space="preserve">and </w:t>
      </w:r>
      <w:r w:rsidRPr="00125BD8">
        <w:rPr>
          <w:rFonts w:ascii="Verdana" w:hAnsi="Verdana" w:cs="Segoe"/>
          <w:color w:val="000000"/>
          <w:sz w:val="20"/>
          <w:szCs w:val="20"/>
        </w:rPr>
        <w:t xml:space="preserve">the option to </w:t>
      </w:r>
      <w:r w:rsidRPr="000B12E8">
        <w:rPr>
          <w:rFonts w:ascii="Verdana" w:hAnsi="Verdana" w:cs="Segoe"/>
          <w:color w:val="000000"/>
          <w:sz w:val="20"/>
          <w:szCs w:val="20"/>
          <w:u w:val="single"/>
        </w:rPr>
        <w:t>Allow Report History To Be Created</w:t>
      </w:r>
    </w:p>
    <w:p w:rsidR="00125BD8" w:rsidRPr="00125BD8" w:rsidRDefault="00125BD8" w:rsidP="00125BD8">
      <w:pPr>
        <w:autoSpaceDE w:val="0"/>
        <w:autoSpaceDN w:val="0"/>
        <w:adjustRightInd w:val="0"/>
        <w:spacing w:after="0" w:line="240" w:lineRule="auto"/>
        <w:rPr>
          <w:rFonts w:ascii="Verdana" w:hAnsi="Verdana" w:cs="BerkeleyOldITC-Book"/>
          <w:sz w:val="20"/>
          <w:szCs w:val="20"/>
        </w:rPr>
      </w:pPr>
      <w:r w:rsidRPr="000B12E8">
        <w:rPr>
          <w:rFonts w:ascii="Verdana" w:hAnsi="Verdana" w:cs="Segoe"/>
          <w:color w:val="000000"/>
          <w:sz w:val="20"/>
          <w:szCs w:val="20"/>
          <w:u w:val="single"/>
        </w:rPr>
        <w:t xml:space="preserve">Manually </w:t>
      </w:r>
      <w:r w:rsidRPr="00125BD8">
        <w:rPr>
          <w:rFonts w:ascii="Verdana" w:hAnsi="Verdana" w:cs="Segoe"/>
          <w:color w:val="000000"/>
          <w:sz w:val="20"/>
          <w:szCs w:val="20"/>
        </w:rPr>
        <w:t>is enabled on the History Properties page.</w:t>
      </w:r>
    </w:p>
    <w:p w:rsidR="00CD6873" w:rsidRDefault="00CD6873" w:rsidP="007841EB">
      <w:pPr>
        <w:pStyle w:val="Heading2"/>
        <w:rPr>
          <w:color w:val="365F91" w:themeColor="accent1" w:themeShade="BF"/>
          <w:sz w:val="28"/>
          <w:szCs w:val="28"/>
        </w:rPr>
      </w:pPr>
      <w:bookmarkStart w:id="59" w:name="ch53lev3sec35"/>
      <w:bookmarkStart w:id="60" w:name="ch53lev3sec39"/>
      <w:bookmarkEnd w:id="59"/>
      <w:bookmarkEnd w:id="60"/>
    </w:p>
    <w:p w:rsidR="00DB4376" w:rsidRDefault="00DB4376" w:rsidP="007841EB">
      <w:pPr>
        <w:pStyle w:val="Heading2"/>
      </w:pPr>
    </w:p>
    <w:p w:rsidR="00DB4376" w:rsidRDefault="00DB4376" w:rsidP="007841EB">
      <w:pPr>
        <w:pStyle w:val="Heading2"/>
      </w:pPr>
    </w:p>
    <w:p w:rsidR="00E6425C" w:rsidRDefault="00E6425C">
      <w:bookmarkStart w:id="61" w:name="ch53lev3sec40"/>
      <w:bookmarkEnd w:id="61"/>
    </w:p>
    <w:sectPr w:rsidR="00E64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BerkeleyOldITC-Bold">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Bold">
    <w:panose1 w:val="00000000000000000000"/>
    <w:charset w:val="00"/>
    <w:family w:val="auto"/>
    <w:notTrueType/>
    <w:pitch w:val="default"/>
    <w:sig w:usb0="00000003" w:usb1="00000000" w:usb2="00000000" w:usb3="00000000" w:csb0="00000001" w:csb1="00000000"/>
  </w:font>
  <w:font w:name="BerkeleyOldITC-Book">
    <w:panose1 w:val="00000000000000000000"/>
    <w:charset w:val="00"/>
    <w:family w:val="auto"/>
    <w:notTrueType/>
    <w:pitch w:val="default"/>
    <w:sig w:usb0="00000003" w:usb1="00000000" w:usb2="00000000" w:usb3="00000000" w:csb0="00000001" w:csb1="00000000"/>
  </w:font>
  <w:font w:name="BerkeleyOldITC-BookItalic">
    <w:panose1 w:val="00000000000000000000"/>
    <w:charset w:val="00"/>
    <w:family w:val="auto"/>
    <w:notTrueType/>
    <w:pitch w:val="default"/>
    <w:sig w:usb0="00000003" w:usb1="00000000" w:usb2="00000000" w:usb3="00000000" w:csb0="00000001" w:csb1="00000000"/>
  </w:font>
  <w:font w:name="Segoe-Semibold">
    <w:panose1 w:val="00000000000000000000"/>
    <w:charset w:val="00"/>
    <w:family w:val="auto"/>
    <w:notTrueType/>
    <w:pitch w:val="default"/>
    <w:sig w:usb0="00000003" w:usb1="00000000" w:usb2="00000000" w:usb3="00000000" w:csb0="00000001" w:csb1="00000000"/>
  </w:font>
  <w:font w:name="Segoe">
    <w:panose1 w:val="00000000000000000000"/>
    <w:charset w:val="00"/>
    <w:family w:val="auto"/>
    <w:notTrueType/>
    <w:pitch w:val="default"/>
    <w:sig w:usb0="00000003" w:usb1="00000000" w:usb2="00000000" w:usb3="00000000" w:csb0="00000001" w:csb1="00000000"/>
  </w:font>
  <w:font w:name="Segoe-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D0539"/>
    <w:multiLevelType w:val="hybridMultilevel"/>
    <w:tmpl w:val="B27CBCD8"/>
    <w:lvl w:ilvl="0" w:tplc="BF2814A0">
      <w:start w:val="1"/>
      <w:numFmt w:val="decimal"/>
      <w:lvlText w:val="%1."/>
      <w:lvlJc w:val="left"/>
      <w:pPr>
        <w:ind w:left="720" w:hanging="360"/>
      </w:pPr>
      <w:rPr>
        <w:rFonts w:cs="BerkeleyOldITC-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F74F8"/>
    <w:multiLevelType w:val="hybridMultilevel"/>
    <w:tmpl w:val="5EDC8380"/>
    <w:lvl w:ilvl="0" w:tplc="0B78687E">
      <w:start w:val="7"/>
      <w:numFmt w:val="decimal"/>
      <w:lvlText w:val="%1."/>
      <w:lvlJc w:val="left"/>
      <w:pPr>
        <w:ind w:left="720" w:hanging="360"/>
      </w:pPr>
      <w:rPr>
        <w:rFonts w:cs="BerkeleyOldITC-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9291E"/>
    <w:multiLevelType w:val="hybridMultilevel"/>
    <w:tmpl w:val="3B049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D800A7"/>
    <w:multiLevelType w:val="multilevel"/>
    <w:tmpl w:val="6E16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381A01"/>
    <w:multiLevelType w:val="hybridMultilevel"/>
    <w:tmpl w:val="8086F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B6CBC"/>
    <w:multiLevelType w:val="multilevel"/>
    <w:tmpl w:val="5B02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087B70"/>
    <w:multiLevelType w:val="hybridMultilevel"/>
    <w:tmpl w:val="B3A0970C"/>
    <w:lvl w:ilvl="0" w:tplc="BF2814A0">
      <w:start w:val="1"/>
      <w:numFmt w:val="decimal"/>
      <w:lvlText w:val="%1."/>
      <w:lvlJc w:val="left"/>
      <w:pPr>
        <w:ind w:left="720" w:hanging="360"/>
      </w:pPr>
      <w:rPr>
        <w:rFonts w:cs="BerkeleyOldITC-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4FA"/>
    <w:rsid w:val="0001217F"/>
    <w:rsid w:val="000B12E8"/>
    <w:rsid w:val="000F51D4"/>
    <w:rsid w:val="0010310D"/>
    <w:rsid w:val="00125BD8"/>
    <w:rsid w:val="001A0AE4"/>
    <w:rsid w:val="003C42DB"/>
    <w:rsid w:val="003C6E97"/>
    <w:rsid w:val="003D2F1F"/>
    <w:rsid w:val="004A2F66"/>
    <w:rsid w:val="00536D0D"/>
    <w:rsid w:val="005F74FA"/>
    <w:rsid w:val="00663918"/>
    <w:rsid w:val="006F2468"/>
    <w:rsid w:val="007841EB"/>
    <w:rsid w:val="007C460F"/>
    <w:rsid w:val="007E3AF4"/>
    <w:rsid w:val="007F730F"/>
    <w:rsid w:val="008078DF"/>
    <w:rsid w:val="00830752"/>
    <w:rsid w:val="008A08EB"/>
    <w:rsid w:val="008D4424"/>
    <w:rsid w:val="009768F2"/>
    <w:rsid w:val="00977AA5"/>
    <w:rsid w:val="00A55B9E"/>
    <w:rsid w:val="00A81C73"/>
    <w:rsid w:val="00B31569"/>
    <w:rsid w:val="00B51F63"/>
    <w:rsid w:val="00BA321E"/>
    <w:rsid w:val="00C0327A"/>
    <w:rsid w:val="00CD6873"/>
    <w:rsid w:val="00CE5D60"/>
    <w:rsid w:val="00D41562"/>
    <w:rsid w:val="00DB4376"/>
    <w:rsid w:val="00DF07AA"/>
    <w:rsid w:val="00E13457"/>
    <w:rsid w:val="00E6425C"/>
    <w:rsid w:val="00ED391F"/>
    <w:rsid w:val="00F60187"/>
    <w:rsid w:val="00F75983"/>
    <w:rsid w:val="00FB3415"/>
    <w:rsid w:val="00FB3C4F"/>
    <w:rsid w:val="00FB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13FDAE-456F-4412-863A-2DB0443B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2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2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321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42D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C42D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4FA"/>
    <w:rPr>
      <w:color w:val="0000FF"/>
      <w:u w:val="single"/>
    </w:rPr>
  </w:style>
  <w:style w:type="paragraph" w:styleId="NormalWeb">
    <w:name w:val="Normal (Web)"/>
    <w:basedOn w:val="Normal"/>
    <w:uiPriority w:val="99"/>
    <w:semiHidden/>
    <w:unhideWhenUsed/>
    <w:rsid w:val="005F74FA"/>
    <w:pPr>
      <w:spacing w:before="100" w:beforeAutospacing="1" w:after="100" w:afterAutospacing="1"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rsid w:val="005F7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4FA"/>
    <w:rPr>
      <w:rFonts w:ascii="Tahoma" w:hAnsi="Tahoma" w:cs="Tahoma"/>
      <w:sz w:val="16"/>
      <w:szCs w:val="16"/>
    </w:rPr>
  </w:style>
  <w:style w:type="character" w:customStyle="1" w:styleId="Heading1Char">
    <w:name w:val="Heading 1 Char"/>
    <w:basedOn w:val="DefaultParagraphFont"/>
    <w:link w:val="Heading1"/>
    <w:uiPriority w:val="9"/>
    <w:rsid w:val="00BA32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32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321E"/>
    <w:rPr>
      <w:rFonts w:asciiTheme="majorHAnsi" w:eastAsiaTheme="majorEastAsia" w:hAnsiTheme="majorHAnsi" w:cstheme="majorBidi"/>
      <w:b/>
      <w:bCs/>
      <w:color w:val="4F81BD" w:themeColor="accent1"/>
    </w:rPr>
  </w:style>
  <w:style w:type="character" w:customStyle="1" w:styleId="label">
    <w:name w:val="label"/>
    <w:basedOn w:val="DefaultParagraphFont"/>
    <w:rsid w:val="00BA321E"/>
    <w:rPr>
      <w:b/>
      <w:bCs/>
    </w:rPr>
  </w:style>
  <w:style w:type="character" w:customStyle="1" w:styleId="parameter1">
    <w:name w:val="parameter1"/>
    <w:basedOn w:val="DefaultParagraphFont"/>
    <w:rsid w:val="00BA321E"/>
    <w:rPr>
      <w:i/>
      <w:iCs/>
    </w:rPr>
  </w:style>
  <w:style w:type="paragraph" w:styleId="TOCHeading">
    <w:name w:val="TOC Heading"/>
    <w:basedOn w:val="Heading1"/>
    <w:next w:val="Normal"/>
    <w:uiPriority w:val="39"/>
    <w:semiHidden/>
    <w:unhideWhenUsed/>
    <w:qFormat/>
    <w:rsid w:val="00830752"/>
    <w:pPr>
      <w:outlineLvl w:val="9"/>
    </w:pPr>
    <w:rPr>
      <w:lang w:eastAsia="ja-JP"/>
    </w:rPr>
  </w:style>
  <w:style w:type="paragraph" w:styleId="TOC1">
    <w:name w:val="toc 1"/>
    <w:basedOn w:val="Normal"/>
    <w:next w:val="Normal"/>
    <w:autoRedefine/>
    <w:uiPriority w:val="39"/>
    <w:unhideWhenUsed/>
    <w:rsid w:val="00830752"/>
    <w:pPr>
      <w:spacing w:after="100"/>
    </w:pPr>
  </w:style>
  <w:style w:type="paragraph" w:styleId="TOC2">
    <w:name w:val="toc 2"/>
    <w:basedOn w:val="Normal"/>
    <w:next w:val="Normal"/>
    <w:autoRedefine/>
    <w:uiPriority w:val="39"/>
    <w:unhideWhenUsed/>
    <w:rsid w:val="00830752"/>
    <w:pPr>
      <w:spacing w:after="100"/>
      <w:ind w:left="220"/>
    </w:pPr>
  </w:style>
  <w:style w:type="paragraph" w:styleId="TOC3">
    <w:name w:val="toc 3"/>
    <w:basedOn w:val="Normal"/>
    <w:next w:val="Normal"/>
    <w:autoRedefine/>
    <w:uiPriority w:val="39"/>
    <w:unhideWhenUsed/>
    <w:rsid w:val="00830752"/>
    <w:pPr>
      <w:spacing w:after="100"/>
      <w:ind w:left="440"/>
    </w:pPr>
  </w:style>
  <w:style w:type="character" w:customStyle="1" w:styleId="Heading4Char">
    <w:name w:val="Heading 4 Char"/>
    <w:basedOn w:val="DefaultParagraphFont"/>
    <w:link w:val="Heading4"/>
    <w:uiPriority w:val="9"/>
    <w:rsid w:val="003C42DB"/>
    <w:rPr>
      <w:rFonts w:asciiTheme="majorHAnsi" w:eastAsiaTheme="majorEastAsia" w:hAnsiTheme="majorHAnsi" w:cstheme="majorBidi"/>
      <w:b/>
      <w:bCs/>
      <w:i/>
      <w:iCs/>
      <w:color w:val="4F81BD" w:themeColor="accent1"/>
    </w:rPr>
  </w:style>
  <w:style w:type="paragraph" w:customStyle="1" w:styleId="doctext">
    <w:name w:val="doctext"/>
    <w:basedOn w:val="Normal"/>
    <w:rsid w:val="003C42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3C42DB"/>
  </w:style>
  <w:style w:type="paragraph" w:customStyle="1" w:styleId="docnotetitle">
    <w:name w:val="docnotetitle"/>
    <w:basedOn w:val="Normal"/>
    <w:rsid w:val="003C42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3C42DB"/>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3C4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42DB"/>
    <w:rPr>
      <w:rFonts w:ascii="Courier New" w:eastAsia="Times New Roman" w:hAnsi="Courier New" w:cs="Courier New"/>
      <w:sz w:val="20"/>
      <w:szCs w:val="20"/>
    </w:rPr>
  </w:style>
  <w:style w:type="character" w:customStyle="1" w:styleId="docemphstrong">
    <w:name w:val="docemphstrong"/>
    <w:basedOn w:val="DefaultParagraphFont"/>
    <w:rsid w:val="00FB700E"/>
  </w:style>
  <w:style w:type="paragraph" w:styleId="ListParagraph">
    <w:name w:val="List Paragraph"/>
    <w:basedOn w:val="Normal"/>
    <w:uiPriority w:val="34"/>
    <w:qFormat/>
    <w:rsid w:val="001A0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201757">
      <w:bodyDiv w:val="1"/>
      <w:marLeft w:val="0"/>
      <w:marRight w:val="0"/>
      <w:marTop w:val="0"/>
      <w:marBottom w:val="0"/>
      <w:divBdr>
        <w:top w:val="none" w:sz="0" w:space="0" w:color="auto"/>
        <w:left w:val="none" w:sz="0" w:space="0" w:color="auto"/>
        <w:bottom w:val="none" w:sz="0" w:space="0" w:color="auto"/>
        <w:right w:val="none" w:sz="0" w:space="0" w:color="auto"/>
      </w:divBdr>
    </w:div>
    <w:div w:id="13037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0A626-22F7-4525-94EE-0BE8E8029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22</Pages>
  <Words>4331</Words>
  <Characters>24687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v-habiru</dc:creator>
  <cp:lastModifiedBy>Hareesh Kumar Birudaraju (Tata Consultancy Services)</cp:lastModifiedBy>
  <cp:revision>26</cp:revision>
  <cp:lastPrinted>2011-12-07T10:56:00Z</cp:lastPrinted>
  <dcterms:created xsi:type="dcterms:W3CDTF">2011-12-06T05:52:00Z</dcterms:created>
  <dcterms:modified xsi:type="dcterms:W3CDTF">2013-11-21T12:27:00Z</dcterms:modified>
</cp:coreProperties>
</file>