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4FE38" w14:textId="38E2FE3C" w:rsidR="003F3C68" w:rsidRDefault="00394B62" w:rsidP="00C9657D">
      <w:pPr>
        <w:jc w:val="center"/>
      </w:pPr>
      <w:r>
        <w:rPr>
          <w:noProof/>
        </w:rPr>
        <w:drawing>
          <wp:inline distT="0" distB="0" distL="0" distR="0" wp14:anchorId="774011F2" wp14:editId="167FEFEC">
            <wp:extent cx="4861809" cy="3333812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823" cy="334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6324" w14:textId="1DCF419C" w:rsidR="00C9657D" w:rsidRDefault="00C9657D" w:rsidP="00C9657D"/>
    <w:p w14:paraId="2E955C21" w14:textId="2EE8E72B" w:rsidR="00C9657D" w:rsidRPr="00225F25" w:rsidRDefault="00C9657D" w:rsidP="00C9657D">
      <w:pPr>
        <w:pStyle w:val="paragraph"/>
        <w:spacing w:before="0" w:beforeAutospacing="0" w:after="0" w:afterAutospacing="0"/>
        <w:jc w:val="both"/>
        <w:rPr>
          <w:rFonts w:ascii="Times New Roman" w:hAnsi="Times New Roman" w:cs="Times New Roman"/>
          <w:sz w:val="20"/>
          <w:szCs w:val="20"/>
        </w:rPr>
      </w:pPr>
      <w:r w:rsidRPr="00225F25">
        <w:rPr>
          <w:rFonts w:ascii="Times New Roman" w:hAnsi="Times New Roman" w:cs="Times New Roman"/>
          <w:b/>
          <w:bCs/>
          <w:color w:val="242021"/>
          <w:sz w:val="20"/>
          <w:szCs w:val="20"/>
        </w:rPr>
        <w:t xml:space="preserve">Figure </w:t>
      </w:r>
      <w:r w:rsidRPr="00B574A8">
        <w:rPr>
          <w:rFonts w:ascii="Times New Roman" w:hAnsi="Times New Roman" w:cs="Times New Roman"/>
          <w:b/>
          <w:bCs/>
          <w:color w:val="242021"/>
          <w:sz w:val="20"/>
          <w:szCs w:val="20"/>
        </w:rPr>
        <w:t>1.</w:t>
      </w:r>
      <w:r>
        <w:rPr>
          <w:rFonts w:ascii="Times New Roman" w:hAnsi="Times New Roman" w:cs="Times New Roman"/>
          <w:color w:val="242021"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bCs/>
          <w:color w:val="242021"/>
          <w:sz w:val="20"/>
          <w:szCs w:val="20"/>
        </w:rPr>
        <w:t>E</w:t>
      </w:r>
      <w:r w:rsidRPr="00FC7801">
        <w:rPr>
          <w:rFonts w:ascii="Times New Roman" w:hAnsi="Times New Roman" w:cs="Times New Roman"/>
          <w:b/>
          <w:bCs/>
          <w:color w:val="242021"/>
          <w:sz w:val="20"/>
          <w:szCs w:val="20"/>
        </w:rPr>
        <w:t>xperimental design and analytical framework to study the response of mouse gut microbiome to dietary fiber intervention.</w:t>
      </w:r>
      <w:r w:rsidRPr="00FC7801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2FC2FBC" w14:textId="77777777" w:rsidR="00C9657D" w:rsidRPr="00225F25" w:rsidRDefault="00C9657D" w:rsidP="00C9657D">
      <w:pPr>
        <w:pStyle w:val="paragraph"/>
        <w:spacing w:before="0" w:beforeAutospacing="0" w:after="0" w:afterAutospacing="0"/>
        <w:jc w:val="both"/>
        <w:rPr>
          <w:rFonts w:ascii="Times New Roman" w:hAnsi="Times New Roman" w:cs="Times New Roman"/>
          <w:sz w:val="20"/>
          <w:szCs w:val="20"/>
        </w:rPr>
      </w:pPr>
      <w:r w:rsidRPr="00FC7801">
        <w:rPr>
          <w:rFonts w:ascii="Times New Roman" w:hAnsi="Times New Roman" w:cs="Times New Roman"/>
          <w:b/>
          <w:bCs/>
          <w:sz w:val="20"/>
          <w:szCs w:val="20"/>
        </w:rPr>
        <w:t>A</w:t>
      </w:r>
      <w:r>
        <w:rPr>
          <w:rFonts w:ascii="Times New Roman" w:hAnsi="Times New Roman" w:cs="Times New Roman"/>
          <w:sz w:val="20"/>
          <w:szCs w:val="20"/>
        </w:rPr>
        <w:t>.</w:t>
      </w:r>
      <w:r w:rsidRPr="00FC7801">
        <w:rPr>
          <w:rFonts w:ascii="Times New Roman" w:hAnsi="Times New Roman" w:cs="Times New Roman"/>
          <w:sz w:val="20"/>
          <w:szCs w:val="20"/>
        </w:rPr>
        <w:t xml:space="preserve"> Schematic diagram of experimental design. Dots indicate the days on which </w:t>
      </w:r>
      <w:r>
        <w:rPr>
          <w:rFonts w:ascii="Times New Roman" w:hAnsi="Times New Roman" w:cs="Times New Roman"/>
          <w:sz w:val="20"/>
          <w:szCs w:val="20"/>
        </w:rPr>
        <w:t xml:space="preserve">longitudinal </w:t>
      </w:r>
      <w:r w:rsidRPr="00FC7801">
        <w:rPr>
          <w:rFonts w:ascii="Times New Roman" w:hAnsi="Times New Roman" w:cs="Times New Roman"/>
          <w:sz w:val="20"/>
          <w:szCs w:val="20"/>
        </w:rPr>
        <w:t>fecal samples</w:t>
      </w:r>
      <w:r>
        <w:rPr>
          <w:rFonts w:ascii="Times New Roman" w:hAnsi="Times New Roman" w:cs="Times New Roman"/>
          <w:sz w:val="20"/>
          <w:szCs w:val="20"/>
        </w:rPr>
        <w:t xml:space="preserve">, microbiome and metabolomics data </w:t>
      </w:r>
      <w:r w:rsidRPr="00FC7801">
        <w:rPr>
          <w:rFonts w:ascii="Times New Roman" w:hAnsi="Times New Roman" w:cs="Times New Roman"/>
          <w:sz w:val="20"/>
          <w:szCs w:val="20"/>
        </w:rPr>
        <w:t xml:space="preserve">were collected. </w:t>
      </w:r>
    </w:p>
    <w:p w14:paraId="0FC01FA8" w14:textId="77777777" w:rsidR="00C9657D" w:rsidRPr="00FC7801" w:rsidRDefault="00C9657D" w:rsidP="00C9657D">
      <w:pPr>
        <w:pStyle w:val="paragraph"/>
        <w:spacing w:before="0" w:beforeAutospacing="0" w:after="0" w:afterAutospacing="0"/>
        <w:jc w:val="both"/>
        <w:rPr>
          <w:rFonts w:ascii="Times New Roman" w:hAnsi="Times New Roman" w:cs="Times New Roman"/>
          <w:sz w:val="20"/>
          <w:szCs w:val="20"/>
        </w:rPr>
      </w:pPr>
      <w:r w:rsidRPr="00FC7801">
        <w:rPr>
          <w:rFonts w:ascii="Times New Roman" w:hAnsi="Times New Roman" w:cs="Times New Roman"/>
          <w:b/>
          <w:bCs/>
          <w:sz w:val="20"/>
          <w:szCs w:val="20"/>
        </w:rPr>
        <w:t>B</w:t>
      </w:r>
      <w:r>
        <w:rPr>
          <w:rFonts w:ascii="Times New Roman" w:hAnsi="Times New Roman" w:cs="Times New Roman"/>
          <w:sz w:val="20"/>
          <w:szCs w:val="20"/>
        </w:rPr>
        <w:t>.</w:t>
      </w:r>
      <w:r w:rsidRPr="00FC7801">
        <w:rPr>
          <w:rFonts w:ascii="Times New Roman" w:hAnsi="Times New Roman" w:cs="Times New Roman"/>
          <w:sz w:val="20"/>
          <w:szCs w:val="20"/>
        </w:rPr>
        <w:t xml:space="preserve"> Cartoon illustration of our computational approach</w:t>
      </w:r>
      <w:r>
        <w:rPr>
          <w:rFonts w:ascii="Times New Roman" w:hAnsi="Times New Roman" w:cs="Times New Roman"/>
          <w:sz w:val="20"/>
          <w:szCs w:val="20"/>
        </w:rPr>
        <w:t>es</w:t>
      </w:r>
      <w:r w:rsidRPr="00FC7801">
        <w:rPr>
          <w:rFonts w:ascii="Times New Roman" w:hAnsi="Times New Roman" w:cs="Times New Roman"/>
          <w:sz w:val="20"/>
          <w:szCs w:val="20"/>
        </w:rPr>
        <w:t xml:space="preserve"> to infer </w:t>
      </w:r>
      <w:r>
        <w:rPr>
          <w:rFonts w:ascii="Times New Roman" w:hAnsi="Times New Roman" w:cs="Times New Roman"/>
          <w:sz w:val="20"/>
          <w:szCs w:val="20"/>
        </w:rPr>
        <w:t>the ecological and metabolic processes underlying dietary fiber intervention.</w:t>
      </w:r>
    </w:p>
    <w:p w14:paraId="588B3A22" w14:textId="77777777" w:rsidR="00C9657D" w:rsidRPr="003472A6" w:rsidRDefault="00C9657D" w:rsidP="00C9657D">
      <w:pPr>
        <w:pStyle w:val="paragraph"/>
        <w:spacing w:before="0" w:beforeAutospacing="0" w:after="0" w:afterAutospacing="0"/>
        <w:jc w:val="both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FC7801">
        <w:rPr>
          <w:rFonts w:ascii="Times New Roman" w:hAnsi="Times New Roman" w:cs="Times New Roman"/>
          <w:b/>
          <w:bCs/>
          <w:color w:val="333333"/>
          <w:sz w:val="20"/>
          <w:szCs w:val="20"/>
          <w:shd w:val="clear" w:color="auto" w:fill="FFFFFF"/>
        </w:rPr>
        <w:t>C</w:t>
      </w: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.</w:t>
      </w:r>
      <w:r w:rsidRPr="00225F25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</w:t>
      </w:r>
      <w:bookmarkStart w:id="0" w:name="OLE_LINK28"/>
      <w:bookmarkStart w:id="1" w:name="OLE_LINK29"/>
      <w:r w:rsidRPr="003472A6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Baseline </w:t>
      </w: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gut </w:t>
      </w:r>
      <w:r w:rsidRPr="00225F25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microbiota composition </w:t>
      </w:r>
      <w:bookmarkEnd w:id="0"/>
      <w:bookmarkEnd w:id="1"/>
      <w:r w:rsidRPr="00FC7801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of </w:t>
      </w:r>
      <w:r w:rsidRPr="00225F2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i</w:t>
      </w:r>
      <w:r w:rsidRPr="00225F25">
        <w:rPr>
          <w:rFonts w:ascii="Times New Roman" w:hAnsi="Times New Roman" w:cs="Times New Roman"/>
          <w:color w:val="000000"/>
          <w:sz w:val="20"/>
          <w:szCs w:val="20"/>
        </w:rPr>
        <w:t xml:space="preserve">sogenic </w:t>
      </w:r>
      <w:r w:rsidRPr="00FC7801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mice </w:t>
      </w:r>
      <w:r w:rsidRPr="00225F25">
        <w:rPr>
          <w:rFonts w:ascii="Times New Roman" w:hAnsi="Times New Roman" w:cs="Times New Roman"/>
          <w:color w:val="000000"/>
          <w:sz w:val="20"/>
          <w:szCs w:val="20"/>
        </w:rPr>
        <w:t>purchased from different vendors</w:t>
      </w:r>
      <w:r w:rsidRPr="003472A6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.</w:t>
      </w:r>
    </w:p>
    <w:p w14:paraId="70421CD7" w14:textId="2B7ABC1D" w:rsidR="001627DE" w:rsidRDefault="00C9657D" w:rsidP="00C9657D">
      <w:pPr>
        <w:pStyle w:val="paragraph"/>
        <w:spacing w:before="0" w:beforeAutospacing="0" w:after="0" w:afterAutospacing="0"/>
        <w:jc w:val="both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FC7801">
        <w:rPr>
          <w:rFonts w:ascii="Times New Roman" w:hAnsi="Times New Roman" w:cs="Times New Roman"/>
          <w:b/>
          <w:bCs/>
          <w:color w:val="333333"/>
          <w:sz w:val="20"/>
          <w:szCs w:val="20"/>
          <w:shd w:val="clear" w:color="auto" w:fill="FFFFFF"/>
        </w:rPr>
        <w:t>D</w:t>
      </w: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.</w:t>
      </w:r>
      <w:r w:rsidRPr="00225F25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</w:t>
      </w:r>
      <w:r w:rsidR="00197FE7" w:rsidRPr="00225F25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Principal</w:t>
      </w:r>
      <w:r w:rsidRPr="00225F25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coordinate analysis</w:t>
      </w:r>
      <w:r w:rsidRPr="003472A6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(</w:t>
      </w:r>
      <w:proofErr w:type="spellStart"/>
      <w:r w:rsidRPr="003472A6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PCoA</w:t>
      </w:r>
      <w:proofErr w:type="spellEnd"/>
      <w:r w:rsidRPr="003472A6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) of </w:t>
      </w:r>
      <w:r w:rsidRPr="00225F25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the </w:t>
      </w:r>
      <w:commentRangeStart w:id="2"/>
      <w:proofErr w:type="spellStart"/>
      <w:r w:rsidRPr="00225F25">
        <w:rPr>
          <w:rFonts w:ascii="Times New Roman" w:hAnsi="Times New Roman" w:cs="Times New Roman"/>
          <w:color w:val="242021"/>
          <w:sz w:val="20"/>
          <w:szCs w:val="20"/>
        </w:rPr>
        <w:t>aitchison</w:t>
      </w:r>
      <w:commentRangeEnd w:id="2"/>
      <w:proofErr w:type="spellEnd"/>
      <w:r w:rsidR="00BB0610">
        <w:rPr>
          <w:rStyle w:val="CommentReference"/>
          <w:rFonts w:asciiTheme="minorHAnsi" w:eastAsiaTheme="minorEastAsia" w:hAnsiTheme="minorHAnsi" w:cstheme="minorBidi"/>
        </w:rPr>
        <w:commentReference w:id="2"/>
      </w:r>
      <w:r w:rsidRPr="00225F25">
        <w:rPr>
          <w:rFonts w:ascii="Times New Roman" w:hAnsi="Times New Roman" w:cs="Times New Roman"/>
          <w:color w:val="242021"/>
          <w:sz w:val="20"/>
          <w:szCs w:val="20"/>
        </w:rPr>
        <w:t xml:space="preserve"> distance</w:t>
      </w:r>
      <w:r w:rsidRPr="00225F25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matrix of baseline microbiota in </w:t>
      </w:r>
      <w:r w:rsidRPr="00FC7801">
        <w:rPr>
          <w:rFonts w:ascii="Times New Roman" w:hAnsi="Times New Roman" w:cs="Times New Roman"/>
          <w:b/>
          <w:bCs/>
          <w:color w:val="333333"/>
          <w:sz w:val="20"/>
          <w:szCs w:val="20"/>
          <w:shd w:val="clear" w:color="auto" w:fill="FFFFFF"/>
        </w:rPr>
        <w:t>C</w:t>
      </w: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.</w:t>
      </w:r>
      <w:r w:rsidR="001627DE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br w:type="page"/>
      </w:r>
    </w:p>
    <w:p w14:paraId="1E8F81C0" w14:textId="6CFC4617" w:rsidR="00C9657D" w:rsidRPr="00FC7801" w:rsidRDefault="00AF6C7A" w:rsidP="00C9657D">
      <w:pPr>
        <w:pStyle w:val="paragraph"/>
        <w:spacing w:before="0" w:beforeAutospacing="0" w:after="0" w:afterAutospacing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519C2BD" wp14:editId="5E9D0F95">
            <wp:extent cx="5943600" cy="2303780"/>
            <wp:effectExtent l="0" t="0" r="0" b="0"/>
            <wp:docPr id="3" name="Picture 3" descr="A picture containing building, indoor, window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building, indoor, window, dark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B5DF" w14:textId="2A74B1A2" w:rsidR="00C9657D" w:rsidRDefault="00C9657D" w:rsidP="00C9657D"/>
    <w:p w14:paraId="3A03486C" w14:textId="4E545733" w:rsidR="003F7598" w:rsidRPr="00230B78" w:rsidRDefault="003F7598" w:rsidP="003F7598">
      <w:pPr>
        <w:pStyle w:val="paragraph"/>
        <w:spacing w:before="0" w:beforeAutospacing="0" w:after="0" w:afterAutospacing="0"/>
        <w:jc w:val="both"/>
        <w:rPr>
          <w:sz w:val="22"/>
          <w:szCs w:val="22"/>
        </w:rPr>
      </w:pPr>
      <w:r w:rsidRPr="00230B78">
        <w:rPr>
          <w:rFonts w:ascii="Times New Roman" w:hAnsi="Times New Roman" w:cs="Times New Roman"/>
          <w:b/>
          <w:bCs/>
          <w:color w:val="000000"/>
          <w:sz w:val="20"/>
          <w:szCs w:val="20"/>
        </w:rPr>
        <w:t>Figure 2.</w:t>
      </w:r>
      <w:r w:rsidRPr="00230B7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Dynamical</w:t>
      </w:r>
      <w:r w:rsidRPr="00C460EA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response</w:t>
      </w: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s</w:t>
      </w:r>
      <w:r w:rsidRPr="00C460EA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of </w:t>
      </w:r>
      <w:r w:rsidR="006F4D87">
        <w:rPr>
          <w:rFonts w:ascii="Times New Roman" w:hAnsi="Times New Roman" w:cs="Times New Roman"/>
          <w:b/>
          <w:bCs/>
          <w:color w:val="000000"/>
          <w:sz w:val="20"/>
          <w:szCs w:val="20"/>
        </w:rPr>
        <w:t>short-chain fatty acid (</w:t>
      </w:r>
      <w:r w:rsidRPr="00C460EA">
        <w:rPr>
          <w:rFonts w:ascii="Times New Roman" w:hAnsi="Times New Roman" w:cs="Times New Roman"/>
          <w:b/>
          <w:bCs/>
          <w:color w:val="000000"/>
          <w:sz w:val="20"/>
          <w:szCs w:val="20"/>
        </w:rPr>
        <w:t>SCFA</w:t>
      </w:r>
      <w:r w:rsidR="006F4D87">
        <w:rPr>
          <w:rFonts w:ascii="Times New Roman" w:hAnsi="Times New Roman" w:cs="Times New Roman"/>
          <w:b/>
          <w:bCs/>
          <w:color w:val="000000"/>
          <w:sz w:val="20"/>
          <w:szCs w:val="20"/>
        </w:rPr>
        <w:t>)</w:t>
      </w:r>
      <w:r w:rsidRPr="00C460EA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metabolism </w:t>
      </w:r>
      <w:r w:rsidR="003D3D55">
        <w:rPr>
          <w:rFonts w:ascii="Times New Roman" w:hAnsi="Times New Roman" w:cs="Times New Roman"/>
          <w:b/>
          <w:bCs/>
          <w:color w:val="000000"/>
          <w:sz w:val="20"/>
          <w:szCs w:val="20"/>
        </w:rPr>
        <w:t>and gut</w:t>
      </w:r>
      <w:r w:rsidR="003D3D55" w:rsidRPr="00C460EA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3D3D55">
        <w:rPr>
          <w:rFonts w:ascii="Times New Roman" w:hAnsi="Times New Roman" w:cs="Times New Roman" w:hint="eastAsia"/>
          <w:b/>
          <w:bCs/>
          <w:color w:val="000000"/>
          <w:sz w:val="20"/>
          <w:szCs w:val="20"/>
        </w:rPr>
        <w:t>microbiome</w:t>
      </w:r>
      <w:r w:rsidR="003D3D55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Pr="00C460EA">
        <w:rPr>
          <w:rFonts w:ascii="Times New Roman" w:hAnsi="Times New Roman" w:cs="Times New Roman"/>
          <w:b/>
          <w:bCs/>
          <w:color w:val="000000"/>
          <w:sz w:val="20"/>
          <w:szCs w:val="20"/>
        </w:rPr>
        <w:t>to dietary fiber intervention</w:t>
      </w: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. </w:t>
      </w:r>
    </w:p>
    <w:p w14:paraId="2AFE1BF2" w14:textId="06755AA1" w:rsidR="003F7598" w:rsidRDefault="003F7598" w:rsidP="00463C94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Temporal changes in fecal concentration </w:t>
      </w:r>
      <w:r w:rsidR="00833776">
        <w:rPr>
          <w:rFonts w:ascii="Times New Roman" w:hAnsi="Times New Roman" w:cs="Times New Roman"/>
          <w:color w:val="000000"/>
          <w:sz w:val="20"/>
          <w:szCs w:val="20"/>
        </w:rPr>
        <w:t xml:space="preserve">of three major SCFA </w:t>
      </w:r>
      <w:r>
        <w:rPr>
          <w:rFonts w:ascii="Times New Roman" w:hAnsi="Times New Roman" w:cs="Times New Roman"/>
          <w:color w:val="000000"/>
          <w:sz w:val="20"/>
          <w:szCs w:val="20"/>
        </w:rPr>
        <w:t>within one month’s intervention of two dietary fiber</w:t>
      </w:r>
      <w:r w:rsidR="00833776">
        <w:rPr>
          <w:rFonts w:ascii="Times New Roman" w:hAnsi="Times New Roman" w:cs="Times New Roman" w:hint="eastAsia"/>
          <w:color w:val="000000"/>
          <w:sz w:val="20"/>
          <w:szCs w:val="20"/>
        </w:rPr>
        <w:t>s</w:t>
      </w:r>
      <w:r w:rsidR="00DD57F6">
        <w:rPr>
          <w:rFonts w:ascii="Times New Roman" w:hAnsi="Times New Roman" w:cs="Times New Roman"/>
          <w:color w:val="000000"/>
          <w:sz w:val="20"/>
          <w:szCs w:val="20"/>
        </w:rPr>
        <w:t xml:space="preserve"> (inulin and resistant starch)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. </w:t>
      </w:r>
      <w:r w:rsidR="0043386B">
        <w:rPr>
          <w:rFonts w:ascii="Times New Roman" w:hAnsi="Times New Roman" w:cs="Times New Roman"/>
          <w:color w:val="000000"/>
          <w:sz w:val="20"/>
          <w:szCs w:val="20"/>
        </w:rPr>
        <w:t>Sta</w:t>
      </w:r>
      <w:r w:rsidR="0043386B">
        <w:rPr>
          <w:rFonts w:ascii="Times New Roman" w:hAnsi="Times New Roman" w:cs="Times New Roman" w:hint="eastAsia"/>
          <w:color w:val="000000"/>
          <w:sz w:val="20"/>
          <w:szCs w:val="20"/>
        </w:rPr>
        <w:t>cked</w:t>
      </w:r>
      <w:r w:rsidR="0043386B">
        <w:rPr>
          <w:rFonts w:ascii="Times New Roman" w:hAnsi="Times New Roman" w:cs="Times New Roman"/>
          <w:color w:val="000000"/>
          <w:sz w:val="20"/>
          <w:szCs w:val="20"/>
        </w:rPr>
        <w:t xml:space="preserve"> bands represent averages of SCFA concentration.</w:t>
      </w:r>
    </w:p>
    <w:p w14:paraId="7182DC0B" w14:textId="6CC3E71D" w:rsidR="003F7598" w:rsidRDefault="003F7598" w:rsidP="003F7598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463C94">
        <w:rPr>
          <w:rFonts w:ascii="Times New Roman" w:hAnsi="Times New Roman" w:cs="Times New Roman"/>
          <w:color w:val="000000"/>
          <w:sz w:val="20"/>
          <w:szCs w:val="20"/>
        </w:rPr>
        <w:t>Compositional shifts in the predominant bacterial species of the inulin- and resistant starch-fed mice during the observation period.</w:t>
      </w:r>
    </w:p>
    <w:p w14:paraId="1A886E4E" w14:textId="77777777" w:rsidR="00DD57F6" w:rsidRDefault="00DD57F6" w:rsidP="003F7598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commentRangeStart w:id="3"/>
      <w:r>
        <w:rPr>
          <w:rFonts w:ascii="Times New Roman" w:hAnsi="Times New Roman" w:cs="Times New Roman"/>
          <w:color w:val="000000"/>
          <w:sz w:val="20"/>
          <w:szCs w:val="20"/>
        </w:rPr>
        <w:t>Total bacterial density measured by quantitative PCR</w:t>
      </w:r>
      <w:commentRangeEnd w:id="3"/>
      <w:r w:rsidR="00C52832">
        <w:rPr>
          <w:rStyle w:val="CommentReference"/>
          <w:rFonts w:asciiTheme="minorHAnsi" w:eastAsiaTheme="minorEastAsia" w:hAnsiTheme="minorHAnsi" w:cstheme="minorBidi"/>
        </w:rPr>
        <w:commentReference w:id="3"/>
      </w:r>
      <w:r>
        <w:rPr>
          <w:rFonts w:ascii="Times New Roman" w:hAnsi="Times New Roman" w:cs="Times New Roman"/>
          <w:color w:val="000000"/>
          <w:sz w:val="20"/>
          <w:szCs w:val="20"/>
        </w:rPr>
        <w:t>. L</w:t>
      </w:r>
      <w:r>
        <w:rPr>
          <w:rFonts w:ascii="Times New Roman" w:hAnsi="Times New Roman" w:cs="Times New Roman" w:hint="eastAsia"/>
          <w:color w:val="000000"/>
          <w:sz w:val="20"/>
          <w:szCs w:val="20"/>
        </w:rPr>
        <w:t>i</w:t>
      </w:r>
      <w:r w:rsidRPr="00FC7801">
        <w:rPr>
          <w:rFonts w:ascii="Times New Roman" w:hAnsi="Times New Roman" w:cs="Times New Roman"/>
          <w:color w:val="000000"/>
          <w:sz w:val="20"/>
          <w:szCs w:val="20"/>
        </w:rPr>
        <w:t xml:space="preserve">nes represent mean and shading areas represent </w:t>
      </w:r>
      <w:r>
        <w:rPr>
          <w:rFonts w:ascii="Times New Roman" w:hAnsi="Times New Roman" w:cs="Times New Roman"/>
          <w:color w:val="000000"/>
          <w:sz w:val="20"/>
          <w:szCs w:val="20"/>
        </w:rPr>
        <w:t>standard error of the mean.</w:t>
      </w:r>
    </w:p>
    <w:p w14:paraId="38E21623" w14:textId="77B392B6" w:rsidR="006C78F6" w:rsidRDefault="003F7598" w:rsidP="00C9657D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rPr>
          <w:rFonts w:ascii="Times New Roman" w:hAnsi="Times New Roman" w:cs="Times New Roman"/>
          <w:color w:val="242021"/>
          <w:sz w:val="20"/>
          <w:szCs w:val="20"/>
        </w:rPr>
      </w:pPr>
      <w:commentRangeStart w:id="4"/>
      <w:r w:rsidRPr="00DD57F6">
        <w:rPr>
          <w:rFonts w:ascii="Times New Roman" w:hAnsi="Times New Roman" w:cs="Times New Roman"/>
          <w:color w:val="000000"/>
          <w:sz w:val="20"/>
          <w:szCs w:val="20"/>
        </w:rPr>
        <w:t xml:space="preserve">Distinct </w:t>
      </w:r>
      <w:r w:rsidR="00D53CD5">
        <w:rPr>
          <w:rFonts w:ascii="Times New Roman" w:hAnsi="Times New Roman" w:cs="Times New Roman"/>
          <w:color w:val="000000"/>
          <w:sz w:val="20"/>
          <w:szCs w:val="20"/>
        </w:rPr>
        <w:t>gene abundance</w:t>
      </w:r>
      <w:r w:rsidRPr="00DD57F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commentRangeEnd w:id="4"/>
      <w:r w:rsidR="00EE2B78">
        <w:rPr>
          <w:rStyle w:val="CommentReference"/>
          <w:rFonts w:asciiTheme="minorHAnsi" w:eastAsiaTheme="minorEastAsia" w:hAnsiTheme="minorHAnsi" w:cstheme="minorBidi"/>
        </w:rPr>
        <w:commentReference w:id="4"/>
      </w:r>
      <w:r w:rsidRPr="00DD57F6">
        <w:rPr>
          <w:rFonts w:ascii="Times New Roman" w:hAnsi="Times New Roman" w:cs="Times New Roman"/>
          <w:color w:val="000000"/>
          <w:sz w:val="20"/>
          <w:szCs w:val="20"/>
        </w:rPr>
        <w:t xml:space="preserve">profiles of inulin-fed mice </w:t>
      </w:r>
      <w:r w:rsidRPr="00DD57F6">
        <w:rPr>
          <w:rFonts w:ascii="Times New Roman" w:hAnsi="Times New Roman" w:cs="Times New Roman"/>
          <w:color w:val="242021"/>
          <w:sz w:val="20"/>
          <w:szCs w:val="20"/>
        </w:rPr>
        <w:t>between short- (day 5) and long-term (day 31) intervention. Princip</w:t>
      </w:r>
      <w:r w:rsidR="00D53CD5">
        <w:rPr>
          <w:rFonts w:ascii="Times New Roman" w:hAnsi="Times New Roman" w:cs="Times New Roman"/>
          <w:color w:val="242021"/>
          <w:sz w:val="20"/>
          <w:szCs w:val="20"/>
        </w:rPr>
        <w:t>al</w:t>
      </w:r>
      <w:r w:rsidRPr="00DD57F6">
        <w:rPr>
          <w:rFonts w:ascii="Times New Roman" w:hAnsi="Times New Roman" w:cs="Times New Roman"/>
          <w:color w:val="242021"/>
          <w:sz w:val="20"/>
          <w:szCs w:val="20"/>
        </w:rPr>
        <w:t xml:space="preserve"> coordinates analysis (</w:t>
      </w:r>
      <w:proofErr w:type="spellStart"/>
      <w:r w:rsidRPr="00DD57F6">
        <w:rPr>
          <w:rFonts w:ascii="Times New Roman" w:hAnsi="Times New Roman" w:cs="Times New Roman"/>
          <w:color w:val="242021"/>
          <w:sz w:val="20"/>
          <w:szCs w:val="20"/>
        </w:rPr>
        <w:t>PCoA</w:t>
      </w:r>
      <w:proofErr w:type="spellEnd"/>
      <w:r w:rsidRPr="00DD57F6">
        <w:rPr>
          <w:rFonts w:ascii="Times New Roman" w:hAnsi="Times New Roman" w:cs="Times New Roman"/>
          <w:color w:val="242021"/>
          <w:sz w:val="20"/>
          <w:szCs w:val="20"/>
        </w:rPr>
        <w:t xml:space="preserve">) </w:t>
      </w:r>
      <w:r w:rsidR="00B1735B">
        <w:rPr>
          <w:rFonts w:ascii="Times New Roman" w:hAnsi="Times New Roman" w:cs="Times New Roman"/>
          <w:color w:val="242021"/>
          <w:sz w:val="20"/>
          <w:szCs w:val="20"/>
        </w:rPr>
        <w:t>was based on</w:t>
      </w:r>
      <w:r w:rsidRPr="00DD57F6">
        <w:rPr>
          <w:rFonts w:ascii="Times New Roman" w:hAnsi="Times New Roman" w:cs="Times New Roman"/>
          <w:color w:val="242021"/>
          <w:sz w:val="20"/>
          <w:szCs w:val="20"/>
        </w:rPr>
        <w:t xml:space="preserve"> </w:t>
      </w:r>
      <w:r w:rsidR="007647FB">
        <w:rPr>
          <w:rFonts w:ascii="Times New Roman" w:hAnsi="Times New Roman" w:cs="Times New Roman"/>
          <w:color w:val="242021"/>
          <w:sz w:val="20"/>
          <w:szCs w:val="20"/>
        </w:rPr>
        <w:t>B</w:t>
      </w:r>
      <w:r w:rsidRPr="00DD57F6">
        <w:rPr>
          <w:rFonts w:ascii="Times New Roman" w:hAnsi="Times New Roman" w:cs="Times New Roman"/>
          <w:color w:val="242021"/>
          <w:sz w:val="20"/>
          <w:szCs w:val="20"/>
        </w:rPr>
        <w:t>ray-</w:t>
      </w:r>
      <w:r w:rsidR="007647FB">
        <w:rPr>
          <w:rFonts w:ascii="Times New Roman" w:hAnsi="Times New Roman" w:cs="Times New Roman"/>
          <w:color w:val="242021"/>
          <w:sz w:val="20"/>
          <w:szCs w:val="20"/>
        </w:rPr>
        <w:t>C</w:t>
      </w:r>
      <w:r w:rsidRPr="00DD57F6">
        <w:rPr>
          <w:rFonts w:ascii="Times New Roman" w:hAnsi="Times New Roman" w:cs="Times New Roman"/>
          <w:color w:val="242021"/>
          <w:sz w:val="20"/>
          <w:szCs w:val="20"/>
        </w:rPr>
        <w:t>urtis distance of metagenomic gene abundances.</w:t>
      </w:r>
      <w:r w:rsidR="006C78F6">
        <w:rPr>
          <w:rFonts w:ascii="Times New Roman" w:hAnsi="Times New Roman" w:cs="Times New Roman"/>
          <w:color w:val="242021"/>
          <w:sz w:val="20"/>
          <w:szCs w:val="20"/>
        </w:rPr>
        <w:br w:type="page"/>
      </w:r>
    </w:p>
    <w:p w14:paraId="3F104275" w14:textId="3462B86C" w:rsidR="00825BDD" w:rsidRDefault="00B13C56" w:rsidP="006C78F6">
      <w:pPr>
        <w:pStyle w:val="paragraph"/>
        <w:spacing w:before="0" w:beforeAutospacing="0" w:after="0" w:afterAutospacing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A49DF33" wp14:editId="2698847F">
            <wp:extent cx="4384206" cy="4481393"/>
            <wp:effectExtent l="0" t="0" r="0" b="1905"/>
            <wp:docPr id="6" name="Picture 6" descr="A picture containing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severa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056" cy="448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76DA" w14:textId="0B86662F" w:rsidR="006C78F6" w:rsidRDefault="006C78F6" w:rsidP="006C78F6">
      <w:pPr>
        <w:pStyle w:val="paragraph"/>
        <w:spacing w:before="0" w:beforeAutospacing="0" w:after="0" w:afterAutospacing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C1CA673" w14:textId="59CF6E58" w:rsidR="003D3D55" w:rsidRDefault="00E63364" w:rsidP="00E63364">
      <w:pPr>
        <w:pStyle w:val="paragraph"/>
        <w:spacing w:before="0" w:beforeAutospacing="0" w:after="0" w:afterAutospacing="0"/>
        <w:jc w:val="both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230B78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3</w:t>
      </w:r>
      <w:r w:rsidRPr="00230B78">
        <w:rPr>
          <w:rFonts w:ascii="Times New Roman" w:hAnsi="Times New Roman" w:cs="Times New Roman"/>
          <w:b/>
          <w:bCs/>
          <w:color w:val="000000"/>
          <w:sz w:val="20"/>
          <w:szCs w:val="20"/>
        </w:rPr>
        <w:t>.</w:t>
      </w:r>
      <w:r w:rsidRPr="00230B7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commentRangeStart w:id="5"/>
      <w:r w:rsidR="00394B62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 visualization and non-parametric statistical testing method for </w:t>
      </w:r>
      <w:r w:rsidR="00D242C1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individuality of dietary fiber-induced </w:t>
      </w:r>
      <w:r w:rsidR="00A16778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longitudinal </w:t>
      </w:r>
      <w:r w:rsidR="003D3D55">
        <w:rPr>
          <w:rFonts w:ascii="Times New Roman" w:hAnsi="Times New Roman" w:cs="Times New Roman"/>
          <w:b/>
          <w:bCs/>
          <w:color w:val="000000"/>
          <w:sz w:val="20"/>
          <w:szCs w:val="20"/>
        </w:rPr>
        <w:t>responses</w:t>
      </w:r>
      <w:r w:rsidR="007B113C">
        <w:rPr>
          <w:rFonts w:ascii="Times New Roman" w:hAnsi="Times New Roman" w:cs="Times New Roman"/>
          <w:b/>
          <w:bCs/>
          <w:color w:val="000000"/>
          <w:sz w:val="20"/>
          <w:szCs w:val="20"/>
        </w:rPr>
        <w:t>.</w:t>
      </w:r>
      <w:commentRangeEnd w:id="5"/>
      <w:r w:rsidR="00FB0ED4">
        <w:rPr>
          <w:rStyle w:val="CommentReference"/>
          <w:rFonts w:asciiTheme="minorHAnsi" w:eastAsiaTheme="minorEastAsia" w:hAnsiTheme="minorHAnsi" w:cstheme="minorBidi"/>
        </w:rPr>
        <w:commentReference w:id="5"/>
      </w:r>
    </w:p>
    <w:p w14:paraId="3F15ED09" w14:textId="46E2B8FD" w:rsidR="00482E80" w:rsidRPr="00F13C41" w:rsidRDefault="00437ED3" w:rsidP="00482E80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Inulin-induced</w:t>
      </w:r>
      <w:r w:rsidR="00C4384D">
        <w:rPr>
          <w:rFonts w:ascii="Times New Roman" w:hAnsi="Times New Roman" w:cs="Times New Roman"/>
          <w:color w:val="000000"/>
          <w:sz w:val="20"/>
          <w:szCs w:val="20"/>
        </w:rPr>
        <w:t xml:space="preserve"> vendor-specific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shift</w:t>
      </w:r>
      <w:r w:rsidR="00D0762B">
        <w:rPr>
          <w:rFonts w:ascii="Times New Roman" w:hAnsi="Times New Roman" w:cs="Times New Roman"/>
          <w:color w:val="000000"/>
          <w:sz w:val="20"/>
          <w:szCs w:val="20"/>
        </w:rPr>
        <w:t>s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in short-chain fatty acid (</w:t>
      </w:r>
      <w:r w:rsidR="006B27F1">
        <w:rPr>
          <w:rFonts w:ascii="Times New Roman" w:hAnsi="Times New Roman" w:cs="Times New Roman"/>
          <w:color w:val="000000"/>
          <w:sz w:val="20"/>
          <w:szCs w:val="20"/>
        </w:rPr>
        <w:t>SCFA</w:t>
      </w:r>
      <w:r>
        <w:rPr>
          <w:rFonts w:ascii="Times New Roman" w:hAnsi="Times New Roman" w:cs="Times New Roman"/>
          <w:color w:val="000000"/>
          <w:sz w:val="20"/>
          <w:szCs w:val="20"/>
        </w:rPr>
        <w:t>)</w:t>
      </w:r>
      <w:r w:rsidR="006B27F1">
        <w:rPr>
          <w:rFonts w:ascii="Times New Roman" w:hAnsi="Times New Roman" w:cs="Times New Roman"/>
          <w:color w:val="000000"/>
          <w:sz w:val="20"/>
          <w:szCs w:val="20"/>
        </w:rPr>
        <w:t xml:space="preserve"> metabolism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. Each symbol represents a mouse (dots: cellulose group, crosses: inulin group) and all mice data from the same vendor under the same </w:t>
      </w:r>
      <w:r w:rsidR="008D65D8">
        <w:rPr>
          <w:rFonts w:ascii="Times New Roman" w:hAnsi="Times New Roman" w:cs="Times New Roman" w:hint="eastAsia"/>
          <w:color w:val="000000"/>
          <w:sz w:val="20"/>
          <w:szCs w:val="20"/>
        </w:rPr>
        <w:t>dietary</w:t>
      </w:r>
      <w:r w:rsidR="008D65D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8D65D8">
        <w:rPr>
          <w:rFonts w:ascii="Times New Roman" w:hAnsi="Times New Roman" w:cs="Times New Roman" w:hint="eastAsia"/>
          <w:color w:val="000000"/>
          <w:sz w:val="20"/>
          <w:szCs w:val="20"/>
        </w:rPr>
        <w:t>fiber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treatment was to </w:t>
      </w:r>
      <w:r w:rsidR="003A24CF">
        <w:rPr>
          <w:rFonts w:ascii="Times New Roman" w:hAnsi="Times New Roman" w:cs="Times New Roman"/>
          <w:color w:val="000000"/>
          <w:sz w:val="20"/>
          <w:szCs w:val="20"/>
        </w:rPr>
        <w:t xml:space="preserve">fit to </w:t>
      </w:r>
      <w:r>
        <w:rPr>
          <w:rFonts w:ascii="Times New Roman" w:hAnsi="Times New Roman" w:cs="Times New Roman"/>
          <w:color w:val="000000"/>
          <w:sz w:val="20"/>
          <w:szCs w:val="20"/>
        </w:rPr>
        <w:t>an eclipse when possible (non-zero variability in both dimensions)</w:t>
      </w:r>
      <w:r w:rsidR="003A24CF">
        <w:rPr>
          <w:rFonts w:ascii="Times New Roman" w:hAnsi="Times New Roman" w:cs="Times New Roman"/>
          <w:color w:val="000000"/>
          <w:sz w:val="20"/>
          <w:szCs w:val="20"/>
        </w:rPr>
        <w:t xml:space="preserve">. For each vendor, an arrow </w:t>
      </w:r>
      <w:r w:rsidR="0093513E">
        <w:rPr>
          <w:rFonts w:ascii="Times New Roman" w:hAnsi="Times New Roman" w:cs="Times New Roman" w:hint="eastAsia"/>
          <w:color w:val="000000"/>
          <w:sz w:val="20"/>
          <w:szCs w:val="20"/>
        </w:rPr>
        <w:t>was</w:t>
      </w:r>
      <w:r w:rsidR="0093513E">
        <w:rPr>
          <w:rFonts w:ascii="Times New Roman" w:hAnsi="Times New Roman" w:cs="Times New Roman"/>
          <w:color w:val="000000"/>
          <w:sz w:val="20"/>
          <w:szCs w:val="20"/>
        </w:rPr>
        <w:t xml:space="preserve"> drawn from the</w:t>
      </w:r>
      <w:r w:rsidR="003A24CF">
        <w:rPr>
          <w:rFonts w:ascii="Times New Roman" w:hAnsi="Times New Roman" w:cs="Times New Roman"/>
          <w:color w:val="000000"/>
          <w:sz w:val="20"/>
          <w:szCs w:val="20"/>
        </w:rPr>
        <w:t xml:space="preserve"> eclipse center </w:t>
      </w:r>
      <w:proofErr w:type="spellStart"/>
      <w:r w:rsidR="003A24CF">
        <w:rPr>
          <w:rFonts w:ascii="Times New Roman" w:hAnsi="Times New Roman" w:cs="Times New Roman"/>
          <w:color w:val="000000"/>
          <w:sz w:val="20"/>
          <w:szCs w:val="20"/>
        </w:rPr>
        <w:t>o</w:t>
      </w:r>
      <w:r w:rsidR="003F4AE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3A24CF">
        <w:rPr>
          <w:rFonts w:ascii="Times New Roman" w:hAnsi="Times New Roman" w:cs="Times New Roman"/>
          <w:color w:val="000000"/>
          <w:sz w:val="20"/>
          <w:szCs w:val="20"/>
        </w:rPr>
        <w:t>f</w:t>
      </w:r>
      <w:proofErr w:type="spellEnd"/>
      <w:r w:rsidR="003A24CF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93513E">
        <w:rPr>
          <w:rFonts w:ascii="Times New Roman" w:hAnsi="Times New Roman" w:cs="Times New Roman"/>
          <w:color w:val="000000"/>
          <w:sz w:val="20"/>
          <w:szCs w:val="20"/>
        </w:rPr>
        <w:t xml:space="preserve">the vendor under cellulose treatment (adjusted to the origin) to that under the inulin treatment. </w:t>
      </w:r>
      <w:r w:rsidR="00152C8C">
        <w:rPr>
          <w:rFonts w:ascii="Times New Roman" w:hAnsi="Times New Roman" w:cs="Times New Roman"/>
          <w:color w:val="000000"/>
          <w:sz w:val="20"/>
          <w:szCs w:val="20"/>
        </w:rPr>
        <w:t xml:space="preserve">Factor 1 and 2 were extracted using sequential non-negative matrix factorization and P-value was calculated </w:t>
      </w:r>
      <w:r w:rsidR="002826B5">
        <w:rPr>
          <w:rFonts w:ascii="Times New Roman" w:hAnsi="Times New Roman" w:cs="Times New Roman" w:hint="eastAsia"/>
          <w:color w:val="000000"/>
          <w:sz w:val="20"/>
          <w:szCs w:val="20"/>
        </w:rPr>
        <w:t>by</w:t>
      </w:r>
      <w:r w:rsidR="00152C8C">
        <w:rPr>
          <w:rFonts w:ascii="Times New Roman" w:hAnsi="Times New Roman" w:cs="Times New Roman"/>
          <w:color w:val="000000"/>
          <w:sz w:val="20"/>
          <w:szCs w:val="20"/>
        </w:rPr>
        <w:t xml:space="preserve"> PERMANOVA</w:t>
      </w:r>
      <w:r w:rsidR="002826B5">
        <w:rPr>
          <w:rFonts w:ascii="Times New Roman" w:hAnsi="Times New Roman" w:cs="Times New Roman"/>
          <w:color w:val="000000"/>
          <w:sz w:val="20"/>
          <w:szCs w:val="20"/>
        </w:rPr>
        <w:t xml:space="preserve"> (permutational multivariate analysis of variance</w:t>
      </w:r>
      <w:r w:rsidR="00152C8C">
        <w:rPr>
          <w:rFonts w:ascii="Times New Roman" w:hAnsi="Times New Roman" w:cs="Times New Roman"/>
          <w:color w:val="000000"/>
          <w:sz w:val="20"/>
          <w:szCs w:val="20"/>
        </w:rPr>
        <w:t>)</w:t>
      </w:r>
      <w:r w:rsidR="002826B5">
        <w:rPr>
          <w:rFonts w:ascii="Times New Roman" w:hAnsi="Times New Roman" w:cs="Times New Roman"/>
          <w:color w:val="000000"/>
          <w:sz w:val="20"/>
          <w:szCs w:val="20"/>
        </w:rPr>
        <w:t xml:space="preserve"> test on the first two factors across different vendors</w:t>
      </w:r>
      <w:r w:rsidR="00152C8C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="00482E80">
        <w:rPr>
          <w:rFonts w:ascii="Times New Roman" w:hAnsi="Times New Roman" w:cs="Times New Roman"/>
          <w:color w:val="000000"/>
          <w:sz w:val="20"/>
          <w:szCs w:val="20"/>
        </w:rPr>
        <w:t xml:space="preserve"> The values in the parenthesis of the x- and y-labels represent the </w:t>
      </w:r>
      <w:r w:rsidR="00482E80" w:rsidRPr="00482E80">
        <w:rPr>
          <w:rFonts w:ascii="Times New Roman" w:hAnsi="Times New Roman" w:cs="Times New Roman"/>
          <w:color w:val="000000"/>
          <w:sz w:val="20"/>
          <w:szCs w:val="20"/>
        </w:rPr>
        <w:t>explanatory power of each individual factor</w:t>
      </w:r>
      <w:r w:rsidR="00482E8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29F56D2D" w14:textId="77777777" w:rsidR="003F4AE0" w:rsidRDefault="003F4AE0" w:rsidP="00B63146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commentRangeStart w:id="6"/>
      <w:r>
        <w:rPr>
          <w:rFonts w:ascii="Times New Roman" w:hAnsi="Times New Roman" w:cs="Times New Roman"/>
          <w:color w:val="000000"/>
          <w:sz w:val="20"/>
          <w:szCs w:val="20"/>
        </w:rPr>
        <w:t>Individuality of the inulin-induced responses in the absolute abundance of the seven taxa in B.</w:t>
      </w:r>
      <w:commentRangeEnd w:id="6"/>
      <w:r w:rsidR="001F3454">
        <w:rPr>
          <w:rStyle w:val="CommentReference"/>
          <w:rFonts w:asciiTheme="minorHAnsi" w:eastAsiaTheme="minorEastAsia" w:hAnsiTheme="minorHAnsi" w:cstheme="minorBidi"/>
        </w:rPr>
        <w:commentReference w:id="6"/>
      </w:r>
    </w:p>
    <w:p w14:paraId="42CC303B" w14:textId="2A8E2385" w:rsidR="00D3396F" w:rsidRDefault="00F8760D" w:rsidP="00B63146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I</w:t>
      </w:r>
      <w:r w:rsidR="00C4384D">
        <w:rPr>
          <w:rFonts w:ascii="Times New Roman" w:hAnsi="Times New Roman" w:cs="Times New Roman"/>
          <w:color w:val="000000"/>
          <w:sz w:val="20"/>
          <w:szCs w:val="20"/>
        </w:rPr>
        <w:t>ndividualized</w:t>
      </w:r>
      <w:r w:rsidR="002B1E13">
        <w:rPr>
          <w:rFonts w:ascii="Times New Roman" w:hAnsi="Times New Roman" w:cs="Times New Roman"/>
          <w:color w:val="000000"/>
          <w:sz w:val="20"/>
          <w:szCs w:val="20"/>
        </w:rPr>
        <w:t xml:space="preserve"> gut bacteria </w:t>
      </w:r>
      <w:r w:rsidR="00FC6B0B">
        <w:rPr>
          <w:rFonts w:ascii="Times New Roman" w:hAnsi="Times New Roman" w:cs="Times New Roman"/>
          <w:color w:val="000000"/>
          <w:sz w:val="20"/>
          <w:szCs w:val="20"/>
        </w:rPr>
        <w:t xml:space="preserve">(at the species level) </w:t>
      </w:r>
      <w:r w:rsidR="002B1E13">
        <w:rPr>
          <w:rFonts w:ascii="Times New Roman" w:hAnsi="Times New Roman" w:cs="Times New Roman"/>
          <w:color w:val="000000"/>
          <w:sz w:val="20"/>
          <w:szCs w:val="20"/>
        </w:rPr>
        <w:t>response</w:t>
      </w:r>
      <w:r w:rsidR="00501DD3">
        <w:rPr>
          <w:rFonts w:ascii="Times New Roman" w:hAnsi="Times New Roman" w:cs="Times New Roman"/>
          <w:color w:val="000000"/>
          <w:sz w:val="20"/>
          <w:szCs w:val="20"/>
        </w:rPr>
        <w:t xml:space="preserve">s in their </w:t>
      </w:r>
      <w:r w:rsidR="002B1E13">
        <w:rPr>
          <w:rFonts w:ascii="Times New Roman" w:hAnsi="Times New Roman" w:cs="Times New Roman"/>
          <w:color w:val="000000"/>
          <w:sz w:val="20"/>
          <w:szCs w:val="20"/>
        </w:rPr>
        <w:t xml:space="preserve">relative abundance </w:t>
      </w:r>
      <w:r w:rsidR="00501DD3">
        <w:rPr>
          <w:rFonts w:ascii="Times New Roman" w:hAnsi="Times New Roman" w:cs="Times New Roman"/>
          <w:color w:val="000000"/>
          <w:sz w:val="20"/>
          <w:szCs w:val="20"/>
        </w:rPr>
        <w:t>or</w:t>
      </w:r>
      <w:r w:rsidR="002B1E13">
        <w:rPr>
          <w:rFonts w:ascii="Times New Roman" w:hAnsi="Times New Roman" w:cs="Times New Roman"/>
          <w:color w:val="000000"/>
          <w:sz w:val="20"/>
          <w:szCs w:val="20"/>
        </w:rPr>
        <w:t xml:space="preserve"> absolute abundance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following inulin treatment</w:t>
      </w:r>
      <w:r w:rsidR="002B1E13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="003E6A57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D3396F">
        <w:rPr>
          <w:rFonts w:ascii="Times New Roman" w:hAnsi="Times New Roman" w:cs="Times New Roman"/>
          <w:color w:val="000000"/>
          <w:sz w:val="20"/>
          <w:szCs w:val="20"/>
        </w:rPr>
        <w:t>B1-B7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represent</w:t>
      </w:r>
      <w:r w:rsidR="00D3396F">
        <w:rPr>
          <w:rFonts w:ascii="Times New Roman" w:hAnsi="Times New Roman" w:cs="Times New Roman"/>
          <w:color w:val="000000"/>
          <w:sz w:val="20"/>
          <w:szCs w:val="20"/>
        </w:rPr>
        <w:t xml:space="preserve"> seven </w:t>
      </w:r>
      <w:r w:rsidR="00FC6B0B">
        <w:rPr>
          <w:rFonts w:ascii="Times New Roman" w:hAnsi="Times New Roman" w:cs="Times New Roman"/>
          <w:color w:val="000000"/>
          <w:sz w:val="20"/>
          <w:szCs w:val="20"/>
        </w:rPr>
        <w:t>taxa</w:t>
      </w:r>
      <w:r w:rsidR="00D3396F">
        <w:rPr>
          <w:rFonts w:ascii="Times New Roman" w:hAnsi="Times New Roman" w:cs="Times New Roman"/>
          <w:color w:val="000000"/>
          <w:sz w:val="20"/>
          <w:szCs w:val="20"/>
        </w:rPr>
        <w:t xml:space="preserve"> with </w:t>
      </w:r>
      <w:r w:rsidR="00FC6B0B">
        <w:rPr>
          <w:rFonts w:ascii="Times New Roman" w:hAnsi="Times New Roman" w:cs="Times New Roman"/>
          <w:color w:val="000000"/>
          <w:sz w:val="20"/>
          <w:szCs w:val="20"/>
        </w:rPr>
        <w:t xml:space="preserve">the </w:t>
      </w:r>
      <w:r w:rsidR="00D3396F">
        <w:rPr>
          <w:rFonts w:ascii="Times New Roman" w:hAnsi="Times New Roman" w:cs="Times New Roman"/>
          <w:color w:val="000000"/>
          <w:sz w:val="20"/>
          <w:szCs w:val="20"/>
        </w:rPr>
        <w:t xml:space="preserve">highest </w:t>
      </w:r>
      <w:r w:rsidR="00605F26">
        <w:rPr>
          <w:rFonts w:ascii="Times New Roman" w:hAnsi="Times New Roman" w:cs="Times New Roman"/>
          <w:color w:val="000000"/>
          <w:sz w:val="20"/>
          <w:szCs w:val="20"/>
        </w:rPr>
        <w:t>averaged</w:t>
      </w:r>
      <w:r w:rsidR="00D3396F">
        <w:rPr>
          <w:rFonts w:ascii="Times New Roman" w:hAnsi="Times New Roman" w:cs="Times New Roman"/>
          <w:color w:val="000000"/>
          <w:sz w:val="20"/>
          <w:szCs w:val="20"/>
        </w:rPr>
        <w:t xml:space="preserve"> relative abundance </w:t>
      </w:r>
      <w:r>
        <w:rPr>
          <w:rFonts w:ascii="Times New Roman" w:hAnsi="Times New Roman" w:cs="Times New Roman"/>
          <w:color w:val="000000"/>
          <w:sz w:val="20"/>
          <w:szCs w:val="20"/>
        </w:rPr>
        <w:t>across all inulin-group samples.</w:t>
      </w:r>
    </w:p>
    <w:p w14:paraId="46687814" w14:textId="194C57BB" w:rsidR="00B21A57" w:rsidRDefault="00B21A57" w:rsidP="00B63146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br w:type="page"/>
      </w:r>
    </w:p>
    <w:p w14:paraId="3E7A769F" w14:textId="67D1627D" w:rsidR="00D3396F" w:rsidRDefault="00B21A57" w:rsidP="00B21A57">
      <w:pPr>
        <w:pStyle w:val="paragraph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66BC4E1E" wp14:editId="69D43DF9">
            <wp:extent cx="5943600" cy="2876550"/>
            <wp:effectExtent l="0" t="0" r="0" b="6350"/>
            <wp:docPr id="8" name="Picture 8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video gam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4990" w14:textId="77777777" w:rsidR="00DC5173" w:rsidRDefault="00DC5173" w:rsidP="00DC5173">
      <w:pPr>
        <w:rPr>
          <w:rFonts w:ascii="Times New Roman" w:eastAsia="SimSun" w:hAnsi="Times New Roman" w:cs="Times New Roman"/>
          <w:b/>
          <w:bCs/>
          <w:color w:val="000000"/>
          <w:sz w:val="20"/>
          <w:szCs w:val="20"/>
        </w:rPr>
      </w:pPr>
    </w:p>
    <w:p w14:paraId="277D890B" w14:textId="312FDA16" w:rsidR="00DC5173" w:rsidRPr="00FC7801" w:rsidRDefault="00DC5173" w:rsidP="00DC5173">
      <w:pPr>
        <w:rPr>
          <w:rFonts w:ascii="Times New Roman" w:eastAsia="SimSu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eastAsia="SimSun" w:hAnsi="Times New Roman" w:cs="Times New Roman"/>
          <w:b/>
          <w:bCs/>
          <w:color w:val="000000"/>
          <w:sz w:val="20"/>
          <w:szCs w:val="20"/>
        </w:rPr>
        <w:t>F</w:t>
      </w:r>
      <w:r w:rsidRPr="00FC7801">
        <w:rPr>
          <w:rFonts w:ascii="Times New Roman" w:eastAsia="SimSun" w:hAnsi="Times New Roman" w:cs="Times New Roman"/>
          <w:b/>
          <w:bCs/>
          <w:color w:val="000000"/>
          <w:sz w:val="20"/>
          <w:szCs w:val="20"/>
        </w:rPr>
        <w:t xml:space="preserve">igure </w:t>
      </w:r>
      <w:r>
        <w:rPr>
          <w:rFonts w:ascii="Times New Roman" w:eastAsia="SimSun" w:hAnsi="Times New Roman" w:cs="Times New Roman"/>
          <w:b/>
          <w:bCs/>
          <w:color w:val="000000"/>
          <w:sz w:val="20"/>
          <w:szCs w:val="20"/>
        </w:rPr>
        <w:t>4</w:t>
      </w:r>
      <w:r w:rsidRPr="00FC7801">
        <w:rPr>
          <w:rFonts w:ascii="Times New Roman" w:eastAsia="SimSun" w:hAnsi="Times New Roman" w:cs="Times New Roman"/>
          <w:b/>
          <w:bCs/>
          <w:color w:val="000000"/>
          <w:sz w:val="20"/>
          <w:szCs w:val="20"/>
        </w:rPr>
        <w:t>. Ecological inference of keysto</w:t>
      </w:r>
      <w:r w:rsidR="00B735CB">
        <w:rPr>
          <w:rFonts w:ascii="Times New Roman" w:eastAsia="SimSun" w:hAnsi="Times New Roman" w:cs="Times New Roman"/>
          <w:b/>
          <w:bCs/>
          <w:color w:val="000000"/>
          <w:sz w:val="20"/>
          <w:szCs w:val="20"/>
        </w:rPr>
        <w:t>n</w:t>
      </w:r>
      <w:r w:rsidRPr="00FC7801">
        <w:rPr>
          <w:rFonts w:ascii="Times New Roman" w:eastAsia="SimSun" w:hAnsi="Times New Roman" w:cs="Times New Roman"/>
          <w:b/>
          <w:bCs/>
          <w:color w:val="000000"/>
          <w:sz w:val="20"/>
          <w:szCs w:val="20"/>
        </w:rPr>
        <w:t xml:space="preserve">e </w:t>
      </w:r>
      <w:bookmarkStart w:id="7" w:name="OLE_LINK24"/>
      <w:bookmarkStart w:id="8" w:name="OLE_LINK25"/>
      <w:r w:rsidR="00743510">
        <w:rPr>
          <w:rFonts w:ascii="Times New Roman" w:eastAsia="SimSun" w:hAnsi="Times New Roman" w:cs="Times New Roman"/>
          <w:b/>
          <w:bCs/>
          <w:color w:val="000000"/>
          <w:sz w:val="20"/>
          <w:szCs w:val="20"/>
        </w:rPr>
        <w:t xml:space="preserve">bacterial </w:t>
      </w:r>
      <w:r w:rsidRPr="00FC7801">
        <w:rPr>
          <w:rFonts w:ascii="Times New Roman" w:eastAsia="SimSun" w:hAnsi="Times New Roman" w:cs="Times New Roman"/>
          <w:b/>
          <w:bCs/>
          <w:color w:val="000000"/>
          <w:sz w:val="20"/>
          <w:szCs w:val="20"/>
        </w:rPr>
        <w:t>responders</w:t>
      </w:r>
      <w:r>
        <w:rPr>
          <w:rFonts w:ascii="Times New Roman" w:eastAsia="SimSun" w:hAnsi="Times New Roman" w:cs="Times New Roman"/>
          <w:b/>
          <w:bCs/>
          <w:color w:val="000000"/>
          <w:sz w:val="20"/>
          <w:szCs w:val="20"/>
        </w:rPr>
        <w:t xml:space="preserve"> to inulin intervention</w:t>
      </w:r>
      <w:bookmarkStart w:id="9" w:name="OLE_LINK30"/>
      <w:bookmarkStart w:id="10" w:name="OLE_LINK31"/>
      <w:bookmarkEnd w:id="7"/>
      <w:bookmarkEnd w:id="8"/>
    </w:p>
    <w:p w14:paraId="7E4FDF81" w14:textId="77777777" w:rsidR="0038321E" w:rsidRDefault="00DC5173" w:rsidP="00DC5173">
      <w:pPr>
        <w:pStyle w:val="ListParagraph"/>
        <w:numPr>
          <w:ilvl w:val="0"/>
          <w:numId w:val="3"/>
        </w:numPr>
        <w:rPr>
          <w:rFonts w:ascii="Times New Roman" w:eastAsia="SimSun" w:hAnsi="Times New Roman" w:cs="Times New Roman"/>
          <w:color w:val="000000"/>
          <w:sz w:val="20"/>
          <w:szCs w:val="20"/>
        </w:rPr>
      </w:pPr>
      <w:commentRangeStart w:id="11"/>
      <w:r w:rsidRPr="0038321E">
        <w:rPr>
          <w:rFonts w:ascii="Times New Roman" w:eastAsia="SimSun" w:hAnsi="Times New Roman" w:cs="Times New Roman"/>
          <w:color w:val="000000"/>
          <w:sz w:val="20"/>
          <w:szCs w:val="20"/>
        </w:rPr>
        <w:t>Infer</w:t>
      </w:r>
      <w:bookmarkStart w:id="12" w:name="OLE_LINK26"/>
      <w:bookmarkStart w:id="13" w:name="OLE_LINK27"/>
      <w:bookmarkEnd w:id="9"/>
      <w:bookmarkEnd w:id="10"/>
      <w:r w:rsidRPr="0038321E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ring ecological processes </w:t>
      </w:r>
      <w:bookmarkEnd w:id="12"/>
      <w:bookmarkEnd w:id="13"/>
      <w:r w:rsidRPr="0038321E">
        <w:rPr>
          <w:rFonts w:ascii="Times New Roman" w:eastAsia="SimSun" w:hAnsi="Times New Roman" w:cs="Times New Roman"/>
          <w:color w:val="000000"/>
          <w:sz w:val="20"/>
          <w:szCs w:val="20"/>
        </w:rPr>
        <w:t>from complex microbiota dynamics using generalized Lotka-Volterra (</w:t>
      </w:r>
      <w:proofErr w:type="spellStart"/>
      <w:r w:rsidRPr="0038321E">
        <w:rPr>
          <w:rFonts w:ascii="Times New Roman" w:eastAsia="SimSun" w:hAnsi="Times New Roman" w:cs="Times New Roman"/>
          <w:color w:val="000000"/>
          <w:sz w:val="20"/>
          <w:szCs w:val="20"/>
        </w:rPr>
        <w:t>gLV</w:t>
      </w:r>
      <w:proofErr w:type="spellEnd"/>
      <w:r w:rsidRPr="0038321E">
        <w:rPr>
          <w:rFonts w:ascii="Times New Roman" w:eastAsia="SimSun" w:hAnsi="Times New Roman" w:cs="Times New Roman"/>
          <w:color w:val="000000"/>
          <w:sz w:val="20"/>
          <w:szCs w:val="20"/>
        </w:rPr>
        <w:t>) model.</w:t>
      </w:r>
      <w:commentRangeEnd w:id="11"/>
      <w:r w:rsidR="00885FAD">
        <w:rPr>
          <w:rStyle w:val="CommentReference"/>
        </w:rPr>
        <w:commentReference w:id="11"/>
      </w:r>
    </w:p>
    <w:p w14:paraId="1667D250" w14:textId="77777777" w:rsidR="00142107" w:rsidRDefault="00142107" w:rsidP="00B41883">
      <w:pPr>
        <w:pStyle w:val="ListParagraph"/>
        <w:numPr>
          <w:ilvl w:val="0"/>
          <w:numId w:val="3"/>
        </w:numPr>
        <w:rPr>
          <w:rFonts w:ascii="Times New Roman" w:eastAsia="SimSun" w:hAnsi="Times New Roman" w:cs="Times New Roman"/>
          <w:color w:val="000000"/>
          <w:sz w:val="20"/>
          <w:szCs w:val="20"/>
        </w:rPr>
      </w:pPr>
      <w:r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>Temporal e</w:t>
      </w:r>
      <w:r w:rsidR="00DC5173"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xpression of </w:t>
      </w:r>
      <w:proofErr w:type="spellStart"/>
      <w:r w:rsidR="00DC5173"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>inulinase</w:t>
      </w:r>
      <w:proofErr w:type="spellEnd"/>
      <w:r w:rsidR="00DC5173"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genes</w:t>
      </w:r>
      <w:r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>. E</w:t>
      </w:r>
      <w:r w:rsidR="00DC5173"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>ach dotted line represents an individual mouse. *: p</w:t>
      </w:r>
      <w:r w:rsidR="00DC5173" w:rsidRPr="00FC7801">
        <w:sym w:font="Symbol" w:char="F0A3"/>
      </w:r>
      <w:r w:rsidR="00DC5173"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>0.05; **: p</w:t>
      </w:r>
      <w:r w:rsidR="00DC5173" w:rsidRPr="00FC7801">
        <w:sym w:font="Symbol" w:char="F0A3"/>
      </w:r>
      <w:r w:rsidR="00DC5173"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0.01; </w:t>
      </w:r>
      <w:bookmarkStart w:id="14" w:name="OLE_LINK34"/>
      <w:bookmarkStart w:id="15" w:name="OLE_LINK35"/>
      <w:r w:rsidR="00DC5173"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>***: p</w:t>
      </w:r>
      <w:r w:rsidR="00DC5173" w:rsidRPr="00FC7801">
        <w:sym w:font="Symbol" w:char="F0A3"/>
      </w:r>
      <w:r w:rsidR="00DC5173"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>0.001</w:t>
      </w:r>
      <w:bookmarkEnd w:id="14"/>
      <w:bookmarkEnd w:id="15"/>
      <w:r w:rsidR="00DC5173"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>.</w:t>
      </w:r>
    </w:p>
    <w:p w14:paraId="49E90C97" w14:textId="77777777" w:rsidR="00ED6382" w:rsidRDefault="00DC5173" w:rsidP="00DC5173">
      <w:pPr>
        <w:pStyle w:val="ListParagraph"/>
        <w:numPr>
          <w:ilvl w:val="0"/>
          <w:numId w:val="3"/>
        </w:numPr>
        <w:rPr>
          <w:rFonts w:ascii="Times New Roman" w:eastAsia="SimSun" w:hAnsi="Times New Roman" w:cs="Times New Roman"/>
          <w:color w:val="000000"/>
          <w:sz w:val="20"/>
          <w:szCs w:val="20"/>
        </w:rPr>
      </w:pPr>
      <w:r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Posterior distribution of </w:t>
      </w:r>
      <w:r w:rsidR="00363F7E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five species-level taxa </w:t>
      </w:r>
      <w:r w:rsidR="00F70D23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with </w:t>
      </w:r>
      <w:r w:rsidR="00F70D23"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significant growth responses </w:t>
      </w:r>
      <w:r w:rsidR="00F70D23">
        <w:rPr>
          <w:rFonts w:ascii="Times New Roman" w:eastAsia="SimSun" w:hAnsi="Times New Roman" w:cs="Times New Roman"/>
          <w:color w:val="000000"/>
          <w:sz w:val="20"/>
          <w:szCs w:val="20"/>
        </w:rPr>
        <w:t>t</w:t>
      </w:r>
      <w:r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>o inulin</w:t>
      </w:r>
      <w:r w:rsidR="00F70D23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treatment</w:t>
      </w:r>
      <w:r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. For </w:t>
      </w:r>
      <w:r w:rsidR="00363F7E">
        <w:rPr>
          <w:rFonts w:ascii="Times New Roman" w:eastAsia="SimSun" w:hAnsi="Times New Roman" w:cs="Times New Roman"/>
          <w:color w:val="000000"/>
          <w:sz w:val="20"/>
          <w:szCs w:val="20"/>
        </w:rPr>
        <w:t>C</w:t>
      </w:r>
      <w:r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>,</w:t>
      </w:r>
      <w:r w:rsidR="00363F7E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D</w:t>
      </w:r>
      <w:r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and L, significance was determined when 95% credible interval does not include 0.</w:t>
      </w:r>
      <w:bookmarkStart w:id="16" w:name="OLE_LINK36"/>
      <w:bookmarkStart w:id="17" w:name="OLE_LINK37"/>
    </w:p>
    <w:p w14:paraId="4D8C8BA3" w14:textId="77777777" w:rsidR="00140875" w:rsidRDefault="00DC5173" w:rsidP="00DC5173">
      <w:pPr>
        <w:pStyle w:val="ListParagraph"/>
        <w:numPr>
          <w:ilvl w:val="0"/>
          <w:numId w:val="3"/>
        </w:numPr>
        <w:rPr>
          <w:rFonts w:ascii="Times New Roman" w:eastAsia="SimSun" w:hAnsi="Times New Roman" w:cs="Times New Roman"/>
          <w:color w:val="000000"/>
          <w:sz w:val="20"/>
          <w:szCs w:val="20"/>
        </w:rPr>
      </w:pPr>
      <w:r w:rsidRPr="00ED6382">
        <w:rPr>
          <w:rFonts w:ascii="Times New Roman" w:eastAsia="SimSun" w:hAnsi="Times New Roman" w:cs="Times New Roman"/>
          <w:color w:val="000000"/>
          <w:sz w:val="20"/>
          <w:szCs w:val="20"/>
        </w:rPr>
        <w:t>Core ecological network constituted by significant inter-taxa interactions (self-interactions not shown). Point and blunt arrows represent positive and negative interactions respectively. The arrow thickness is proportional to the posterior mean of the corresponding interaction coefficient.</w:t>
      </w:r>
    </w:p>
    <w:p w14:paraId="12B946B7" w14:textId="04F08625" w:rsidR="00DC5173" w:rsidRDefault="00DC5173" w:rsidP="00DC5173">
      <w:pPr>
        <w:pStyle w:val="ListParagraph"/>
        <w:numPr>
          <w:ilvl w:val="0"/>
          <w:numId w:val="3"/>
        </w:numPr>
        <w:rPr>
          <w:rFonts w:ascii="Times New Roman" w:eastAsia="SimSun" w:hAnsi="Times New Roman" w:cs="Times New Roman"/>
          <w:color w:val="000000"/>
          <w:sz w:val="20"/>
          <w:szCs w:val="20"/>
        </w:rPr>
      </w:pPr>
      <w:r w:rsidRPr="00140875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Relative abundance of the five inulin responders in </w:t>
      </w:r>
      <w:r w:rsidR="006F1A4E">
        <w:rPr>
          <w:rFonts w:ascii="Times New Roman" w:eastAsia="SimSun" w:hAnsi="Times New Roman" w:cs="Times New Roman"/>
          <w:color w:val="000000"/>
          <w:sz w:val="20"/>
          <w:szCs w:val="20"/>
        </w:rPr>
        <w:t>C</w:t>
      </w:r>
      <w:r w:rsidRPr="00140875">
        <w:rPr>
          <w:rFonts w:ascii="Times New Roman" w:eastAsia="SimSun" w:hAnsi="Times New Roman" w:cs="Times New Roman"/>
          <w:color w:val="000000"/>
          <w:sz w:val="20"/>
          <w:szCs w:val="20"/>
        </w:rPr>
        <w:t>.</w:t>
      </w:r>
      <w:r w:rsidR="005B5944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The figure legend also applies to H</w:t>
      </w:r>
      <w:r w:rsidR="00DB05B0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and I.</w:t>
      </w:r>
    </w:p>
    <w:p w14:paraId="4118D178" w14:textId="60801BCF" w:rsidR="005E3B0C" w:rsidRDefault="00F57DC4" w:rsidP="00DC5173">
      <w:pPr>
        <w:pStyle w:val="ListParagraph"/>
        <w:numPr>
          <w:ilvl w:val="0"/>
          <w:numId w:val="3"/>
        </w:numPr>
        <w:rPr>
          <w:rFonts w:ascii="Times New Roman" w:eastAsia="SimSun" w:hAnsi="Times New Roman" w:cs="Times New Roman"/>
          <w:color w:val="000000"/>
          <w:sz w:val="20"/>
          <w:szCs w:val="20"/>
        </w:rPr>
      </w:pPr>
      <w:r>
        <w:rPr>
          <w:rFonts w:ascii="Times New Roman" w:eastAsia="SimSun" w:hAnsi="Times New Roman" w:cs="Times New Roman"/>
          <w:color w:val="000000"/>
          <w:sz w:val="20"/>
          <w:szCs w:val="20"/>
        </w:rPr>
        <w:t>Explanatory model for individualized responses in total bacterial density.</w:t>
      </w:r>
    </w:p>
    <w:p w14:paraId="68DA90CD" w14:textId="10E41AAE" w:rsidR="00DC5173" w:rsidRDefault="00DC5173" w:rsidP="00DC5173">
      <w:pPr>
        <w:pStyle w:val="ListParagraph"/>
        <w:numPr>
          <w:ilvl w:val="0"/>
          <w:numId w:val="3"/>
        </w:numPr>
        <w:rPr>
          <w:rFonts w:ascii="Times New Roman" w:eastAsia="SimSun" w:hAnsi="Times New Roman" w:cs="Times New Roman"/>
          <w:color w:val="000000"/>
          <w:sz w:val="20"/>
          <w:szCs w:val="20"/>
        </w:rPr>
      </w:pPr>
      <w:r w:rsidRPr="0066776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Spearman correlation between </w:t>
      </w:r>
      <w:r w:rsidR="00A32E0C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total bacterial density and </w:t>
      </w:r>
      <w:r w:rsidRPr="0066776A">
        <w:rPr>
          <w:rFonts w:ascii="Times New Roman" w:eastAsia="SimSun" w:hAnsi="Times New Roman" w:cs="Times New Roman"/>
          <w:color w:val="000000"/>
          <w:sz w:val="20"/>
          <w:szCs w:val="20"/>
        </w:rPr>
        <w:t>relative abundance of the five inulin</w:t>
      </w:r>
      <w:r w:rsidR="00FF6C4C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responders</w:t>
      </w:r>
      <w:r w:rsidR="004006CC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in C</w:t>
      </w:r>
      <w:r w:rsidRPr="0066776A">
        <w:rPr>
          <w:rFonts w:ascii="Times New Roman" w:eastAsia="SimSun" w:hAnsi="Times New Roman" w:cs="Times New Roman"/>
          <w:color w:val="000000"/>
          <w:sz w:val="20"/>
          <w:szCs w:val="20"/>
        </w:rPr>
        <w:t>.</w:t>
      </w:r>
    </w:p>
    <w:p w14:paraId="75DF831C" w14:textId="6E0F8855" w:rsidR="00A5034A" w:rsidRDefault="00FF6C4C" w:rsidP="00525EB2">
      <w:pPr>
        <w:pStyle w:val="ListParagraph"/>
        <w:numPr>
          <w:ilvl w:val="0"/>
          <w:numId w:val="3"/>
        </w:numPr>
        <w:rPr>
          <w:rFonts w:ascii="Times New Roman" w:eastAsia="SimSun" w:hAnsi="Times New Roman" w:cs="Times New Roman"/>
          <w:color w:val="000000"/>
          <w:sz w:val="20"/>
          <w:szCs w:val="20"/>
        </w:rPr>
      </w:pPr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>Scatter</w:t>
      </w:r>
      <w:r w:rsidR="002570DA"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plots and linear regression lines (shading area: standard </w:t>
      </w:r>
      <w:r w:rsidR="00A5034A"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>error</w:t>
      </w:r>
      <w:r w:rsidR="002570DA"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of the me</w:t>
      </w:r>
      <w:r w:rsidR="003275C7"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>an</w:t>
      </w:r>
      <w:r w:rsidR="002570DA"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>) illustrating the relationship between</w:t>
      </w:r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</w:t>
      </w:r>
      <w:r w:rsidR="002570DA"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relative abundance of </w:t>
      </w:r>
      <w:r w:rsidR="002570DA" w:rsidRPr="00A5034A">
        <w:rPr>
          <w:rFonts w:ascii="Times New Roman" w:eastAsia="SimSun" w:hAnsi="Times New Roman" w:cs="Times New Roman"/>
          <w:i/>
          <w:iCs/>
          <w:color w:val="000000"/>
          <w:sz w:val="20"/>
          <w:szCs w:val="20"/>
        </w:rPr>
        <w:t xml:space="preserve">Bacteroides </w:t>
      </w:r>
      <w:proofErr w:type="spellStart"/>
      <w:r w:rsidR="002570DA" w:rsidRPr="00A5034A">
        <w:rPr>
          <w:rFonts w:ascii="Times New Roman" w:eastAsia="SimSun" w:hAnsi="Times New Roman" w:cs="Times New Roman"/>
          <w:i/>
          <w:iCs/>
          <w:color w:val="000000"/>
          <w:sz w:val="20"/>
          <w:szCs w:val="20"/>
        </w:rPr>
        <w:t>acidifaciens</w:t>
      </w:r>
      <w:proofErr w:type="spellEnd"/>
      <w:r w:rsidR="002570DA"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and </w:t>
      </w:r>
      <w:r w:rsidR="002570DA" w:rsidRPr="00A5034A">
        <w:rPr>
          <w:rFonts w:ascii="Times New Roman" w:eastAsia="SimSun" w:hAnsi="Times New Roman" w:cs="Times New Roman"/>
          <w:i/>
          <w:iCs/>
          <w:color w:val="000000"/>
          <w:sz w:val="20"/>
          <w:szCs w:val="20"/>
        </w:rPr>
        <w:t xml:space="preserve">unclassified </w:t>
      </w:r>
      <w:proofErr w:type="spellStart"/>
      <w:r w:rsidR="002570DA" w:rsidRPr="00A5034A">
        <w:rPr>
          <w:rFonts w:ascii="Times New Roman" w:eastAsia="SimSun" w:hAnsi="Times New Roman" w:cs="Times New Roman"/>
          <w:i/>
          <w:iCs/>
          <w:color w:val="000000"/>
          <w:sz w:val="20"/>
          <w:szCs w:val="20"/>
        </w:rPr>
        <w:t>Muribaculaceae</w:t>
      </w:r>
      <w:proofErr w:type="spellEnd"/>
      <w:r w:rsidR="002570DA"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</w:t>
      </w:r>
      <w:r w:rsidR="00A5034A"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and </w:t>
      </w:r>
      <w:r w:rsidR="002570DA"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>total bacterial density.</w:t>
      </w:r>
    </w:p>
    <w:p w14:paraId="3B764EAA" w14:textId="767D0A53" w:rsidR="00A5034A" w:rsidRDefault="00A5034A" w:rsidP="003F5A7F">
      <w:pPr>
        <w:pStyle w:val="ListParagraph"/>
        <w:numPr>
          <w:ilvl w:val="0"/>
          <w:numId w:val="3"/>
        </w:numPr>
        <w:rPr>
          <w:rFonts w:ascii="Times New Roman" w:eastAsia="SimSun" w:hAnsi="Times New Roman" w:cs="Times New Roman"/>
          <w:color w:val="000000"/>
          <w:sz w:val="20"/>
          <w:szCs w:val="20"/>
        </w:rPr>
      </w:pPr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Scatter plots and linear regression lines (shading area: standard error of the mean) illustrating the relationship between </w:t>
      </w:r>
      <w:r w:rsidR="00186FB2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baseline </w:t>
      </w:r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relative abundance of the most </w:t>
      </w:r>
      <w:r w:rsidR="00186FB2">
        <w:rPr>
          <w:rFonts w:ascii="Times New Roman" w:eastAsia="SimSun" w:hAnsi="Times New Roman" w:cs="Times New Roman"/>
          <w:color w:val="000000"/>
          <w:sz w:val="20"/>
          <w:szCs w:val="20"/>
        </w:rPr>
        <w:t>correlated (positive or negative) species-level taxa and</w:t>
      </w:r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</w:t>
      </w:r>
      <w:r w:rsidR="00186FB2">
        <w:rPr>
          <w:rFonts w:ascii="Times New Roman" w:eastAsia="SimSun" w:hAnsi="Times New Roman" w:cs="Times New Roman"/>
          <w:color w:val="000000"/>
          <w:sz w:val="20"/>
          <w:szCs w:val="20"/>
        </w:rPr>
        <w:t>the time-averaged relative abundance of the two inulin responders in H.</w:t>
      </w:r>
    </w:p>
    <w:p w14:paraId="662E1D5E" w14:textId="77777777" w:rsidR="00A5034A" w:rsidRDefault="00DC5173" w:rsidP="00DC5173">
      <w:pPr>
        <w:pStyle w:val="ListParagraph"/>
        <w:numPr>
          <w:ilvl w:val="0"/>
          <w:numId w:val="3"/>
        </w:numPr>
        <w:rPr>
          <w:rFonts w:ascii="Times New Roman" w:eastAsia="SimSun" w:hAnsi="Times New Roman" w:cs="Times New Roman"/>
          <w:color w:val="000000"/>
          <w:sz w:val="20"/>
          <w:szCs w:val="20"/>
        </w:rPr>
      </w:pPr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Principle coordinate </w:t>
      </w:r>
      <w:proofErr w:type="spellStart"/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>anlaysis</w:t>
      </w:r>
      <w:proofErr w:type="spellEnd"/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(</w:t>
      </w:r>
      <w:proofErr w:type="spellStart"/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>PCoA</w:t>
      </w:r>
      <w:proofErr w:type="spellEnd"/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) of baseline </w:t>
      </w:r>
      <w:r w:rsidRPr="00A5034A">
        <w:rPr>
          <w:rFonts w:ascii="Times New Roman" w:eastAsia="SimSun" w:hAnsi="Times New Roman" w:cs="Times New Roman" w:hint="eastAsia"/>
          <w:color w:val="000000"/>
          <w:sz w:val="20"/>
          <w:szCs w:val="20"/>
        </w:rPr>
        <w:t>human</w:t>
      </w:r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gut microbiota (</w:t>
      </w:r>
      <w:r w:rsidR="00A5034A">
        <w:rPr>
          <w:rFonts w:ascii="Times New Roman" w:hAnsi="Times New Roman" w:cs="Times New Roman"/>
          <w:color w:val="242021"/>
          <w:sz w:val="20"/>
          <w:szCs w:val="20"/>
        </w:rPr>
        <w:t>B</w:t>
      </w:r>
      <w:r w:rsidRPr="00A5034A">
        <w:rPr>
          <w:rFonts w:ascii="Times New Roman" w:hAnsi="Times New Roman" w:cs="Times New Roman"/>
          <w:color w:val="242021"/>
          <w:sz w:val="20"/>
          <w:szCs w:val="20"/>
        </w:rPr>
        <w:t>ray-</w:t>
      </w:r>
      <w:r w:rsidR="00A5034A">
        <w:rPr>
          <w:rFonts w:ascii="Times New Roman" w:hAnsi="Times New Roman" w:cs="Times New Roman"/>
          <w:color w:val="242021"/>
          <w:sz w:val="20"/>
          <w:szCs w:val="20"/>
        </w:rPr>
        <w:t>C</w:t>
      </w:r>
      <w:r w:rsidRPr="00A5034A">
        <w:rPr>
          <w:rFonts w:ascii="Times New Roman" w:hAnsi="Times New Roman" w:cs="Times New Roman"/>
          <w:color w:val="242021"/>
          <w:sz w:val="20"/>
          <w:szCs w:val="20"/>
        </w:rPr>
        <w:t>urtis distance matrix of 16S or shallow shotgun metagenomics</w:t>
      </w:r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) </w:t>
      </w:r>
      <w:r w:rsidRPr="00A5034A">
        <w:rPr>
          <w:rFonts w:ascii="Times New Roman" w:eastAsia="SimSun" w:hAnsi="Times New Roman" w:cs="Times New Roman" w:hint="eastAsia"/>
          <w:color w:val="000000"/>
          <w:sz w:val="20"/>
          <w:szCs w:val="20"/>
        </w:rPr>
        <w:t>in</w:t>
      </w:r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</w:t>
      </w:r>
      <w:r w:rsidRPr="00A5034A">
        <w:rPr>
          <w:rFonts w:ascii="Times New Roman" w:eastAsia="SimSun" w:hAnsi="Times New Roman" w:cs="Times New Roman" w:hint="eastAsia"/>
          <w:color w:val="000000"/>
          <w:sz w:val="20"/>
          <w:szCs w:val="20"/>
        </w:rPr>
        <w:t>fo</w:t>
      </w:r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>ur cohorts of literature studies with inulin intervention.</w:t>
      </w:r>
    </w:p>
    <w:p w14:paraId="24768239" w14:textId="77777777" w:rsidR="00A5034A" w:rsidRDefault="00DC5173" w:rsidP="00DC5173">
      <w:pPr>
        <w:pStyle w:val="ListParagraph"/>
        <w:numPr>
          <w:ilvl w:val="0"/>
          <w:numId w:val="3"/>
        </w:numPr>
        <w:rPr>
          <w:rFonts w:ascii="Times New Roman" w:eastAsia="SimSun" w:hAnsi="Times New Roman" w:cs="Times New Roman"/>
          <w:color w:val="000000"/>
          <w:sz w:val="20"/>
          <w:szCs w:val="20"/>
        </w:rPr>
      </w:pPr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>Relative abundance of two major bacterial phyla in the same samples shown in J.</w:t>
      </w:r>
    </w:p>
    <w:p w14:paraId="56DFBEBD" w14:textId="66A66EA3" w:rsidR="00DC5173" w:rsidRPr="00A5034A" w:rsidRDefault="00DC5173" w:rsidP="00DC5173">
      <w:pPr>
        <w:pStyle w:val="ListParagraph"/>
        <w:numPr>
          <w:ilvl w:val="0"/>
          <w:numId w:val="3"/>
        </w:numPr>
        <w:rPr>
          <w:rFonts w:ascii="Times New Roman" w:eastAsia="SimSun" w:hAnsi="Times New Roman" w:cs="Times New Roman"/>
          <w:color w:val="000000"/>
          <w:sz w:val="20"/>
          <w:szCs w:val="20"/>
        </w:rPr>
      </w:pPr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>Significant positive inulin responders identified from the four literature studies in J.</w:t>
      </w:r>
    </w:p>
    <w:p w14:paraId="60A53B44" w14:textId="77777777" w:rsidR="00DC5173" w:rsidRPr="00FC7801" w:rsidRDefault="00DC5173" w:rsidP="00DC5173">
      <w:pPr>
        <w:rPr>
          <w:sz w:val="20"/>
          <w:szCs w:val="21"/>
        </w:rPr>
      </w:pPr>
      <w:r>
        <w:rPr>
          <w:sz w:val="20"/>
          <w:szCs w:val="21"/>
        </w:rPr>
        <w:t xml:space="preserve">  </w:t>
      </w:r>
      <w:bookmarkEnd w:id="16"/>
      <w:bookmarkEnd w:id="17"/>
    </w:p>
    <w:p w14:paraId="3E0ADC83" w14:textId="77777777" w:rsidR="006C78F6" w:rsidRPr="00203925" w:rsidRDefault="006C78F6" w:rsidP="006C78F6">
      <w:pPr>
        <w:pStyle w:val="paragraph"/>
        <w:spacing w:before="0" w:beforeAutospacing="0" w:after="0" w:afterAutospacing="0"/>
        <w:rPr>
          <w:rFonts w:ascii="Times New Roman" w:hAnsi="Times New Roman" w:cs="Times New Roman"/>
          <w:color w:val="000000"/>
          <w:sz w:val="20"/>
          <w:szCs w:val="20"/>
        </w:rPr>
      </w:pPr>
    </w:p>
    <w:sectPr w:rsidR="006C78F6" w:rsidRPr="00203925" w:rsidSect="004660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Chen Liao" w:date="2021-01-11T08:12:00Z" w:initials="MOU">
    <w:p w14:paraId="5BB5BE97" w14:textId="2E529478" w:rsidR="00BB0610" w:rsidRDefault="00BB0610">
      <w:pPr>
        <w:pStyle w:val="CommentText"/>
      </w:pPr>
      <w:r>
        <w:rPr>
          <w:rStyle w:val="CommentReference"/>
        </w:rPr>
        <w:annotationRef/>
      </w:r>
      <w:r>
        <w:t>Bray-Curtis</w:t>
      </w:r>
    </w:p>
  </w:comment>
  <w:comment w:id="3" w:author="Chen Liao" w:date="2021-01-11T08:17:00Z" w:initials="MOU">
    <w:p w14:paraId="45A30926" w14:textId="46D2865C" w:rsidR="00C52832" w:rsidRDefault="00C52832">
      <w:pPr>
        <w:pStyle w:val="CommentText"/>
      </w:pPr>
      <w:r>
        <w:rPr>
          <w:rStyle w:val="CommentReference"/>
        </w:rPr>
        <w:annotationRef/>
      </w:r>
      <w:r>
        <w:t>Per gram of feces</w:t>
      </w:r>
    </w:p>
  </w:comment>
  <w:comment w:id="4" w:author="Chen Liao" w:date="2021-01-11T08:25:00Z" w:initials="MOU">
    <w:p w14:paraId="55C07466" w14:textId="273915FE" w:rsidR="00EE2B78" w:rsidRDefault="00EE2B78">
      <w:pPr>
        <w:pStyle w:val="CommentText"/>
      </w:pPr>
      <w:r>
        <w:rPr>
          <w:rStyle w:val="CommentReference"/>
        </w:rPr>
        <w:annotationRef/>
      </w:r>
      <w:r>
        <w:t>Explain R2</w:t>
      </w:r>
      <w:r w:rsidR="00F72356">
        <w:t>; add day 0</w:t>
      </w:r>
    </w:p>
  </w:comment>
  <w:comment w:id="5" w:author="Chen Liao" w:date="2021-01-11T08:37:00Z" w:initials="MOU">
    <w:p w14:paraId="35CBB3D7" w14:textId="46035B31" w:rsidR="00FB0ED4" w:rsidRDefault="00FB0ED4">
      <w:pPr>
        <w:pStyle w:val="CommentText"/>
      </w:pPr>
      <w:r>
        <w:rPr>
          <w:rStyle w:val="CommentReference"/>
        </w:rPr>
        <w:annotationRef/>
      </w:r>
      <w:r>
        <w:t>Add reference lines</w:t>
      </w:r>
    </w:p>
  </w:comment>
  <w:comment w:id="6" w:author="Chen Liao" w:date="2021-01-11T08:53:00Z" w:initials="MOU">
    <w:p w14:paraId="4870CE15" w14:textId="5EB2B16A" w:rsidR="001F3454" w:rsidRDefault="001F3454">
      <w:pPr>
        <w:pStyle w:val="CommentText"/>
      </w:pPr>
      <w:r>
        <w:rPr>
          <w:rStyle w:val="CommentReference"/>
        </w:rPr>
        <w:annotationRef/>
      </w:r>
      <w:r>
        <w:t>Show cases w/ and w/o individuality</w:t>
      </w:r>
    </w:p>
  </w:comment>
  <w:comment w:id="11" w:author="Chen Liao" w:date="2021-01-11T09:19:00Z" w:initials="MOU">
    <w:p w14:paraId="06CD42FA" w14:textId="3B0700CE" w:rsidR="00885FAD" w:rsidRDefault="00885FAD">
      <w:pPr>
        <w:pStyle w:val="CommentText"/>
      </w:pPr>
      <w:r>
        <w:rPr>
          <w:rStyle w:val="CommentReference"/>
        </w:rPr>
        <w:annotationRef/>
      </w:r>
      <w:r w:rsidR="00C07BE7">
        <w:t>Baseline, inulin responder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BB5BE97" w15:done="0"/>
  <w15:commentEx w15:paraId="45A30926" w15:done="0"/>
  <w15:commentEx w15:paraId="55C07466" w15:done="0"/>
  <w15:commentEx w15:paraId="35CBB3D7" w15:done="0"/>
  <w15:commentEx w15:paraId="4870CE15" w15:done="0"/>
  <w15:commentEx w15:paraId="06CD42F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A686EA" w16cex:dateUtc="2021-01-11T13:12:00Z"/>
  <w16cex:commentExtensible w16cex:durableId="23A68832" w16cex:dateUtc="2021-01-11T13:17:00Z"/>
  <w16cex:commentExtensible w16cex:durableId="23A689FF" w16cex:dateUtc="2021-01-11T13:25:00Z"/>
  <w16cex:commentExtensible w16cex:durableId="23A68CD4" w16cex:dateUtc="2021-01-11T13:37:00Z"/>
  <w16cex:commentExtensible w16cex:durableId="23A69085" w16cex:dateUtc="2021-01-11T13:53:00Z"/>
  <w16cex:commentExtensible w16cex:durableId="23A696A0" w16cex:dateUtc="2021-01-11T14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BB5BE97" w16cid:durableId="23A686EA"/>
  <w16cid:commentId w16cid:paraId="45A30926" w16cid:durableId="23A68832"/>
  <w16cid:commentId w16cid:paraId="55C07466" w16cid:durableId="23A689FF"/>
  <w16cid:commentId w16cid:paraId="35CBB3D7" w16cid:durableId="23A68CD4"/>
  <w16cid:commentId w16cid:paraId="4870CE15" w16cid:durableId="23A69085"/>
  <w16cid:commentId w16cid:paraId="06CD42FA" w16cid:durableId="23A696A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354D1"/>
    <w:multiLevelType w:val="hybridMultilevel"/>
    <w:tmpl w:val="5858BE52"/>
    <w:lvl w:ilvl="0" w:tplc="EC7E53CA">
      <w:start w:val="1"/>
      <w:numFmt w:val="upperLetter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4954F4F"/>
    <w:multiLevelType w:val="hybridMultilevel"/>
    <w:tmpl w:val="1E4481AE"/>
    <w:lvl w:ilvl="0" w:tplc="D1FC6752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E555AF"/>
    <w:multiLevelType w:val="hybridMultilevel"/>
    <w:tmpl w:val="7EF85EA8"/>
    <w:lvl w:ilvl="0" w:tplc="0B32FADC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F704118"/>
    <w:multiLevelType w:val="hybridMultilevel"/>
    <w:tmpl w:val="6F4AF5A2"/>
    <w:lvl w:ilvl="0" w:tplc="06203BA4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554"/>
    <w:rsid w:val="000140C8"/>
    <w:rsid w:val="00044EFB"/>
    <w:rsid w:val="0007465D"/>
    <w:rsid w:val="00140875"/>
    <w:rsid w:val="00142107"/>
    <w:rsid w:val="00152C8C"/>
    <w:rsid w:val="001627DE"/>
    <w:rsid w:val="00186FB2"/>
    <w:rsid w:val="00197FE7"/>
    <w:rsid w:val="001F3454"/>
    <w:rsid w:val="00203925"/>
    <w:rsid w:val="002570DA"/>
    <w:rsid w:val="002826B5"/>
    <w:rsid w:val="002B1E13"/>
    <w:rsid w:val="002F3503"/>
    <w:rsid w:val="003138CF"/>
    <w:rsid w:val="00326554"/>
    <w:rsid w:val="003275C7"/>
    <w:rsid w:val="00363F7E"/>
    <w:rsid w:val="0038321E"/>
    <w:rsid w:val="00393DEF"/>
    <w:rsid w:val="00394B62"/>
    <w:rsid w:val="003A24CF"/>
    <w:rsid w:val="003D3D55"/>
    <w:rsid w:val="003E6A57"/>
    <w:rsid w:val="003F4AE0"/>
    <w:rsid w:val="003F7598"/>
    <w:rsid w:val="004006CC"/>
    <w:rsid w:val="0043386B"/>
    <w:rsid w:val="004377D9"/>
    <w:rsid w:val="00437ED3"/>
    <w:rsid w:val="00463C94"/>
    <w:rsid w:val="0046600E"/>
    <w:rsid w:val="00482E80"/>
    <w:rsid w:val="004A30D1"/>
    <w:rsid w:val="004A6DF1"/>
    <w:rsid w:val="00501DD3"/>
    <w:rsid w:val="00556710"/>
    <w:rsid w:val="00580E5B"/>
    <w:rsid w:val="00584693"/>
    <w:rsid w:val="005A09D2"/>
    <w:rsid w:val="005B5944"/>
    <w:rsid w:val="005E3B0C"/>
    <w:rsid w:val="00605F26"/>
    <w:rsid w:val="00636530"/>
    <w:rsid w:val="006571A4"/>
    <w:rsid w:val="0066776A"/>
    <w:rsid w:val="006B27F1"/>
    <w:rsid w:val="006C78F6"/>
    <w:rsid w:val="006F1A4E"/>
    <w:rsid w:val="006F1FFD"/>
    <w:rsid w:val="006F4D87"/>
    <w:rsid w:val="00706530"/>
    <w:rsid w:val="00743510"/>
    <w:rsid w:val="007647FB"/>
    <w:rsid w:val="00793576"/>
    <w:rsid w:val="007B113C"/>
    <w:rsid w:val="007C17C4"/>
    <w:rsid w:val="00817BC5"/>
    <w:rsid w:val="00825BDD"/>
    <w:rsid w:val="00833776"/>
    <w:rsid w:val="00885FAD"/>
    <w:rsid w:val="008C054F"/>
    <w:rsid w:val="008D65D8"/>
    <w:rsid w:val="00914E65"/>
    <w:rsid w:val="0093513E"/>
    <w:rsid w:val="009C39BE"/>
    <w:rsid w:val="00A16778"/>
    <w:rsid w:val="00A32E0C"/>
    <w:rsid w:val="00A5034A"/>
    <w:rsid w:val="00A57E2D"/>
    <w:rsid w:val="00A8289B"/>
    <w:rsid w:val="00AB59F7"/>
    <w:rsid w:val="00AE060A"/>
    <w:rsid w:val="00AF6C7A"/>
    <w:rsid w:val="00B13C56"/>
    <w:rsid w:val="00B1735B"/>
    <w:rsid w:val="00B21A57"/>
    <w:rsid w:val="00B63146"/>
    <w:rsid w:val="00B735CB"/>
    <w:rsid w:val="00BA3D0C"/>
    <w:rsid w:val="00BB0610"/>
    <w:rsid w:val="00C07BE7"/>
    <w:rsid w:val="00C4384D"/>
    <w:rsid w:val="00C52832"/>
    <w:rsid w:val="00C9657D"/>
    <w:rsid w:val="00CF5699"/>
    <w:rsid w:val="00D0762B"/>
    <w:rsid w:val="00D242C1"/>
    <w:rsid w:val="00D3396F"/>
    <w:rsid w:val="00D53CD5"/>
    <w:rsid w:val="00DB05B0"/>
    <w:rsid w:val="00DC5173"/>
    <w:rsid w:val="00DD57F6"/>
    <w:rsid w:val="00E63364"/>
    <w:rsid w:val="00ED6382"/>
    <w:rsid w:val="00EE2B78"/>
    <w:rsid w:val="00F13C41"/>
    <w:rsid w:val="00F57DC4"/>
    <w:rsid w:val="00F70D23"/>
    <w:rsid w:val="00F72356"/>
    <w:rsid w:val="00F8760D"/>
    <w:rsid w:val="00FB0ED4"/>
    <w:rsid w:val="00FC6B0B"/>
    <w:rsid w:val="00FE0E8B"/>
    <w:rsid w:val="00FF6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91517"/>
  <w15:chartTrackingRefBased/>
  <w15:docId w15:val="{2F111E96-ED78-4949-8B89-2BD4CB58A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C9657D"/>
    <w:pPr>
      <w:spacing w:before="100" w:beforeAutospacing="1" w:after="100" w:afterAutospacing="1"/>
    </w:pPr>
    <w:rPr>
      <w:rFonts w:ascii="SimSun" w:eastAsia="SimSun" w:hAnsi="SimSun" w:cs="SimSun"/>
    </w:rPr>
  </w:style>
  <w:style w:type="paragraph" w:styleId="ListParagraph">
    <w:name w:val="List Paragraph"/>
    <w:basedOn w:val="Normal"/>
    <w:uiPriority w:val="34"/>
    <w:qFormat/>
    <w:rsid w:val="00482E80"/>
    <w:pPr>
      <w:ind w:left="720"/>
      <w:contextualSpacing/>
    </w:pPr>
  </w:style>
  <w:style w:type="paragraph" w:styleId="Revision">
    <w:name w:val="Revision"/>
    <w:hidden/>
    <w:uiPriority w:val="99"/>
    <w:semiHidden/>
    <w:rsid w:val="00BB0610"/>
  </w:style>
  <w:style w:type="character" w:styleId="CommentReference">
    <w:name w:val="annotation reference"/>
    <w:basedOn w:val="DefaultParagraphFont"/>
    <w:uiPriority w:val="99"/>
    <w:semiHidden/>
    <w:unhideWhenUsed/>
    <w:rsid w:val="00BB061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B061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B061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B06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B061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549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1/relationships/commentsExtended" Target="commentsExtended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microsoft.com/office/2018/08/relationships/commentsExtensible" Target="commentsExtensible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7926897-402D-BB46-9997-5E0926835C78}">
  <we:reference id="wa200001011" version="1.2.0.0" store="en-US" storeType="OMEX"/>
  <we:alternateReferences>
    <we:reference id="wa200001011" version="1.2.0.0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4</Pages>
  <Words>708</Words>
  <Characters>4040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Liao</dc:creator>
  <cp:keywords/>
  <dc:description/>
  <cp:lastModifiedBy>Chen Liao</cp:lastModifiedBy>
  <cp:revision>102</cp:revision>
  <dcterms:created xsi:type="dcterms:W3CDTF">2021-01-10T18:24:00Z</dcterms:created>
  <dcterms:modified xsi:type="dcterms:W3CDTF">2021-01-18T00:44:00Z</dcterms:modified>
</cp:coreProperties>
</file>