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EC04" w14:textId="635EB366" w:rsidR="009572EB" w:rsidRDefault="004319A4">
      <w:pPr>
        <w:rPr>
          <w:lang w:val="en-US"/>
        </w:rPr>
      </w:pPr>
      <w:r>
        <w:rPr>
          <w:lang w:val="en-US"/>
        </w:rPr>
        <w:t>24/6/2020</w:t>
      </w:r>
    </w:p>
    <w:p w14:paraId="43153954" w14:textId="319CC86D" w:rsidR="004319A4" w:rsidRDefault="004319A4">
      <w:pPr>
        <w:rPr>
          <w:lang w:val="en-US"/>
        </w:rPr>
      </w:pPr>
    </w:p>
    <w:p w14:paraId="66C1CC92" w14:textId="3D7177BE" w:rsidR="004319A4" w:rsidRDefault="004319A4">
      <w:pPr>
        <w:rPr>
          <w:lang w:val="en-US"/>
        </w:rPr>
      </w:pPr>
      <w:r>
        <w:rPr>
          <w:rStyle w:val="Strong"/>
        </w:rPr>
        <w:t>From:</w:t>
      </w:r>
      <w:r>
        <w:t xml:space="preserve"> Noelani Kamelamela &lt;</w:t>
      </w:r>
      <w:hyperlink r:id="rId7" w:tgtFrame="_blank" w:history="1">
        <w:r>
          <w:rPr>
            <w:rStyle w:val="Hyperlink"/>
          </w:rPr>
          <w:t>hilo1@luria.mit.edu</w:t>
        </w:r>
      </w:hyperlink>
      <w:r>
        <w:t>&gt;</w:t>
      </w:r>
      <w:r>
        <w:br/>
      </w:r>
      <w:r>
        <w:rPr>
          <w:rStyle w:val="Strong"/>
        </w:rPr>
        <w:t>Sent:</w:t>
      </w:r>
      <w:r>
        <w:t xml:space="preserve"> Friday, June 12, 2020, 5:19 PM</w:t>
      </w:r>
    </w:p>
    <w:p w14:paraId="3AA6F1F3" w14:textId="6017742B" w:rsidR="004319A4" w:rsidRDefault="004319A4" w:rsidP="004319A4">
      <w:r>
        <w:t xml:space="preserve">The data from your experiment are ready to be downloaded from the BioMicro servers. </w:t>
      </w:r>
      <w:r>
        <w:br/>
      </w:r>
      <w:r>
        <w:br/>
        <w:t>Here is a summary of the samples from this flowcell (4500T) sequenced as:</w:t>
      </w:r>
      <w:r>
        <w:br/>
        <w:t>300 + 300 bases pair-end run with 8 + 8 nucleotide indexes</w:t>
      </w:r>
      <w:r>
        <w:br/>
      </w:r>
      <w:r>
        <w:br/>
        <w:t>200219Seg/</w:t>
      </w:r>
      <w:r>
        <w:br/>
        <w:t>    D20-160001 : Axenic1 (GAACAATTCCTAGAGTTGGA)</w:t>
      </w:r>
      <w:r>
        <w:br/>
        <w:t>    D20-160002 : Axenic2 (TGTGGTCCGGAGAGCACTAG)</w:t>
      </w:r>
      <w:r>
        <w:br/>
        <w:t>    D20-160003 : Axenic3 (CTTCTAAGTCACTCTACAGG)</w:t>
      </w:r>
      <w:r>
        <w:br/>
        <w:t>    D20-160004 : Axenic4 (AATATTGCCACGGTGACACC)</w:t>
      </w:r>
      <w:r>
        <w:br/>
        <w:t>    D20-160005 : 2A1 (TCGTGCATTCGCGTTGGTAT)</w:t>
      </w:r>
      <w:r>
        <w:br/>
        <w:t>    D20-160006 : 2A2 (AAGATACACGTGTGCTAACA)</w:t>
      </w:r>
      <w:r>
        <w:br/>
        <w:t>    D20-160007 : 2C1 (TGCAATGAATCCAGAAGTAA)</w:t>
      </w:r>
      <w:r>
        <w:br/>
        <w:t>    D20-160008 : empty (CTATGAAGGACTTATACCTG)</w:t>
      </w:r>
      <w:r>
        <w:br/>
        <w:t>    D20-160009 : 2C2 (GAAGACTAGAACTAGAACTT)</w:t>
      </w:r>
      <w:r>
        <w:br/>
        <w:t>    D20-160010 : 5A1 (AGGAGTCGAGTTAGGCTTAC)</w:t>
      </w:r>
      <w:r>
        <w:br/>
        <w:t>    D20-160011 : 5A2 (TTCACTCACTTATCATGAGA)</w:t>
      </w:r>
      <w:r>
        <w:br/>
        <w:t>    D20-160012 : 5B1 (GGTCCGCTTCCTCACACAAG)</w:t>
      </w:r>
      <w:r>
        <w:br/>
        <w:t>    D20-160013 : 5B2 (CAACGAGAGCGAATTGAGTG)</w:t>
      </w:r>
      <w:r>
        <w:br/>
        <w:t>    D20-160014 : 5C1 (ATTGAGGTCCCGGATTATAT)</w:t>
      </w:r>
      <w:r>
        <w:br/>
        <w:t>    D20-160015 : 5C2 (GGAGAGACTCTTGAAGCAGA)</w:t>
      </w:r>
      <w:r>
        <w:br/>
        <w:t>    D20-160016 : 10A1 (CCGCTCCGTTTACGGCGAAG)</w:t>
      </w:r>
      <w:r>
        <w:br/>
        <w:t>    D20-160017 : 10A2 (ATACATCACATCTCCATTGA)</w:t>
      </w:r>
      <w:r>
        <w:br/>
        <w:t>    D20-160018 : 10B1 (TAGGTATGTTCGAGACCAAG)</w:t>
      </w:r>
      <w:r>
        <w:br/>
        <w:t>    D20-160019 : 10B2 (CACCTAGCACTGCTGGACAT)</w:t>
      </w:r>
      <w:r>
        <w:br/>
        <w:t>    D20-160020 : 10C1 (TTCAAGTATGGATGGTATCG)</w:t>
      </w:r>
      <w:r>
        <w:br/>
        <w:t>    D20-160021 : 10C2 (TTAAGACAAGGGCTTAATTG)</w:t>
      </w:r>
    </w:p>
    <w:p w14:paraId="212ACA6F" w14:textId="77777777" w:rsidR="004319A4" w:rsidRDefault="004319A4">
      <w:pPr>
        <w:rPr>
          <w:lang w:val="en-US"/>
        </w:rPr>
      </w:pPr>
    </w:p>
    <w:p w14:paraId="18E4B827" w14:textId="1E2589F9" w:rsidR="004319A4" w:rsidRDefault="004319A4">
      <w:pPr>
        <w:rPr>
          <w:lang w:val="en-US"/>
        </w:rPr>
      </w:pPr>
      <w:r>
        <w:rPr>
          <w:lang w:val="en-US"/>
        </w:rPr>
        <w:t>Sequences are downloaded from:</w:t>
      </w:r>
    </w:p>
    <w:p w14:paraId="6BCCC8D0" w14:textId="60CD9E28" w:rsidR="004319A4" w:rsidRDefault="004319A4">
      <w:r>
        <w:t xml:space="preserve">* Use a SSH/SFTP client to connect to </w:t>
      </w:r>
      <w:hyperlink r:id="rId8" w:tgtFrame="_blank" w:history="1">
        <w:r>
          <w:rPr>
            <w:rStyle w:val="Hyperlink"/>
          </w:rPr>
          <w:t>bmc-150.mit.edu</w:t>
        </w:r>
      </w:hyperlink>
      <w:r>
        <w:t xml:space="preserve"> with the following credentials</w:t>
      </w:r>
      <w:r>
        <w:br/>
        <w:t>username: segre_ill</w:t>
      </w:r>
      <w:r>
        <w:br/>
        <w:t>password: an247bn4</w:t>
      </w:r>
      <w:r>
        <w:br/>
      </w:r>
      <w:r>
        <w:br/>
        <w:t xml:space="preserve">Download instructions are available at </w:t>
      </w:r>
      <w:hyperlink r:id="rId9" w:anchor="DOWNLOADING_DATA" w:tgtFrame="_blank" w:history="1">
        <w:r>
          <w:rPr>
            <w:rStyle w:val="Hyperlink"/>
          </w:rPr>
          <w:t>https://openwetware.org/wiki/BioMicroCenter:FAQ#DOWNLOADING_DATA</w:t>
        </w:r>
      </w:hyperlink>
      <w:r>
        <w:br/>
      </w:r>
      <w:r>
        <w:br/>
        <w:t>The samples have been processed using the BMC/BCC 1.7 pipeline updated on 01/11/2019.</w:t>
      </w:r>
      <w:r>
        <w:br/>
        <w:t>- Upgraded cellranger from 2.0.2 to 3.0.1 for the 10X pipeline</w:t>
      </w:r>
      <w:r>
        <w:br/>
        <w:t xml:space="preserve">Details can be found at </w:t>
      </w:r>
      <w:hyperlink r:id="rId10" w:anchor="BMC-BCC_Pipeline" w:tgtFrame="_blank" w:history="1">
        <w:r>
          <w:rPr>
            <w:rStyle w:val="Hyperlink"/>
          </w:rPr>
          <w:t>http://openwetware.org/wiki/BioMicroCenter:Software#BMC-BCC_Pipeline</w:t>
        </w:r>
      </w:hyperlink>
    </w:p>
    <w:p w14:paraId="133A15F9" w14:textId="3669A11D" w:rsidR="004319A4" w:rsidRDefault="004319A4" w:rsidP="004319A4">
      <w:r>
        <w:rPr>
          <w:rFonts w:ascii="Calibri" w:hAnsi="Calibri" w:cs="Calibri"/>
          <w:b/>
          <w:bCs/>
          <w:color w:val="000000"/>
        </w:rPr>
        <w:lastRenderedPageBreak/>
        <w:t>From:</w:t>
      </w:r>
      <w:r>
        <w:rPr>
          <w:rFonts w:ascii="Calibri" w:hAnsi="Calibri" w:cs="Calibri"/>
          <w:color w:val="000000"/>
        </w:rPr>
        <w:t xml:space="preserve"> Stuart Levine &lt;</w:t>
      </w:r>
      <w:hyperlink r:id="rId11" w:tgtFrame="_blank" w:history="1">
        <w:r>
          <w:rPr>
            <w:rStyle w:val="Hyperlink"/>
            <w:rFonts w:ascii="Calibri" w:hAnsi="Calibri" w:cs="Calibri"/>
          </w:rPr>
          <w:t>slevine@mit.edu</w:t>
        </w:r>
      </w:hyperlink>
      <w:r>
        <w:rPr>
          <w:rFonts w:ascii="Calibri" w:hAnsi="Calibri" w:cs="Calibri"/>
          <w:color w:val="000000"/>
        </w:rPr>
        <w:t>&gt;</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Monday, June 22, 2020 9:47:16 PM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Osborne, Melisa &lt;</w:t>
      </w:r>
      <w:hyperlink r:id="rId12" w:tgtFrame="_blank" w:history="1">
        <w:r>
          <w:rPr>
            <w:rStyle w:val="Hyperlink"/>
            <w:rFonts w:ascii="Calibri" w:hAnsi="Calibri" w:cs="Calibri"/>
          </w:rPr>
          <w:t>melosbor@bu.edu</w:t>
        </w:r>
      </w:hyperlink>
      <w:r>
        <w:rPr>
          <w:rFonts w:ascii="Calibri" w:hAnsi="Calibri" w:cs="Calibri"/>
          <w:color w:val="000000"/>
        </w:rPr>
        <w:t>&gt;</w:t>
      </w:r>
      <w:r>
        <w:rPr>
          <w:rFonts w:ascii="Calibri" w:hAnsi="Calibri" w:cs="Calibri"/>
          <w:color w:val="000000"/>
        </w:rPr>
        <w:br/>
      </w:r>
    </w:p>
    <w:p w14:paraId="4B394F14" w14:textId="13B49EBB" w:rsidR="004319A4" w:rsidRDefault="004319A4">
      <w:r>
        <w:t>Fastqc should indicate fail as the samples are not shotgun human genome - we run it as well. Samples were prepped with Flex, which is about the best we can do for longer inserts - the solid matrix helps control insert size. I'm attaching our internal QC as a 7zip file. We do not do any trimming / pair merging of reads. This is not atypical for long miseq runs, several samples had very low input and did not perform well as Austin indicated. The run itself was robust in terms of error rate (QC plot at the top).</w:t>
      </w:r>
    </w:p>
    <w:p w14:paraId="3EE64F3B" w14:textId="6EF3E32D" w:rsidR="004319A4" w:rsidRDefault="004319A4">
      <w:pPr>
        <w:rPr>
          <w:lang w:val="en-US"/>
        </w:rPr>
      </w:pPr>
    </w:p>
    <w:p w14:paraId="1D5F31E2" w14:textId="3CDDDAD3" w:rsidR="005B712E" w:rsidRDefault="005B712E">
      <w:pPr>
        <w:rPr>
          <w:lang w:val="en-US"/>
        </w:rPr>
      </w:pPr>
      <w:r>
        <w:rPr>
          <w:lang w:val="en-US"/>
        </w:rPr>
        <w:t>Samples:</w:t>
      </w:r>
    </w:p>
    <w:p w14:paraId="2620A852" w14:textId="4DE61932" w:rsidR="005B712E" w:rsidRDefault="005B712E">
      <w:pPr>
        <w:rPr>
          <w:lang w:val="en-US"/>
        </w:rPr>
      </w:pPr>
    </w:p>
    <w:tbl>
      <w:tblPr>
        <w:tblW w:w="7820" w:type="dxa"/>
        <w:tblLook w:val="04A0" w:firstRow="1" w:lastRow="0" w:firstColumn="1" w:lastColumn="0" w:noHBand="0" w:noVBand="1"/>
      </w:tblPr>
      <w:tblGrid>
        <w:gridCol w:w="940"/>
        <w:gridCol w:w="960"/>
        <w:gridCol w:w="1013"/>
        <w:gridCol w:w="940"/>
        <w:gridCol w:w="940"/>
        <w:gridCol w:w="940"/>
        <w:gridCol w:w="940"/>
        <w:gridCol w:w="1220"/>
      </w:tblGrid>
      <w:tr w:rsidR="005B712E" w:rsidRPr="005B712E" w14:paraId="69883D04" w14:textId="77777777" w:rsidTr="005B712E">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38CD4"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DE8AAA" w14:textId="77777777" w:rsidR="005B712E" w:rsidRPr="005B712E" w:rsidRDefault="005B712E" w:rsidP="005B712E">
            <w:pPr>
              <w:spacing w:after="0" w:line="240" w:lineRule="auto"/>
              <w:rPr>
                <w:rFonts w:ascii="Calibri" w:eastAsia="Times New Roman" w:hAnsi="Calibri" w:cs="Calibri"/>
                <w:b/>
                <w:bCs/>
                <w:color w:val="000000"/>
              </w:rPr>
            </w:pPr>
            <w:r w:rsidRPr="005B712E">
              <w:rPr>
                <w:rFonts w:ascii="Calibri" w:eastAsia="Times New Roman" w:hAnsi="Calibri" w:cs="Calibri"/>
                <w:b/>
                <w:bCs/>
                <w:color w:val="000000"/>
              </w:rPr>
              <w:t>sample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37A79F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PRO</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CA4F8C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ALT</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FE7D4AA"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exp</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BD63B59"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days</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4AFAB03"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ng/ul</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240584C"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final volume</w:t>
            </w:r>
          </w:p>
        </w:tc>
      </w:tr>
      <w:tr w:rsidR="005B712E" w:rsidRPr="005B712E" w14:paraId="384561D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99A1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1321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0E7CC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635E2ED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F384A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D7C80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C4A461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30</w:t>
            </w:r>
          </w:p>
        </w:tc>
        <w:tc>
          <w:tcPr>
            <w:tcW w:w="1220" w:type="dxa"/>
            <w:tcBorders>
              <w:top w:val="nil"/>
              <w:left w:val="nil"/>
              <w:bottom w:val="single" w:sz="4" w:space="0" w:color="auto"/>
              <w:right w:val="single" w:sz="4" w:space="0" w:color="auto"/>
            </w:tcBorders>
            <w:shd w:val="clear" w:color="auto" w:fill="auto"/>
            <w:noWrap/>
            <w:vAlign w:val="bottom"/>
            <w:hideMark/>
          </w:tcPr>
          <w:p w14:paraId="586F1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67B408E"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C77DA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B3B0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2D83E4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7EC04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7B3F2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73295C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AA7FE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1220" w:type="dxa"/>
            <w:tcBorders>
              <w:top w:val="nil"/>
              <w:left w:val="nil"/>
              <w:bottom w:val="single" w:sz="4" w:space="0" w:color="auto"/>
              <w:right w:val="single" w:sz="4" w:space="0" w:color="auto"/>
            </w:tcBorders>
            <w:shd w:val="clear" w:color="auto" w:fill="auto"/>
            <w:noWrap/>
            <w:vAlign w:val="bottom"/>
            <w:hideMark/>
          </w:tcPr>
          <w:p w14:paraId="09CF08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36A08F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687D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98D44A"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214F9E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39C385F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CF6D19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3D329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6E0953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0.6</w:t>
            </w:r>
          </w:p>
        </w:tc>
        <w:tc>
          <w:tcPr>
            <w:tcW w:w="1220" w:type="dxa"/>
            <w:tcBorders>
              <w:top w:val="nil"/>
              <w:left w:val="nil"/>
              <w:bottom w:val="single" w:sz="4" w:space="0" w:color="auto"/>
              <w:right w:val="single" w:sz="4" w:space="0" w:color="auto"/>
            </w:tcBorders>
            <w:shd w:val="clear" w:color="auto" w:fill="auto"/>
            <w:noWrap/>
            <w:vAlign w:val="bottom"/>
            <w:hideMark/>
          </w:tcPr>
          <w:p w14:paraId="40C868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94A163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5E6F34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80FB4D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D98C7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93643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1BA87F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5BFF82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31B19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1220" w:type="dxa"/>
            <w:tcBorders>
              <w:top w:val="nil"/>
              <w:left w:val="nil"/>
              <w:bottom w:val="single" w:sz="4" w:space="0" w:color="auto"/>
              <w:right w:val="single" w:sz="4" w:space="0" w:color="auto"/>
            </w:tcBorders>
            <w:shd w:val="clear" w:color="auto" w:fill="auto"/>
            <w:noWrap/>
            <w:vAlign w:val="bottom"/>
            <w:hideMark/>
          </w:tcPr>
          <w:p w14:paraId="3176E5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CE2BAC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426E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18AAC4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0FFF6B5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54C5E3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6A6A8B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2A2BAB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7E1B03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0.7</w:t>
            </w:r>
          </w:p>
        </w:tc>
        <w:tc>
          <w:tcPr>
            <w:tcW w:w="1220" w:type="dxa"/>
            <w:tcBorders>
              <w:top w:val="nil"/>
              <w:left w:val="nil"/>
              <w:bottom w:val="single" w:sz="4" w:space="0" w:color="auto"/>
              <w:right w:val="single" w:sz="4" w:space="0" w:color="auto"/>
            </w:tcBorders>
            <w:shd w:val="clear" w:color="auto" w:fill="auto"/>
            <w:noWrap/>
            <w:vAlign w:val="bottom"/>
            <w:hideMark/>
          </w:tcPr>
          <w:p w14:paraId="6832B8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1DB49A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2361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54DCDA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74D7CC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5C27BE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6118149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C117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961B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1220" w:type="dxa"/>
            <w:tcBorders>
              <w:top w:val="nil"/>
              <w:left w:val="nil"/>
              <w:bottom w:val="single" w:sz="4" w:space="0" w:color="auto"/>
              <w:right w:val="single" w:sz="4" w:space="0" w:color="auto"/>
            </w:tcBorders>
            <w:shd w:val="clear" w:color="auto" w:fill="auto"/>
            <w:noWrap/>
            <w:vAlign w:val="bottom"/>
            <w:hideMark/>
          </w:tcPr>
          <w:p w14:paraId="05AFBC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FA7A3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4A5792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B251C0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49B0994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6F5DC4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10FE68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ADFD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5E3A3A6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1220" w:type="dxa"/>
            <w:tcBorders>
              <w:top w:val="nil"/>
              <w:left w:val="nil"/>
              <w:bottom w:val="single" w:sz="4" w:space="0" w:color="auto"/>
              <w:right w:val="single" w:sz="4" w:space="0" w:color="auto"/>
            </w:tcBorders>
            <w:shd w:val="clear" w:color="auto" w:fill="auto"/>
            <w:noWrap/>
            <w:vAlign w:val="bottom"/>
            <w:hideMark/>
          </w:tcPr>
          <w:p w14:paraId="7ADF98E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0C8F15C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2F59CA" w14:textId="77777777" w:rsidR="005B712E" w:rsidRPr="005B712E" w:rsidRDefault="005B712E" w:rsidP="005B712E">
            <w:pPr>
              <w:spacing w:after="0" w:line="240" w:lineRule="auto"/>
              <w:jc w:val="center"/>
              <w:rPr>
                <w:rFonts w:ascii="Calibri" w:eastAsia="Times New Roman" w:hAnsi="Calibri" w:cs="Calibri"/>
                <w:color w:val="FF0000"/>
              </w:rPr>
            </w:pPr>
            <w:r w:rsidRPr="005B712E">
              <w:rPr>
                <w:rFonts w:ascii="Calibri" w:eastAsia="Times New Roman" w:hAnsi="Calibri" w:cs="Calibri"/>
                <w:color w:val="FF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5944AB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4503080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057BB34"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60B57861"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CD80DD0"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77969F9A"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1220" w:type="dxa"/>
            <w:tcBorders>
              <w:top w:val="nil"/>
              <w:left w:val="nil"/>
              <w:bottom w:val="single" w:sz="4" w:space="0" w:color="auto"/>
              <w:right w:val="single" w:sz="4" w:space="0" w:color="auto"/>
            </w:tcBorders>
            <w:shd w:val="clear" w:color="auto" w:fill="auto"/>
            <w:noWrap/>
            <w:vAlign w:val="bottom"/>
            <w:hideMark/>
          </w:tcPr>
          <w:p w14:paraId="6875DC3E"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r>
      <w:tr w:rsidR="005B712E" w:rsidRPr="005B712E" w14:paraId="06410C5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42882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B6DD70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1FDEC4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4012A8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6CB38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D3E3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7A1DA8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8</w:t>
            </w:r>
          </w:p>
        </w:tc>
        <w:tc>
          <w:tcPr>
            <w:tcW w:w="1220" w:type="dxa"/>
            <w:tcBorders>
              <w:top w:val="nil"/>
              <w:left w:val="nil"/>
              <w:bottom w:val="single" w:sz="4" w:space="0" w:color="auto"/>
              <w:right w:val="single" w:sz="4" w:space="0" w:color="auto"/>
            </w:tcBorders>
            <w:shd w:val="clear" w:color="auto" w:fill="auto"/>
            <w:noWrap/>
            <w:vAlign w:val="bottom"/>
            <w:hideMark/>
          </w:tcPr>
          <w:p w14:paraId="5748285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D285C0C"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8250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426A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595B082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1455220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10645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8ABB20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DD86D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4.28</w:t>
            </w:r>
          </w:p>
        </w:tc>
        <w:tc>
          <w:tcPr>
            <w:tcW w:w="1220" w:type="dxa"/>
            <w:tcBorders>
              <w:top w:val="nil"/>
              <w:left w:val="nil"/>
              <w:bottom w:val="single" w:sz="4" w:space="0" w:color="auto"/>
              <w:right w:val="single" w:sz="4" w:space="0" w:color="auto"/>
            </w:tcBorders>
            <w:shd w:val="clear" w:color="auto" w:fill="auto"/>
            <w:noWrap/>
            <w:vAlign w:val="bottom"/>
            <w:hideMark/>
          </w:tcPr>
          <w:p w14:paraId="32F3C70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9F608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600AC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F8A6D01"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1C848AB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3CB6A8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DC265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C862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376EFE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64DF893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2D8D0EE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466C8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FBDBF38"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5D5DBB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FE5AC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9239F9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E8A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0F5A3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3.75</w:t>
            </w:r>
          </w:p>
        </w:tc>
        <w:tc>
          <w:tcPr>
            <w:tcW w:w="1220" w:type="dxa"/>
            <w:tcBorders>
              <w:top w:val="nil"/>
              <w:left w:val="nil"/>
              <w:bottom w:val="single" w:sz="4" w:space="0" w:color="auto"/>
              <w:right w:val="single" w:sz="4" w:space="0" w:color="auto"/>
            </w:tcBorders>
            <w:shd w:val="clear" w:color="auto" w:fill="auto"/>
            <w:noWrap/>
            <w:vAlign w:val="bottom"/>
            <w:hideMark/>
          </w:tcPr>
          <w:p w14:paraId="5A8B501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F53D6B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8167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5A685F5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711F4C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8BA28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8B35B2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3BCD98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F131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7.3</w:t>
            </w:r>
          </w:p>
        </w:tc>
        <w:tc>
          <w:tcPr>
            <w:tcW w:w="1220" w:type="dxa"/>
            <w:tcBorders>
              <w:top w:val="nil"/>
              <w:left w:val="nil"/>
              <w:bottom w:val="single" w:sz="4" w:space="0" w:color="auto"/>
              <w:right w:val="single" w:sz="4" w:space="0" w:color="auto"/>
            </w:tcBorders>
            <w:shd w:val="clear" w:color="auto" w:fill="auto"/>
            <w:noWrap/>
            <w:vAlign w:val="bottom"/>
            <w:hideMark/>
          </w:tcPr>
          <w:p w14:paraId="15FB936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8379C5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61696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A1540F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1C6B79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22DE2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155E02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677C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0BAECC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w:t>
            </w:r>
          </w:p>
        </w:tc>
        <w:tc>
          <w:tcPr>
            <w:tcW w:w="1220" w:type="dxa"/>
            <w:tcBorders>
              <w:top w:val="nil"/>
              <w:left w:val="nil"/>
              <w:bottom w:val="single" w:sz="4" w:space="0" w:color="auto"/>
              <w:right w:val="single" w:sz="4" w:space="0" w:color="auto"/>
            </w:tcBorders>
            <w:shd w:val="clear" w:color="auto" w:fill="auto"/>
            <w:noWrap/>
            <w:vAlign w:val="bottom"/>
            <w:hideMark/>
          </w:tcPr>
          <w:p w14:paraId="4BDC29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312F1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750B1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387E7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2B58DC7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0B0ED2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2BA72F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5DA56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43B69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19.3</w:t>
            </w:r>
          </w:p>
        </w:tc>
        <w:tc>
          <w:tcPr>
            <w:tcW w:w="1220" w:type="dxa"/>
            <w:tcBorders>
              <w:top w:val="nil"/>
              <w:left w:val="nil"/>
              <w:bottom w:val="single" w:sz="4" w:space="0" w:color="auto"/>
              <w:right w:val="single" w:sz="4" w:space="0" w:color="auto"/>
            </w:tcBorders>
            <w:shd w:val="clear" w:color="auto" w:fill="auto"/>
            <w:noWrap/>
            <w:vAlign w:val="bottom"/>
            <w:hideMark/>
          </w:tcPr>
          <w:p w14:paraId="665710E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4E58E3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E73FE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548C02AC"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1A4F54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062FE2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0BDA7C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6DAC7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21403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5.85</w:t>
            </w:r>
          </w:p>
        </w:tc>
        <w:tc>
          <w:tcPr>
            <w:tcW w:w="1220" w:type="dxa"/>
            <w:tcBorders>
              <w:top w:val="nil"/>
              <w:left w:val="nil"/>
              <w:bottom w:val="single" w:sz="4" w:space="0" w:color="auto"/>
              <w:right w:val="single" w:sz="4" w:space="0" w:color="auto"/>
            </w:tcBorders>
            <w:shd w:val="clear" w:color="auto" w:fill="auto"/>
            <w:noWrap/>
            <w:vAlign w:val="bottom"/>
            <w:hideMark/>
          </w:tcPr>
          <w:p w14:paraId="44E309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FDB04B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8D00B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0D620DB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05B491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37FC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DD756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285E9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C29C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1220" w:type="dxa"/>
            <w:tcBorders>
              <w:top w:val="nil"/>
              <w:left w:val="nil"/>
              <w:bottom w:val="single" w:sz="4" w:space="0" w:color="auto"/>
              <w:right w:val="single" w:sz="4" w:space="0" w:color="auto"/>
            </w:tcBorders>
            <w:shd w:val="clear" w:color="auto" w:fill="auto"/>
            <w:noWrap/>
            <w:vAlign w:val="bottom"/>
            <w:hideMark/>
          </w:tcPr>
          <w:p w14:paraId="31074B2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95DB08F"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50A9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017F0AC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01CCC5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7CE8B4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9C1A3F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4BB969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B8C80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181C86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58C69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4B10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CD1554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35C265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DB6392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52BC889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5D1758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F979AD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6.25</w:t>
            </w:r>
          </w:p>
        </w:tc>
        <w:tc>
          <w:tcPr>
            <w:tcW w:w="1220" w:type="dxa"/>
            <w:tcBorders>
              <w:top w:val="nil"/>
              <w:left w:val="nil"/>
              <w:bottom w:val="single" w:sz="4" w:space="0" w:color="auto"/>
              <w:right w:val="single" w:sz="4" w:space="0" w:color="auto"/>
            </w:tcBorders>
            <w:shd w:val="clear" w:color="auto" w:fill="auto"/>
            <w:noWrap/>
            <w:vAlign w:val="bottom"/>
            <w:hideMark/>
          </w:tcPr>
          <w:p w14:paraId="261CAE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5880B8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C6CB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A6B364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0E0F4A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AC7CA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3372D0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6F98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6A605C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5.34</w:t>
            </w:r>
          </w:p>
        </w:tc>
        <w:tc>
          <w:tcPr>
            <w:tcW w:w="1220" w:type="dxa"/>
            <w:tcBorders>
              <w:top w:val="nil"/>
              <w:left w:val="nil"/>
              <w:bottom w:val="single" w:sz="4" w:space="0" w:color="auto"/>
              <w:right w:val="single" w:sz="4" w:space="0" w:color="auto"/>
            </w:tcBorders>
            <w:shd w:val="clear" w:color="auto" w:fill="auto"/>
            <w:noWrap/>
            <w:vAlign w:val="bottom"/>
            <w:hideMark/>
          </w:tcPr>
          <w:p w14:paraId="0DD528B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16C5321"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F2F67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28AE05EE"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372648D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2C612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13B1B5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8C0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C646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1220" w:type="dxa"/>
            <w:tcBorders>
              <w:top w:val="nil"/>
              <w:left w:val="nil"/>
              <w:bottom w:val="single" w:sz="4" w:space="0" w:color="auto"/>
              <w:right w:val="single" w:sz="4" w:space="0" w:color="auto"/>
            </w:tcBorders>
            <w:shd w:val="clear" w:color="auto" w:fill="auto"/>
            <w:noWrap/>
            <w:vAlign w:val="bottom"/>
            <w:hideMark/>
          </w:tcPr>
          <w:p w14:paraId="278416D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bl>
    <w:p w14:paraId="0F6170FA" w14:textId="77777777" w:rsidR="005B712E" w:rsidRDefault="005B712E">
      <w:pPr>
        <w:rPr>
          <w:lang w:val="en-US"/>
        </w:rPr>
      </w:pPr>
    </w:p>
    <w:p w14:paraId="67778345" w14:textId="77777777" w:rsidR="005B712E" w:rsidRDefault="005B712E">
      <w:pPr>
        <w:rPr>
          <w:lang w:val="en-US"/>
        </w:rPr>
      </w:pPr>
    </w:p>
    <w:p w14:paraId="4ED5671A" w14:textId="4A3CC442" w:rsidR="004319A4" w:rsidRDefault="005B712E">
      <w:pPr>
        <w:rPr>
          <w:lang w:val="en-US"/>
        </w:rPr>
      </w:pPr>
      <w:proofErr w:type="spellStart"/>
      <w:r>
        <w:rPr>
          <w:lang w:val="en-US"/>
        </w:rPr>
        <w:t>FastQC</w:t>
      </w:r>
      <w:proofErr w:type="spellEnd"/>
      <w:r>
        <w:rPr>
          <w:lang w:val="en-US"/>
        </w:rPr>
        <w:t>/</w:t>
      </w:r>
      <w:proofErr w:type="spellStart"/>
      <w:r>
        <w:rPr>
          <w:lang w:val="en-US"/>
        </w:rPr>
        <w:t>multiQC</w:t>
      </w:r>
      <w:proofErr w:type="spellEnd"/>
      <w:r>
        <w:rPr>
          <w:lang w:val="en-US"/>
        </w:rPr>
        <w:t xml:space="preserve"> on all samples:</w:t>
      </w:r>
    </w:p>
    <w:p w14:paraId="1841E588" w14:textId="7C737AE6" w:rsidR="005B712E" w:rsidRPr="005B712E" w:rsidRDefault="005B712E" w:rsidP="005B712E">
      <w:pPr>
        <w:pStyle w:val="Heading3"/>
      </w:pPr>
      <w:r>
        <w:t xml:space="preserve">Sequence Quality Histograms </w:t>
      </w:r>
    </w:p>
    <w:p w14:paraId="39A85257" w14:textId="7E7EF061" w:rsidR="005B712E" w:rsidRDefault="005B712E">
      <w:pPr>
        <w:rPr>
          <w:lang w:val="en-US"/>
        </w:rPr>
      </w:pPr>
      <w:r>
        <w:rPr>
          <w:noProof/>
        </w:rPr>
        <w:lastRenderedPageBreak/>
        <w:drawing>
          <wp:inline distT="0" distB="0" distL="0" distR="0" wp14:anchorId="5B449AB7" wp14:editId="26B7760D">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5785"/>
                    </a:xfrm>
                    <a:prstGeom prst="rect">
                      <a:avLst/>
                    </a:prstGeom>
                  </pic:spPr>
                </pic:pic>
              </a:graphicData>
            </a:graphic>
          </wp:inline>
        </w:drawing>
      </w:r>
    </w:p>
    <w:p w14:paraId="66D8C474" w14:textId="753ECDF3" w:rsidR="005B712E" w:rsidRPr="005B712E" w:rsidRDefault="005B712E" w:rsidP="005B712E">
      <w:pPr>
        <w:spacing w:before="100" w:beforeAutospacing="1" w:after="100" w:afterAutospacing="1" w:line="240" w:lineRule="auto"/>
        <w:outlineLvl w:val="2"/>
        <w:rPr>
          <w:rFonts w:ascii="Times New Roman" w:eastAsia="Times New Roman" w:hAnsi="Times New Roman" w:cs="Times New Roman"/>
          <w:b/>
          <w:bCs/>
          <w:sz w:val="27"/>
          <w:szCs w:val="27"/>
        </w:rPr>
      </w:pPr>
      <w:r w:rsidRPr="005B712E">
        <w:rPr>
          <w:rFonts w:ascii="Times New Roman" w:eastAsia="Times New Roman" w:hAnsi="Times New Roman" w:cs="Times New Roman"/>
          <w:b/>
          <w:bCs/>
          <w:sz w:val="27"/>
          <w:szCs w:val="27"/>
        </w:rPr>
        <w:t xml:space="preserve">Per Base Sequence Content </w:t>
      </w:r>
    </w:p>
    <w:p w14:paraId="02397BE8" w14:textId="6AF13F6A" w:rsidR="005B712E" w:rsidRDefault="005B712E">
      <w:pPr>
        <w:rPr>
          <w:lang w:val="en-US"/>
        </w:rPr>
      </w:pPr>
      <w:r>
        <w:rPr>
          <w:noProof/>
        </w:rPr>
        <w:drawing>
          <wp:inline distT="0" distB="0" distL="0" distR="0" wp14:anchorId="441AAA5D" wp14:editId="34C18102">
            <wp:extent cx="5731510" cy="1053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53465"/>
                    </a:xfrm>
                    <a:prstGeom prst="rect">
                      <a:avLst/>
                    </a:prstGeom>
                  </pic:spPr>
                </pic:pic>
              </a:graphicData>
            </a:graphic>
          </wp:inline>
        </w:drawing>
      </w:r>
    </w:p>
    <w:p w14:paraId="148A320F" w14:textId="056FE1FC" w:rsidR="004319A4" w:rsidRDefault="004319A4">
      <w:pPr>
        <w:rPr>
          <w:lang w:val="en-US"/>
        </w:rPr>
      </w:pPr>
    </w:p>
    <w:p w14:paraId="303D3A05" w14:textId="42436ACD" w:rsidR="005B712E" w:rsidRDefault="005B712E">
      <w:pPr>
        <w:rPr>
          <w:lang w:val="en-US"/>
        </w:rPr>
      </w:pPr>
      <w:r>
        <w:rPr>
          <w:lang w:val="en-US"/>
        </w:rPr>
        <w:t>Decided to trim the first 20 bases. And not to trim the low quality at the end as advice from bwa mem developer is not to trim low quality and let bwa do soft clipping during run time.</w:t>
      </w:r>
    </w:p>
    <w:p w14:paraId="2F652266" w14:textId="59604DD4" w:rsidR="005B712E" w:rsidRDefault="00FF0D24">
      <w:pPr>
        <w:rPr>
          <w:lang w:val="en-US"/>
        </w:rPr>
      </w:pPr>
      <w:r>
        <w:rPr>
          <w:lang w:val="en-US"/>
        </w:rPr>
        <w:t>Ran the following command</w:t>
      </w:r>
      <w:r w:rsidR="00703A4E">
        <w:rPr>
          <w:lang w:val="en-US"/>
        </w:rPr>
        <w:t xml:space="preserve"> to trim adapters and barcodes from</w:t>
      </w:r>
      <w:r>
        <w:rPr>
          <w:lang w:val="en-US"/>
        </w:rPr>
        <w:t xml:space="preserve"> all </w:t>
      </w:r>
      <w:proofErr w:type="spellStart"/>
      <w:r>
        <w:rPr>
          <w:lang w:val="en-US"/>
        </w:rPr>
        <w:t>fastq</w:t>
      </w:r>
      <w:proofErr w:type="spellEnd"/>
      <w:r>
        <w:rPr>
          <w:lang w:val="en-US"/>
        </w:rPr>
        <w:t xml:space="preserve"> files:</w:t>
      </w:r>
    </w:p>
    <w:p w14:paraId="46A9D6B3" w14:textId="77777777" w:rsidR="00703A4E" w:rsidRPr="00703A4E" w:rsidRDefault="00703A4E" w:rsidP="00703A4E">
      <w:pPr>
        <w:rPr>
          <w:lang w:val="en-US"/>
        </w:rPr>
      </w:pPr>
      <w:r w:rsidRPr="00703A4E">
        <w:rPr>
          <w:lang w:val="en-US"/>
        </w:rPr>
        <w:t>adapter=~/anaconda3/pkgs/trimmomatic-0.39-1/share/trimmomatic/adapters/</w:t>
      </w:r>
      <w:r w:rsidRPr="00703A4E">
        <w:rPr>
          <w:b/>
          <w:bCs/>
          <w:lang w:val="en-US"/>
        </w:rPr>
        <w:t>NexteraPE-</w:t>
      </w:r>
      <w:proofErr w:type="gramStart"/>
      <w:r w:rsidRPr="00703A4E">
        <w:rPr>
          <w:b/>
          <w:bCs/>
          <w:lang w:val="en-US"/>
        </w:rPr>
        <w:t>PE.fa</w:t>
      </w:r>
      <w:proofErr w:type="gramEnd"/>
    </w:p>
    <w:p w14:paraId="189C222B" w14:textId="5E969CCC" w:rsidR="00703A4E" w:rsidRDefault="00703A4E" w:rsidP="00703A4E">
      <w:pPr>
        <w:rPr>
          <w:lang w:val="en-US"/>
        </w:rPr>
      </w:pPr>
      <w:proofErr w:type="spellStart"/>
      <w:r w:rsidRPr="00703A4E">
        <w:rPr>
          <w:lang w:val="en-US"/>
        </w:rPr>
        <w:t>trimmomatic</w:t>
      </w:r>
      <w:proofErr w:type="spellEnd"/>
      <w:r w:rsidRPr="00703A4E">
        <w:rPr>
          <w:lang w:val="en-US"/>
        </w:rPr>
        <w:t xml:space="preserve"> PE -threads 10 -</w:t>
      </w:r>
      <w:proofErr w:type="spellStart"/>
      <w:r w:rsidRPr="00703A4E">
        <w:rPr>
          <w:lang w:val="en-US"/>
        </w:rPr>
        <w:t>trimlog</w:t>
      </w:r>
      <w:proofErr w:type="spellEnd"/>
      <w:r w:rsidRPr="00703A4E">
        <w:rPr>
          <w:lang w:val="en-US"/>
        </w:rPr>
        <w:t xml:space="preserve"> ${</w:t>
      </w:r>
      <w:proofErr w:type="spellStart"/>
      <w:r w:rsidRPr="00703A4E">
        <w:rPr>
          <w:lang w:val="en-US"/>
        </w:rPr>
        <w:t>outdpath</w:t>
      </w:r>
      <w:proofErr w:type="spellEnd"/>
      <w:r w:rsidRPr="00703A4E">
        <w:rPr>
          <w:lang w:val="en-US"/>
        </w:rPr>
        <w:t>}/trimmomatic.log -summary ${</w:t>
      </w:r>
      <w:proofErr w:type="spellStart"/>
      <w:r w:rsidRPr="00703A4E">
        <w:rPr>
          <w:lang w:val="en-US"/>
        </w:rPr>
        <w:t>outdpath</w:t>
      </w:r>
      <w:proofErr w:type="spellEnd"/>
      <w:r w:rsidRPr="00703A4E">
        <w:rPr>
          <w:lang w:val="en-US"/>
        </w:rPr>
        <w:t>}/trimmomatic.log -</w:t>
      </w:r>
      <w:proofErr w:type="spellStart"/>
      <w:r w:rsidRPr="00703A4E">
        <w:rPr>
          <w:lang w:val="en-US"/>
        </w:rPr>
        <w:t>validatePairs</w:t>
      </w:r>
      <w:proofErr w:type="spellEnd"/>
      <w:r w:rsidRPr="00703A4E">
        <w:rPr>
          <w:lang w:val="en-US"/>
        </w:rPr>
        <w:t xml:space="preserve"> ${fastq1path} ${fastq2path} ${pout1} ${uout1} ${pout2} ${uout2} </w:t>
      </w:r>
      <w:r w:rsidRPr="00703A4E">
        <w:rPr>
          <w:b/>
          <w:bCs/>
          <w:lang w:val="en-US"/>
        </w:rPr>
        <w:t>ILLUMINACLIP:${adapter}:2:30:10:1:TRUE HEADCROP:20</w:t>
      </w:r>
      <w:r w:rsidRPr="00703A4E">
        <w:rPr>
          <w:lang w:val="en-US"/>
        </w:rPr>
        <w:t xml:space="preserve"> </w:t>
      </w:r>
    </w:p>
    <w:p w14:paraId="530A35B2" w14:textId="49BAC39B" w:rsidR="00703A4E" w:rsidRDefault="00703A4E" w:rsidP="00703A4E">
      <w:pPr>
        <w:rPr>
          <w:lang w:val="en-US"/>
        </w:rPr>
      </w:pPr>
    </w:p>
    <w:p w14:paraId="1CEEF843" w14:textId="7223D0C5" w:rsidR="00703A4E" w:rsidRDefault="00703A4E" w:rsidP="00703A4E">
      <w:pPr>
        <w:rPr>
          <w:lang w:val="en-US"/>
        </w:rPr>
      </w:pPr>
      <w:r>
        <w:rPr>
          <w:lang w:val="en-US"/>
        </w:rPr>
        <w:t>After trimming:</w:t>
      </w:r>
    </w:p>
    <w:p w14:paraId="630D19D0" w14:textId="22E2B825" w:rsidR="00703A4E" w:rsidRDefault="00703A4E" w:rsidP="00703A4E">
      <w:pPr>
        <w:rPr>
          <w:lang w:val="en-US"/>
        </w:rPr>
      </w:pPr>
      <w:r>
        <w:rPr>
          <w:noProof/>
        </w:rPr>
        <w:drawing>
          <wp:inline distT="0" distB="0" distL="0" distR="0" wp14:anchorId="6EBF1DE2" wp14:editId="1E2338C3">
            <wp:extent cx="5731510" cy="1835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5785"/>
                    </a:xfrm>
                    <a:prstGeom prst="rect">
                      <a:avLst/>
                    </a:prstGeom>
                  </pic:spPr>
                </pic:pic>
              </a:graphicData>
            </a:graphic>
          </wp:inline>
        </w:drawing>
      </w:r>
    </w:p>
    <w:p w14:paraId="1E054B85" w14:textId="353B31B9" w:rsidR="00703A4E" w:rsidRDefault="00703A4E" w:rsidP="00703A4E">
      <w:pPr>
        <w:rPr>
          <w:lang w:val="en-US"/>
        </w:rPr>
      </w:pPr>
      <w:r>
        <w:rPr>
          <w:noProof/>
        </w:rPr>
        <w:lastRenderedPageBreak/>
        <w:drawing>
          <wp:inline distT="0" distB="0" distL="0" distR="0" wp14:anchorId="4F3FEDF3" wp14:editId="15670FCA">
            <wp:extent cx="5731510" cy="1053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3465"/>
                    </a:xfrm>
                    <a:prstGeom prst="rect">
                      <a:avLst/>
                    </a:prstGeom>
                  </pic:spPr>
                </pic:pic>
              </a:graphicData>
            </a:graphic>
          </wp:inline>
        </w:drawing>
      </w:r>
      <w:r>
        <w:rPr>
          <w:noProof/>
        </w:rPr>
        <w:drawing>
          <wp:inline distT="0" distB="0" distL="0" distR="0" wp14:anchorId="3AEF552F" wp14:editId="73CC8FFD">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35785"/>
                    </a:xfrm>
                    <a:prstGeom prst="rect">
                      <a:avLst/>
                    </a:prstGeom>
                  </pic:spPr>
                </pic:pic>
              </a:graphicData>
            </a:graphic>
          </wp:inline>
        </w:drawing>
      </w:r>
    </w:p>
    <w:p w14:paraId="6C37080D" w14:textId="362F4DF8" w:rsidR="00FF0D24" w:rsidRDefault="00703A4E" w:rsidP="00FF0D24">
      <w:pPr>
        <w:rPr>
          <w:lang w:val="en-US"/>
        </w:rPr>
      </w:pPr>
      <w:r>
        <w:rPr>
          <w:noProof/>
        </w:rPr>
        <w:drawing>
          <wp:inline distT="0" distB="0" distL="0" distR="0" wp14:anchorId="4FCEE6E7" wp14:editId="70BDA055">
            <wp:extent cx="5731510" cy="1835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35785"/>
                    </a:xfrm>
                    <a:prstGeom prst="rect">
                      <a:avLst/>
                    </a:prstGeom>
                  </pic:spPr>
                </pic:pic>
              </a:graphicData>
            </a:graphic>
          </wp:inline>
        </w:drawing>
      </w:r>
    </w:p>
    <w:p w14:paraId="52DD2981" w14:textId="772982FF" w:rsidR="00FF0D24" w:rsidRDefault="006A30E9" w:rsidP="00FF0D24">
      <w:pPr>
        <w:rPr>
          <w:lang w:val="en-US"/>
        </w:rPr>
      </w:pPr>
      <w:r>
        <w:rPr>
          <w:lang w:val="en-US"/>
        </w:rPr>
        <w:t>Download genomes:</w:t>
      </w:r>
    </w:p>
    <w:p w14:paraId="0E937710" w14:textId="46803356" w:rsidR="006A30E9" w:rsidRDefault="006A30E9" w:rsidP="00FF0D24">
      <w:pPr>
        <w:rPr>
          <w:lang w:val="en-US"/>
        </w:rPr>
      </w:pPr>
      <w:r>
        <w:rPr>
          <w:lang w:val="en-US"/>
        </w:rPr>
        <w:t>Genomes were downloaded from NCBI</w:t>
      </w:r>
      <w:r w:rsidR="00C7461F">
        <w:rPr>
          <w:lang w:val="en-US"/>
        </w:rPr>
        <w:t xml:space="preserve"> on 25/6/2020</w:t>
      </w:r>
      <w:r>
        <w:rPr>
          <w:lang w:val="en-US"/>
        </w:rPr>
        <w:t>:</w:t>
      </w:r>
    </w:p>
    <w:tbl>
      <w:tblPr>
        <w:tblStyle w:val="TableGrid"/>
        <w:tblW w:w="10005" w:type="dxa"/>
        <w:tblLook w:val="04A0" w:firstRow="1" w:lastRow="0" w:firstColumn="1" w:lastColumn="0" w:noHBand="0" w:noVBand="1"/>
      </w:tblPr>
      <w:tblGrid>
        <w:gridCol w:w="1123"/>
        <w:gridCol w:w="2012"/>
        <w:gridCol w:w="1638"/>
        <w:gridCol w:w="5232"/>
      </w:tblGrid>
      <w:tr w:rsidR="00F55101" w14:paraId="7D99A7CF" w14:textId="77777777" w:rsidTr="00F55101">
        <w:tc>
          <w:tcPr>
            <w:tcW w:w="1123" w:type="dxa"/>
          </w:tcPr>
          <w:p w14:paraId="21048EC5" w14:textId="6E75C65C" w:rsidR="00F55101" w:rsidRDefault="00F55101" w:rsidP="00FF0D24">
            <w:pPr>
              <w:rPr>
                <w:lang w:val="en-US"/>
              </w:rPr>
            </w:pPr>
            <w:r>
              <w:rPr>
                <w:lang w:val="en-US"/>
              </w:rPr>
              <w:t>Species</w:t>
            </w:r>
          </w:p>
        </w:tc>
        <w:tc>
          <w:tcPr>
            <w:tcW w:w="2012" w:type="dxa"/>
          </w:tcPr>
          <w:p w14:paraId="46E5D257" w14:textId="3A18C043" w:rsidR="00F55101" w:rsidRDefault="00F55101" w:rsidP="006A30E9">
            <w:pPr>
              <w:rPr>
                <w:lang w:val="en-US"/>
              </w:rPr>
            </w:pPr>
            <w:r>
              <w:rPr>
                <w:lang w:val="en-US"/>
              </w:rPr>
              <w:t>Page</w:t>
            </w:r>
          </w:p>
        </w:tc>
        <w:tc>
          <w:tcPr>
            <w:tcW w:w="1638" w:type="dxa"/>
          </w:tcPr>
          <w:p w14:paraId="03BE063E" w14:textId="52167E79" w:rsidR="00F55101" w:rsidRDefault="00F55101" w:rsidP="00FF0D24">
            <w:pPr>
              <w:rPr>
                <w:lang w:val="en-US"/>
              </w:rPr>
            </w:pPr>
            <w:r>
              <w:rPr>
                <w:lang w:val="en-US"/>
              </w:rPr>
              <w:t>Accession</w:t>
            </w:r>
          </w:p>
        </w:tc>
        <w:tc>
          <w:tcPr>
            <w:tcW w:w="5232" w:type="dxa"/>
          </w:tcPr>
          <w:p w14:paraId="79C324F9" w14:textId="55BEDA0F" w:rsidR="00F55101" w:rsidRDefault="00F55101" w:rsidP="00FF0D24">
            <w:pPr>
              <w:rPr>
                <w:lang w:val="en-US"/>
              </w:rPr>
            </w:pPr>
            <w:r>
              <w:rPr>
                <w:lang w:val="en-US"/>
              </w:rPr>
              <w:t>URL</w:t>
            </w:r>
          </w:p>
        </w:tc>
      </w:tr>
      <w:tr w:rsidR="00F55101" w14:paraId="3374045B" w14:textId="77777777" w:rsidTr="00F55101">
        <w:tc>
          <w:tcPr>
            <w:tcW w:w="1123" w:type="dxa"/>
          </w:tcPr>
          <w:p w14:paraId="0AC7A7CA" w14:textId="69B92875" w:rsidR="00F55101" w:rsidRDefault="00F55101" w:rsidP="00FF0D24">
            <w:pPr>
              <w:rPr>
                <w:lang w:val="en-US"/>
              </w:rPr>
            </w:pPr>
            <w:r>
              <w:rPr>
                <w:lang w:val="en-US"/>
              </w:rPr>
              <w:t>DE</w:t>
            </w:r>
          </w:p>
        </w:tc>
        <w:tc>
          <w:tcPr>
            <w:tcW w:w="2012" w:type="dxa"/>
          </w:tcPr>
          <w:p w14:paraId="287C9FF7" w14:textId="67A2B870" w:rsidR="00F55101" w:rsidRDefault="00F55101" w:rsidP="00FF0D24">
            <w:pPr>
              <w:rPr>
                <w:lang w:val="en-US"/>
              </w:rPr>
            </w:pPr>
            <w:r w:rsidRPr="006A30E9">
              <w:rPr>
                <w:lang w:val="en-US"/>
              </w:rPr>
              <w:t xml:space="preserve">Alteromonas </w:t>
            </w:r>
            <w:proofErr w:type="spellStart"/>
            <w:r w:rsidRPr="006A30E9">
              <w:rPr>
                <w:lang w:val="en-US"/>
              </w:rPr>
              <w:t>mediterranea</w:t>
            </w:r>
            <w:proofErr w:type="spellEnd"/>
            <w:r w:rsidRPr="006A30E9">
              <w:rPr>
                <w:lang w:val="en-US"/>
              </w:rPr>
              <w:t xml:space="preserve"> DE, complete sequence</w:t>
            </w:r>
          </w:p>
        </w:tc>
        <w:tc>
          <w:tcPr>
            <w:tcW w:w="1638" w:type="dxa"/>
          </w:tcPr>
          <w:p w14:paraId="6B75A120" w14:textId="5534CF60" w:rsidR="00F55101" w:rsidRDefault="00F55101" w:rsidP="00FF0D24">
            <w:pPr>
              <w:rPr>
                <w:lang w:val="en-US"/>
              </w:rPr>
            </w:pPr>
            <w:r>
              <w:t>NC_011138.3</w:t>
            </w:r>
          </w:p>
        </w:tc>
        <w:tc>
          <w:tcPr>
            <w:tcW w:w="5232" w:type="dxa"/>
          </w:tcPr>
          <w:p w14:paraId="50118751" w14:textId="2C023345" w:rsidR="00F55101" w:rsidRDefault="00DF6182" w:rsidP="00FF0D24">
            <w:pPr>
              <w:rPr>
                <w:lang w:val="en-US"/>
              </w:rPr>
            </w:pPr>
            <w:hyperlink r:id="rId19" w:history="1">
              <w:r w:rsidR="00F55101" w:rsidRPr="00857E45">
                <w:rPr>
                  <w:rStyle w:val="Hyperlink"/>
                  <w:lang w:val="en-US"/>
                </w:rPr>
                <w:t>https://www.ncbi.nlm.nih.gov/nuccore/NC_011138.3</w:t>
              </w:r>
            </w:hyperlink>
            <w:r w:rsidR="00F55101">
              <w:rPr>
                <w:lang w:val="en-US"/>
              </w:rPr>
              <w:t xml:space="preserve"> </w:t>
            </w:r>
          </w:p>
        </w:tc>
      </w:tr>
      <w:tr w:rsidR="00F55101" w14:paraId="374CC44C" w14:textId="77777777" w:rsidTr="00F55101">
        <w:tc>
          <w:tcPr>
            <w:tcW w:w="1123" w:type="dxa"/>
          </w:tcPr>
          <w:p w14:paraId="04D7DA20" w14:textId="4B6CB306" w:rsidR="00F55101" w:rsidRDefault="00F55101" w:rsidP="00FF0D24">
            <w:pPr>
              <w:rPr>
                <w:lang w:val="en-US"/>
              </w:rPr>
            </w:pPr>
            <w:r>
              <w:rPr>
                <w:lang w:val="en-US"/>
              </w:rPr>
              <w:t>1A3</w:t>
            </w:r>
          </w:p>
        </w:tc>
        <w:tc>
          <w:tcPr>
            <w:tcW w:w="2012" w:type="dxa"/>
          </w:tcPr>
          <w:p w14:paraId="67D7A08A" w14:textId="2794F1A5"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plasmid pAM1A3, complete sequence</w:t>
            </w:r>
          </w:p>
        </w:tc>
        <w:tc>
          <w:tcPr>
            <w:tcW w:w="1638" w:type="dxa"/>
          </w:tcPr>
          <w:p w14:paraId="68827B6B" w14:textId="2011BC97" w:rsidR="00F55101" w:rsidRDefault="00F55101" w:rsidP="00FF0D24">
            <w:pPr>
              <w:rPr>
                <w:lang w:val="en-US"/>
              </w:rPr>
            </w:pPr>
            <w:r>
              <w:t>NZ_CP012203.1</w:t>
            </w:r>
          </w:p>
        </w:tc>
        <w:tc>
          <w:tcPr>
            <w:tcW w:w="5232" w:type="dxa"/>
          </w:tcPr>
          <w:p w14:paraId="5636C0B2" w14:textId="1AB33845" w:rsidR="00F55101" w:rsidRDefault="00DF6182" w:rsidP="00FF0D24">
            <w:pPr>
              <w:rPr>
                <w:lang w:val="en-US"/>
              </w:rPr>
            </w:pPr>
            <w:hyperlink r:id="rId20" w:history="1">
              <w:r w:rsidR="00F55101" w:rsidRPr="00857E45">
                <w:rPr>
                  <w:rStyle w:val="Hyperlink"/>
                  <w:lang w:val="en-US"/>
                </w:rPr>
                <w:t>https://www.ncbi.nlm.nih.gov/nuccore/NZ_CP012203.1</w:t>
              </w:r>
            </w:hyperlink>
            <w:r w:rsidR="00F55101">
              <w:rPr>
                <w:lang w:val="en-US"/>
              </w:rPr>
              <w:t xml:space="preserve"> </w:t>
            </w:r>
          </w:p>
        </w:tc>
      </w:tr>
      <w:tr w:rsidR="00F55101" w14:paraId="69F6B474" w14:textId="77777777" w:rsidTr="00F55101">
        <w:tc>
          <w:tcPr>
            <w:tcW w:w="1123" w:type="dxa"/>
          </w:tcPr>
          <w:p w14:paraId="17136E61" w14:textId="5034E338" w:rsidR="00F55101" w:rsidRDefault="00F55101" w:rsidP="00FF0D24">
            <w:pPr>
              <w:rPr>
                <w:lang w:val="en-US"/>
              </w:rPr>
            </w:pPr>
            <w:r>
              <w:rPr>
                <w:lang w:val="en-US"/>
              </w:rPr>
              <w:t>1A3</w:t>
            </w:r>
          </w:p>
        </w:tc>
        <w:tc>
          <w:tcPr>
            <w:tcW w:w="2012" w:type="dxa"/>
          </w:tcPr>
          <w:p w14:paraId="5F7E3FC0" w14:textId="197E8B7E"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chromosome, complete genome</w:t>
            </w:r>
          </w:p>
        </w:tc>
        <w:tc>
          <w:tcPr>
            <w:tcW w:w="1638" w:type="dxa"/>
          </w:tcPr>
          <w:p w14:paraId="66FADEB5" w14:textId="1FA34E68" w:rsidR="00F55101" w:rsidRDefault="00F55101" w:rsidP="00FF0D24">
            <w:pPr>
              <w:rPr>
                <w:lang w:val="en-US"/>
              </w:rPr>
            </w:pPr>
            <w:r>
              <w:t>NZ_CP012202.1</w:t>
            </w:r>
          </w:p>
        </w:tc>
        <w:tc>
          <w:tcPr>
            <w:tcW w:w="5232" w:type="dxa"/>
          </w:tcPr>
          <w:p w14:paraId="096091A7" w14:textId="70C5953B" w:rsidR="00F55101" w:rsidRDefault="00DF6182" w:rsidP="00FF0D24">
            <w:pPr>
              <w:rPr>
                <w:lang w:val="en-US"/>
              </w:rPr>
            </w:pPr>
            <w:hyperlink r:id="rId21" w:history="1">
              <w:r w:rsidR="00F55101" w:rsidRPr="00857E45">
                <w:rPr>
                  <w:rStyle w:val="Hyperlink"/>
                  <w:lang w:val="en-US"/>
                </w:rPr>
                <w:t>https://www.ncbi.nlm.nih.gov/nuccore/NZ_CP012202.1</w:t>
              </w:r>
            </w:hyperlink>
            <w:r w:rsidR="00F55101">
              <w:rPr>
                <w:lang w:val="en-US"/>
              </w:rPr>
              <w:t xml:space="preserve"> </w:t>
            </w:r>
          </w:p>
        </w:tc>
      </w:tr>
      <w:tr w:rsidR="00F55101" w14:paraId="06B734CB" w14:textId="77777777" w:rsidTr="00F55101">
        <w:tc>
          <w:tcPr>
            <w:tcW w:w="1123" w:type="dxa"/>
          </w:tcPr>
          <w:p w14:paraId="3F198E00" w14:textId="7F1A73E9" w:rsidR="00F55101" w:rsidRDefault="00F55101" w:rsidP="00FF0D24">
            <w:pPr>
              <w:rPr>
                <w:lang w:val="en-US"/>
              </w:rPr>
            </w:pPr>
            <w:r>
              <w:rPr>
                <w:lang w:val="en-US"/>
              </w:rPr>
              <w:t>MIT0604</w:t>
            </w:r>
          </w:p>
        </w:tc>
        <w:tc>
          <w:tcPr>
            <w:tcW w:w="2012" w:type="dxa"/>
          </w:tcPr>
          <w:p w14:paraId="52696AF8" w14:textId="28E0996E" w:rsidR="00F55101" w:rsidRPr="006A30E9" w:rsidRDefault="00F55101" w:rsidP="00FF0D24">
            <w:pPr>
              <w:rPr>
                <w:lang w:val="en-US"/>
              </w:rPr>
            </w:pPr>
            <w:r w:rsidRPr="006A30E9">
              <w:rPr>
                <w:lang w:val="en-US"/>
              </w:rPr>
              <w:t>Prochlorococcus sp. MIT 0604, complete genome</w:t>
            </w:r>
          </w:p>
        </w:tc>
        <w:tc>
          <w:tcPr>
            <w:tcW w:w="1638" w:type="dxa"/>
          </w:tcPr>
          <w:p w14:paraId="1FE6DD8F" w14:textId="3A925F16" w:rsidR="00F55101" w:rsidRDefault="00F55101" w:rsidP="00FF0D24">
            <w:pPr>
              <w:rPr>
                <w:lang w:val="en-US"/>
              </w:rPr>
            </w:pPr>
            <w:r>
              <w:t>NZ_CP007753.1</w:t>
            </w:r>
          </w:p>
        </w:tc>
        <w:tc>
          <w:tcPr>
            <w:tcW w:w="5232" w:type="dxa"/>
          </w:tcPr>
          <w:p w14:paraId="3139852F" w14:textId="413EC3B5" w:rsidR="00F55101" w:rsidRPr="006A30E9" w:rsidRDefault="00DF6182" w:rsidP="00FF0D24">
            <w:pPr>
              <w:rPr>
                <w:lang w:val="en-US"/>
              </w:rPr>
            </w:pPr>
            <w:hyperlink r:id="rId22" w:history="1">
              <w:r w:rsidR="00F55101" w:rsidRPr="00857E45">
                <w:rPr>
                  <w:rStyle w:val="Hyperlink"/>
                  <w:lang w:val="en-US"/>
                </w:rPr>
                <w:t>https://www.ncbi.nlm.nih.gov/nuccore/NZ_CP007753.1</w:t>
              </w:r>
            </w:hyperlink>
          </w:p>
        </w:tc>
      </w:tr>
      <w:tr w:rsidR="00F55101" w14:paraId="0A2E6741" w14:textId="77777777" w:rsidTr="00F55101">
        <w:tc>
          <w:tcPr>
            <w:tcW w:w="1123" w:type="dxa"/>
          </w:tcPr>
          <w:p w14:paraId="34A5D2D3" w14:textId="7EAE94DD" w:rsidR="00F55101" w:rsidRDefault="00F55101" w:rsidP="00FF0D24">
            <w:pPr>
              <w:rPr>
                <w:lang w:val="en-US"/>
              </w:rPr>
            </w:pPr>
            <w:r>
              <w:rPr>
                <w:lang w:val="en-US"/>
              </w:rPr>
              <w:t>MIT9313</w:t>
            </w:r>
          </w:p>
        </w:tc>
        <w:tc>
          <w:tcPr>
            <w:tcW w:w="2012" w:type="dxa"/>
          </w:tcPr>
          <w:p w14:paraId="5895B946" w14:textId="2018B502" w:rsidR="00F55101" w:rsidRPr="006A30E9" w:rsidRDefault="00F55101" w:rsidP="00FF0D24">
            <w:pPr>
              <w:rPr>
                <w:lang w:val="en-US"/>
              </w:rPr>
            </w:pPr>
            <w:r w:rsidRPr="00F55101">
              <w:rPr>
                <w:lang w:val="en-US"/>
              </w:rPr>
              <w:t xml:space="preserve">Prochlorococcus marinus str. MIT </w:t>
            </w:r>
            <w:r w:rsidRPr="00F55101">
              <w:rPr>
                <w:lang w:val="en-US"/>
              </w:rPr>
              <w:lastRenderedPageBreak/>
              <w:t>9313, complete genome</w:t>
            </w:r>
          </w:p>
        </w:tc>
        <w:tc>
          <w:tcPr>
            <w:tcW w:w="1638" w:type="dxa"/>
          </w:tcPr>
          <w:p w14:paraId="690C1B4D" w14:textId="3DB67241" w:rsidR="00F55101" w:rsidRDefault="00F55101" w:rsidP="00FF0D24">
            <w:pPr>
              <w:rPr>
                <w:lang w:val="en-US"/>
              </w:rPr>
            </w:pPr>
            <w:r>
              <w:lastRenderedPageBreak/>
              <w:t>NC_005071.1</w:t>
            </w:r>
          </w:p>
        </w:tc>
        <w:tc>
          <w:tcPr>
            <w:tcW w:w="5232" w:type="dxa"/>
          </w:tcPr>
          <w:p w14:paraId="02F19D5B" w14:textId="76CE7284" w:rsidR="00F55101" w:rsidRDefault="00DF6182" w:rsidP="00FF0D24">
            <w:pPr>
              <w:rPr>
                <w:lang w:val="en-US"/>
              </w:rPr>
            </w:pPr>
            <w:hyperlink r:id="rId23" w:history="1">
              <w:r w:rsidR="00F55101" w:rsidRPr="00857E45">
                <w:rPr>
                  <w:rStyle w:val="Hyperlink"/>
                  <w:lang w:val="en-US"/>
                </w:rPr>
                <w:t>https://www.ncbi.nlm.nih.gov/nuccore/NC_005071.1</w:t>
              </w:r>
            </w:hyperlink>
            <w:r w:rsidR="00F55101">
              <w:rPr>
                <w:lang w:val="en-US"/>
              </w:rPr>
              <w:t xml:space="preserve"> </w:t>
            </w:r>
          </w:p>
        </w:tc>
      </w:tr>
    </w:tbl>
    <w:p w14:paraId="1149A03F" w14:textId="37246EEF" w:rsidR="006A30E9" w:rsidRDefault="006A30E9" w:rsidP="00C7461F">
      <w:pPr>
        <w:ind w:firstLine="720"/>
        <w:rPr>
          <w:lang w:val="en-US"/>
        </w:rPr>
      </w:pPr>
    </w:p>
    <w:p w14:paraId="0BC09846" w14:textId="12010A04" w:rsidR="00C7461F" w:rsidRDefault="00C7461F" w:rsidP="00C7461F">
      <w:pPr>
        <w:pStyle w:val="Heading2"/>
        <w:rPr>
          <w:lang w:val="en-US"/>
        </w:rPr>
      </w:pPr>
      <w:r>
        <w:rPr>
          <w:lang w:val="en-US"/>
        </w:rPr>
        <w:t>variant calling using snippy:</w:t>
      </w:r>
    </w:p>
    <w:p w14:paraId="4CE9E6B0" w14:textId="3B71EE36" w:rsidR="00C7461F" w:rsidRDefault="00C7461F" w:rsidP="00C7461F">
      <w:pPr>
        <w:rPr>
          <w:lang w:val="en-US"/>
        </w:rPr>
      </w:pPr>
    </w:p>
    <w:p w14:paraId="1CCC6908" w14:textId="40359963" w:rsidR="00C7461F" w:rsidRPr="00C7461F" w:rsidRDefault="00C7461F" w:rsidP="00C7461F">
      <w:pPr>
        <w:rPr>
          <w:lang w:val="en-US"/>
        </w:rPr>
      </w:pPr>
      <w:r>
        <w:rPr>
          <w:lang w:val="en-US"/>
        </w:rPr>
        <w:t>A</w:t>
      </w:r>
      <w:r w:rsidRPr="00C7461F">
        <w:rPr>
          <w:lang w:val="en-US"/>
        </w:rPr>
        <w:t xml:space="preserve">ll samples were mapped to the reference genome and variant called using snippy (based on bwa mem </w:t>
      </w:r>
      <w:proofErr w:type="gramStart"/>
      <w:r w:rsidRPr="00C7461F">
        <w:rPr>
          <w:lang w:val="en-US"/>
        </w:rPr>
        <w:t>mapping ,</w:t>
      </w:r>
      <w:proofErr w:type="gramEnd"/>
      <w:r w:rsidRPr="00C7461F">
        <w:rPr>
          <w:lang w:val="en-US"/>
        </w:rPr>
        <w:t xml:space="preserve"> </w:t>
      </w:r>
      <w:proofErr w:type="spellStart"/>
      <w:r w:rsidRPr="00C7461F">
        <w:rPr>
          <w:lang w:val="en-US"/>
        </w:rPr>
        <w:t>freebayes</w:t>
      </w:r>
      <w:proofErr w:type="spellEnd"/>
      <w:r w:rsidRPr="00C7461F">
        <w:rPr>
          <w:lang w:val="en-US"/>
        </w:rPr>
        <w:t xml:space="preserve"> variant call, </w:t>
      </w:r>
      <w:proofErr w:type="spellStart"/>
      <w:r w:rsidRPr="00C7461F">
        <w:rPr>
          <w:lang w:val="en-US"/>
        </w:rPr>
        <w:t>snpEff</w:t>
      </w:r>
      <w:proofErr w:type="spellEnd"/>
      <w:r w:rsidRPr="00C7461F">
        <w:rPr>
          <w:lang w:val="en-US"/>
        </w:rPr>
        <w:t xml:space="preserve"> annotation.</w:t>
      </w:r>
    </w:p>
    <w:p w14:paraId="62A84C33" w14:textId="2440C3AF" w:rsidR="00C7461F" w:rsidRPr="00C7461F" w:rsidRDefault="00C7461F" w:rsidP="00C7461F">
      <w:pPr>
        <w:rPr>
          <w:lang w:val="en-US"/>
        </w:rPr>
      </w:pPr>
      <w:r w:rsidRPr="00C7461F">
        <w:rPr>
          <w:lang w:val="en-US"/>
        </w:rPr>
        <w:t>Snippy command:</w:t>
      </w:r>
    </w:p>
    <w:p w14:paraId="639FE624" w14:textId="55A77E75" w:rsidR="00C7461F" w:rsidRDefault="00C7461F" w:rsidP="00C7461F">
      <w:pPr>
        <w:rPr>
          <w:rFonts w:ascii="Courier New" w:hAnsi="Courier New" w:cs="Courier New"/>
          <w:lang w:val="en-US"/>
        </w:rPr>
      </w:pPr>
      <w:r w:rsidRPr="00C7461F">
        <w:rPr>
          <w:rFonts w:ascii="Courier New" w:hAnsi="Courier New" w:cs="Courier New"/>
          <w:lang w:val="en-US"/>
        </w:rPr>
        <w:t>snippy --ref ${</w:t>
      </w:r>
      <w:proofErr w:type="spellStart"/>
      <w:r w:rsidRPr="00C7461F">
        <w:rPr>
          <w:rFonts w:ascii="Courier New" w:hAnsi="Courier New" w:cs="Courier New"/>
          <w:lang w:val="en-US"/>
        </w:rPr>
        <w:t>refgb</w:t>
      </w:r>
      <w:proofErr w:type="spellEnd"/>
      <w:r w:rsidRPr="00C7461F">
        <w:rPr>
          <w:rFonts w:ascii="Courier New" w:hAnsi="Courier New" w:cs="Courier New"/>
          <w:lang w:val="en-US"/>
        </w:rPr>
        <w:t>} --pe1 ${pout1} --pe2 ${pout2} --</w:t>
      </w:r>
      <w:proofErr w:type="spellStart"/>
      <w:r w:rsidRPr="00C7461F">
        <w:rPr>
          <w:rFonts w:ascii="Courier New" w:hAnsi="Courier New" w:cs="Courier New"/>
          <w:lang w:val="en-US"/>
        </w:rPr>
        <w:t>cpus</w:t>
      </w:r>
      <w:proofErr w:type="spellEnd"/>
      <w:r w:rsidRPr="00C7461F">
        <w:rPr>
          <w:rFonts w:ascii="Courier New" w:hAnsi="Courier New" w:cs="Courier New"/>
          <w:lang w:val="en-US"/>
        </w:rPr>
        <w:t xml:space="preserve"> 20 --</w:t>
      </w:r>
      <w:proofErr w:type="spellStart"/>
      <w:r w:rsidRPr="00C7461F">
        <w:rPr>
          <w:rFonts w:ascii="Courier New" w:hAnsi="Courier New" w:cs="Courier New"/>
          <w:lang w:val="en-US"/>
        </w:rPr>
        <w:t>outdir</w:t>
      </w:r>
      <w:proofErr w:type="spellEnd"/>
      <w:r w:rsidRPr="00C7461F">
        <w:rPr>
          <w:rFonts w:ascii="Courier New" w:hAnsi="Courier New" w:cs="Courier New"/>
          <w:lang w:val="en-US"/>
        </w:rPr>
        <w:t xml:space="preserve"> ${</w:t>
      </w:r>
      <w:proofErr w:type="spellStart"/>
      <w:r w:rsidRPr="00C7461F">
        <w:rPr>
          <w:rFonts w:ascii="Courier New" w:hAnsi="Courier New" w:cs="Courier New"/>
          <w:lang w:val="en-US"/>
        </w:rPr>
        <w:t>snoutdir</w:t>
      </w:r>
      <w:proofErr w:type="spellEnd"/>
      <w:r w:rsidRPr="00C7461F">
        <w:rPr>
          <w:rFonts w:ascii="Courier New" w:hAnsi="Courier New" w:cs="Courier New"/>
          <w:lang w:val="en-US"/>
        </w:rPr>
        <w:t>} --prefix snp_1A3_all --unmapped --</w:t>
      </w:r>
      <w:proofErr w:type="spellStart"/>
      <w:r w:rsidRPr="00C7461F">
        <w:rPr>
          <w:rFonts w:ascii="Courier New" w:hAnsi="Courier New" w:cs="Courier New"/>
          <w:lang w:val="en-US"/>
        </w:rPr>
        <w:t>rgid</w:t>
      </w:r>
      <w:proofErr w:type="spellEnd"/>
      <w:r w:rsidRPr="00C7461F">
        <w:rPr>
          <w:rFonts w:ascii="Courier New" w:hAnsi="Courier New" w:cs="Courier New"/>
          <w:lang w:val="en-US"/>
        </w:rPr>
        <w:t xml:space="preserve"> D20-${</w:t>
      </w:r>
      <w:proofErr w:type="spellStart"/>
      <w:r w:rsidRPr="00C7461F">
        <w:rPr>
          <w:rFonts w:ascii="Courier New" w:hAnsi="Courier New" w:cs="Courier New"/>
          <w:lang w:val="en-US"/>
        </w:rPr>
        <w:t>idx</w:t>
      </w:r>
      <w:proofErr w:type="spellEnd"/>
      <w:r w:rsidRPr="00C7461F">
        <w:rPr>
          <w:rFonts w:ascii="Courier New" w:hAnsi="Courier New" w:cs="Courier New"/>
          <w:lang w:val="en-US"/>
        </w:rPr>
        <w:t xml:space="preserve">} </w:t>
      </w:r>
      <w:r>
        <w:rPr>
          <w:rFonts w:ascii="Courier New" w:hAnsi="Courier New" w:cs="Courier New"/>
          <w:lang w:val="en-US"/>
        </w:rPr>
        <w:t>–</w:t>
      </w:r>
      <w:r w:rsidRPr="00C7461F">
        <w:rPr>
          <w:rFonts w:ascii="Courier New" w:hAnsi="Courier New" w:cs="Courier New"/>
          <w:lang w:val="en-US"/>
        </w:rPr>
        <w:t>report</w:t>
      </w:r>
    </w:p>
    <w:p w14:paraId="65C3E0C6" w14:textId="08840782" w:rsidR="00C7461F" w:rsidRDefault="00C7461F" w:rsidP="00C7461F">
      <w:pPr>
        <w:rPr>
          <w:lang w:val="en-US"/>
        </w:rPr>
      </w:pPr>
      <w:r>
        <w:rPr>
          <w:lang w:val="en-US"/>
        </w:rPr>
        <w:t>Following this call, snippy was run again on the co-culture using the unmapped reads output from the second strain in the co-culture.</w:t>
      </w:r>
    </w:p>
    <w:p w14:paraId="4C20AE3D" w14:textId="1C19251C" w:rsidR="00C7461F" w:rsidRDefault="00C7461F" w:rsidP="00C7461F">
      <w:pPr>
        <w:rPr>
          <w:lang w:val="en-US"/>
        </w:rPr>
      </w:pPr>
      <w:r>
        <w:rPr>
          <w:lang w:val="en-US"/>
        </w:rPr>
        <w:t>The % of unmapped reads in MIT0604 samples was large. (axenic</w:t>
      </w:r>
      <w:r w:rsidR="00FB0B61">
        <w:rPr>
          <w:lang w:val="en-US"/>
        </w:rPr>
        <w:t>:</w:t>
      </w:r>
      <w:r>
        <w:rPr>
          <w:lang w:val="en-US"/>
        </w:rPr>
        <w:t xml:space="preserve"> ~</w:t>
      </w:r>
      <w:r w:rsidR="00FB0B61">
        <w:rPr>
          <w:lang w:val="en-US"/>
        </w:rPr>
        <w:t>30%, experiment 2: ~70%, experiment 6: 10-30%)</w:t>
      </w:r>
    </w:p>
    <w:tbl>
      <w:tblPr>
        <w:tblStyle w:val="TableGrid"/>
        <w:tblW w:w="0" w:type="auto"/>
        <w:tblLook w:val="04A0" w:firstRow="1" w:lastRow="0" w:firstColumn="1" w:lastColumn="0" w:noHBand="0" w:noVBand="1"/>
      </w:tblPr>
      <w:tblGrid>
        <w:gridCol w:w="9016"/>
      </w:tblGrid>
      <w:tr w:rsidR="00FB0B61" w14:paraId="7EF4BA4D" w14:textId="77777777" w:rsidTr="00FB0B61">
        <w:tc>
          <w:tcPr>
            <w:tcW w:w="9016" w:type="dxa"/>
          </w:tcPr>
          <w:p w14:paraId="3F24B9B2" w14:textId="030D93DB" w:rsidR="00FB0B61" w:rsidRDefault="00FB0B61" w:rsidP="00C7461F">
            <w:pPr>
              <w:rPr>
                <w:lang w:val="en-US"/>
              </w:rPr>
            </w:pPr>
            <w:r>
              <w:rPr>
                <w:noProof/>
                <w:lang w:val="en-US"/>
              </w:rPr>
              <w:drawing>
                <wp:inline distT="0" distB="0" distL="0" distR="0" wp14:anchorId="0B862D41" wp14:editId="78F250AA">
                  <wp:extent cx="5731510" cy="2171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tc>
      </w:tr>
      <w:tr w:rsidR="00FB0B61" w14:paraId="3842640F" w14:textId="77777777" w:rsidTr="00FB0B61">
        <w:tc>
          <w:tcPr>
            <w:tcW w:w="9016" w:type="dxa"/>
          </w:tcPr>
          <w:p w14:paraId="0D9C179C" w14:textId="5820AA92" w:rsidR="00FB0B61" w:rsidRDefault="00FB0B61" w:rsidP="00C7461F">
            <w:pPr>
              <w:rPr>
                <w:lang w:val="en-US"/>
              </w:rPr>
            </w:pPr>
            <w:r>
              <w:rPr>
                <w:noProof/>
                <w:lang w:val="en-US"/>
              </w:rPr>
              <w:drawing>
                <wp:inline distT="0" distB="0" distL="0" distR="0" wp14:anchorId="34175E85" wp14:editId="77677C83">
                  <wp:extent cx="5731510" cy="2161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tc>
      </w:tr>
      <w:tr w:rsidR="00FB0B61" w14:paraId="78B1A7E3" w14:textId="77777777" w:rsidTr="00FB0B61">
        <w:tc>
          <w:tcPr>
            <w:tcW w:w="9016" w:type="dxa"/>
          </w:tcPr>
          <w:p w14:paraId="6605699D" w14:textId="77777777" w:rsidR="00FB0B61" w:rsidRDefault="00FB0B61" w:rsidP="00C7461F">
            <w:pPr>
              <w:rPr>
                <w:lang w:val="en-US"/>
              </w:rPr>
            </w:pPr>
          </w:p>
        </w:tc>
      </w:tr>
    </w:tbl>
    <w:p w14:paraId="0BB16C61" w14:textId="4BF27CCA" w:rsidR="00FB0B61" w:rsidRDefault="00FB0B61" w:rsidP="00C7461F">
      <w:pPr>
        <w:rPr>
          <w:lang w:val="en-US"/>
        </w:rPr>
      </w:pPr>
    </w:p>
    <w:p w14:paraId="30AA2EAB" w14:textId="0BCD356F" w:rsidR="00FB0B61" w:rsidRDefault="00FB0B61" w:rsidP="00C7461F">
      <w:pPr>
        <w:rPr>
          <w:lang w:val="en-US"/>
        </w:rPr>
      </w:pPr>
    </w:p>
    <w:tbl>
      <w:tblPr>
        <w:tblStyle w:val="TableGrid"/>
        <w:tblW w:w="0" w:type="auto"/>
        <w:tblLook w:val="04A0" w:firstRow="1" w:lastRow="0" w:firstColumn="1" w:lastColumn="0" w:noHBand="0" w:noVBand="1"/>
      </w:tblPr>
      <w:tblGrid>
        <w:gridCol w:w="9016"/>
      </w:tblGrid>
      <w:tr w:rsidR="00FB0B61" w14:paraId="63910560" w14:textId="77777777" w:rsidTr="00FB0B61">
        <w:tc>
          <w:tcPr>
            <w:tcW w:w="9016" w:type="dxa"/>
          </w:tcPr>
          <w:p w14:paraId="6C0A55F8" w14:textId="34E37499" w:rsidR="00FB0B61" w:rsidRDefault="00FB0B61" w:rsidP="00C7461F">
            <w:pPr>
              <w:rPr>
                <w:lang w:val="en-US"/>
              </w:rPr>
            </w:pPr>
            <w:r>
              <w:rPr>
                <w:noProof/>
                <w:lang w:val="en-US"/>
              </w:rPr>
              <w:lastRenderedPageBreak/>
              <w:drawing>
                <wp:inline distT="0" distB="0" distL="0" distR="0" wp14:anchorId="14793CC4" wp14:editId="412B4ADA">
                  <wp:extent cx="5731510" cy="73837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383780"/>
                          </a:xfrm>
                          <a:prstGeom prst="rect">
                            <a:avLst/>
                          </a:prstGeom>
                          <a:noFill/>
                          <a:ln>
                            <a:noFill/>
                          </a:ln>
                        </pic:spPr>
                      </pic:pic>
                    </a:graphicData>
                  </a:graphic>
                </wp:inline>
              </w:drawing>
            </w:r>
          </w:p>
        </w:tc>
      </w:tr>
    </w:tbl>
    <w:p w14:paraId="5A879899" w14:textId="582F9061" w:rsidR="00FB0B61" w:rsidRDefault="00FB0B61" w:rsidP="00C7461F">
      <w:pPr>
        <w:rPr>
          <w:lang w:val="en-US"/>
        </w:rPr>
      </w:pPr>
    </w:p>
    <w:p w14:paraId="6DD6F5EE" w14:textId="39372E04" w:rsidR="00C7461F" w:rsidRDefault="00FB0B61" w:rsidP="00C7461F">
      <w:pPr>
        <w:rPr>
          <w:lang w:val="en-US"/>
        </w:rPr>
      </w:pPr>
      <w:r>
        <w:rPr>
          <w:lang w:val="en-US"/>
        </w:rPr>
        <w:t xml:space="preserve">I ran </w:t>
      </w:r>
      <w:proofErr w:type="spellStart"/>
      <w:r>
        <w:rPr>
          <w:lang w:val="en-US"/>
        </w:rPr>
        <w:t>qualimap</w:t>
      </w:r>
      <w:proofErr w:type="spellEnd"/>
      <w:r>
        <w:rPr>
          <w:lang w:val="en-US"/>
        </w:rPr>
        <w:t xml:space="preserve"> on the bam files (post filtering of reads mapped to the other strain).</w:t>
      </w:r>
    </w:p>
    <w:p w14:paraId="14ED1092" w14:textId="379C5E63" w:rsidR="00FB0B61" w:rsidRDefault="00FB0B61" w:rsidP="00C7461F">
      <w:pPr>
        <w:rPr>
          <w:lang w:val="en-US"/>
        </w:rPr>
      </w:pPr>
      <w:proofErr w:type="spellStart"/>
      <w:r>
        <w:rPr>
          <w:lang w:val="en-US"/>
        </w:rPr>
        <w:t>qualimap</w:t>
      </w:r>
      <w:proofErr w:type="spellEnd"/>
      <w:r>
        <w:rPr>
          <w:lang w:val="en-US"/>
        </w:rPr>
        <w:t xml:space="preserve"> command:</w:t>
      </w:r>
    </w:p>
    <w:p w14:paraId="04DDCAA5" w14:textId="32EAAA6A" w:rsidR="00FB0B61" w:rsidRPr="00FB0B61" w:rsidRDefault="00FB0B61" w:rsidP="00C7461F">
      <w:pPr>
        <w:rPr>
          <w:rFonts w:ascii="Courier New" w:hAnsi="Courier New" w:cs="Courier New"/>
          <w:lang w:val="en-US"/>
        </w:rPr>
      </w:pPr>
      <w:proofErr w:type="spellStart"/>
      <w:r w:rsidRPr="00FB0B61">
        <w:rPr>
          <w:rFonts w:ascii="Courier New" w:hAnsi="Courier New" w:cs="Courier New"/>
          <w:lang w:val="en-US"/>
        </w:rPr>
        <w:t>qualimap</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bamqc</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nt</w:t>
      </w:r>
      <w:proofErr w:type="spellEnd"/>
      <w:r w:rsidRPr="00FB0B61">
        <w:rPr>
          <w:rFonts w:ascii="Courier New" w:hAnsi="Courier New" w:cs="Courier New"/>
          <w:lang w:val="en-US"/>
        </w:rPr>
        <w:t xml:space="preserve"> 20 -bam ${</w:t>
      </w:r>
      <w:proofErr w:type="spellStart"/>
      <w:r w:rsidRPr="00FB0B61">
        <w:rPr>
          <w:rFonts w:ascii="Courier New" w:hAnsi="Courier New" w:cs="Courier New"/>
          <w:lang w:val="en-US"/>
        </w:rPr>
        <w:t>i</w:t>
      </w:r>
      <w:proofErr w:type="spellEnd"/>
      <w:r w:rsidRPr="00FB0B61">
        <w:rPr>
          <w:rFonts w:ascii="Courier New" w:hAnsi="Courier New" w:cs="Courier New"/>
          <w:lang w:val="en-US"/>
        </w:rPr>
        <w:t>}/*.bam -</w:t>
      </w:r>
      <w:proofErr w:type="spellStart"/>
      <w:r w:rsidRPr="00FB0B61">
        <w:rPr>
          <w:rFonts w:ascii="Courier New" w:hAnsi="Courier New" w:cs="Courier New"/>
          <w:lang w:val="en-US"/>
        </w:rPr>
        <w:t>outdir</w:t>
      </w:r>
      <w:proofErr w:type="spellEnd"/>
      <w:r w:rsidRPr="00FB0B61">
        <w:rPr>
          <w:rFonts w:ascii="Courier New" w:hAnsi="Courier New" w:cs="Courier New"/>
          <w:lang w:val="en-US"/>
        </w:rPr>
        <w:t xml:space="preserve"> ${</w:t>
      </w:r>
      <w:proofErr w:type="spellStart"/>
      <w:r w:rsidRPr="00FB0B61">
        <w:rPr>
          <w:rFonts w:ascii="Courier New" w:hAnsi="Courier New" w:cs="Courier New"/>
          <w:lang w:val="en-US"/>
        </w:rPr>
        <w:t>i</w:t>
      </w:r>
      <w:proofErr w:type="spellEnd"/>
      <w:r w:rsidRPr="00FB0B61">
        <w:rPr>
          <w:rFonts w:ascii="Courier New" w:hAnsi="Courier New" w:cs="Courier New"/>
          <w:lang w:val="en-US"/>
        </w:rPr>
        <w:t>}/</w:t>
      </w:r>
      <w:proofErr w:type="spellStart"/>
      <w:r w:rsidRPr="00FB0B61">
        <w:rPr>
          <w:rFonts w:ascii="Courier New" w:hAnsi="Courier New" w:cs="Courier New"/>
          <w:lang w:val="en-US"/>
        </w:rPr>
        <w:t>qualimap_out</w:t>
      </w:r>
      <w:proofErr w:type="spellEnd"/>
    </w:p>
    <w:p w14:paraId="0FC50A20" w14:textId="152231AA" w:rsidR="00FB0B61" w:rsidRDefault="00FB0B61" w:rsidP="00C7461F">
      <w:pPr>
        <w:rPr>
          <w:lang w:val="en-US"/>
        </w:rPr>
      </w:pPr>
    </w:p>
    <w:p w14:paraId="5BD7F789" w14:textId="07402621" w:rsidR="00FB0B61" w:rsidRDefault="00FB0B61" w:rsidP="00C7461F">
      <w:pPr>
        <w:rPr>
          <w:lang w:val="en-US"/>
        </w:rPr>
      </w:pPr>
    </w:p>
    <w:p w14:paraId="0B328D02" w14:textId="1F4510A5" w:rsidR="00FB0B61" w:rsidRDefault="00FB0B61" w:rsidP="00FB0B61">
      <w:pPr>
        <w:rPr>
          <w:lang w:val="en-US"/>
        </w:rPr>
      </w:pPr>
      <w:r>
        <w:rPr>
          <w:lang w:val="en-US"/>
        </w:rPr>
        <w:t xml:space="preserve">Results of </w:t>
      </w:r>
      <w:proofErr w:type="spellStart"/>
      <w:r>
        <w:rPr>
          <w:lang w:val="en-US"/>
        </w:rPr>
        <w:t>qualimap</w:t>
      </w:r>
      <w:proofErr w:type="spellEnd"/>
      <w:r>
        <w:rPr>
          <w:lang w:val="en-US"/>
        </w:rPr>
        <w:t xml:space="preserve"> + </w:t>
      </w:r>
      <w:proofErr w:type="spellStart"/>
      <w:r>
        <w:rPr>
          <w:lang w:val="en-US"/>
        </w:rPr>
        <w:t>multiQC</w:t>
      </w:r>
      <w:proofErr w:type="spellEnd"/>
      <w:r>
        <w:rPr>
          <w:lang w:val="en-US"/>
        </w:rPr>
        <w:t xml:space="preserve"> are at the excel file: </w:t>
      </w:r>
      <w:proofErr w:type="spellStart"/>
      <w:r>
        <w:rPr>
          <w:lang w:val="en-US"/>
        </w:rPr>
        <w:t>ccpa</w:t>
      </w:r>
      <w:proofErr w:type="spellEnd"/>
      <w:r>
        <w:rPr>
          <w:lang w:val="en-US"/>
        </w:rPr>
        <w:t>/</w:t>
      </w:r>
      <w:r w:rsidRPr="00FB0B61">
        <w:rPr>
          <w:lang w:val="en-US"/>
        </w:rPr>
        <w:t>unmapped_reads.xlsx</w:t>
      </w:r>
    </w:p>
    <w:tbl>
      <w:tblPr>
        <w:tblStyle w:val="TableGrid"/>
        <w:tblW w:w="0" w:type="auto"/>
        <w:tblLook w:val="04A0" w:firstRow="1" w:lastRow="0" w:firstColumn="1" w:lastColumn="0" w:noHBand="0" w:noVBand="1"/>
      </w:tblPr>
      <w:tblGrid>
        <w:gridCol w:w="4524"/>
        <w:gridCol w:w="4492"/>
      </w:tblGrid>
      <w:tr w:rsidR="00845037" w14:paraId="1B0AB6F8" w14:textId="77777777" w:rsidTr="00845037">
        <w:tc>
          <w:tcPr>
            <w:tcW w:w="4508" w:type="dxa"/>
          </w:tcPr>
          <w:p w14:paraId="046775FC" w14:textId="56B457B7" w:rsidR="00845037" w:rsidRDefault="00845037" w:rsidP="00C7461F">
            <w:pPr>
              <w:rPr>
                <w:lang w:val="en-US"/>
              </w:rPr>
            </w:pPr>
            <w:r>
              <w:rPr>
                <w:noProof/>
                <w:lang w:val="en-US"/>
              </w:rPr>
              <w:drawing>
                <wp:inline distT="0" distB="0" distL="0" distR="0" wp14:anchorId="6A751175" wp14:editId="60B6D114">
                  <wp:extent cx="2750994" cy="214806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078" cy="2171557"/>
                          </a:xfrm>
                          <a:prstGeom prst="rect">
                            <a:avLst/>
                          </a:prstGeom>
                          <a:noFill/>
                          <a:ln>
                            <a:noFill/>
                          </a:ln>
                        </pic:spPr>
                      </pic:pic>
                    </a:graphicData>
                  </a:graphic>
                </wp:inline>
              </w:drawing>
            </w:r>
          </w:p>
        </w:tc>
        <w:tc>
          <w:tcPr>
            <w:tcW w:w="4508" w:type="dxa"/>
          </w:tcPr>
          <w:p w14:paraId="1025F3E8" w14:textId="13A23A74" w:rsidR="00845037" w:rsidRDefault="00845037" w:rsidP="00C7461F">
            <w:pPr>
              <w:rPr>
                <w:lang w:val="en-US"/>
              </w:rPr>
            </w:pPr>
            <w:r>
              <w:rPr>
                <w:noProof/>
                <w:lang w:val="en-US"/>
              </w:rPr>
              <w:drawing>
                <wp:inline distT="0" distB="0" distL="0" distR="0" wp14:anchorId="1D40CD4C" wp14:editId="54A2D694">
                  <wp:extent cx="2729993" cy="21316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5887" cy="2167504"/>
                          </a:xfrm>
                          <a:prstGeom prst="rect">
                            <a:avLst/>
                          </a:prstGeom>
                          <a:noFill/>
                          <a:ln>
                            <a:noFill/>
                          </a:ln>
                        </pic:spPr>
                      </pic:pic>
                    </a:graphicData>
                  </a:graphic>
                </wp:inline>
              </w:drawing>
            </w:r>
          </w:p>
        </w:tc>
      </w:tr>
    </w:tbl>
    <w:p w14:paraId="6820C922" w14:textId="62C01809" w:rsidR="00FB0B61" w:rsidRDefault="00FB0B61" w:rsidP="00C7461F">
      <w:pPr>
        <w:rPr>
          <w:lang w:val="en-US"/>
        </w:rPr>
      </w:pPr>
    </w:p>
    <w:p w14:paraId="7E66F48C" w14:textId="760DA87A" w:rsidR="00845037" w:rsidRDefault="00845037" w:rsidP="00C7461F">
      <w:pPr>
        <w:rPr>
          <w:lang w:val="en-US"/>
        </w:rPr>
      </w:pPr>
      <w:r>
        <w:rPr>
          <w:lang w:val="en-US"/>
        </w:rPr>
        <w:t>ALT coverage in most co</w:t>
      </w:r>
      <w:r w:rsidR="008A6974">
        <w:rPr>
          <w:lang w:val="en-US"/>
        </w:rPr>
        <w:t>-</w:t>
      </w:r>
      <w:r>
        <w:rPr>
          <w:lang w:val="en-US"/>
        </w:rPr>
        <w:t xml:space="preserve">cultures is very low (1A3: 2-9x for most samples, DE: 0-2x), which is in sufficient for variant calling (we are looking for at least 10x coverage).  In PRO strains, coverage of experiment 2 (100 days) is too low for variant calling, but coverage for the axenic and 440 days is good (30-36 for axenic, 38-63 for </w:t>
      </w:r>
      <w:r w:rsidR="008A6974">
        <w:rPr>
          <w:lang w:val="en-US"/>
        </w:rPr>
        <w:t>440 days, 5-12 for 100 days).</w:t>
      </w:r>
    </w:p>
    <w:p w14:paraId="14A0087E" w14:textId="488171E6" w:rsidR="008A6974" w:rsidRDefault="008A6974" w:rsidP="008A6974">
      <w:pPr>
        <w:pStyle w:val="Heading2"/>
        <w:rPr>
          <w:lang w:val="en-US"/>
        </w:rPr>
      </w:pPr>
      <w:r>
        <w:rPr>
          <w:lang w:val="en-US"/>
        </w:rPr>
        <w:t>Unmapped reads</w:t>
      </w:r>
    </w:p>
    <w:p w14:paraId="28FB5BA0" w14:textId="18D0B222" w:rsidR="008A6974" w:rsidRDefault="008A6974" w:rsidP="008A6974">
      <w:pPr>
        <w:rPr>
          <w:lang w:val="en-US"/>
        </w:rPr>
      </w:pPr>
      <w:proofErr w:type="spellStart"/>
      <w:r>
        <w:rPr>
          <w:lang w:val="en-US"/>
        </w:rPr>
        <w:t>Upto</w:t>
      </w:r>
      <w:proofErr w:type="spellEnd"/>
      <w:r>
        <w:rPr>
          <w:lang w:val="en-US"/>
        </w:rPr>
        <w:t xml:space="preserve"> 70% of MIT0604 reads are unmapped. </w:t>
      </w:r>
    </w:p>
    <w:p w14:paraId="194E6F9C" w14:textId="4B6DCAF8" w:rsidR="008A6974" w:rsidRDefault="008A6974" w:rsidP="008A6974">
      <w:pPr>
        <w:rPr>
          <w:lang w:val="en-US"/>
        </w:rPr>
      </w:pPr>
      <w:r>
        <w:rPr>
          <w:lang w:val="en-US"/>
        </w:rPr>
        <w:t>Several possibilities: MIT0604 was not axenic, there is additional contaminating bacteria, MIT0604 reference genome does not match the strain we are using (not likely because the %unmapped is low on MIT0604 samples on day 440, ~5% for MIT0604 + DE samples).</w:t>
      </w:r>
    </w:p>
    <w:p w14:paraId="71C48396" w14:textId="2FC287BB" w:rsidR="008A6974" w:rsidRDefault="008A6974" w:rsidP="008A6974">
      <w:pPr>
        <w:rPr>
          <w:lang w:val="en-US"/>
        </w:rPr>
      </w:pPr>
      <w:r>
        <w:rPr>
          <w:lang w:val="en-US"/>
        </w:rPr>
        <w:t>To try and understand what the contaminating bacteria is I tried several things:</w:t>
      </w:r>
    </w:p>
    <w:p w14:paraId="54DDEE71" w14:textId="636E39A3" w:rsidR="00B174CF" w:rsidRDefault="00B174CF" w:rsidP="00B174CF">
      <w:pPr>
        <w:pStyle w:val="Heading4"/>
        <w:rPr>
          <w:lang w:val="en-US"/>
        </w:rPr>
      </w:pPr>
      <w:r>
        <w:rPr>
          <w:lang w:val="en-US"/>
        </w:rPr>
        <w:t>Kraken</w:t>
      </w:r>
    </w:p>
    <w:p w14:paraId="5ECFBAEE" w14:textId="34B2F6A3" w:rsidR="008A6974" w:rsidRDefault="008A6974" w:rsidP="008A6974">
      <w:pPr>
        <w:rPr>
          <w:lang w:val="en-US"/>
        </w:rPr>
      </w:pPr>
      <w:r>
        <w:rPr>
          <w:lang w:val="en-US"/>
        </w:rPr>
        <w:t>Kraken + bracken on all reads per sample</w:t>
      </w:r>
      <w:r w:rsidR="00B174CF">
        <w:rPr>
          <w:lang w:val="en-US"/>
        </w:rPr>
        <w:t xml:space="preserve"> (kraken DB built using default parameters on 9/7/2020)</w:t>
      </w:r>
      <w:r>
        <w:rPr>
          <w:lang w:val="en-US"/>
        </w:rPr>
        <w:t>:</w:t>
      </w:r>
    </w:p>
    <w:p w14:paraId="06C348F1" w14:textId="77777777" w:rsidR="00B174CF" w:rsidRPr="00B174CF" w:rsidRDefault="00B174CF" w:rsidP="00B174CF">
      <w:pPr>
        <w:rPr>
          <w:rFonts w:ascii="Courier New" w:hAnsi="Courier New" w:cs="Courier New"/>
          <w:lang w:val="en-US"/>
        </w:rPr>
      </w:pPr>
      <w:r w:rsidRPr="00B174CF">
        <w:rPr>
          <w:rFonts w:ascii="Courier New" w:hAnsi="Courier New" w:cs="Courier New"/>
          <w:lang w:val="en-US"/>
        </w:rPr>
        <w:t>kraken2 --</w:t>
      </w:r>
      <w:proofErr w:type="spellStart"/>
      <w:r w:rsidRPr="00B174CF">
        <w:rPr>
          <w:rFonts w:ascii="Courier New" w:hAnsi="Courier New" w:cs="Courier New"/>
          <w:lang w:val="en-US"/>
        </w:rPr>
        <w:t>db</w:t>
      </w:r>
      <w:proofErr w:type="spellEnd"/>
      <w:r w:rsidRPr="00B174CF">
        <w:rPr>
          <w:rFonts w:ascii="Courier New" w:hAnsi="Courier New" w:cs="Courier New"/>
          <w:lang w:val="en-US"/>
        </w:rPr>
        <w:t xml:space="preserve"> /data/home/</w:t>
      </w:r>
      <w:proofErr w:type="spellStart"/>
      <w:r w:rsidRPr="00B174CF">
        <w:rPr>
          <w:rFonts w:ascii="Courier New" w:hAnsi="Courier New" w:cs="Courier New"/>
          <w:lang w:val="en-US"/>
        </w:rPr>
        <w:t>dsher</w:t>
      </w:r>
      <w:proofErr w:type="spellEnd"/>
      <w:r w:rsidRPr="00B174CF">
        <w:rPr>
          <w:rFonts w:ascii="Courier New" w:hAnsi="Courier New" w:cs="Courier New"/>
          <w:lang w:val="en-US"/>
        </w:rPr>
        <w:t>/</w:t>
      </w:r>
      <w:proofErr w:type="spellStart"/>
      <w:r w:rsidRPr="00B174CF">
        <w:rPr>
          <w:rFonts w:ascii="Courier New" w:hAnsi="Courier New" w:cs="Courier New"/>
          <w:lang w:val="en-US"/>
        </w:rPr>
        <w:t>oweissber</w:t>
      </w:r>
      <w:proofErr w:type="spellEnd"/>
      <w:r w:rsidRPr="00B174CF">
        <w:rPr>
          <w:rFonts w:ascii="Courier New" w:hAnsi="Courier New" w:cs="Courier New"/>
          <w:lang w:val="en-US"/>
        </w:rPr>
        <w:t>/kraken2db --confidence 0.05 --threads 20 --output ${</w:t>
      </w:r>
      <w:proofErr w:type="spellStart"/>
      <w:r w:rsidRPr="00B174CF">
        <w:rPr>
          <w:rFonts w:ascii="Courier New" w:hAnsi="Courier New" w:cs="Courier New"/>
          <w:lang w:val="en-US"/>
        </w:rPr>
        <w:t>krakendpath</w:t>
      </w:r>
      <w:proofErr w:type="spellEnd"/>
      <w:r w:rsidRPr="00B174CF">
        <w:rPr>
          <w:rFonts w:ascii="Courier New" w:hAnsi="Courier New" w:cs="Courier New"/>
          <w:lang w:val="en-US"/>
        </w:rPr>
        <w:t>} --minimum-base-quality 3 --report ${</w:t>
      </w:r>
      <w:proofErr w:type="spellStart"/>
      <w:r w:rsidRPr="00B174CF">
        <w:rPr>
          <w:rFonts w:ascii="Courier New" w:hAnsi="Courier New" w:cs="Courier New"/>
          <w:lang w:val="en-US"/>
        </w:rPr>
        <w:t>krakenreport</w:t>
      </w:r>
      <w:proofErr w:type="spellEnd"/>
      <w:r w:rsidRPr="00B174CF">
        <w:rPr>
          <w:rFonts w:ascii="Courier New" w:hAnsi="Courier New" w:cs="Courier New"/>
          <w:lang w:val="en-US"/>
        </w:rPr>
        <w:t>} --paired --use-names ${pout1} ${pout2}</w:t>
      </w:r>
    </w:p>
    <w:p w14:paraId="0E7BE94E" w14:textId="0CD20073" w:rsidR="00B174CF" w:rsidRPr="00B174CF" w:rsidRDefault="00B174CF" w:rsidP="00B174CF">
      <w:pPr>
        <w:rPr>
          <w:rFonts w:ascii="Courier New" w:hAnsi="Courier New" w:cs="Courier New"/>
          <w:lang w:val="en-US"/>
        </w:rPr>
      </w:pPr>
      <w:r w:rsidRPr="00B174CF">
        <w:rPr>
          <w:rFonts w:ascii="Courier New" w:hAnsi="Courier New" w:cs="Courier New"/>
          <w:lang w:val="en-US"/>
        </w:rPr>
        <w:t>bracken -d /data/home/</w:t>
      </w:r>
      <w:proofErr w:type="spellStart"/>
      <w:r w:rsidRPr="00B174CF">
        <w:rPr>
          <w:rFonts w:ascii="Courier New" w:hAnsi="Courier New" w:cs="Courier New"/>
          <w:lang w:val="en-US"/>
        </w:rPr>
        <w:t>dsher</w:t>
      </w:r>
      <w:proofErr w:type="spellEnd"/>
      <w:r w:rsidRPr="00B174CF">
        <w:rPr>
          <w:rFonts w:ascii="Courier New" w:hAnsi="Courier New" w:cs="Courier New"/>
          <w:lang w:val="en-US"/>
        </w:rPr>
        <w:t>/</w:t>
      </w:r>
      <w:proofErr w:type="spellStart"/>
      <w:r w:rsidRPr="00B174CF">
        <w:rPr>
          <w:rFonts w:ascii="Courier New" w:hAnsi="Courier New" w:cs="Courier New"/>
          <w:lang w:val="en-US"/>
        </w:rPr>
        <w:t>oweissber</w:t>
      </w:r>
      <w:proofErr w:type="spellEnd"/>
      <w:r w:rsidRPr="00B174CF">
        <w:rPr>
          <w:rFonts w:ascii="Courier New" w:hAnsi="Courier New" w:cs="Courier New"/>
          <w:lang w:val="en-US"/>
        </w:rPr>
        <w:t>/kraken2db -</w:t>
      </w:r>
      <w:proofErr w:type="spellStart"/>
      <w:proofErr w:type="gramStart"/>
      <w:r w:rsidRPr="00B174CF">
        <w:rPr>
          <w:rFonts w:ascii="Courier New" w:hAnsi="Courier New" w:cs="Courier New"/>
          <w:lang w:val="en-US"/>
        </w:rPr>
        <w:t>i</w:t>
      </w:r>
      <w:proofErr w:type="spellEnd"/>
      <w:r w:rsidRPr="00B174CF">
        <w:rPr>
          <w:rFonts w:ascii="Courier New" w:hAnsi="Courier New" w:cs="Courier New"/>
          <w:lang w:val="en-US"/>
        </w:rPr>
        <w:t xml:space="preserve">  $</w:t>
      </w:r>
      <w:proofErr w:type="gramEnd"/>
      <w:r w:rsidRPr="00B174CF">
        <w:rPr>
          <w:rFonts w:ascii="Courier New" w:hAnsi="Courier New" w:cs="Courier New"/>
          <w:lang w:val="en-US"/>
        </w:rPr>
        <w:t>{</w:t>
      </w:r>
      <w:proofErr w:type="spellStart"/>
      <w:r w:rsidRPr="00B174CF">
        <w:rPr>
          <w:rFonts w:ascii="Courier New" w:hAnsi="Courier New" w:cs="Courier New"/>
          <w:lang w:val="en-US"/>
        </w:rPr>
        <w:t>krakenreport</w:t>
      </w:r>
      <w:proofErr w:type="spellEnd"/>
      <w:r w:rsidRPr="00B174CF">
        <w:rPr>
          <w:rFonts w:ascii="Courier New" w:hAnsi="Courier New" w:cs="Courier New"/>
          <w:lang w:val="en-US"/>
        </w:rPr>
        <w:t>} -o ${</w:t>
      </w:r>
      <w:proofErr w:type="spellStart"/>
      <w:r w:rsidRPr="00B174CF">
        <w:rPr>
          <w:rFonts w:ascii="Courier New" w:hAnsi="Courier New" w:cs="Courier New"/>
          <w:lang w:val="en-US"/>
        </w:rPr>
        <w:t>brakendpath</w:t>
      </w:r>
      <w:proofErr w:type="spellEnd"/>
      <w:r w:rsidRPr="00B174CF">
        <w:rPr>
          <w:rFonts w:ascii="Courier New" w:hAnsi="Courier New" w:cs="Courier New"/>
          <w:lang w:val="en-US"/>
        </w:rPr>
        <w:t>} -l S</w:t>
      </w:r>
    </w:p>
    <w:tbl>
      <w:tblPr>
        <w:tblStyle w:val="TableGrid"/>
        <w:tblW w:w="0" w:type="auto"/>
        <w:tblLook w:val="04A0" w:firstRow="1" w:lastRow="0" w:firstColumn="1" w:lastColumn="0" w:noHBand="0" w:noVBand="1"/>
      </w:tblPr>
      <w:tblGrid>
        <w:gridCol w:w="9016"/>
      </w:tblGrid>
      <w:tr w:rsidR="008A6974" w14:paraId="0740E09B" w14:textId="77777777" w:rsidTr="008A6974">
        <w:tc>
          <w:tcPr>
            <w:tcW w:w="9016" w:type="dxa"/>
          </w:tcPr>
          <w:p w14:paraId="69CA0C25" w14:textId="7CD1D134" w:rsidR="008A6974" w:rsidRDefault="008A6974" w:rsidP="008A6974">
            <w:pPr>
              <w:rPr>
                <w:lang w:val="en-US"/>
              </w:rPr>
            </w:pPr>
            <w:r>
              <w:rPr>
                <w:noProof/>
              </w:rPr>
              <w:lastRenderedPageBreak/>
              <w:drawing>
                <wp:inline distT="0" distB="0" distL="0" distR="0" wp14:anchorId="1853BC97" wp14:editId="5F76BAB4">
                  <wp:extent cx="5731510" cy="3820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20795"/>
                          </a:xfrm>
                          <a:prstGeom prst="rect">
                            <a:avLst/>
                          </a:prstGeom>
                        </pic:spPr>
                      </pic:pic>
                    </a:graphicData>
                  </a:graphic>
                </wp:inline>
              </w:drawing>
            </w:r>
          </w:p>
        </w:tc>
      </w:tr>
    </w:tbl>
    <w:p w14:paraId="14801A70" w14:textId="6E38A7CE" w:rsidR="008A6974" w:rsidRDefault="008A6974" w:rsidP="008A6974">
      <w:pPr>
        <w:rPr>
          <w:lang w:val="en-US"/>
        </w:rPr>
      </w:pPr>
    </w:p>
    <w:p w14:paraId="0E8A8373" w14:textId="247AD537" w:rsidR="00B174CF" w:rsidRDefault="00B174CF" w:rsidP="008A6974">
      <w:pPr>
        <w:rPr>
          <w:lang w:val="en-US"/>
        </w:rPr>
      </w:pPr>
      <w:r>
        <w:rPr>
          <w:lang w:val="en-US"/>
        </w:rPr>
        <w:t xml:space="preserve">Most of the reads are assigned to the PRO and ALT we are growing. A small number of reads is assigned to </w:t>
      </w:r>
      <w:proofErr w:type="spellStart"/>
      <w:r w:rsidRPr="00B174CF">
        <w:rPr>
          <w:i/>
          <w:iCs/>
          <w:lang w:val="en-US"/>
        </w:rPr>
        <w:t>Maircaulis</w:t>
      </w:r>
      <w:proofErr w:type="spellEnd"/>
      <w:r w:rsidRPr="00B174CF">
        <w:rPr>
          <w:i/>
          <w:iCs/>
          <w:lang w:val="en-US"/>
        </w:rPr>
        <w:t xml:space="preserve"> </w:t>
      </w:r>
      <w:proofErr w:type="spellStart"/>
      <w:r w:rsidRPr="00B174CF">
        <w:rPr>
          <w:i/>
          <w:iCs/>
          <w:lang w:val="en-US"/>
        </w:rPr>
        <w:t>maris</w:t>
      </w:r>
      <w:proofErr w:type="spellEnd"/>
      <w:r>
        <w:rPr>
          <w:lang w:val="en-US"/>
        </w:rPr>
        <w:t xml:space="preserve">, but most of the reads receive </w:t>
      </w:r>
      <w:r w:rsidRPr="00B174CF">
        <w:rPr>
          <w:i/>
          <w:iCs/>
          <w:lang w:val="en-US"/>
        </w:rPr>
        <w:t>Unclassified</w:t>
      </w:r>
      <w:r>
        <w:rPr>
          <w:lang w:val="en-US"/>
        </w:rPr>
        <w:t xml:space="preserve"> status, meaning that kraken failed to classify them </w:t>
      </w:r>
      <w:r w:rsidRPr="00B174CF">
        <w:rPr>
          <w:lang w:val="en-US"/>
        </w:rPr>
        <w:sym w:font="Wingdings" w:char="F04C"/>
      </w:r>
      <w:r>
        <w:rPr>
          <w:lang w:val="en-US"/>
        </w:rPr>
        <w:t>.</w:t>
      </w:r>
    </w:p>
    <w:p w14:paraId="1E43F2B3" w14:textId="1CA50CB1" w:rsidR="00B174CF" w:rsidRDefault="008A6974" w:rsidP="00B174CF">
      <w:pPr>
        <w:pStyle w:val="Heading4"/>
        <w:rPr>
          <w:lang w:val="en-US"/>
        </w:rPr>
      </w:pPr>
      <w:r>
        <w:rPr>
          <w:lang w:val="en-US"/>
        </w:rPr>
        <w:t xml:space="preserve"> </w:t>
      </w:r>
      <w:r w:rsidR="00B174CF">
        <w:rPr>
          <w:lang w:val="en-US"/>
        </w:rPr>
        <w:t xml:space="preserve">spades + </w:t>
      </w:r>
      <w:proofErr w:type="spellStart"/>
      <w:r w:rsidR="00B174CF">
        <w:rPr>
          <w:lang w:val="en-US"/>
        </w:rPr>
        <w:t>blastn</w:t>
      </w:r>
      <w:proofErr w:type="spellEnd"/>
    </w:p>
    <w:p w14:paraId="4E105FF0" w14:textId="2288E38B" w:rsidR="008A6974" w:rsidRDefault="00B174CF" w:rsidP="008A6974">
      <w:pPr>
        <w:rPr>
          <w:lang w:val="en-US"/>
        </w:rPr>
      </w:pPr>
      <w:r>
        <w:rPr>
          <w:lang w:val="en-US"/>
        </w:rPr>
        <w:t>A</w:t>
      </w:r>
      <w:r w:rsidR="008A6974">
        <w:rPr>
          <w:lang w:val="en-US"/>
        </w:rPr>
        <w:t>ssembled all MIT0604 unmapped reads from all samples using spades and run blast on the result</w:t>
      </w:r>
      <w:r>
        <w:rPr>
          <w:lang w:val="en-US"/>
        </w:rPr>
        <w:t>ing contigs</w:t>
      </w:r>
      <w:r w:rsidR="008A6974">
        <w:rPr>
          <w:lang w:val="en-US"/>
        </w:rPr>
        <w:t>.</w:t>
      </w:r>
    </w:p>
    <w:p w14:paraId="788DFFA5" w14:textId="79C91003" w:rsidR="00B174CF" w:rsidRDefault="00856E32" w:rsidP="008A6974">
      <w:pPr>
        <w:rPr>
          <w:lang w:val="en-US"/>
        </w:rPr>
      </w:pPr>
      <w:r>
        <w:rPr>
          <w:lang w:val="en-US"/>
        </w:rPr>
        <w:t>20 Taxa with longest total alignment length:</w:t>
      </w:r>
    </w:p>
    <w:tbl>
      <w:tblPr>
        <w:tblW w:w="10220" w:type="dxa"/>
        <w:tblLook w:val="04A0" w:firstRow="1" w:lastRow="0" w:firstColumn="1" w:lastColumn="0" w:noHBand="0" w:noVBand="1"/>
      </w:tblPr>
      <w:tblGrid>
        <w:gridCol w:w="4720"/>
        <w:gridCol w:w="2200"/>
        <w:gridCol w:w="1820"/>
        <w:gridCol w:w="1480"/>
      </w:tblGrid>
      <w:tr w:rsidR="00856E32" w:rsidRPr="00856E32" w14:paraId="45ACB7DC" w14:textId="77777777" w:rsidTr="00856E32">
        <w:trPr>
          <w:trHeight w:val="300"/>
        </w:trPr>
        <w:tc>
          <w:tcPr>
            <w:tcW w:w="47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316FCD" w14:textId="7C2901B9"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S</w:t>
            </w:r>
            <w:r w:rsidRPr="00856E32">
              <w:rPr>
                <w:rFonts w:ascii="Calibri" w:eastAsia="Times New Roman" w:hAnsi="Calibri" w:cs="Calibri"/>
                <w:b/>
                <w:bCs/>
                <w:color w:val="000000"/>
              </w:rPr>
              <w:t xml:space="preserve">ubject </w:t>
            </w:r>
            <w:r>
              <w:rPr>
                <w:rFonts w:ascii="Calibri" w:eastAsia="Times New Roman" w:hAnsi="Calibri" w:cs="Calibri"/>
                <w:b/>
                <w:bCs/>
                <w:color w:val="000000"/>
                <w:lang w:val="en-US"/>
              </w:rPr>
              <w:t>S</w:t>
            </w:r>
            <w:r w:rsidRPr="00856E32">
              <w:rPr>
                <w:rFonts w:ascii="Calibri" w:eastAsia="Times New Roman" w:hAnsi="Calibri" w:cs="Calibri"/>
                <w:b/>
                <w:bCs/>
                <w:color w:val="000000"/>
              </w:rPr>
              <w:t xml:space="preserve">ci </w:t>
            </w:r>
            <w:r>
              <w:rPr>
                <w:rFonts w:ascii="Calibri" w:eastAsia="Times New Roman" w:hAnsi="Calibri" w:cs="Calibri"/>
                <w:b/>
                <w:bCs/>
                <w:color w:val="000000"/>
                <w:lang w:val="en-US"/>
              </w:rPr>
              <w:t>N</w:t>
            </w:r>
            <w:r w:rsidRPr="00856E32">
              <w:rPr>
                <w:rFonts w:ascii="Calibri" w:eastAsia="Times New Roman" w:hAnsi="Calibri" w:cs="Calibri"/>
                <w:b/>
                <w:bCs/>
                <w:color w:val="000000"/>
              </w:rPr>
              <w:t>ames</w:t>
            </w:r>
          </w:p>
        </w:tc>
        <w:tc>
          <w:tcPr>
            <w:tcW w:w="2200" w:type="dxa"/>
            <w:tcBorders>
              <w:top w:val="single" w:sz="4" w:space="0" w:color="000000"/>
              <w:left w:val="nil"/>
              <w:bottom w:val="single" w:sz="4" w:space="0" w:color="000000"/>
              <w:right w:val="single" w:sz="4" w:space="0" w:color="000000"/>
            </w:tcBorders>
            <w:shd w:val="clear" w:color="auto" w:fill="auto"/>
            <w:noWrap/>
            <w:vAlign w:val="center"/>
            <w:hideMark/>
          </w:tcPr>
          <w:p w14:paraId="369AE5E9" w14:textId="6099A076"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T</w:t>
            </w:r>
            <w:r w:rsidRPr="00856E32">
              <w:rPr>
                <w:rFonts w:ascii="Calibri" w:eastAsia="Times New Roman" w:hAnsi="Calibri" w:cs="Calibri"/>
                <w:b/>
                <w:bCs/>
                <w:color w:val="000000"/>
              </w:rPr>
              <w:t xml:space="preserve">otal </w:t>
            </w:r>
            <w:r>
              <w:rPr>
                <w:rFonts w:ascii="Calibri" w:eastAsia="Times New Roman" w:hAnsi="Calibri" w:cs="Calibri"/>
                <w:b/>
                <w:bCs/>
                <w:color w:val="000000"/>
                <w:lang w:val="en-US"/>
              </w:rPr>
              <w:t>A</w:t>
            </w:r>
            <w:r w:rsidRPr="00856E32">
              <w:rPr>
                <w:rFonts w:ascii="Calibri" w:eastAsia="Times New Roman" w:hAnsi="Calibri" w:cs="Calibri"/>
                <w:b/>
                <w:bCs/>
                <w:color w:val="000000"/>
              </w:rPr>
              <w:t xml:space="preserve">lignment </w:t>
            </w:r>
            <w:r>
              <w:rPr>
                <w:rFonts w:ascii="Calibri" w:eastAsia="Times New Roman" w:hAnsi="Calibri" w:cs="Calibri"/>
                <w:b/>
                <w:bCs/>
                <w:color w:val="000000"/>
                <w:lang w:val="en-US"/>
              </w:rPr>
              <w:t>L</w:t>
            </w:r>
            <w:r w:rsidRPr="00856E32">
              <w:rPr>
                <w:rFonts w:ascii="Calibri" w:eastAsia="Times New Roman" w:hAnsi="Calibri" w:cs="Calibri"/>
                <w:b/>
                <w:bCs/>
                <w:color w:val="000000"/>
              </w:rPr>
              <w:t>ength</w:t>
            </w:r>
          </w:p>
        </w:tc>
        <w:tc>
          <w:tcPr>
            <w:tcW w:w="1820" w:type="dxa"/>
            <w:tcBorders>
              <w:top w:val="single" w:sz="4" w:space="0" w:color="000000"/>
              <w:left w:val="nil"/>
              <w:bottom w:val="single" w:sz="4" w:space="0" w:color="000000"/>
              <w:right w:val="single" w:sz="4" w:space="0" w:color="000000"/>
            </w:tcBorders>
            <w:shd w:val="clear" w:color="auto" w:fill="auto"/>
            <w:noWrap/>
            <w:vAlign w:val="center"/>
            <w:hideMark/>
          </w:tcPr>
          <w:p w14:paraId="6F72FEB2" w14:textId="090A9163"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N</w:t>
            </w:r>
            <w:r w:rsidRPr="00856E32">
              <w:rPr>
                <w:rFonts w:ascii="Calibri" w:eastAsia="Times New Roman" w:hAnsi="Calibri" w:cs="Calibri"/>
                <w:b/>
                <w:bCs/>
                <w:color w:val="000000"/>
              </w:rPr>
              <w:t xml:space="preserve">umber of </w:t>
            </w:r>
            <w:r>
              <w:rPr>
                <w:rFonts w:ascii="Calibri" w:eastAsia="Times New Roman" w:hAnsi="Calibri" w:cs="Calibri"/>
                <w:b/>
                <w:bCs/>
                <w:color w:val="000000"/>
                <w:lang w:val="en-US"/>
              </w:rPr>
              <w:t>C</w:t>
            </w:r>
            <w:r w:rsidRPr="00856E32">
              <w:rPr>
                <w:rFonts w:ascii="Calibri" w:eastAsia="Times New Roman" w:hAnsi="Calibri" w:cs="Calibri"/>
                <w:b/>
                <w:bCs/>
                <w:color w:val="000000"/>
              </w:rPr>
              <w:t>ontigs</w:t>
            </w:r>
          </w:p>
        </w:tc>
        <w:tc>
          <w:tcPr>
            <w:tcW w:w="1480" w:type="dxa"/>
            <w:tcBorders>
              <w:top w:val="single" w:sz="4" w:space="0" w:color="000000"/>
              <w:left w:val="nil"/>
              <w:bottom w:val="single" w:sz="4" w:space="0" w:color="000000"/>
              <w:right w:val="single" w:sz="4" w:space="0" w:color="000000"/>
            </w:tcBorders>
            <w:shd w:val="clear" w:color="auto" w:fill="auto"/>
            <w:noWrap/>
            <w:vAlign w:val="center"/>
            <w:hideMark/>
          </w:tcPr>
          <w:p w14:paraId="29A1F7D0" w14:textId="211DAF98" w:rsidR="00856E32" w:rsidRPr="00856E32" w:rsidRDefault="00856E32" w:rsidP="00856E3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lang w:val="en-US"/>
              </w:rPr>
              <w:t>N</w:t>
            </w:r>
            <w:r w:rsidRPr="00856E32">
              <w:rPr>
                <w:rFonts w:ascii="Calibri" w:eastAsia="Times New Roman" w:hAnsi="Calibri" w:cs="Calibri"/>
                <w:b/>
                <w:bCs/>
                <w:color w:val="000000"/>
              </w:rPr>
              <w:t>umber of hits</w:t>
            </w:r>
          </w:p>
        </w:tc>
      </w:tr>
      <w:tr w:rsidR="00856E32" w:rsidRPr="00856E32" w14:paraId="6B0DED0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E164FD6"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w:t>
            </w:r>
          </w:p>
        </w:tc>
        <w:tc>
          <w:tcPr>
            <w:tcW w:w="2200" w:type="dxa"/>
            <w:tcBorders>
              <w:top w:val="nil"/>
              <w:left w:val="nil"/>
              <w:bottom w:val="single" w:sz="4" w:space="0" w:color="000000"/>
              <w:right w:val="single" w:sz="4" w:space="0" w:color="000000"/>
            </w:tcBorders>
            <w:shd w:val="clear" w:color="auto" w:fill="auto"/>
            <w:noWrap/>
            <w:vAlign w:val="center"/>
            <w:hideMark/>
          </w:tcPr>
          <w:p w14:paraId="0901813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7460367</w:t>
            </w:r>
          </w:p>
        </w:tc>
        <w:tc>
          <w:tcPr>
            <w:tcW w:w="1820" w:type="dxa"/>
            <w:tcBorders>
              <w:top w:val="nil"/>
              <w:left w:val="nil"/>
              <w:bottom w:val="single" w:sz="4" w:space="0" w:color="000000"/>
              <w:right w:val="single" w:sz="4" w:space="0" w:color="000000"/>
            </w:tcBorders>
            <w:shd w:val="clear" w:color="auto" w:fill="auto"/>
            <w:noWrap/>
            <w:vAlign w:val="center"/>
            <w:hideMark/>
          </w:tcPr>
          <w:p w14:paraId="19C6BE8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2066</w:t>
            </w:r>
          </w:p>
        </w:tc>
        <w:tc>
          <w:tcPr>
            <w:tcW w:w="1480" w:type="dxa"/>
            <w:tcBorders>
              <w:top w:val="nil"/>
              <w:left w:val="nil"/>
              <w:bottom w:val="single" w:sz="4" w:space="0" w:color="000000"/>
              <w:right w:val="single" w:sz="4" w:space="0" w:color="000000"/>
            </w:tcBorders>
            <w:shd w:val="clear" w:color="auto" w:fill="auto"/>
            <w:noWrap/>
            <w:vAlign w:val="center"/>
            <w:hideMark/>
          </w:tcPr>
          <w:p w14:paraId="7886EBB8"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6248</w:t>
            </w:r>
          </w:p>
        </w:tc>
      </w:tr>
      <w:tr w:rsidR="00856E32" w:rsidRPr="00856E32" w14:paraId="57B6A79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04AF0B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ATCC 27126</w:t>
            </w:r>
          </w:p>
        </w:tc>
        <w:tc>
          <w:tcPr>
            <w:tcW w:w="2200" w:type="dxa"/>
            <w:tcBorders>
              <w:top w:val="nil"/>
              <w:left w:val="nil"/>
              <w:bottom w:val="single" w:sz="4" w:space="0" w:color="000000"/>
              <w:right w:val="single" w:sz="4" w:space="0" w:color="000000"/>
            </w:tcBorders>
            <w:shd w:val="clear" w:color="auto" w:fill="auto"/>
            <w:noWrap/>
            <w:vAlign w:val="center"/>
            <w:hideMark/>
          </w:tcPr>
          <w:p w14:paraId="2600BDB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3022314</w:t>
            </w:r>
          </w:p>
        </w:tc>
        <w:tc>
          <w:tcPr>
            <w:tcW w:w="1820" w:type="dxa"/>
            <w:tcBorders>
              <w:top w:val="nil"/>
              <w:left w:val="nil"/>
              <w:bottom w:val="single" w:sz="4" w:space="0" w:color="000000"/>
              <w:right w:val="single" w:sz="4" w:space="0" w:color="000000"/>
            </w:tcBorders>
            <w:shd w:val="clear" w:color="auto" w:fill="auto"/>
            <w:noWrap/>
            <w:vAlign w:val="center"/>
            <w:hideMark/>
          </w:tcPr>
          <w:p w14:paraId="057A382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2002</w:t>
            </w:r>
          </w:p>
        </w:tc>
        <w:tc>
          <w:tcPr>
            <w:tcW w:w="1480" w:type="dxa"/>
            <w:tcBorders>
              <w:top w:val="nil"/>
              <w:left w:val="nil"/>
              <w:bottom w:val="single" w:sz="4" w:space="0" w:color="000000"/>
              <w:right w:val="single" w:sz="4" w:space="0" w:color="000000"/>
            </w:tcBorders>
            <w:shd w:val="clear" w:color="auto" w:fill="auto"/>
            <w:noWrap/>
            <w:vAlign w:val="center"/>
            <w:hideMark/>
          </w:tcPr>
          <w:p w14:paraId="3CC7CAA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2091</w:t>
            </w:r>
          </w:p>
        </w:tc>
      </w:tr>
      <w:tr w:rsidR="00856E32" w:rsidRPr="00856E32" w14:paraId="2329902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547F871"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'English Channel 673'</w:t>
            </w:r>
          </w:p>
        </w:tc>
        <w:tc>
          <w:tcPr>
            <w:tcW w:w="2200" w:type="dxa"/>
            <w:tcBorders>
              <w:top w:val="nil"/>
              <w:left w:val="nil"/>
              <w:bottom w:val="single" w:sz="4" w:space="0" w:color="000000"/>
              <w:right w:val="single" w:sz="4" w:space="0" w:color="000000"/>
            </w:tcBorders>
            <w:shd w:val="clear" w:color="auto" w:fill="auto"/>
            <w:noWrap/>
            <w:vAlign w:val="center"/>
            <w:hideMark/>
          </w:tcPr>
          <w:p w14:paraId="0512BD7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2611950</w:t>
            </w:r>
          </w:p>
        </w:tc>
        <w:tc>
          <w:tcPr>
            <w:tcW w:w="1820" w:type="dxa"/>
            <w:tcBorders>
              <w:top w:val="nil"/>
              <w:left w:val="nil"/>
              <w:bottom w:val="single" w:sz="4" w:space="0" w:color="000000"/>
              <w:right w:val="single" w:sz="4" w:space="0" w:color="000000"/>
            </w:tcBorders>
            <w:shd w:val="clear" w:color="auto" w:fill="auto"/>
            <w:noWrap/>
            <w:vAlign w:val="center"/>
            <w:hideMark/>
          </w:tcPr>
          <w:p w14:paraId="3AFAB9AC"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1954</w:t>
            </w:r>
          </w:p>
        </w:tc>
        <w:tc>
          <w:tcPr>
            <w:tcW w:w="1480" w:type="dxa"/>
            <w:tcBorders>
              <w:top w:val="nil"/>
              <w:left w:val="nil"/>
              <w:bottom w:val="single" w:sz="4" w:space="0" w:color="000000"/>
              <w:right w:val="single" w:sz="4" w:space="0" w:color="000000"/>
            </w:tcBorders>
            <w:shd w:val="clear" w:color="auto" w:fill="auto"/>
            <w:noWrap/>
            <w:vAlign w:val="center"/>
            <w:hideMark/>
          </w:tcPr>
          <w:p w14:paraId="3FB1CD9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2056</w:t>
            </w:r>
          </w:p>
        </w:tc>
      </w:tr>
      <w:tr w:rsidR="00856E32" w:rsidRPr="00856E32" w14:paraId="5449FD71"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C8BB74F"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w:t>
            </w:r>
          </w:p>
        </w:tc>
        <w:tc>
          <w:tcPr>
            <w:tcW w:w="2200" w:type="dxa"/>
            <w:tcBorders>
              <w:top w:val="nil"/>
              <w:left w:val="nil"/>
              <w:bottom w:val="single" w:sz="4" w:space="0" w:color="000000"/>
              <w:right w:val="single" w:sz="4" w:space="0" w:color="000000"/>
            </w:tcBorders>
            <w:shd w:val="clear" w:color="auto" w:fill="auto"/>
            <w:noWrap/>
            <w:vAlign w:val="center"/>
            <w:hideMark/>
          </w:tcPr>
          <w:p w14:paraId="6703F95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2469162</w:t>
            </w:r>
          </w:p>
        </w:tc>
        <w:tc>
          <w:tcPr>
            <w:tcW w:w="1820" w:type="dxa"/>
            <w:tcBorders>
              <w:top w:val="nil"/>
              <w:left w:val="nil"/>
              <w:bottom w:val="single" w:sz="4" w:space="0" w:color="000000"/>
              <w:right w:val="single" w:sz="4" w:space="0" w:color="000000"/>
            </w:tcBorders>
            <w:shd w:val="clear" w:color="auto" w:fill="auto"/>
            <w:noWrap/>
            <w:vAlign w:val="center"/>
            <w:hideMark/>
          </w:tcPr>
          <w:p w14:paraId="1E81357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922</w:t>
            </w:r>
          </w:p>
        </w:tc>
        <w:tc>
          <w:tcPr>
            <w:tcW w:w="1480" w:type="dxa"/>
            <w:tcBorders>
              <w:top w:val="nil"/>
              <w:left w:val="nil"/>
              <w:bottom w:val="single" w:sz="4" w:space="0" w:color="000000"/>
              <w:right w:val="single" w:sz="4" w:space="0" w:color="000000"/>
            </w:tcBorders>
            <w:shd w:val="clear" w:color="auto" w:fill="auto"/>
            <w:noWrap/>
            <w:vAlign w:val="center"/>
            <w:hideMark/>
          </w:tcPr>
          <w:p w14:paraId="5DEC7B7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2750</w:t>
            </w:r>
          </w:p>
        </w:tc>
      </w:tr>
      <w:tr w:rsidR="00856E32" w:rsidRPr="00856E32" w14:paraId="5242098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58CB72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'Balearic Sea AD45'</w:t>
            </w:r>
          </w:p>
        </w:tc>
        <w:tc>
          <w:tcPr>
            <w:tcW w:w="2200" w:type="dxa"/>
            <w:tcBorders>
              <w:top w:val="nil"/>
              <w:left w:val="nil"/>
              <w:bottom w:val="single" w:sz="4" w:space="0" w:color="000000"/>
              <w:right w:val="single" w:sz="4" w:space="0" w:color="000000"/>
            </w:tcBorders>
            <w:shd w:val="clear" w:color="auto" w:fill="auto"/>
            <w:noWrap/>
            <w:vAlign w:val="center"/>
            <w:hideMark/>
          </w:tcPr>
          <w:p w14:paraId="725A8072"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2458683</w:t>
            </w:r>
          </w:p>
        </w:tc>
        <w:tc>
          <w:tcPr>
            <w:tcW w:w="1820" w:type="dxa"/>
            <w:tcBorders>
              <w:top w:val="nil"/>
              <w:left w:val="nil"/>
              <w:bottom w:val="single" w:sz="4" w:space="0" w:color="000000"/>
              <w:right w:val="single" w:sz="4" w:space="0" w:color="000000"/>
            </w:tcBorders>
            <w:shd w:val="clear" w:color="auto" w:fill="auto"/>
            <w:noWrap/>
            <w:vAlign w:val="center"/>
            <w:hideMark/>
          </w:tcPr>
          <w:p w14:paraId="14FE813D"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1900</w:t>
            </w:r>
          </w:p>
        </w:tc>
        <w:tc>
          <w:tcPr>
            <w:tcW w:w="1480" w:type="dxa"/>
            <w:tcBorders>
              <w:top w:val="nil"/>
              <w:left w:val="nil"/>
              <w:bottom w:val="single" w:sz="4" w:space="0" w:color="000000"/>
              <w:right w:val="single" w:sz="4" w:space="0" w:color="000000"/>
            </w:tcBorders>
            <w:shd w:val="clear" w:color="auto" w:fill="auto"/>
            <w:noWrap/>
            <w:vAlign w:val="center"/>
            <w:hideMark/>
          </w:tcPr>
          <w:p w14:paraId="02B0C35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2067</w:t>
            </w:r>
          </w:p>
        </w:tc>
      </w:tr>
      <w:tr w:rsidR="00856E32" w:rsidRPr="00856E32" w14:paraId="6EF5286D"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A74CA6D"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macleodii str. 'Black Sea 11'</w:t>
            </w:r>
          </w:p>
        </w:tc>
        <w:tc>
          <w:tcPr>
            <w:tcW w:w="2200" w:type="dxa"/>
            <w:tcBorders>
              <w:top w:val="nil"/>
              <w:left w:val="nil"/>
              <w:bottom w:val="single" w:sz="4" w:space="0" w:color="000000"/>
              <w:right w:val="single" w:sz="4" w:space="0" w:color="000000"/>
            </w:tcBorders>
            <w:shd w:val="clear" w:color="auto" w:fill="auto"/>
            <w:noWrap/>
            <w:vAlign w:val="center"/>
            <w:hideMark/>
          </w:tcPr>
          <w:p w14:paraId="7D86998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1860123</w:t>
            </w:r>
          </w:p>
        </w:tc>
        <w:tc>
          <w:tcPr>
            <w:tcW w:w="1820" w:type="dxa"/>
            <w:tcBorders>
              <w:top w:val="nil"/>
              <w:left w:val="nil"/>
              <w:bottom w:val="single" w:sz="4" w:space="0" w:color="000000"/>
              <w:right w:val="single" w:sz="4" w:space="0" w:color="000000"/>
            </w:tcBorders>
            <w:shd w:val="clear" w:color="auto" w:fill="auto"/>
            <w:noWrap/>
            <w:vAlign w:val="center"/>
            <w:hideMark/>
          </w:tcPr>
          <w:p w14:paraId="2FBCB96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1514</w:t>
            </w:r>
          </w:p>
        </w:tc>
        <w:tc>
          <w:tcPr>
            <w:tcW w:w="1480" w:type="dxa"/>
            <w:tcBorders>
              <w:top w:val="nil"/>
              <w:left w:val="nil"/>
              <w:bottom w:val="single" w:sz="4" w:space="0" w:color="000000"/>
              <w:right w:val="single" w:sz="4" w:space="0" w:color="000000"/>
            </w:tcBorders>
            <w:shd w:val="clear" w:color="auto" w:fill="auto"/>
            <w:noWrap/>
            <w:vAlign w:val="center"/>
            <w:hideMark/>
          </w:tcPr>
          <w:p w14:paraId="76211A2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1677</w:t>
            </w:r>
          </w:p>
        </w:tc>
      </w:tr>
      <w:tr w:rsidR="00856E32" w:rsidRPr="00856E32" w14:paraId="583B2D4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E1CCAEB"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Maricaulis maris MCS10</w:t>
            </w:r>
          </w:p>
        </w:tc>
        <w:tc>
          <w:tcPr>
            <w:tcW w:w="2200" w:type="dxa"/>
            <w:tcBorders>
              <w:top w:val="nil"/>
              <w:left w:val="nil"/>
              <w:bottom w:val="single" w:sz="4" w:space="0" w:color="000000"/>
              <w:right w:val="single" w:sz="4" w:space="0" w:color="000000"/>
            </w:tcBorders>
            <w:shd w:val="clear" w:color="auto" w:fill="auto"/>
            <w:noWrap/>
            <w:vAlign w:val="center"/>
            <w:hideMark/>
          </w:tcPr>
          <w:p w14:paraId="41A173C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955015</w:t>
            </w:r>
          </w:p>
        </w:tc>
        <w:tc>
          <w:tcPr>
            <w:tcW w:w="1820" w:type="dxa"/>
            <w:tcBorders>
              <w:top w:val="nil"/>
              <w:left w:val="nil"/>
              <w:bottom w:val="single" w:sz="4" w:space="0" w:color="000000"/>
              <w:right w:val="single" w:sz="4" w:space="0" w:color="000000"/>
            </w:tcBorders>
            <w:shd w:val="clear" w:color="auto" w:fill="auto"/>
            <w:noWrap/>
            <w:vAlign w:val="center"/>
            <w:hideMark/>
          </w:tcPr>
          <w:p w14:paraId="69E4AF4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14</w:t>
            </w:r>
          </w:p>
        </w:tc>
        <w:tc>
          <w:tcPr>
            <w:tcW w:w="1480" w:type="dxa"/>
            <w:tcBorders>
              <w:top w:val="nil"/>
              <w:left w:val="nil"/>
              <w:bottom w:val="single" w:sz="4" w:space="0" w:color="000000"/>
              <w:right w:val="single" w:sz="4" w:space="0" w:color="000000"/>
            </w:tcBorders>
            <w:shd w:val="clear" w:color="auto" w:fill="auto"/>
            <w:noWrap/>
            <w:vAlign w:val="center"/>
            <w:hideMark/>
          </w:tcPr>
          <w:p w14:paraId="05242F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584</w:t>
            </w:r>
          </w:p>
        </w:tc>
      </w:tr>
      <w:tr w:rsidR="00856E32" w:rsidRPr="00856E32" w14:paraId="2506AB7F"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7144D2B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sp. BL110</w:t>
            </w:r>
          </w:p>
        </w:tc>
        <w:tc>
          <w:tcPr>
            <w:tcW w:w="2200" w:type="dxa"/>
            <w:tcBorders>
              <w:top w:val="nil"/>
              <w:left w:val="nil"/>
              <w:bottom w:val="single" w:sz="4" w:space="0" w:color="000000"/>
              <w:right w:val="single" w:sz="4" w:space="0" w:color="000000"/>
            </w:tcBorders>
            <w:shd w:val="clear" w:color="auto" w:fill="auto"/>
            <w:noWrap/>
            <w:vAlign w:val="center"/>
            <w:hideMark/>
          </w:tcPr>
          <w:p w14:paraId="78555D3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918890</w:t>
            </w:r>
          </w:p>
        </w:tc>
        <w:tc>
          <w:tcPr>
            <w:tcW w:w="1820" w:type="dxa"/>
            <w:tcBorders>
              <w:top w:val="nil"/>
              <w:left w:val="nil"/>
              <w:bottom w:val="single" w:sz="4" w:space="0" w:color="000000"/>
              <w:right w:val="single" w:sz="4" w:space="0" w:color="000000"/>
            </w:tcBorders>
            <w:shd w:val="clear" w:color="auto" w:fill="auto"/>
            <w:noWrap/>
            <w:vAlign w:val="center"/>
            <w:hideMark/>
          </w:tcPr>
          <w:p w14:paraId="7DE729E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852</w:t>
            </w:r>
          </w:p>
        </w:tc>
        <w:tc>
          <w:tcPr>
            <w:tcW w:w="1480" w:type="dxa"/>
            <w:tcBorders>
              <w:top w:val="nil"/>
              <w:left w:val="nil"/>
              <w:bottom w:val="single" w:sz="4" w:space="0" w:color="000000"/>
              <w:right w:val="single" w:sz="4" w:space="0" w:color="000000"/>
            </w:tcBorders>
            <w:shd w:val="clear" w:color="auto" w:fill="auto"/>
            <w:noWrap/>
            <w:vAlign w:val="center"/>
            <w:hideMark/>
          </w:tcPr>
          <w:p w14:paraId="283F720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946</w:t>
            </w:r>
          </w:p>
        </w:tc>
      </w:tr>
      <w:tr w:rsidR="00856E32" w:rsidRPr="00856E32" w14:paraId="319625F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BEDF404"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Methylophaga nitratireducenticrescens</w:t>
            </w:r>
          </w:p>
        </w:tc>
        <w:tc>
          <w:tcPr>
            <w:tcW w:w="2200" w:type="dxa"/>
            <w:tcBorders>
              <w:top w:val="nil"/>
              <w:left w:val="nil"/>
              <w:bottom w:val="single" w:sz="4" w:space="0" w:color="000000"/>
              <w:right w:val="single" w:sz="4" w:space="0" w:color="000000"/>
            </w:tcBorders>
            <w:shd w:val="clear" w:color="auto" w:fill="auto"/>
            <w:noWrap/>
            <w:vAlign w:val="center"/>
            <w:hideMark/>
          </w:tcPr>
          <w:p w14:paraId="42B6FED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743174</w:t>
            </w:r>
          </w:p>
        </w:tc>
        <w:tc>
          <w:tcPr>
            <w:tcW w:w="1820" w:type="dxa"/>
            <w:tcBorders>
              <w:top w:val="nil"/>
              <w:left w:val="nil"/>
              <w:bottom w:val="single" w:sz="4" w:space="0" w:color="000000"/>
              <w:right w:val="single" w:sz="4" w:space="0" w:color="000000"/>
            </w:tcBorders>
            <w:shd w:val="clear" w:color="auto" w:fill="auto"/>
            <w:noWrap/>
            <w:vAlign w:val="center"/>
            <w:hideMark/>
          </w:tcPr>
          <w:p w14:paraId="015C541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38</w:t>
            </w:r>
          </w:p>
        </w:tc>
        <w:tc>
          <w:tcPr>
            <w:tcW w:w="1480" w:type="dxa"/>
            <w:tcBorders>
              <w:top w:val="nil"/>
              <w:left w:val="nil"/>
              <w:bottom w:val="single" w:sz="4" w:space="0" w:color="000000"/>
              <w:right w:val="single" w:sz="4" w:space="0" w:color="000000"/>
            </w:tcBorders>
            <w:shd w:val="clear" w:color="auto" w:fill="auto"/>
            <w:noWrap/>
            <w:vAlign w:val="center"/>
            <w:hideMark/>
          </w:tcPr>
          <w:p w14:paraId="4E125D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488</w:t>
            </w:r>
          </w:p>
        </w:tc>
      </w:tr>
      <w:tr w:rsidR="00856E32" w:rsidRPr="00856E32" w14:paraId="7CBEC807"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683B491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UM7</w:t>
            </w:r>
          </w:p>
        </w:tc>
        <w:tc>
          <w:tcPr>
            <w:tcW w:w="2200" w:type="dxa"/>
            <w:tcBorders>
              <w:top w:val="nil"/>
              <w:left w:val="nil"/>
              <w:bottom w:val="single" w:sz="4" w:space="0" w:color="000000"/>
              <w:right w:val="single" w:sz="4" w:space="0" w:color="000000"/>
            </w:tcBorders>
            <w:shd w:val="clear" w:color="auto" w:fill="auto"/>
            <w:noWrap/>
            <w:vAlign w:val="center"/>
            <w:hideMark/>
          </w:tcPr>
          <w:p w14:paraId="4570322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573632</w:t>
            </w:r>
          </w:p>
        </w:tc>
        <w:tc>
          <w:tcPr>
            <w:tcW w:w="1820" w:type="dxa"/>
            <w:tcBorders>
              <w:top w:val="nil"/>
              <w:left w:val="nil"/>
              <w:bottom w:val="single" w:sz="4" w:space="0" w:color="000000"/>
              <w:right w:val="single" w:sz="4" w:space="0" w:color="000000"/>
            </w:tcBorders>
            <w:shd w:val="clear" w:color="auto" w:fill="auto"/>
            <w:noWrap/>
            <w:vAlign w:val="center"/>
            <w:hideMark/>
          </w:tcPr>
          <w:p w14:paraId="7C40D57C"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703</w:t>
            </w:r>
          </w:p>
        </w:tc>
        <w:tc>
          <w:tcPr>
            <w:tcW w:w="1480" w:type="dxa"/>
            <w:tcBorders>
              <w:top w:val="nil"/>
              <w:left w:val="nil"/>
              <w:bottom w:val="single" w:sz="4" w:space="0" w:color="000000"/>
              <w:right w:val="single" w:sz="4" w:space="0" w:color="000000"/>
            </w:tcBorders>
            <w:shd w:val="clear" w:color="auto" w:fill="auto"/>
            <w:noWrap/>
            <w:vAlign w:val="center"/>
            <w:hideMark/>
          </w:tcPr>
          <w:p w14:paraId="5E4AF5A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769</w:t>
            </w:r>
          </w:p>
        </w:tc>
      </w:tr>
      <w:tr w:rsidR="00856E32" w:rsidRPr="00856E32" w14:paraId="2ED1F6A6"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E0CB5DF"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sp. Mex14</w:t>
            </w:r>
          </w:p>
        </w:tc>
        <w:tc>
          <w:tcPr>
            <w:tcW w:w="2200" w:type="dxa"/>
            <w:tcBorders>
              <w:top w:val="nil"/>
              <w:left w:val="nil"/>
              <w:bottom w:val="single" w:sz="4" w:space="0" w:color="000000"/>
              <w:right w:val="single" w:sz="4" w:space="0" w:color="000000"/>
            </w:tcBorders>
            <w:shd w:val="clear" w:color="auto" w:fill="auto"/>
            <w:noWrap/>
            <w:vAlign w:val="center"/>
            <w:hideMark/>
          </w:tcPr>
          <w:p w14:paraId="08A9F34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555758</w:t>
            </w:r>
          </w:p>
        </w:tc>
        <w:tc>
          <w:tcPr>
            <w:tcW w:w="1820" w:type="dxa"/>
            <w:tcBorders>
              <w:top w:val="nil"/>
              <w:left w:val="nil"/>
              <w:bottom w:val="single" w:sz="4" w:space="0" w:color="000000"/>
              <w:right w:val="single" w:sz="4" w:space="0" w:color="000000"/>
            </w:tcBorders>
            <w:shd w:val="clear" w:color="auto" w:fill="auto"/>
            <w:noWrap/>
            <w:vAlign w:val="center"/>
            <w:hideMark/>
          </w:tcPr>
          <w:p w14:paraId="7AE66DF0"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514</w:t>
            </w:r>
          </w:p>
        </w:tc>
        <w:tc>
          <w:tcPr>
            <w:tcW w:w="1480" w:type="dxa"/>
            <w:tcBorders>
              <w:top w:val="nil"/>
              <w:left w:val="nil"/>
              <w:bottom w:val="single" w:sz="4" w:space="0" w:color="000000"/>
              <w:right w:val="single" w:sz="4" w:space="0" w:color="000000"/>
            </w:tcBorders>
            <w:shd w:val="clear" w:color="auto" w:fill="auto"/>
            <w:noWrap/>
            <w:vAlign w:val="center"/>
            <w:hideMark/>
          </w:tcPr>
          <w:p w14:paraId="7514822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551</w:t>
            </w:r>
          </w:p>
        </w:tc>
      </w:tr>
      <w:tr w:rsidR="00856E32" w:rsidRPr="00856E32" w14:paraId="79BADEF0"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7F0081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DE1</w:t>
            </w:r>
          </w:p>
        </w:tc>
        <w:tc>
          <w:tcPr>
            <w:tcW w:w="2200" w:type="dxa"/>
            <w:tcBorders>
              <w:top w:val="nil"/>
              <w:left w:val="nil"/>
              <w:bottom w:val="single" w:sz="4" w:space="0" w:color="000000"/>
              <w:right w:val="single" w:sz="4" w:space="0" w:color="000000"/>
            </w:tcBorders>
            <w:shd w:val="clear" w:color="auto" w:fill="auto"/>
            <w:noWrap/>
            <w:vAlign w:val="center"/>
            <w:hideMark/>
          </w:tcPr>
          <w:p w14:paraId="5E73F0C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534202</w:t>
            </w:r>
          </w:p>
        </w:tc>
        <w:tc>
          <w:tcPr>
            <w:tcW w:w="1820" w:type="dxa"/>
            <w:tcBorders>
              <w:top w:val="nil"/>
              <w:left w:val="nil"/>
              <w:bottom w:val="single" w:sz="4" w:space="0" w:color="000000"/>
              <w:right w:val="single" w:sz="4" w:space="0" w:color="000000"/>
            </w:tcBorders>
            <w:shd w:val="clear" w:color="auto" w:fill="auto"/>
            <w:noWrap/>
            <w:vAlign w:val="center"/>
            <w:hideMark/>
          </w:tcPr>
          <w:p w14:paraId="20E94E53"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662</w:t>
            </w:r>
          </w:p>
        </w:tc>
        <w:tc>
          <w:tcPr>
            <w:tcW w:w="1480" w:type="dxa"/>
            <w:tcBorders>
              <w:top w:val="nil"/>
              <w:left w:val="nil"/>
              <w:bottom w:val="single" w:sz="4" w:space="0" w:color="000000"/>
              <w:right w:val="single" w:sz="4" w:space="0" w:color="000000"/>
            </w:tcBorders>
            <w:shd w:val="clear" w:color="auto" w:fill="auto"/>
            <w:noWrap/>
            <w:vAlign w:val="center"/>
            <w:hideMark/>
          </w:tcPr>
          <w:p w14:paraId="316E90E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728</w:t>
            </w:r>
          </w:p>
        </w:tc>
      </w:tr>
      <w:tr w:rsidR="00856E32" w:rsidRPr="00856E32" w14:paraId="454A2901"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1078D4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UM4b</w:t>
            </w:r>
          </w:p>
        </w:tc>
        <w:tc>
          <w:tcPr>
            <w:tcW w:w="2200" w:type="dxa"/>
            <w:tcBorders>
              <w:top w:val="nil"/>
              <w:left w:val="nil"/>
              <w:bottom w:val="single" w:sz="4" w:space="0" w:color="000000"/>
              <w:right w:val="single" w:sz="4" w:space="0" w:color="000000"/>
            </w:tcBorders>
            <w:shd w:val="clear" w:color="auto" w:fill="auto"/>
            <w:noWrap/>
            <w:vAlign w:val="center"/>
            <w:hideMark/>
          </w:tcPr>
          <w:p w14:paraId="69C3D2C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519872</w:t>
            </w:r>
          </w:p>
        </w:tc>
        <w:tc>
          <w:tcPr>
            <w:tcW w:w="1820" w:type="dxa"/>
            <w:tcBorders>
              <w:top w:val="nil"/>
              <w:left w:val="nil"/>
              <w:bottom w:val="single" w:sz="4" w:space="0" w:color="000000"/>
              <w:right w:val="single" w:sz="4" w:space="0" w:color="000000"/>
            </w:tcBorders>
            <w:shd w:val="clear" w:color="auto" w:fill="auto"/>
            <w:noWrap/>
            <w:vAlign w:val="center"/>
            <w:hideMark/>
          </w:tcPr>
          <w:p w14:paraId="187B05E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666</w:t>
            </w:r>
          </w:p>
        </w:tc>
        <w:tc>
          <w:tcPr>
            <w:tcW w:w="1480" w:type="dxa"/>
            <w:tcBorders>
              <w:top w:val="nil"/>
              <w:left w:val="nil"/>
              <w:bottom w:val="single" w:sz="4" w:space="0" w:color="000000"/>
              <w:right w:val="single" w:sz="4" w:space="0" w:color="000000"/>
            </w:tcBorders>
            <w:shd w:val="clear" w:color="auto" w:fill="auto"/>
            <w:noWrap/>
            <w:vAlign w:val="center"/>
            <w:hideMark/>
          </w:tcPr>
          <w:p w14:paraId="429E12F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739</w:t>
            </w:r>
          </w:p>
        </w:tc>
      </w:tr>
      <w:tr w:rsidR="00856E32" w:rsidRPr="00856E32" w14:paraId="78FCD44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4913E9B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U8</w:t>
            </w:r>
          </w:p>
        </w:tc>
        <w:tc>
          <w:tcPr>
            <w:tcW w:w="2200" w:type="dxa"/>
            <w:tcBorders>
              <w:top w:val="nil"/>
              <w:left w:val="nil"/>
              <w:bottom w:val="single" w:sz="4" w:space="0" w:color="000000"/>
              <w:right w:val="single" w:sz="4" w:space="0" w:color="000000"/>
            </w:tcBorders>
            <w:shd w:val="clear" w:color="auto" w:fill="auto"/>
            <w:noWrap/>
            <w:vAlign w:val="center"/>
            <w:hideMark/>
          </w:tcPr>
          <w:p w14:paraId="1BF945C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310676</w:t>
            </w:r>
          </w:p>
        </w:tc>
        <w:tc>
          <w:tcPr>
            <w:tcW w:w="1820" w:type="dxa"/>
            <w:tcBorders>
              <w:top w:val="nil"/>
              <w:left w:val="nil"/>
              <w:bottom w:val="single" w:sz="4" w:space="0" w:color="000000"/>
              <w:right w:val="single" w:sz="4" w:space="0" w:color="000000"/>
            </w:tcBorders>
            <w:shd w:val="clear" w:color="auto" w:fill="auto"/>
            <w:noWrap/>
            <w:vAlign w:val="center"/>
            <w:hideMark/>
          </w:tcPr>
          <w:p w14:paraId="44F7B82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333</w:t>
            </w:r>
          </w:p>
        </w:tc>
        <w:tc>
          <w:tcPr>
            <w:tcW w:w="1480" w:type="dxa"/>
            <w:tcBorders>
              <w:top w:val="nil"/>
              <w:left w:val="nil"/>
              <w:bottom w:val="single" w:sz="4" w:space="0" w:color="000000"/>
              <w:right w:val="single" w:sz="4" w:space="0" w:color="000000"/>
            </w:tcBorders>
            <w:shd w:val="clear" w:color="auto" w:fill="auto"/>
            <w:noWrap/>
            <w:vAlign w:val="center"/>
            <w:hideMark/>
          </w:tcPr>
          <w:p w14:paraId="6E6021C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356</w:t>
            </w:r>
          </w:p>
        </w:tc>
      </w:tr>
      <w:tr w:rsidR="00856E32" w:rsidRPr="00856E32" w14:paraId="7299333C"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1669049C"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lastRenderedPageBreak/>
              <w:t>Alteromonas mediterranea U7</w:t>
            </w:r>
          </w:p>
        </w:tc>
        <w:tc>
          <w:tcPr>
            <w:tcW w:w="2200" w:type="dxa"/>
            <w:tcBorders>
              <w:top w:val="nil"/>
              <w:left w:val="nil"/>
              <w:bottom w:val="single" w:sz="4" w:space="0" w:color="000000"/>
              <w:right w:val="single" w:sz="4" w:space="0" w:color="000000"/>
            </w:tcBorders>
            <w:shd w:val="clear" w:color="auto" w:fill="auto"/>
            <w:noWrap/>
            <w:vAlign w:val="center"/>
            <w:hideMark/>
          </w:tcPr>
          <w:p w14:paraId="55E29389"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281618</w:t>
            </w:r>
          </w:p>
        </w:tc>
        <w:tc>
          <w:tcPr>
            <w:tcW w:w="1820" w:type="dxa"/>
            <w:tcBorders>
              <w:top w:val="nil"/>
              <w:left w:val="nil"/>
              <w:bottom w:val="single" w:sz="4" w:space="0" w:color="000000"/>
              <w:right w:val="single" w:sz="4" w:space="0" w:color="000000"/>
            </w:tcBorders>
            <w:shd w:val="clear" w:color="auto" w:fill="auto"/>
            <w:noWrap/>
            <w:vAlign w:val="center"/>
            <w:hideMark/>
          </w:tcPr>
          <w:p w14:paraId="7042D7D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303</w:t>
            </w:r>
          </w:p>
        </w:tc>
        <w:tc>
          <w:tcPr>
            <w:tcW w:w="1480" w:type="dxa"/>
            <w:tcBorders>
              <w:top w:val="nil"/>
              <w:left w:val="nil"/>
              <w:bottom w:val="single" w:sz="4" w:space="0" w:color="000000"/>
              <w:right w:val="single" w:sz="4" w:space="0" w:color="000000"/>
            </w:tcBorders>
            <w:shd w:val="clear" w:color="auto" w:fill="auto"/>
            <w:noWrap/>
            <w:vAlign w:val="center"/>
            <w:hideMark/>
          </w:tcPr>
          <w:p w14:paraId="4F5E601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352</w:t>
            </w:r>
          </w:p>
        </w:tc>
      </w:tr>
      <w:tr w:rsidR="00856E32" w:rsidRPr="00856E32" w14:paraId="316D9264"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7A4F7FAD"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615</w:t>
            </w:r>
          </w:p>
        </w:tc>
        <w:tc>
          <w:tcPr>
            <w:tcW w:w="2200" w:type="dxa"/>
            <w:tcBorders>
              <w:top w:val="nil"/>
              <w:left w:val="nil"/>
              <w:bottom w:val="single" w:sz="4" w:space="0" w:color="000000"/>
              <w:right w:val="single" w:sz="4" w:space="0" w:color="000000"/>
            </w:tcBorders>
            <w:shd w:val="clear" w:color="auto" w:fill="auto"/>
            <w:noWrap/>
            <w:vAlign w:val="center"/>
            <w:hideMark/>
          </w:tcPr>
          <w:p w14:paraId="56E20BD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250452</w:t>
            </w:r>
          </w:p>
        </w:tc>
        <w:tc>
          <w:tcPr>
            <w:tcW w:w="1820" w:type="dxa"/>
            <w:tcBorders>
              <w:top w:val="nil"/>
              <w:left w:val="nil"/>
              <w:bottom w:val="single" w:sz="4" w:space="0" w:color="000000"/>
              <w:right w:val="single" w:sz="4" w:space="0" w:color="000000"/>
            </w:tcBorders>
            <w:shd w:val="clear" w:color="auto" w:fill="auto"/>
            <w:noWrap/>
            <w:vAlign w:val="center"/>
            <w:hideMark/>
          </w:tcPr>
          <w:p w14:paraId="38ED9BB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242</w:t>
            </w:r>
          </w:p>
        </w:tc>
        <w:tc>
          <w:tcPr>
            <w:tcW w:w="1480" w:type="dxa"/>
            <w:tcBorders>
              <w:top w:val="nil"/>
              <w:left w:val="nil"/>
              <w:bottom w:val="single" w:sz="4" w:space="0" w:color="000000"/>
              <w:right w:val="single" w:sz="4" w:space="0" w:color="000000"/>
            </w:tcBorders>
            <w:shd w:val="clear" w:color="auto" w:fill="auto"/>
            <w:noWrap/>
            <w:vAlign w:val="center"/>
            <w:hideMark/>
          </w:tcPr>
          <w:p w14:paraId="0E7B7614"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258</w:t>
            </w:r>
          </w:p>
        </w:tc>
      </w:tr>
      <w:tr w:rsidR="00856E32" w:rsidRPr="00856E32" w14:paraId="6E043CD8"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5395D7D9"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Glycocaulis alkaliphilus</w:t>
            </w:r>
          </w:p>
        </w:tc>
        <w:tc>
          <w:tcPr>
            <w:tcW w:w="2200" w:type="dxa"/>
            <w:tcBorders>
              <w:top w:val="nil"/>
              <w:left w:val="nil"/>
              <w:bottom w:val="single" w:sz="4" w:space="0" w:color="000000"/>
              <w:right w:val="single" w:sz="4" w:space="0" w:color="000000"/>
            </w:tcBorders>
            <w:shd w:val="clear" w:color="auto" w:fill="auto"/>
            <w:noWrap/>
            <w:vAlign w:val="center"/>
            <w:hideMark/>
          </w:tcPr>
          <w:p w14:paraId="368691A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233940</w:t>
            </w:r>
          </w:p>
        </w:tc>
        <w:tc>
          <w:tcPr>
            <w:tcW w:w="1820" w:type="dxa"/>
            <w:tcBorders>
              <w:top w:val="nil"/>
              <w:left w:val="nil"/>
              <w:bottom w:val="single" w:sz="4" w:space="0" w:color="000000"/>
              <w:right w:val="single" w:sz="4" w:space="0" w:color="000000"/>
            </w:tcBorders>
            <w:shd w:val="clear" w:color="auto" w:fill="auto"/>
            <w:noWrap/>
            <w:vAlign w:val="center"/>
            <w:hideMark/>
          </w:tcPr>
          <w:p w14:paraId="638E63C5"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6</w:t>
            </w:r>
          </w:p>
        </w:tc>
        <w:tc>
          <w:tcPr>
            <w:tcW w:w="1480" w:type="dxa"/>
            <w:tcBorders>
              <w:top w:val="nil"/>
              <w:left w:val="nil"/>
              <w:bottom w:val="single" w:sz="4" w:space="0" w:color="000000"/>
              <w:right w:val="single" w:sz="4" w:space="0" w:color="000000"/>
            </w:tcBorders>
            <w:shd w:val="clear" w:color="auto" w:fill="auto"/>
            <w:noWrap/>
            <w:vAlign w:val="center"/>
            <w:hideMark/>
          </w:tcPr>
          <w:p w14:paraId="68966DE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210</w:t>
            </w:r>
          </w:p>
        </w:tc>
      </w:tr>
      <w:tr w:rsidR="00856E32" w:rsidRPr="00856E32" w14:paraId="4783B8D8"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339F0E33"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U4</w:t>
            </w:r>
          </w:p>
        </w:tc>
        <w:tc>
          <w:tcPr>
            <w:tcW w:w="2200" w:type="dxa"/>
            <w:tcBorders>
              <w:top w:val="nil"/>
              <w:left w:val="nil"/>
              <w:bottom w:val="single" w:sz="4" w:space="0" w:color="000000"/>
              <w:right w:val="single" w:sz="4" w:space="0" w:color="000000"/>
            </w:tcBorders>
            <w:shd w:val="clear" w:color="auto" w:fill="auto"/>
            <w:noWrap/>
            <w:vAlign w:val="center"/>
            <w:hideMark/>
          </w:tcPr>
          <w:p w14:paraId="77F08B5F"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214386</w:t>
            </w:r>
          </w:p>
        </w:tc>
        <w:tc>
          <w:tcPr>
            <w:tcW w:w="1820" w:type="dxa"/>
            <w:tcBorders>
              <w:top w:val="nil"/>
              <w:left w:val="nil"/>
              <w:bottom w:val="single" w:sz="4" w:space="0" w:color="000000"/>
              <w:right w:val="single" w:sz="4" w:space="0" w:color="000000"/>
            </w:tcBorders>
            <w:shd w:val="clear" w:color="auto" w:fill="auto"/>
            <w:noWrap/>
            <w:vAlign w:val="center"/>
            <w:hideMark/>
          </w:tcPr>
          <w:p w14:paraId="621FBB56"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259</w:t>
            </w:r>
          </w:p>
        </w:tc>
        <w:tc>
          <w:tcPr>
            <w:tcW w:w="1480" w:type="dxa"/>
            <w:tcBorders>
              <w:top w:val="nil"/>
              <w:left w:val="nil"/>
              <w:bottom w:val="single" w:sz="4" w:space="0" w:color="000000"/>
              <w:right w:val="single" w:sz="4" w:space="0" w:color="000000"/>
            </w:tcBorders>
            <w:shd w:val="clear" w:color="auto" w:fill="auto"/>
            <w:noWrap/>
            <w:vAlign w:val="center"/>
            <w:hideMark/>
          </w:tcPr>
          <w:p w14:paraId="7662CDF2"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281</w:t>
            </w:r>
          </w:p>
        </w:tc>
      </w:tr>
      <w:tr w:rsidR="00856E32" w:rsidRPr="00856E32" w14:paraId="6814DAD9"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23572118"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highlight w:val="yellow"/>
              </w:rPr>
              <w:t>Methylophaga frappieri</w:t>
            </w:r>
          </w:p>
        </w:tc>
        <w:tc>
          <w:tcPr>
            <w:tcW w:w="2200" w:type="dxa"/>
            <w:tcBorders>
              <w:top w:val="nil"/>
              <w:left w:val="nil"/>
              <w:bottom w:val="single" w:sz="4" w:space="0" w:color="000000"/>
              <w:right w:val="single" w:sz="4" w:space="0" w:color="000000"/>
            </w:tcBorders>
            <w:shd w:val="clear" w:color="auto" w:fill="auto"/>
            <w:noWrap/>
            <w:vAlign w:val="center"/>
            <w:hideMark/>
          </w:tcPr>
          <w:p w14:paraId="609D5B6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214225</w:t>
            </w:r>
          </w:p>
        </w:tc>
        <w:tc>
          <w:tcPr>
            <w:tcW w:w="1820" w:type="dxa"/>
            <w:tcBorders>
              <w:top w:val="nil"/>
              <w:left w:val="nil"/>
              <w:bottom w:val="single" w:sz="4" w:space="0" w:color="000000"/>
              <w:right w:val="single" w:sz="4" w:space="0" w:color="000000"/>
            </w:tcBorders>
            <w:shd w:val="clear" w:color="auto" w:fill="auto"/>
            <w:noWrap/>
            <w:vAlign w:val="center"/>
            <w:hideMark/>
          </w:tcPr>
          <w:p w14:paraId="0FC8556A"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w:t>
            </w:r>
          </w:p>
        </w:tc>
        <w:tc>
          <w:tcPr>
            <w:tcW w:w="1480" w:type="dxa"/>
            <w:tcBorders>
              <w:top w:val="nil"/>
              <w:left w:val="nil"/>
              <w:bottom w:val="single" w:sz="4" w:space="0" w:color="000000"/>
              <w:right w:val="single" w:sz="4" w:space="0" w:color="000000"/>
            </w:tcBorders>
            <w:shd w:val="clear" w:color="auto" w:fill="auto"/>
            <w:noWrap/>
            <w:vAlign w:val="center"/>
            <w:hideMark/>
          </w:tcPr>
          <w:p w14:paraId="13817291"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136</w:t>
            </w:r>
          </w:p>
        </w:tc>
      </w:tr>
      <w:tr w:rsidR="00856E32" w:rsidRPr="00856E32" w14:paraId="0ABD75EA" w14:textId="77777777" w:rsidTr="00856E32">
        <w:trPr>
          <w:trHeight w:val="300"/>
        </w:trPr>
        <w:tc>
          <w:tcPr>
            <w:tcW w:w="4720" w:type="dxa"/>
            <w:tcBorders>
              <w:top w:val="nil"/>
              <w:left w:val="single" w:sz="4" w:space="0" w:color="000000"/>
              <w:bottom w:val="single" w:sz="4" w:space="0" w:color="000000"/>
              <w:right w:val="single" w:sz="4" w:space="0" w:color="000000"/>
            </w:tcBorders>
            <w:shd w:val="clear" w:color="auto" w:fill="auto"/>
            <w:noWrap/>
            <w:vAlign w:val="center"/>
            <w:hideMark/>
          </w:tcPr>
          <w:p w14:paraId="031C9D30" w14:textId="77777777" w:rsidR="00856E32" w:rsidRPr="00856E32" w:rsidRDefault="00856E32" w:rsidP="00856E32">
            <w:pPr>
              <w:spacing w:after="0" w:line="240" w:lineRule="auto"/>
              <w:jc w:val="center"/>
              <w:rPr>
                <w:rFonts w:ascii="Calibri" w:eastAsia="Times New Roman" w:hAnsi="Calibri" w:cs="Calibri"/>
                <w:b/>
                <w:bCs/>
                <w:color w:val="000000"/>
              </w:rPr>
            </w:pPr>
            <w:r w:rsidRPr="00856E32">
              <w:rPr>
                <w:rFonts w:ascii="Calibri" w:eastAsia="Times New Roman" w:hAnsi="Calibri" w:cs="Calibri"/>
                <w:b/>
                <w:bCs/>
                <w:color w:val="000000"/>
              </w:rPr>
              <w:t>Alteromonas mediterranea MED64</w:t>
            </w:r>
          </w:p>
        </w:tc>
        <w:tc>
          <w:tcPr>
            <w:tcW w:w="2200" w:type="dxa"/>
            <w:tcBorders>
              <w:top w:val="nil"/>
              <w:left w:val="nil"/>
              <w:bottom w:val="single" w:sz="4" w:space="0" w:color="000000"/>
              <w:right w:val="single" w:sz="4" w:space="0" w:color="000000"/>
            </w:tcBorders>
            <w:shd w:val="clear" w:color="auto" w:fill="auto"/>
            <w:noWrap/>
            <w:vAlign w:val="center"/>
            <w:hideMark/>
          </w:tcPr>
          <w:p w14:paraId="7BC6F28E"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206153</w:t>
            </w:r>
          </w:p>
        </w:tc>
        <w:tc>
          <w:tcPr>
            <w:tcW w:w="1820" w:type="dxa"/>
            <w:tcBorders>
              <w:top w:val="nil"/>
              <w:left w:val="nil"/>
              <w:bottom w:val="single" w:sz="4" w:space="0" w:color="000000"/>
              <w:right w:val="single" w:sz="4" w:space="0" w:color="000000"/>
            </w:tcBorders>
            <w:shd w:val="clear" w:color="auto" w:fill="auto"/>
            <w:noWrap/>
            <w:vAlign w:val="center"/>
            <w:hideMark/>
          </w:tcPr>
          <w:p w14:paraId="1A5433AB"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244</w:t>
            </w:r>
          </w:p>
        </w:tc>
        <w:tc>
          <w:tcPr>
            <w:tcW w:w="1480" w:type="dxa"/>
            <w:tcBorders>
              <w:top w:val="nil"/>
              <w:left w:val="nil"/>
              <w:bottom w:val="single" w:sz="4" w:space="0" w:color="000000"/>
              <w:right w:val="single" w:sz="4" w:space="0" w:color="000000"/>
            </w:tcBorders>
            <w:shd w:val="clear" w:color="auto" w:fill="auto"/>
            <w:noWrap/>
            <w:vAlign w:val="center"/>
            <w:hideMark/>
          </w:tcPr>
          <w:p w14:paraId="2B4ED7E7" w14:textId="77777777" w:rsidR="00856E32" w:rsidRPr="00856E32" w:rsidRDefault="00856E32" w:rsidP="00856E32">
            <w:pPr>
              <w:spacing w:after="0" w:line="240" w:lineRule="auto"/>
              <w:jc w:val="right"/>
              <w:rPr>
                <w:rFonts w:ascii="Calibri" w:eastAsia="Times New Roman" w:hAnsi="Calibri" w:cs="Calibri"/>
                <w:color w:val="000000"/>
              </w:rPr>
            </w:pPr>
            <w:r w:rsidRPr="00856E32">
              <w:rPr>
                <w:rFonts w:ascii="Calibri" w:eastAsia="Times New Roman" w:hAnsi="Calibri" w:cs="Calibri"/>
                <w:color w:val="000000"/>
              </w:rPr>
              <w:t>265</w:t>
            </w:r>
          </w:p>
        </w:tc>
      </w:tr>
    </w:tbl>
    <w:p w14:paraId="645DF3AE" w14:textId="77777777" w:rsidR="00856E32" w:rsidRDefault="00856E32" w:rsidP="008A6974">
      <w:pPr>
        <w:rPr>
          <w:lang w:val="en-US"/>
        </w:rPr>
      </w:pPr>
    </w:p>
    <w:p w14:paraId="6B233B3E" w14:textId="3421E367" w:rsidR="00856E32" w:rsidRDefault="00856E32" w:rsidP="008A6974">
      <w:pPr>
        <w:rPr>
          <w:lang w:val="en-US"/>
        </w:rPr>
      </w:pPr>
      <w:r>
        <w:rPr>
          <w:lang w:val="en-US"/>
        </w:rPr>
        <w:t>Most of the taxa the unmapped reads map to are Alteromonas which seems to indicate that our mapping to Alteromonas strains may be improved (the reads contain unmapped reads from MIT0604 axenic, MIT0604+DE, MIT0604+1A3).</w:t>
      </w:r>
    </w:p>
    <w:p w14:paraId="131DB2EC" w14:textId="2C532A3B" w:rsidR="00856E32" w:rsidRDefault="003513BC" w:rsidP="008A6974">
      <w:pPr>
        <w:rPr>
          <w:lang w:val="en-US"/>
        </w:rPr>
      </w:pPr>
      <w:r>
        <w:rPr>
          <w:lang w:val="en-US"/>
        </w:rPr>
        <w:t>S</w:t>
      </w:r>
      <w:r w:rsidR="00856E32">
        <w:rPr>
          <w:lang w:val="en-US"/>
        </w:rPr>
        <w:t xml:space="preserve">trains on the list that are not </w:t>
      </w:r>
      <w:r>
        <w:rPr>
          <w:lang w:val="en-US"/>
        </w:rPr>
        <w:t>A</w:t>
      </w:r>
      <w:r w:rsidR="00856E32">
        <w:rPr>
          <w:lang w:val="en-US"/>
        </w:rPr>
        <w:t>lteromonas are highlighted in yellow.</w:t>
      </w:r>
    </w:p>
    <w:p w14:paraId="5B848B2E" w14:textId="5A60399E" w:rsidR="00C936F8" w:rsidRDefault="00C936F8" w:rsidP="008A6974">
      <w:pPr>
        <w:rPr>
          <w:lang w:val="en-US"/>
        </w:rPr>
      </w:pPr>
      <w:r>
        <w:rPr>
          <w:lang w:val="en-US"/>
        </w:rPr>
        <w:t xml:space="preserve">The most common strain is </w:t>
      </w:r>
      <w:proofErr w:type="spellStart"/>
      <w:r w:rsidRPr="003513BC">
        <w:rPr>
          <w:i/>
          <w:iCs/>
          <w:lang w:val="en-US"/>
        </w:rPr>
        <w:t>Maricaulis</w:t>
      </w:r>
      <w:proofErr w:type="spellEnd"/>
      <w:r w:rsidRPr="003513BC">
        <w:rPr>
          <w:i/>
          <w:iCs/>
          <w:lang w:val="en-US"/>
        </w:rPr>
        <w:t xml:space="preserve"> </w:t>
      </w:r>
      <w:proofErr w:type="spellStart"/>
      <w:r w:rsidRPr="003513BC">
        <w:rPr>
          <w:i/>
          <w:iCs/>
          <w:lang w:val="en-US"/>
        </w:rPr>
        <w:t>maris</w:t>
      </w:r>
      <w:proofErr w:type="spellEnd"/>
      <w:r w:rsidRPr="003513BC">
        <w:rPr>
          <w:i/>
          <w:iCs/>
          <w:lang w:val="en-US"/>
        </w:rPr>
        <w:t xml:space="preserve"> MCS10</w:t>
      </w:r>
      <w:r>
        <w:rPr>
          <w:lang w:val="en-US"/>
        </w:rPr>
        <w:t xml:space="preserve">. I downloaded </w:t>
      </w:r>
      <w:proofErr w:type="gramStart"/>
      <w:r>
        <w:rPr>
          <w:lang w:val="en-US"/>
        </w:rPr>
        <w:t>it’s</w:t>
      </w:r>
      <w:proofErr w:type="gramEnd"/>
      <w:r>
        <w:rPr>
          <w:lang w:val="en-US"/>
        </w:rPr>
        <w:t xml:space="preserve"> </w:t>
      </w:r>
      <w:proofErr w:type="spellStart"/>
      <w:r>
        <w:rPr>
          <w:lang w:val="en-US"/>
        </w:rPr>
        <w:t>gb</w:t>
      </w:r>
      <w:proofErr w:type="spellEnd"/>
      <w:r>
        <w:rPr>
          <w:lang w:val="en-US"/>
        </w:rPr>
        <w:t xml:space="preserve"> file and tried to map the unmapped reads to it. the number of reads mapped was very low (a few thousands). It seems that this is not the source of the unmapped reads.</w:t>
      </w:r>
    </w:p>
    <w:p w14:paraId="213BC441" w14:textId="69D02449" w:rsidR="00C936F8" w:rsidRDefault="00C936F8" w:rsidP="00C936F8">
      <w:pPr>
        <w:pStyle w:val="Heading2"/>
        <w:rPr>
          <w:lang w:val="en-US"/>
        </w:rPr>
      </w:pPr>
      <w:r>
        <w:rPr>
          <w:lang w:val="en-US"/>
        </w:rPr>
        <w:t>Unmapped reads for MIT0604 axenic</w:t>
      </w:r>
    </w:p>
    <w:p w14:paraId="5C78694F" w14:textId="5972E569" w:rsidR="00C936F8" w:rsidRDefault="00C936F8" w:rsidP="008A6974">
      <w:pPr>
        <w:rPr>
          <w:lang w:val="en-US"/>
        </w:rPr>
      </w:pPr>
      <w:r>
        <w:rPr>
          <w:lang w:val="en-US"/>
        </w:rPr>
        <w:t xml:space="preserve">Next, </w:t>
      </w:r>
      <w:proofErr w:type="gramStart"/>
      <w:r>
        <w:rPr>
          <w:lang w:val="en-US"/>
        </w:rPr>
        <w:t>I’ve</w:t>
      </w:r>
      <w:proofErr w:type="gramEnd"/>
      <w:r>
        <w:rPr>
          <w:lang w:val="en-US"/>
        </w:rPr>
        <w:t xml:space="preserve"> assembled the unmapped reads for the axenic MIT0604 (sample 4) and </w:t>
      </w:r>
      <w:proofErr w:type="spellStart"/>
      <w:r>
        <w:rPr>
          <w:lang w:val="en-US"/>
        </w:rPr>
        <w:t>eun</w:t>
      </w:r>
      <w:proofErr w:type="spellEnd"/>
      <w:r>
        <w:rPr>
          <w:lang w:val="en-US"/>
        </w:rPr>
        <w:t xml:space="preserve"> </w:t>
      </w:r>
      <w:proofErr w:type="spellStart"/>
      <w:r>
        <w:rPr>
          <w:lang w:val="en-US"/>
        </w:rPr>
        <w:t>blastn</w:t>
      </w:r>
      <w:proofErr w:type="spellEnd"/>
      <w:r>
        <w:rPr>
          <w:lang w:val="en-US"/>
        </w:rPr>
        <w:t xml:space="preserve"> on the result vs NCBI </w:t>
      </w:r>
      <w:proofErr w:type="spellStart"/>
      <w:r>
        <w:rPr>
          <w:lang w:val="en-US"/>
        </w:rPr>
        <w:t>nt</w:t>
      </w:r>
      <w:proofErr w:type="spellEnd"/>
      <w:r>
        <w:rPr>
          <w:lang w:val="en-US"/>
        </w:rPr>
        <w:t xml:space="preserve"> </w:t>
      </w:r>
      <w:proofErr w:type="spellStart"/>
      <w:r>
        <w:rPr>
          <w:lang w:val="en-US"/>
        </w:rPr>
        <w:t>db</w:t>
      </w:r>
      <w:proofErr w:type="spellEnd"/>
      <w:r>
        <w:rPr>
          <w:lang w:val="en-US"/>
        </w:rPr>
        <w:t xml:space="preserve"> (downloaded on 6/7/2020).</w:t>
      </w:r>
    </w:p>
    <w:p w14:paraId="27D7D812" w14:textId="4C5F28E0" w:rsidR="00C936F8" w:rsidRDefault="00C936F8" w:rsidP="008A6974">
      <w:pPr>
        <w:rPr>
          <w:lang w:val="en-US"/>
        </w:rPr>
      </w:pPr>
      <w:r>
        <w:rPr>
          <w:lang w:val="en-US"/>
        </w:rPr>
        <w:t>blast command:</w:t>
      </w:r>
    </w:p>
    <w:p w14:paraId="782BA104" w14:textId="00B4BC5A" w:rsidR="008A6974" w:rsidRPr="00B61260" w:rsidRDefault="00C936F8" w:rsidP="00B61260">
      <w:pPr>
        <w:rPr>
          <w:rFonts w:ascii="Courier New" w:hAnsi="Courier New" w:cs="Courier New"/>
          <w:lang w:val="en-US"/>
        </w:rPr>
      </w:pPr>
      <w:proofErr w:type="spellStart"/>
      <w:r w:rsidRPr="00C936F8">
        <w:rPr>
          <w:rFonts w:ascii="Courier New" w:hAnsi="Courier New" w:cs="Courier New"/>
          <w:lang w:val="en-US"/>
        </w:rPr>
        <w:t>blastn</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db</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nt</w:t>
      </w:r>
      <w:proofErr w:type="spellEnd"/>
      <w:r w:rsidRPr="00C936F8">
        <w:rPr>
          <w:rFonts w:ascii="Courier New" w:hAnsi="Courier New" w:cs="Courier New"/>
          <w:lang w:val="en-US"/>
        </w:rPr>
        <w:t xml:space="preserve"> -query </w:t>
      </w:r>
      <w:proofErr w:type="spellStart"/>
      <w:r w:rsidRPr="00C936F8">
        <w:rPr>
          <w:rFonts w:ascii="Courier New" w:hAnsi="Courier New" w:cs="Courier New"/>
          <w:lang w:val="en-US"/>
        </w:rPr>
        <w:t>contigs.fasta</w:t>
      </w:r>
      <w:proofErr w:type="spellEnd"/>
      <w:r w:rsidRPr="00C936F8">
        <w:rPr>
          <w:rFonts w:ascii="Courier New" w:hAnsi="Courier New" w:cs="Courier New"/>
          <w:lang w:val="en-US"/>
        </w:rPr>
        <w:t xml:space="preserve"> -</w:t>
      </w:r>
      <w:proofErr w:type="spellStart"/>
      <w:r w:rsidRPr="00C936F8">
        <w:rPr>
          <w:rFonts w:ascii="Courier New" w:hAnsi="Courier New" w:cs="Courier New"/>
          <w:lang w:val="en-US"/>
        </w:rPr>
        <w:t>evalue</w:t>
      </w:r>
      <w:proofErr w:type="spellEnd"/>
      <w:r w:rsidRPr="00C936F8">
        <w:rPr>
          <w:rFonts w:ascii="Courier New" w:hAnsi="Courier New" w:cs="Courier New"/>
          <w:lang w:val="en-US"/>
        </w:rPr>
        <w:t xml:space="preserve"> 1e-06 -</w:t>
      </w:r>
      <w:proofErr w:type="spellStart"/>
      <w:r w:rsidRPr="00C936F8">
        <w:rPr>
          <w:rFonts w:ascii="Courier New" w:hAnsi="Courier New" w:cs="Courier New"/>
          <w:lang w:val="en-US"/>
        </w:rPr>
        <w:t>num_threads</w:t>
      </w:r>
      <w:proofErr w:type="spellEnd"/>
      <w:r w:rsidRPr="00C936F8">
        <w:rPr>
          <w:rFonts w:ascii="Courier New" w:hAnsi="Courier New" w:cs="Courier New"/>
          <w:lang w:val="en-US"/>
        </w:rPr>
        <w:t xml:space="preserve"> 20  -</w:t>
      </w:r>
      <w:proofErr w:type="spellStart"/>
      <w:r w:rsidRPr="00C936F8">
        <w:rPr>
          <w:rFonts w:ascii="Courier New" w:hAnsi="Courier New" w:cs="Courier New"/>
          <w:lang w:val="en-US"/>
        </w:rPr>
        <w:t>num_alignments</w:t>
      </w:r>
      <w:proofErr w:type="spellEnd"/>
      <w:r w:rsidRPr="00C936F8">
        <w:rPr>
          <w:rFonts w:ascii="Courier New" w:hAnsi="Courier New" w:cs="Courier New"/>
          <w:lang w:val="en-US"/>
        </w:rPr>
        <w:t xml:space="preserve"> 10 -</w:t>
      </w:r>
      <w:proofErr w:type="spellStart"/>
      <w:r w:rsidRPr="00C936F8">
        <w:rPr>
          <w:rFonts w:ascii="Courier New" w:hAnsi="Courier New" w:cs="Courier New"/>
          <w:lang w:val="en-US"/>
        </w:rPr>
        <w:t>num_descriptions</w:t>
      </w:r>
      <w:proofErr w:type="spellEnd"/>
      <w:r w:rsidRPr="00C936F8">
        <w:rPr>
          <w:rFonts w:ascii="Courier New" w:hAnsi="Courier New" w:cs="Courier New"/>
          <w:lang w:val="en-US"/>
        </w:rPr>
        <w:t xml:space="preserve"> 10 -out </w:t>
      </w:r>
      <w:proofErr w:type="spellStart"/>
      <w:r w:rsidR="00B61260">
        <w:rPr>
          <w:rFonts w:ascii="Courier New" w:hAnsi="Courier New" w:cs="Courier New"/>
          <w:lang w:val="en-US"/>
        </w:rPr>
        <w:t>unmapped</w:t>
      </w:r>
      <w:r w:rsidRPr="00C936F8">
        <w:rPr>
          <w:rFonts w:ascii="Courier New" w:hAnsi="Courier New" w:cs="Courier New"/>
          <w:lang w:val="en-US"/>
        </w:rPr>
        <w:t>.</w:t>
      </w:r>
      <w:r w:rsidR="00B61260">
        <w:rPr>
          <w:rFonts w:ascii="Courier New" w:hAnsi="Courier New" w:cs="Courier New"/>
          <w:lang w:val="en-US"/>
        </w:rPr>
        <w:t>axenic.nt.</w:t>
      </w:r>
      <w:r w:rsidRPr="00C936F8">
        <w:rPr>
          <w:rFonts w:ascii="Courier New" w:hAnsi="Courier New" w:cs="Courier New"/>
          <w:lang w:val="en-US"/>
        </w:rPr>
        <w:t>blastn</w:t>
      </w:r>
      <w:proofErr w:type="spellEnd"/>
      <w:r w:rsidR="00B61260">
        <w:rPr>
          <w:rFonts w:ascii="Courier New" w:hAnsi="Courier New" w:cs="Courier New"/>
          <w:lang w:val="en-US"/>
        </w:rPr>
        <w:t xml:space="preserve"> </w:t>
      </w:r>
      <w:r w:rsidR="00B61260">
        <w:rPr>
          <w:rStyle w:val="HTMLCode"/>
          <w:rFonts w:eastAsiaTheme="minorHAnsi"/>
        </w:rPr>
        <w:t>-outfmt "6 qseqid sseqid pident length mismatch gapopen qstart qend sstart send evalue bitscore</w:t>
      </w:r>
      <w:r w:rsidR="00B61260">
        <w:rPr>
          <w:rStyle w:val="HTMLCode"/>
          <w:rFonts w:eastAsiaTheme="minorHAnsi"/>
          <w:lang w:val="en-US"/>
        </w:rPr>
        <w:t xml:space="preserve"> </w:t>
      </w:r>
      <w:r w:rsidR="00B61260">
        <w:rPr>
          <w:rStyle w:val="HTMLCode"/>
          <w:rFonts w:eastAsiaTheme="minorHAnsi"/>
        </w:rPr>
        <w:t>staxids sscinames"</w:t>
      </w:r>
    </w:p>
    <w:p w14:paraId="1BA61CF1" w14:textId="12F1B115" w:rsidR="00C936F8" w:rsidRDefault="00C936F8" w:rsidP="008A6974">
      <w:pPr>
        <w:rPr>
          <w:lang w:val="en-US"/>
        </w:rPr>
      </w:pPr>
    </w:p>
    <w:p w14:paraId="5D232AE7" w14:textId="35DE4902" w:rsidR="00AC60A6" w:rsidRDefault="00AC60A6" w:rsidP="008A6974">
      <w:pPr>
        <w:rPr>
          <w:lang w:val="en-US"/>
        </w:rPr>
      </w:pPr>
      <w:r>
        <w:rPr>
          <w:lang w:val="en-US"/>
        </w:rPr>
        <w:t>Kraken + Bracken results on axenic MIT0604 (sample 4):</w:t>
      </w:r>
    </w:p>
    <w:p w14:paraId="2BA3AEB7" w14:textId="77777777" w:rsidR="00AC60A6" w:rsidRDefault="00AC60A6" w:rsidP="008A6974">
      <w:pPr>
        <w:rPr>
          <w:lang w:val="en-US"/>
        </w:rPr>
      </w:pPr>
    </w:p>
    <w:p w14:paraId="6D549F2F" w14:textId="77777777" w:rsidR="00C936F8" w:rsidRDefault="00C936F8" w:rsidP="008A6974">
      <w:pPr>
        <w:rPr>
          <w:lang w:val="en-US"/>
        </w:rPr>
      </w:pPr>
    </w:p>
    <w:p w14:paraId="7DB599B8" w14:textId="5D79819C" w:rsidR="008A6974" w:rsidRDefault="008A6974" w:rsidP="008A6974">
      <w:pPr>
        <w:rPr>
          <w:lang w:val="en-US"/>
        </w:rPr>
      </w:pPr>
    </w:p>
    <w:p w14:paraId="196E28F9" w14:textId="7D6DCD39" w:rsidR="00AE3B53" w:rsidRDefault="00AE3B53" w:rsidP="00AE3B53">
      <w:pPr>
        <w:pStyle w:val="Heading1"/>
        <w:rPr>
          <w:lang w:val="en-US"/>
        </w:rPr>
      </w:pPr>
      <w:r>
        <w:rPr>
          <w:lang w:val="en-US"/>
        </w:rPr>
        <w:t>Unmapped second strategy</w:t>
      </w:r>
    </w:p>
    <w:p w14:paraId="53245989" w14:textId="3CECA9F9" w:rsidR="00AE3B53" w:rsidRDefault="00AE3B53" w:rsidP="008A6974">
      <w:pPr>
        <w:rPr>
          <w:lang w:val="en-US"/>
        </w:rPr>
      </w:pPr>
      <w:r>
        <w:rPr>
          <w:lang w:val="en-US"/>
        </w:rPr>
        <w:t xml:space="preserve">Following the suggestion from </w:t>
      </w:r>
      <w:r w:rsidR="00757CE5" w:rsidRPr="00757CE5">
        <w:rPr>
          <w:lang w:val="en-US"/>
        </w:rPr>
        <w:t>Green, Stefan</w:t>
      </w:r>
      <w:r>
        <w:rPr>
          <w:lang w:val="en-US"/>
        </w:rPr>
        <w:t>:</w:t>
      </w:r>
    </w:p>
    <w:p w14:paraId="655FB8CF" w14:textId="77777777" w:rsidR="00757CE5" w:rsidRPr="00757CE5" w:rsidRDefault="00757CE5" w:rsidP="00757CE5">
      <w:pPr>
        <w:rPr>
          <w:lang w:val="en-US"/>
        </w:rPr>
      </w:pPr>
      <w:r w:rsidRPr="00757CE5">
        <w:rPr>
          <w:lang w:val="en-US"/>
        </w:rPr>
        <w:t>Any chance it could be a bacteriophage? I would recommend performing a de novo assembly both on all the data and also on the unmapped data. It would be interesting to look at how the data plot (we plot summed assembly length vs average coverage when sorted from highest coverage to lowest).</w:t>
      </w:r>
    </w:p>
    <w:p w14:paraId="112882B6" w14:textId="77777777" w:rsidR="00757CE5" w:rsidRPr="00757CE5" w:rsidRDefault="00757CE5" w:rsidP="008A6974">
      <w:pPr>
        <w:rPr>
          <w:lang/>
        </w:rPr>
      </w:pPr>
    </w:p>
    <w:tbl>
      <w:tblPr>
        <w:tblStyle w:val="TableGrid"/>
        <w:tblW w:w="9030" w:type="dxa"/>
        <w:tblLook w:val="04A0" w:firstRow="1" w:lastRow="0" w:firstColumn="1" w:lastColumn="0" w:noHBand="0" w:noVBand="1"/>
      </w:tblPr>
      <w:tblGrid>
        <w:gridCol w:w="4716"/>
        <w:gridCol w:w="4846"/>
      </w:tblGrid>
      <w:tr w:rsidR="00AE3B53" w14:paraId="17EDD17B" w14:textId="77777777" w:rsidTr="00AE3B53">
        <w:tc>
          <w:tcPr>
            <w:tcW w:w="8794" w:type="dxa"/>
          </w:tcPr>
          <w:p w14:paraId="1B0B45D3" w14:textId="09EB5AD6" w:rsidR="00AE3B53" w:rsidRDefault="00AE3B53" w:rsidP="008A6974">
            <w:pPr>
              <w:rPr>
                <w:lang w:val="en-US"/>
              </w:rPr>
            </w:pPr>
            <w:r>
              <w:rPr>
                <w:noProof/>
                <w:lang w:val="en-US"/>
              </w:rPr>
              <w:lastRenderedPageBreak/>
              <w:drawing>
                <wp:inline distT="0" distB="0" distL="0" distR="0" wp14:anchorId="70C509B1" wp14:editId="07EC73F5">
                  <wp:extent cx="2854591" cy="202724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1961" cy="2046684"/>
                          </a:xfrm>
                          <a:prstGeom prst="rect">
                            <a:avLst/>
                          </a:prstGeom>
                          <a:noFill/>
                          <a:ln>
                            <a:noFill/>
                          </a:ln>
                        </pic:spPr>
                      </pic:pic>
                    </a:graphicData>
                  </a:graphic>
                </wp:inline>
              </w:drawing>
            </w:r>
          </w:p>
        </w:tc>
        <w:tc>
          <w:tcPr>
            <w:tcW w:w="236" w:type="dxa"/>
          </w:tcPr>
          <w:p w14:paraId="1A826873" w14:textId="450401FA" w:rsidR="00AE3B53" w:rsidRDefault="00AE3B53" w:rsidP="008A6974">
            <w:pPr>
              <w:rPr>
                <w:lang w:val="en-US"/>
              </w:rPr>
            </w:pPr>
            <w:r>
              <w:rPr>
                <w:noProof/>
                <w:lang w:val="en-US"/>
              </w:rPr>
              <w:drawing>
                <wp:inline distT="0" distB="0" distL="0" distR="0" wp14:anchorId="1B788530" wp14:editId="40B58CFD">
                  <wp:extent cx="2940052" cy="208793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1523" cy="2131593"/>
                          </a:xfrm>
                          <a:prstGeom prst="rect">
                            <a:avLst/>
                          </a:prstGeom>
                          <a:noFill/>
                          <a:ln>
                            <a:noFill/>
                          </a:ln>
                        </pic:spPr>
                      </pic:pic>
                    </a:graphicData>
                  </a:graphic>
                </wp:inline>
              </w:drawing>
            </w:r>
          </w:p>
        </w:tc>
      </w:tr>
    </w:tbl>
    <w:p w14:paraId="1CF1739F" w14:textId="0A1CF53F" w:rsidR="00AE3B53" w:rsidRDefault="00AE3B53" w:rsidP="008A6974">
      <w:pPr>
        <w:rPr>
          <w:lang w:val="en-US"/>
        </w:rPr>
      </w:pPr>
    </w:p>
    <w:p w14:paraId="61B8FC6F" w14:textId="149B65E9" w:rsidR="00AE3B53" w:rsidRDefault="00757CE5" w:rsidP="00AE3B53">
      <w:pPr>
        <w:rPr>
          <w:lang w:val="en-US"/>
        </w:rPr>
      </w:pPr>
      <w:r>
        <w:rPr>
          <w:lang w:val="en-US"/>
        </w:rPr>
        <w:t>B</w:t>
      </w:r>
      <w:r w:rsidR="00AE3B53">
        <w:rPr>
          <w:lang w:val="en-US"/>
        </w:rPr>
        <w:t>lasting the top coverage clusters</w:t>
      </w:r>
      <w:r>
        <w:rPr>
          <w:lang w:val="en-US"/>
        </w:rPr>
        <w:t xml:space="preserve"> vs nr</w:t>
      </w:r>
      <w:r w:rsidR="00AE3B53">
        <w:rPr>
          <w:lang w:val="en-US"/>
        </w:rPr>
        <w:t>:</w:t>
      </w:r>
    </w:p>
    <w:p w14:paraId="257E1D81" w14:textId="77777777" w:rsidR="00AE3B53" w:rsidRDefault="00AE3B53" w:rsidP="00AE3B53">
      <w:pPr>
        <w:rPr>
          <w:lang w:val="en-US"/>
        </w:rPr>
      </w:pPr>
      <w:r>
        <w:rPr>
          <w:lang w:val="en-US"/>
        </w:rPr>
        <w:t xml:space="preserve">selected the top coverage contigs: </w:t>
      </w:r>
    </w:p>
    <w:tbl>
      <w:tblPr>
        <w:tblStyle w:val="TableGrid"/>
        <w:tblW w:w="0" w:type="auto"/>
        <w:tblLook w:val="04A0" w:firstRow="1" w:lastRow="0" w:firstColumn="1" w:lastColumn="0" w:noHBand="0" w:noVBand="1"/>
      </w:tblPr>
      <w:tblGrid>
        <w:gridCol w:w="2379"/>
        <w:gridCol w:w="2033"/>
        <w:gridCol w:w="2315"/>
        <w:gridCol w:w="2289"/>
      </w:tblGrid>
      <w:tr w:rsidR="000E0E57" w14:paraId="50EE1EC2" w14:textId="77777777" w:rsidTr="000E0E57">
        <w:tc>
          <w:tcPr>
            <w:tcW w:w="2379" w:type="dxa"/>
          </w:tcPr>
          <w:p w14:paraId="200AF340" w14:textId="77777777" w:rsidR="000E0E57" w:rsidRDefault="000E0E57" w:rsidP="00AE3B53">
            <w:pPr>
              <w:rPr>
                <w:lang w:val="en-US"/>
              </w:rPr>
            </w:pPr>
          </w:p>
        </w:tc>
        <w:tc>
          <w:tcPr>
            <w:tcW w:w="2033" w:type="dxa"/>
          </w:tcPr>
          <w:p w14:paraId="2C7B1A33" w14:textId="60CA3781" w:rsidR="000E0E57" w:rsidRDefault="000E0E57" w:rsidP="00AE3B53">
            <w:pPr>
              <w:rPr>
                <w:lang w:val="en-US"/>
              </w:rPr>
            </w:pPr>
            <w:r>
              <w:rPr>
                <w:lang w:val="en-US"/>
              </w:rPr>
              <w:t>Max coverage</w:t>
            </w:r>
          </w:p>
        </w:tc>
        <w:tc>
          <w:tcPr>
            <w:tcW w:w="2315" w:type="dxa"/>
          </w:tcPr>
          <w:p w14:paraId="5F22B0AB" w14:textId="17FBA87A" w:rsidR="000E0E57" w:rsidRDefault="000E0E57" w:rsidP="00AE3B53">
            <w:pPr>
              <w:rPr>
                <w:lang w:val="en-US"/>
              </w:rPr>
            </w:pPr>
            <w:r>
              <w:rPr>
                <w:lang w:val="en-US"/>
              </w:rPr>
              <w:t>Min coverage</w:t>
            </w:r>
          </w:p>
        </w:tc>
        <w:tc>
          <w:tcPr>
            <w:tcW w:w="2289" w:type="dxa"/>
          </w:tcPr>
          <w:p w14:paraId="50E088D4" w14:textId="6610C9FF" w:rsidR="000E0E57" w:rsidRDefault="000E0E57" w:rsidP="00AE3B53">
            <w:pPr>
              <w:rPr>
                <w:lang w:val="en-US"/>
              </w:rPr>
            </w:pPr>
            <w:r>
              <w:rPr>
                <w:lang w:val="en-US"/>
              </w:rPr>
              <w:t>Number of contigs</w:t>
            </w:r>
          </w:p>
        </w:tc>
      </w:tr>
      <w:tr w:rsidR="000E0E57" w14:paraId="0AB66334" w14:textId="77777777" w:rsidTr="000E0E57">
        <w:tc>
          <w:tcPr>
            <w:tcW w:w="2379" w:type="dxa"/>
          </w:tcPr>
          <w:p w14:paraId="5A1EC7F9" w14:textId="6E0FB8C1" w:rsidR="000E0E57" w:rsidRDefault="000E0E57" w:rsidP="00AE3B53">
            <w:pPr>
              <w:rPr>
                <w:lang w:val="en-US"/>
              </w:rPr>
            </w:pPr>
            <w:r>
              <w:rPr>
                <w:lang w:val="en-US"/>
              </w:rPr>
              <w:t>Unmapped reads</w:t>
            </w:r>
          </w:p>
        </w:tc>
        <w:tc>
          <w:tcPr>
            <w:tcW w:w="2033" w:type="dxa"/>
          </w:tcPr>
          <w:p w14:paraId="31A9D15B" w14:textId="3B72FAF2" w:rsidR="000E0E57" w:rsidRDefault="000E0E57" w:rsidP="00AE3B53">
            <w:pPr>
              <w:rPr>
                <w:lang w:val="en-US"/>
              </w:rPr>
            </w:pPr>
            <w:r>
              <w:rPr>
                <w:lang w:val="en-US"/>
              </w:rPr>
              <w:t>7881</w:t>
            </w:r>
          </w:p>
        </w:tc>
        <w:tc>
          <w:tcPr>
            <w:tcW w:w="2315" w:type="dxa"/>
          </w:tcPr>
          <w:p w14:paraId="69EA90F1" w14:textId="09A8F41E" w:rsidR="000E0E57" w:rsidRDefault="000E0E57" w:rsidP="00AE3B53">
            <w:pPr>
              <w:rPr>
                <w:lang w:val="en-US"/>
              </w:rPr>
            </w:pPr>
            <w:r>
              <w:rPr>
                <w:lang w:val="en-US"/>
              </w:rPr>
              <w:t>50</w:t>
            </w:r>
          </w:p>
        </w:tc>
        <w:tc>
          <w:tcPr>
            <w:tcW w:w="2289" w:type="dxa"/>
          </w:tcPr>
          <w:p w14:paraId="66C7668F" w14:textId="2D22310D" w:rsidR="000E0E57" w:rsidRDefault="000E0E57" w:rsidP="00AE3B53">
            <w:pPr>
              <w:rPr>
                <w:lang w:val="en-US"/>
              </w:rPr>
            </w:pPr>
            <w:r>
              <w:rPr>
                <w:lang w:val="en-US"/>
              </w:rPr>
              <w:t>8</w:t>
            </w:r>
          </w:p>
        </w:tc>
      </w:tr>
      <w:tr w:rsidR="000E0E57" w14:paraId="6C6B35BC" w14:textId="77777777" w:rsidTr="000E0E57">
        <w:tc>
          <w:tcPr>
            <w:tcW w:w="2379" w:type="dxa"/>
          </w:tcPr>
          <w:p w14:paraId="120880E9" w14:textId="6123B7E4" w:rsidR="000E0E57" w:rsidRDefault="000E0E57" w:rsidP="00AE3B53">
            <w:pPr>
              <w:rPr>
                <w:lang w:val="en-US"/>
              </w:rPr>
            </w:pPr>
            <w:r>
              <w:rPr>
                <w:lang w:val="en-US"/>
              </w:rPr>
              <w:t>Axenic unmapped reads</w:t>
            </w:r>
          </w:p>
        </w:tc>
        <w:tc>
          <w:tcPr>
            <w:tcW w:w="2033" w:type="dxa"/>
          </w:tcPr>
          <w:p w14:paraId="2CA50793" w14:textId="533EE70C" w:rsidR="000E0E57" w:rsidRDefault="000E0E57" w:rsidP="00AE3B53">
            <w:pPr>
              <w:rPr>
                <w:lang w:val="en-US"/>
              </w:rPr>
            </w:pPr>
            <w:r>
              <w:rPr>
                <w:lang w:val="en-US"/>
              </w:rPr>
              <w:t>553</w:t>
            </w:r>
          </w:p>
        </w:tc>
        <w:tc>
          <w:tcPr>
            <w:tcW w:w="2315" w:type="dxa"/>
          </w:tcPr>
          <w:p w14:paraId="6B4614E7" w14:textId="5AD15B36" w:rsidR="000E0E57" w:rsidRDefault="000E0E57" w:rsidP="00AE3B53">
            <w:pPr>
              <w:rPr>
                <w:lang w:val="en-US"/>
              </w:rPr>
            </w:pPr>
            <w:r>
              <w:rPr>
                <w:lang w:val="en-US"/>
              </w:rPr>
              <w:t>20</w:t>
            </w:r>
          </w:p>
        </w:tc>
        <w:tc>
          <w:tcPr>
            <w:tcW w:w="2289" w:type="dxa"/>
          </w:tcPr>
          <w:p w14:paraId="7A9CCCD6" w14:textId="7799F8CC" w:rsidR="000E0E57" w:rsidRDefault="000E0E57" w:rsidP="00AE3B53">
            <w:pPr>
              <w:rPr>
                <w:lang w:val="en-US"/>
              </w:rPr>
            </w:pPr>
            <w:r>
              <w:rPr>
                <w:lang w:val="en-US"/>
              </w:rPr>
              <w:t>5</w:t>
            </w:r>
          </w:p>
        </w:tc>
      </w:tr>
    </w:tbl>
    <w:p w14:paraId="6CED2E5F" w14:textId="3DDC718F" w:rsidR="00AE3B53" w:rsidRDefault="00AE3B53" w:rsidP="00AE3B53">
      <w:pPr>
        <w:rPr>
          <w:lang w:val="en-US"/>
        </w:rPr>
      </w:pPr>
    </w:p>
    <w:p w14:paraId="41D16C7B" w14:textId="5408B3F9" w:rsidR="00AE3B53" w:rsidRPr="00AE3B53" w:rsidRDefault="00AE3B53" w:rsidP="00AE3B53">
      <w:pPr>
        <w:rPr>
          <w:lang w:val="en-US"/>
        </w:rPr>
      </w:pPr>
      <w:proofErr w:type="gramStart"/>
      <w:r w:rsidRPr="00AE3B53">
        <w:rPr>
          <w:lang w:val="en-US"/>
        </w:rPr>
        <w:t>./</w:t>
      </w:r>
      <w:proofErr w:type="gramEnd"/>
      <w:r w:rsidRPr="00AE3B53">
        <w:rPr>
          <w:lang w:val="en-US"/>
        </w:rPr>
        <w:t xml:space="preserve">select_top_coverage_contigs.py  --inf  </w:t>
      </w:r>
      <w:proofErr w:type="spellStart"/>
      <w:r w:rsidRPr="00AE3B53">
        <w:rPr>
          <w:lang w:val="en-US"/>
        </w:rPr>
        <w:t>dnaseq_adapter_only</w:t>
      </w:r>
      <w:proofErr w:type="spellEnd"/>
      <w:r w:rsidRPr="00AE3B53">
        <w:rPr>
          <w:lang w:val="en-US"/>
        </w:rPr>
        <w:t>/spades_unmapped_MIT0604/</w:t>
      </w:r>
      <w:proofErr w:type="spellStart"/>
      <w:r w:rsidRPr="00AE3B53">
        <w:rPr>
          <w:lang w:val="en-US"/>
        </w:rPr>
        <w:t>contigs.fasta</w:t>
      </w:r>
      <w:proofErr w:type="spellEnd"/>
      <w:r w:rsidRPr="00AE3B53">
        <w:rPr>
          <w:lang w:val="en-US"/>
        </w:rPr>
        <w:t xml:space="preserve"> --</w:t>
      </w:r>
      <w:proofErr w:type="spellStart"/>
      <w:r w:rsidRPr="00AE3B53">
        <w:rPr>
          <w:lang w:val="en-US"/>
        </w:rPr>
        <w:t>mincov</w:t>
      </w:r>
      <w:proofErr w:type="spellEnd"/>
      <w:r w:rsidRPr="00AE3B53">
        <w:rPr>
          <w:lang w:val="en-US"/>
        </w:rPr>
        <w:t xml:space="preserve"> 50</w:t>
      </w:r>
    </w:p>
    <w:p w14:paraId="2FCA7EB3" w14:textId="4F7D045B" w:rsidR="00AE3B53" w:rsidRDefault="00AE3B53" w:rsidP="00AE3B53">
      <w:pPr>
        <w:rPr>
          <w:lang w:val="en-US"/>
        </w:rPr>
      </w:pPr>
      <w:proofErr w:type="gramStart"/>
      <w:r w:rsidRPr="00AE3B53">
        <w:rPr>
          <w:lang w:val="en-US"/>
        </w:rPr>
        <w:t>./</w:t>
      </w:r>
      <w:proofErr w:type="gramEnd"/>
      <w:r w:rsidRPr="00AE3B53">
        <w:rPr>
          <w:lang w:val="en-US"/>
        </w:rPr>
        <w:t>select_top_coverage_contigs.py  --in  ../dnaseq_adapter_only/spades_unmapped_MIT0604_axenic/contigs.fasta --</w:t>
      </w:r>
      <w:proofErr w:type="spellStart"/>
      <w:r w:rsidRPr="00AE3B53">
        <w:rPr>
          <w:lang w:val="en-US"/>
        </w:rPr>
        <w:t>mincov</w:t>
      </w:r>
      <w:proofErr w:type="spellEnd"/>
      <w:r w:rsidRPr="00AE3B53">
        <w:rPr>
          <w:lang w:val="en-US"/>
        </w:rPr>
        <w:t xml:space="preserve"> 20</w:t>
      </w:r>
    </w:p>
    <w:p w14:paraId="38C68CCD" w14:textId="38A718B2" w:rsidR="008A6974" w:rsidRDefault="008A6974" w:rsidP="00C7461F">
      <w:pPr>
        <w:rPr>
          <w:lang w:val="en-US"/>
        </w:rPr>
      </w:pPr>
    </w:p>
    <w:p w14:paraId="7D6B428C" w14:textId="77DB1542" w:rsidR="00757CE5" w:rsidRDefault="00757CE5" w:rsidP="00C7461F">
      <w:pPr>
        <w:rPr>
          <w:lang w:val="en-US"/>
        </w:rPr>
      </w:pPr>
      <w:r>
        <w:rPr>
          <w:lang w:val="en-US"/>
        </w:rPr>
        <w:t xml:space="preserve">And run </w:t>
      </w:r>
      <w:proofErr w:type="spellStart"/>
      <w:r>
        <w:rPr>
          <w:lang w:val="en-US"/>
        </w:rPr>
        <w:t>blastx</w:t>
      </w:r>
      <w:proofErr w:type="spellEnd"/>
      <w:r>
        <w:rPr>
          <w:lang w:val="en-US"/>
        </w:rPr>
        <w:t xml:space="preserve"> on them:</w:t>
      </w:r>
    </w:p>
    <w:p w14:paraId="78390716" w14:textId="77777777" w:rsidR="00757CE5" w:rsidRPr="00757CE5" w:rsidRDefault="00757CE5" w:rsidP="00757CE5">
      <w:pPr>
        <w:rPr>
          <w:lang w:val="en-US"/>
        </w:rPr>
      </w:pPr>
      <w:proofErr w:type="spellStart"/>
      <w:r w:rsidRPr="00757CE5">
        <w:rPr>
          <w:lang w:val="en-US"/>
        </w:rPr>
        <w:t>blastx</w:t>
      </w:r>
      <w:proofErr w:type="spellEnd"/>
      <w:r w:rsidRPr="00757CE5">
        <w:rPr>
          <w:lang w:val="en-US"/>
        </w:rPr>
        <w:t xml:space="preserve"> -</w:t>
      </w:r>
      <w:proofErr w:type="spellStart"/>
      <w:r w:rsidRPr="00757CE5">
        <w:rPr>
          <w:lang w:val="en-US"/>
        </w:rPr>
        <w:t>db</w:t>
      </w:r>
      <w:proofErr w:type="spellEnd"/>
      <w:r w:rsidRPr="00757CE5">
        <w:rPr>
          <w:lang w:val="en-US"/>
        </w:rPr>
        <w:t xml:space="preserve"> nr  -query ${</w:t>
      </w:r>
      <w:proofErr w:type="spellStart"/>
      <w:r w:rsidRPr="00757CE5">
        <w:rPr>
          <w:lang w:val="en-US"/>
        </w:rPr>
        <w:t>contigfa</w:t>
      </w:r>
      <w:proofErr w:type="spellEnd"/>
      <w:r w:rsidRPr="00757CE5">
        <w:rPr>
          <w:lang w:val="en-US"/>
        </w:rPr>
        <w:t>}  -</w:t>
      </w:r>
      <w:proofErr w:type="spellStart"/>
      <w:r w:rsidRPr="00757CE5">
        <w:rPr>
          <w:lang w:val="en-US"/>
        </w:rPr>
        <w:t>evalue</w:t>
      </w:r>
      <w:proofErr w:type="spellEnd"/>
      <w:r w:rsidRPr="00757CE5">
        <w:rPr>
          <w:lang w:val="en-US"/>
        </w:rPr>
        <w:t xml:space="preserve"> 1e-06 -</w:t>
      </w:r>
      <w:proofErr w:type="spellStart"/>
      <w:r w:rsidRPr="00757CE5">
        <w:rPr>
          <w:lang w:val="en-US"/>
        </w:rPr>
        <w:t>num_threads</w:t>
      </w:r>
      <w:proofErr w:type="spellEnd"/>
      <w:r w:rsidRPr="00757CE5">
        <w:rPr>
          <w:lang w:val="en-US"/>
        </w:rPr>
        <w:t xml:space="preserve"> 20  -</w:t>
      </w:r>
      <w:proofErr w:type="spellStart"/>
      <w:r w:rsidRPr="00757CE5">
        <w:rPr>
          <w:lang w:val="en-US"/>
        </w:rPr>
        <w:t>num_alignments</w:t>
      </w:r>
      <w:proofErr w:type="spellEnd"/>
      <w:r w:rsidRPr="00757CE5">
        <w:rPr>
          <w:lang w:val="en-US"/>
        </w:rPr>
        <w:t xml:space="preserve"> 10 -</w:t>
      </w:r>
      <w:proofErr w:type="spellStart"/>
      <w:r w:rsidRPr="00757CE5">
        <w:rPr>
          <w:lang w:val="en-US"/>
        </w:rPr>
        <w:t>num_descriptions</w:t>
      </w:r>
      <w:proofErr w:type="spellEnd"/>
      <w:r w:rsidRPr="00757CE5">
        <w:rPr>
          <w:lang w:val="en-US"/>
        </w:rPr>
        <w:t xml:space="preserve"> 10 -out ${contigfa}.nr.txt -</w:t>
      </w:r>
      <w:proofErr w:type="spellStart"/>
      <w:r w:rsidRPr="00757CE5">
        <w:rPr>
          <w:lang w:val="en-US"/>
        </w:rPr>
        <w:t>outfmt</w:t>
      </w:r>
      <w:proofErr w:type="spellEnd"/>
      <w:r w:rsidRPr="00757CE5">
        <w:rPr>
          <w:lang w:val="en-US"/>
        </w:rPr>
        <w:t xml:space="preserve"> '6 </w:t>
      </w:r>
      <w:proofErr w:type="spellStart"/>
      <w:r w:rsidRPr="00757CE5">
        <w:rPr>
          <w:lang w:val="en-US"/>
        </w:rPr>
        <w:t>qseqid</w:t>
      </w:r>
      <w:proofErr w:type="spellEnd"/>
      <w:r w:rsidRPr="00757CE5">
        <w:rPr>
          <w:lang w:val="en-US"/>
        </w:rPr>
        <w:t xml:space="preserve"> </w:t>
      </w:r>
      <w:proofErr w:type="spellStart"/>
      <w:r w:rsidRPr="00757CE5">
        <w:rPr>
          <w:lang w:val="en-US"/>
        </w:rPr>
        <w:t>sseqid</w:t>
      </w:r>
      <w:proofErr w:type="spellEnd"/>
      <w:r w:rsidRPr="00757CE5">
        <w:rPr>
          <w:lang w:val="en-US"/>
        </w:rPr>
        <w:t xml:space="preserve"> </w:t>
      </w:r>
      <w:proofErr w:type="spellStart"/>
      <w:r w:rsidRPr="00757CE5">
        <w:rPr>
          <w:lang w:val="en-US"/>
        </w:rPr>
        <w:t>pident</w:t>
      </w:r>
      <w:proofErr w:type="spellEnd"/>
      <w:r w:rsidRPr="00757CE5">
        <w:rPr>
          <w:lang w:val="en-US"/>
        </w:rPr>
        <w:t xml:space="preserve"> length mismatch </w:t>
      </w:r>
      <w:proofErr w:type="spellStart"/>
      <w:r w:rsidRPr="00757CE5">
        <w:rPr>
          <w:lang w:val="en-US"/>
        </w:rPr>
        <w:t>gapopen</w:t>
      </w:r>
      <w:proofErr w:type="spellEnd"/>
      <w:r w:rsidRPr="00757CE5">
        <w:rPr>
          <w:lang w:val="en-US"/>
        </w:rPr>
        <w:t xml:space="preserve"> </w:t>
      </w:r>
      <w:proofErr w:type="spellStart"/>
      <w:r w:rsidRPr="00757CE5">
        <w:rPr>
          <w:lang w:val="en-US"/>
        </w:rPr>
        <w:t>qstart</w:t>
      </w:r>
      <w:proofErr w:type="spellEnd"/>
      <w:r w:rsidRPr="00757CE5">
        <w:rPr>
          <w:lang w:val="en-US"/>
        </w:rPr>
        <w:t xml:space="preserve"> </w:t>
      </w:r>
      <w:proofErr w:type="spellStart"/>
      <w:r w:rsidRPr="00757CE5">
        <w:rPr>
          <w:lang w:val="en-US"/>
        </w:rPr>
        <w:t>qend</w:t>
      </w:r>
      <w:proofErr w:type="spellEnd"/>
      <w:r w:rsidRPr="00757CE5">
        <w:rPr>
          <w:lang w:val="en-US"/>
        </w:rPr>
        <w:t xml:space="preserve"> </w:t>
      </w:r>
      <w:proofErr w:type="spellStart"/>
      <w:r w:rsidRPr="00757CE5">
        <w:rPr>
          <w:lang w:val="en-US"/>
        </w:rPr>
        <w:t>sstart</w:t>
      </w:r>
      <w:proofErr w:type="spellEnd"/>
      <w:r w:rsidRPr="00757CE5">
        <w:rPr>
          <w:lang w:val="en-US"/>
        </w:rPr>
        <w:t xml:space="preserve"> send </w:t>
      </w:r>
      <w:proofErr w:type="spellStart"/>
      <w:r w:rsidRPr="00757CE5">
        <w:rPr>
          <w:lang w:val="en-US"/>
        </w:rPr>
        <w:t>evalue</w:t>
      </w:r>
      <w:proofErr w:type="spellEnd"/>
      <w:r w:rsidRPr="00757CE5">
        <w:rPr>
          <w:lang w:val="en-US"/>
        </w:rPr>
        <w:t xml:space="preserve"> </w:t>
      </w:r>
      <w:proofErr w:type="spellStart"/>
      <w:r w:rsidRPr="00757CE5">
        <w:rPr>
          <w:lang w:val="en-US"/>
        </w:rPr>
        <w:t>bitscore</w:t>
      </w:r>
      <w:proofErr w:type="spellEnd"/>
      <w:r w:rsidRPr="00757CE5">
        <w:rPr>
          <w:lang w:val="en-US"/>
        </w:rPr>
        <w:t xml:space="preserve"> </w:t>
      </w:r>
      <w:proofErr w:type="spellStart"/>
      <w:r w:rsidRPr="00757CE5">
        <w:rPr>
          <w:lang w:val="en-US"/>
        </w:rPr>
        <w:t>staxids</w:t>
      </w:r>
      <w:proofErr w:type="spellEnd"/>
      <w:r w:rsidRPr="00757CE5">
        <w:rPr>
          <w:lang w:val="en-US"/>
        </w:rPr>
        <w:t xml:space="preserve"> </w:t>
      </w:r>
      <w:proofErr w:type="spellStart"/>
      <w:r w:rsidRPr="00757CE5">
        <w:rPr>
          <w:lang w:val="en-US"/>
        </w:rPr>
        <w:t>sscinames</w:t>
      </w:r>
      <w:proofErr w:type="spellEnd"/>
      <w:r w:rsidRPr="00757CE5">
        <w:rPr>
          <w:lang w:val="en-US"/>
        </w:rPr>
        <w:t>'</w:t>
      </w:r>
    </w:p>
    <w:p w14:paraId="2ACB70CD" w14:textId="28A14D40" w:rsidR="00757CE5" w:rsidRDefault="00757CE5" w:rsidP="00C7461F">
      <w:pPr>
        <w:rPr>
          <w:lang w:val="en-US"/>
        </w:rPr>
      </w:pPr>
    </w:p>
    <w:p w14:paraId="4F1D4D2B" w14:textId="7427937B" w:rsidR="00757CE5" w:rsidRDefault="007E22BC" w:rsidP="00C7461F">
      <w:pPr>
        <w:rPr>
          <w:lang w:val="en-US"/>
        </w:rPr>
      </w:pPr>
      <w:r>
        <w:rPr>
          <w:lang w:val="en-US"/>
        </w:rPr>
        <w:t>Results:</w:t>
      </w:r>
    </w:p>
    <w:p w14:paraId="2D51DA9C" w14:textId="31BD2ACE" w:rsidR="007E22BC" w:rsidRDefault="007E22BC" w:rsidP="00C7461F">
      <w:pPr>
        <w:rPr>
          <w:lang w:val="en-US"/>
        </w:rPr>
      </w:pPr>
      <w:r>
        <w:rPr>
          <w:lang w:val="en-US"/>
        </w:rPr>
        <w:t>All MIT0604 unmapped reads</w:t>
      </w:r>
    </w:p>
    <w:tbl>
      <w:tblPr>
        <w:tblW w:w="6720" w:type="dxa"/>
        <w:tblLook w:val="04A0" w:firstRow="1" w:lastRow="0" w:firstColumn="1" w:lastColumn="0" w:noHBand="0" w:noVBand="1"/>
      </w:tblPr>
      <w:tblGrid>
        <w:gridCol w:w="708"/>
        <w:gridCol w:w="837"/>
        <w:gridCol w:w="1068"/>
        <w:gridCol w:w="1582"/>
        <w:gridCol w:w="1639"/>
        <w:gridCol w:w="682"/>
        <w:gridCol w:w="698"/>
      </w:tblGrid>
      <w:tr w:rsidR="00DF6182" w:rsidRPr="00DF6182" w14:paraId="3BBA504D" w14:textId="77777777" w:rsidTr="00DF6182">
        <w:trPr>
          <w:trHeight w:val="600"/>
        </w:trPr>
        <w:tc>
          <w:tcPr>
            <w:tcW w:w="7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C735A6"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Node</w:t>
            </w:r>
          </w:p>
        </w:tc>
        <w:tc>
          <w:tcPr>
            <w:tcW w:w="801" w:type="dxa"/>
            <w:tcBorders>
              <w:top w:val="single" w:sz="4" w:space="0" w:color="000000"/>
              <w:left w:val="nil"/>
              <w:bottom w:val="single" w:sz="4" w:space="0" w:color="000000"/>
              <w:right w:val="single" w:sz="4" w:space="0" w:color="000000"/>
            </w:tcBorders>
            <w:shd w:val="clear" w:color="auto" w:fill="auto"/>
            <w:vAlign w:val="center"/>
            <w:hideMark/>
          </w:tcPr>
          <w:p w14:paraId="766215F7"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Length</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2BF19DE4"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Coverage</w:t>
            </w:r>
          </w:p>
        </w:tc>
        <w:tc>
          <w:tcPr>
            <w:tcW w:w="1376" w:type="dxa"/>
            <w:tcBorders>
              <w:top w:val="single" w:sz="4" w:space="0" w:color="000000"/>
              <w:left w:val="nil"/>
              <w:bottom w:val="single" w:sz="4" w:space="0" w:color="000000"/>
              <w:right w:val="single" w:sz="4" w:space="0" w:color="000000"/>
            </w:tcBorders>
            <w:shd w:val="clear" w:color="auto" w:fill="auto"/>
            <w:vAlign w:val="center"/>
            <w:hideMark/>
          </w:tcPr>
          <w:p w14:paraId="6F4302BA"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Subject</w:t>
            </w:r>
          </w:p>
        </w:tc>
        <w:tc>
          <w:tcPr>
            <w:tcW w:w="1433" w:type="dxa"/>
            <w:tcBorders>
              <w:top w:val="single" w:sz="4" w:space="0" w:color="000000"/>
              <w:left w:val="nil"/>
              <w:bottom w:val="single" w:sz="4" w:space="0" w:color="000000"/>
              <w:right w:val="single" w:sz="4" w:space="0" w:color="000000"/>
            </w:tcBorders>
            <w:shd w:val="clear" w:color="auto" w:fill="auto"/>
            <w:vAlign w:val="center"/>
            <w:hideMark/>
          </w:tcPr>
          <w:p w14:paraId="78CC7DAC"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Accession</w:t>
            </w:r>
          </w:p>
        </w:tc>
        <w:tc>
          <w:tcPr>
            <w:tcW w:w="726" w:type="dxa"/>
            <w:tcBorders>
              <w:top w:val="single" w:sz="4" w:space="0" w:color="000000"/>
              <w:left w:val="nil"/>
              <w:bottom w:val="single" w:sz="4" w:space="0" w:color="000000"/>
              <w:right w:val="single" w:sz="4" w:space="0" w:color="000000"/>
            </w:tcBorders>
            <w:shd w:val="clear" w:color="auto" w:fill="auto"/>
            <w:vAlign w:val="center"/>
            <w:hideMark/>
          </w:tcPr>
          <w:p w14:paraId="57FE2319"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Qcov</w:t>
            </w:r>
          </w:p>
        </w:tc>
        <w:tc>
          <w:tcPr>
            <w:tcW w:w="734" w:type="dxa"/>
            <w:tcBorders>
              <w:top w:val="single" w:sz="4" w:space="0" w:color="000000"/>
              <w:left w:val="nil"/>
              <w:bottom w:val="single" w:sz="4" w:space="0" w:color="000000"/>
              <w:right w:val="single" w:sz="4" w:space="0" w:color="000000"/>
            </w:tcBorders>
            <w:shd w:val="clear" w:color="auto" w:fill="auto"/>
            <w:vAlign w:val="center"/>
            <w:hideMark/>
          </w:tcPr>
          <w:p w14:paraId="4B955A69" w14:textId="77777777" w:rsidR="00DF6182" w:rsidRPr="00DF6182" w:rsidRDefault="00DF6182" w:rsidP="00DF6182">
            <w:pPr>
              <w:spacing w:after="0" w:line="240" w:lineRule="auto"/>
              <w:jc w:val="center"/>
              <w:rPr>
                <w:rFonts w:ascii="Calibri" w:eastAsia="Times New Roman" w:hAnsi="Calibri" w:cs="Calibri"/>
                <w:b/>
                <w:bCs/>
                <w:color w:val="000000"/>
                <w:lang/>
              </w:rPr>
            </w:pPr>
            <w:r w:rsidRPr="00DF6182">
              <w:rPr>
                <w:rFonts w:ascii="Calibri" w:eastAsia="Times New Roman" w:hAnsi="Calibri" w:cs="Calibri"/>
                <w:b/>
                <w:bCs/>
                <w:color w:val="000000"/>
                <w:lang/>
              </w:rPr>
              <w:t>Ident</w:t>
            </w:r>
          </w:p>
        </w:tc>
      </w:tr>
      <w:tr w:rsidR="00DF6182" w:rsidRPr="00DF6182" w14:paraId="45D24D8B" w14:textId="77777777" w:rsidTr="00DF6182">
        <w:trPr>
          <w:trHeight w:val="3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75A771DC"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2792</w:t>
            </w:r>
          </w:p>
        </w:tc>
        <w:tc>
          <w:tcPr>
            <w:tcW w:w="801" w:type="dxa"/>
            <w:tcBorders>
              <w:top w:val="nil"/>
              <w:left w:val="nil"/>
              <w:bottom w:val="single" w:sz="4" w:space="0" w:color="000000"/>
              <w:right w:val="single" w:sz="4" w:space="0" w:color="000000"/>
            </w:tcBorders>
            <w:shd w:val="clear" w:color="auto" w:fill="auto"/>
            <w:vAlign w:val="center"/>
            <w:hideMark/>
          </w:tcPr>
          <w:p w14:paraId="33C80799"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128</w:t>
            </w:r>
          </w:p>
        </w:tc>
        <w:tc>
          <w:tcPr>
            <w:tcW w:w="913" w:type="dxa"/>
            <w:tcBorders>
              <w:top w:val="nil"/>
              <w:left w:val="nil"/>
              <w:bottom w:val="single" w:sz="4" w:space="0" w:color="000000"/>
              <w:right w:val="single" w:sz="4" w:space="0" w:color="000000"/>
            </w:tcBorders>
            <w:shd w:val="clear" w:color="auto" w:fill="auto"/>
            <w:vAlign w:val="center"/>
            <w:hideMark/>
          </w:tcPr>
          <w:p w14:paraId="1BD84A08"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7881</w:t>
            </w:r>
          </w:p>
        </w:tc>
        <w:tc>
          <w:tcPr>
            <w:tcW w:w="1376" w:type="dxa"/>
            <w:tcBorders>
              <w:top w:val="nil"/>
              <w:left w:val="nil"/>
              <w:bottom w:val="single" w:sz="4" w:space="0" w:color="000000"/>
              <w:right w:val="single" w:sz="4" w:space="0" w:color="000000"/>
            </w:tcBorders>
            <w:shd w:val="clear" w:color="auto" w:fill="auto"/>
            <w:vAlign w:val="center"/>
            <w:hideMark/>
          </w:tcPr>
          <w:p w14:paraId="539CD964"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1433" w:type="dxa"/>
            <w:tcBorders>
              <w:top w:val="nil"/>
              <w:left w:val="nil"/>
              <w:bottom w:val="single" w:sz="4" w:space="0" w:color="000000"/>
              <w:right w:val="single" w:sz="4" w:space="0" w:color="000000"/>
            </w:tcBorders>
            <w:shd w:val="clear" w:color="auto" w:fill="auto"/>
            <w:vAlign w:val="center"/>
            <w:hideMark/>
          </w:tcPr>
          <w:p w14:paraId="434CABEB"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26" w:type="dxa"/>
            <w:tcBorders>
              <w:top w:val="nil"/>
              <w:left w:val="nil"/>
              <w:bottom w:val="single" w:sz="4" w:space="0" w:color="000000"/>
              <w:right w:val="single" w:sz="4" w:space="0" w:color="000000"/>
            </w:tcBorders>
            <w:shd w:val="clear" w:color="auto" w:fill="auto"/>
            <w:vAlign w:val="center"/>
            <w:hideMark/>
          </w:tcPr>
          <w:p w14:paraId="6F6C20FF"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34" w:type="dxa"/>
            <w:tcBorders>
              <w:top w:val="nil"/>
              <w:left w:val="nil"/>
              <w:bottom w:val="single" w:sz="4" w:space="0" w:color="000000"/>
              <w:right w:val="single" w:sz="4" w:space="0" w:color="000000"/>
            </w:tcBorders>
            <w:shd w:val="clear" w:color="auto" w:fill="auto"/>
            <w:vAlign w:val="center"/>
            <w:hideMark/>
          </w:tcPr>
          <w:p w14:paraId="223AD38B"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r>
      <w:tr w:rsidR="00DF6182" w:rsidRPr="00DF6182" w14:paraId="5B087851" w14:textId="77777777" w:rsidTr="00DF6182">
        <w:trPr>
          <w:trHeight w:val="12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2FF5A35D"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2781</w:t>
            </w:r>
          </w:p>
        </w:tc>
        <w:tc>
          <w:tcPr>
            <w:tcW w:w="801" w:type="dxa"/>
            <w:tcBorders>
              <w:top w:val="nil"/>
              <w:left w:val="nil"/>
              <w:bottom w:val="single" w:sz="4" w:space="0" w:color="000000"/>
              <w:right w:val="single" w:sz="4" w:space="0" w:color="000000"/>
            </w:tcBorders>
            <w:shd w:val="clear" w:color="auto" w:fill="auto"/>
            <w:vAlign w:val="center"/>
            <w:hideMark/>
          </w:tcPr>
          <w:p w14:paraId="7D8906C4"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405</w:t>
            </w:r>
          </w:p>
        </w:tc>
        <w:tc>
          <w:tcPr>
            <w:tcW w:w="913" w:type="dxa"/>
            <w:tcBorders>
              <w:top w:val="nil"/>
              <w:left w:val="nil"/>
              <w:bottom w:val="single" w:sz="4" w:space="0" w:color="000000"/>
              <w:right w:val="single" w:sz="4" w:space="0" w:color="000000"/>
            </w:tcBorders>
            <w:shd w:val="clear" w:color="auto" w:fill="auto"/>
            <w:vAlign w:val="center"/>
            <w:hideMark/>
          </w:tcPr>
          <w:p w14:paraId="0CD58132"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209.223</w:t>
            </w:r>
          </w:p>
        </w:tc>
        <w:tc>
          <w:tcPr>
            <w:tcW w:w="1376" w:type="dxa"/>
            <w:tcBorders>
              <w:top w:val="nil"/>
              <w:left w:val="nil"/>
              <w:bottom w:val="single" w:sz="4" w:space="0" w:color="000000"/>
              <w:right w:val="single" w:sz="4" w:space="0" w:color="000000"/>
            </w:tcBorders>
            <w:shd w:val="clear" w:color="auto" w:fill="auto"/>
            <w:vAlign w:val="center"/>
            <w:hideMark/>
          </w:tcPr>
          <w:p w14:paraId="75CA1588"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transposase [Palleronia rufa]</w:t>
            </w:r>
          </w:p>
        </w:tc>
        <w:tc>
          <w:tcPr>
            <w:tcW w:w="1433" w:type="dxa"/>
            <w:tcBorders>
              <w:top w:val="nil"/>
              <w:left w:val="nil"/>
              <w:bottom w:val="single" w:sz="4" w:space="0" w:color="000000"/>
              <w:right w:val="single" w:sz="4" w:space="0" w:color="000000"/>
            </w:tcBorders>
            <w:shd w:val="clear" w:color="auto" w:fill="auto"/>
            <w:vAlign w:val="center"/>
            <w:hideMark/>
          </w:tcPr>
          <w:p w14:paraId="64A8EF5A"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WP_161785528</w:t>
            </w:r>
          </w:p>
        </w:tc>
        <w:tc>
          <w:tcPr>
            <w:tcW w:w="726" w:type="dxa"/>
            <w:tcBorders>
              <w:top w:val="nil"/>
              <w:left w:val="nil"/>
              <w:bottom w:val="single" w:sz="4" w:space="0" w:color="000000"/>
              <w:right w:val="single" w:sz="4" w:space="0" w:color="000000"/>
            </w:tcBorders>
            <w:shd w:val="clear" w:color="auto" w:fill="auto"/>
            <w:vAlign w:val="center"/>
            <w:hideMark/>
          </w:tcPr>
          <w:p w14:paraId="3FF32DBB"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0.25</w:t>
            </w:r>
          </w:p>
        </w:tc>
        <w:tc>
          <w:tcPr>
            <w:tcW w:w="734" w:type="dxa"/>
            <w:tcBorders>
              <w:top w:val="nil"/>
              <w:left w:val="nil"/>
              <w:bottom w:val="single" w:sz="4" w:space="0" w:color="000000"/>
              <w:right w:val="single" w:sz="4" w:space="0" w:color="000000"/>
            </w:tcBorders>
            <w:shd w:val="clear" w:color="auto" w:fill="auto"/>
            <w:vAlign w:val="center"/>
            <w:hideMark/>
          </w:tcPr>
          <w:p w14:paraId="6F2E3732"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0.21</w:t>
            </w:r>
          </w:p>
        </w:tc>
      </w:tr>
      <w:tr w:rsidR="00DF6182" w:rsidRPr="00DF6182" w14:paraId="685CABDD" w14:textId="77777777" w:rsidTr="00DF6182">
        <w:trPr>
          <w:trHeight w:val="21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6EFC9EB4"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lastRenderedPageBreak/>
              <w:t>483</w:t>
            </w:r>
          </w:p>
        </w:tc>
        <w:tc>
          <w:tcPr>
            <w:tcW w:w="801" w:type="dxa"/>
            <w:tcBorders>
              <w:top w:val="nil"/>
              <w:left w:val="nil"/>
              <w:bottom w:val="single" w:sz="4" w:space="0" w:color="000000"/>
              <w:right w:val="single" w:sz="4" w:space="0" w:color="000000"/>
            </w:tcBorders>
            <w:shd w:val="clear" w:color="auto" w:fill="auto"/>
            <w:vAlign w:val="center"/>
            <w:hideMark/>
          </w:tcPr>
          <w:p w14:paraId="6C615314"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1652</w:t>
            </w:r>
          </w:p>
        </w:tc>
        <w:tc>
          <w:tcPr>
            <w:tcW w:w="913" w:type="dxa"/>
            <w:tcBorders>
              <w:top w:val="nil"/>
              <w:left w:val="nil"/>
              <w:bottom w:val="single" w:sz="4" w:space="0" w:color="000000"/>
              <w:right w:val="single" w:sz="4" w:space="0" w:color="000000"/>
            </w:tcBorders>
            <w:shd w:val="clear" w:color="auto" w:fill="auto"/>
            <w:vAlign w:val="center"/>
            <w:hideMark/>
          </w:tcPr>
          <w:p w14:paraId="6CBD117C"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71.37639</w:t>
            </w:r>
          </w:p>
        </w:tc>
        <w:tc>
          <w:tcPr>
            <w:tcW w:w="1376" w:type="dxa"/>
            <w:tcBorders>
              <w:top w:val="nil"/>
              <w:left w:val="nil"/>
              <w:bottom w:val="single" w:sz="4" w:space="0" w:color="000000"/>
              <w:right w:val="single" w:sz="4" w:space="0" w:color="000000"/>
            </w:tcBorders>
            <w:shd w:val="clear" w:color="auto" w:fill="auto"/>
            <w:vAlign w:val="center"/>
            <w:hideMark/>
          </w:tcPr>
          <w:p w14:paraId="2C54BF8E"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IS1380 family transposase [Marinobacter sp. B9-2]</w:t>
            </w:r>
          </w:p>
        </w:tc>
        <w:tc>
          <w:tcPr>
            <w:tcW w:w="1433" w:type="dxa"/>
            <w:tcBorders>
              <w:top w:val="nil"/>
              <w:left w:val="nil"/>
              <w:bottom w:val="single" w:sz="4" w:space="0" w:color="000000"/>
              <w:right w:val="single" w:sz="4" w:space="0" w:color="000000"/>
            </w:tcBorders>
            <w:shd w:val="clear" w:color="auto" w:fill="auto"/>
            <w:vAlign w:val="center"/>
            <w:hideMark/>
          </w:tcPr>
          <w:p w14:paraId="4A4567A7"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PTB93145</w:t>
            </w:r>
          </w:p>
        </w:tc>
        <w:tc>
          <w:tcPr>
            <w:tcW w:w="726" w:type="dxa"/>
            <w:tcBorders>
              <w:top w:val="nil"/>
              <w:left w:val="nil"/>
              <w:bottom w:val="single" w:sz="4" w:space="0" w:color="000000"/>
              <w:right w:val="single" w:sz="4" w:space="0" w:color="000000"/>
            </w:tcBorders>
            <w:shd w:val="clear" w:color="auto" w:fill="auto"/>
            <w:vAlign w:val="center"/>
            <w:hideMark/>
          </w:tcPr>
          <w:p w14:paraId="63A64CEE"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0.28</w:t>
            </w:r>
          </w:p>
        </w:tc>
        <w:tc>
          <w:tcPr>
            <w:tcW w:w="734" w:type="dxa"/>
            <w:tcBorders>
              <w:top w:val="nil"/>
              <w:left w:val="nil"/>
              <w:bottom w:val="single" w:sz="4" w:space="0" w:color="000000"/>
              <w:right w:val="single" w:sz="4" w:space="0" w:color="000000"/>
            </w:tcBorders>
            <w:shd w:val="clear" w:color="auto" w:fill="auto"/>
            <w:vAlign w:val="center"/>
            <w:hideMark/>
          </w:tcPr>
          <w:p w14:paraId="7DE22970"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0.28</w:t>
            </w:r>
          </w:p>
        </w:tc>
      </w:tr>
      <w:tr w:rsidR="00DF6182" w:rsidRPr="00DF6182" w14:paraId="2FCD8E09" w14:textId="77777777" w:rsidTr="00DF6182">
        <w:trPr>
          <w:trHeight w:val="3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463A38FE"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2783</w:t>
            </w:r>
          </w:p>
        </w:tc>
        <w:tc>
          <w:tcPr>
            <w:tcW w:w="801" w:type="dxa"/>
            <w:tcBorders>
              <w:top w:val="nil"/>
              <w:left w:val="nil"/>
              <w:bottom w:val="single" w:sz="4" w:space="0" w:color="000000"/>
              <w:right w:val="single" w:sz="4" w:space="0" w:color="000000"/>
            </w:tcBorders>
            <w:shd w:val="clear" w:color="auto" w:fill="auto"/>
            <w:vAlign w:val="center"/>
            <w:hideMark/>
          </w:tcPr>
          <w:p w14:paraId="42A93DD7"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349</w:t>
            </w:r>
          </w:p>
        </w:tc>
        <w:tc>
          <w:tcPr>
            <w:tcW w:w="913" w:type="dxa"/>
            <w:tcBorders>
              <w:top w:val="nil"/>
              <w:left w:val="nil"/>
              <w:bottom w:val="single" w:sz="4" w:space="0" w:color="000000"/>
              <w:right w:val="single" w:sz="4" w:space="0" w:color="000000"/>
            </w:tcBorders>
            <w:shd w:val="clear" w:color="auto" w:fill="auto"/>
            <w:vAlign w:val="center"/>
            <w:hideMark/>
          </w:tcPr>
          <w:p w14:paraId="71B64B93"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66.88739</w:t>
            </w:r>
          </w:p>
        </w:tc>
        <w:tc>
          <w:tcPr>
            <w:tcW w:w="1376" w:type="dxa"/>
            <w:tcBorders>
              <w:top w:val="nil"/>
              <w:left w:val="nil"/>
              <w:bottom w:val="single" w:sz="4" w:space="0" w:color="000000"/>
              <w:right w:val="single" w:sz="4" w:space="0" w:color="000000"/>
            </w:tcBorders>
            <w:shd w:val="clear" w:color="auto" w:fill="auto"/>
            <w:vAlign w:val="center"/>
            <w:hideMark/>
          </w:tcPr>
          <w:p w14:paraId="797E4ADF"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1433" w:type="dxa"/>
            <w:tcBorders>
              <w:top w:val="nil"/>
              <w:left w:val="nil"/>
              <w:bottom w:val="single" w:sz="4" w:space="0" w:color="000000"/>
              <w:right w:val="single" w:sz="4" w:space="0" w:color="000000"/>
            </w:tcBorders>
            <w:shd w:val="clear" w:color="auto" w:fill="auto"/>
            <w:vAlign w:val="center"/>
            <w:hideMark/>
          </w:tcPr>
          <w:p w14:paraId="7D0B529B"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26" w:type="dxa"/>
            <w:tcBorders>
              <w:top w:val="nil"/>
              <w:left w:val="nil"/>
              <w:bottom w:val="single" w:sz="4" w:space="0" w:color="000000"/>
              <w:right w:val="single" w:sz="4" w:space="0" w:color="000000"/>
            </w:tcBorders>
            <w:shd w:val="clear" w:color="auto" w:fill="auto"/>
            <w:vAlign w:val="center"/>
            <w:hideMark/>
          </w:tcPr>
          <w:p w14:paraId="366CFF6B"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34" w:type="dxa"/>
            <w:tcBorders>
              <w:top w:val="nil"/>
              <w:left w:val="nil"/>
              <w:bottom w:val="single" w:sz="4" w:space="0" w:color="000000"/>
              <w:right w:val="single" w:sz="4" w:space="0" w:color="000000"/>
            </w:tcBorders>
            <w:shd w:val="clear" w:color="auto" w:fill="auto"/>
            <w:vAlign w:val="center"/>
            <w:hideMark/>
          </w:tcPr>
          <w:p w14:paraId="0E8F7022"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r>
      <w:tr w:rsidR="00DF6182" w:rsidRPr="00DF6182" w14:paraId="3E3B4608" w14:textId="77777777" w:rsidTr="00DF6182">
        <w:trPr>
          <w:trHeight w:val="3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7BCEC642"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2793</w:t>
            </w:r>
          </w:p>
        </w:tc>
        <w:tc>
          <w:tcPr>
            <w:tcW w:w="801" w:type="dxa"/>
            <w:tcBorders>
              <w:top w:val="nil"/>
              <w:left w:val="nil"/>
              <w:bottom w:val="single" w:sz="4" w:space="0" w:color="000000"/>
              <w:right w:val="single" w:sz="4" w:space="0" w:color="000000"/>
            </w:tcBorders>
            <w:shd w:val="clear" w:color="auto" w:fill="auto"/>
            <w:vAlign w:val="center"/>
            <w:hideMark/>
          </w:tcPr>
          <w:p w14:paraId="4698CDC2"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128</w:t>
            </w:r>
          </w:p>
        </w:tc>
        <w:tc>
          <w:tcPr>
            <w:tcW w:w="913" w:type="dxa"/>
            <w:tcBorders>
              <w:top w:val="nil"/>
              <w:left w:val="nil"/>
              <w:bottom w:val="single" w:sz="4" w:space="0" w:color="000000"/>
              <w:right w:val="single" w:sz="4" w:space="0" w:color="000000"/>
            </w:tcBorders>
            <w:shd w:val="clear" w:color="auto" w:fill="auto"/>
            <w:vAlign w:val="center"/>
            <w:hideMark/>
          </w:tcPr>
          <w:p w14:paraId="6F1A6803"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64</w:t>
            </w:r>
          </w:p>
        </w:tc>
        <w:tc>
          <w:tcPr>
            <w:tcW w:w="1376" w:type="dxa"/>
            <w:tcBorders>
              <w:top w:val="nil"/>
              <w:left w:val="nil"/>
              <w:bottom w:val="single" w:sz="4" w:space="0" w:color="000000"/>
              <w:right w:val="single" w:sz="4" w:space="0" w:color="000000"/>
            </w:tcBorders>
            <w:shd w:val="clear" w:color="auto" w:fill="auto"/>
            <w:vAlign w:val="center"/>
            <w:hideMark/>
          </w:tcPr>
          <w:p w14:paraId="63152171"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1433" w:type="dxa"/>
            <w:tcBorders>
              <w:top w:val="nil"/>
              <w:left w:val="nil"/>
              <w:bottom w:val="single" w:sz="4" w:space="0" w:color="000000"/>
              <w:right w:val="single" w:sz="4" w:space="0" w:color="000000"/>
            </w:tcBorders>
            <w:shd w:val="clear" w:color="auto" w:fill="auto"/>
            <w:vAlign w:val="center"/>
            <w:hideMark/>
          </w:tcPr>
          <w:p w14:paraId="3CB0CAB0"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26" w:type="dxa"/>
            <w:tcBorders>
              <w:top w:val="nil"/>
              <w:left w:val="nil"/>
              <w:bottom w:val="single" w:sz="4" w:space="0" w:color="000000"/>
              <w:right w:val="single" w:sz="4" w:space="0" w:color="000000"/>
            </w:tcBorders>
            <w:shd w:val="clear" w:color="auto" w:fill="auto"/>
            <w:vAlign w:val="center"/>
            <w:hideMark/>
          </w:tcPr>
          <w:p w14:paraId="655C8539"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34" w:type="dxa"/>
            <w:tcBorders>
              <w:top w:val="nil"/>
              <w:left w:val="nil"/>
              <w:bottom w:val="single" w:sz="4" w:space="0" w:color="000000"/>
              <w:right w:val="single" w:sz="4" w:space="0" w:color="000000"/>
            </w:tcBorders>
            <w:shd w:val="clear" w:color="auto" w:fill="auto"/>
            <w:vAlign w:val="center"/>
            <w:hideMark/>
          </w:tcPr>
          <w:p w14:paraId="296FB9E5"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r>
      <w:tr w:rsidR="00DF6182" w:rsidRPr="00DF6182" w14:paraId="75740417" w14:textId="77777777" w:rsidTr="00DF6182">
        <w:trPr>
          <w:trHeight w:val="24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02FA7175"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647</w:t>
            </w:r>
          </w:p>
        </w:tc>
        <w:tc>
          <w:tcPr>
            <w:tcW w:w="801" w:type="dxa"/>
            <w:tcBorders>
              <w:top w:val="nil"/>
              <w:left w:val="nil"/>
              <w:bottom w:val="single" w:sz="4" w:space="0" w:color="000000"/>
              <w:right w:val="single" w:sz="4" w:space="0" w:color="000000"/>
            </w:tcBorders>
            <w:shd w:val="clear" w:color="auto" w:fill="auto"/>
            <w:vAlign w:val="center"/>
            <w:hideMark/>
          </w:tcPr>
          <w:p w14:paraId="5CDF5318"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1283</w:t>
            </w:r>
          </w:p>
        </w:tc>
        <w:tc>
          <w:tcPr>
            <w:tcW w:w="913" w:type="dxa"/>
            <w:tcBorders>
              <w:top w:val="nil"/>
              <w:left w:val="nil"/>
              <w:bottom w:val="single" w:sz="4" w:space="0" w:color="000000"/>
              <w:right w:val="single" w:sz="4" w:space="0" w:color="000000"/>
            </w:tcBorders>
            <w:shd w:val="clear" w:color="auto" w:fill="auto"/>
            <w:vAlign w:val="center"/>
            <w:hideMark/>
          </w:tcPr>
          <w:p w14:paraId="7E83A565"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54.32959</w:t>
            </w:r>
          </w:p>
        </w:tc>
        <w:tc>
          <w:tcPr>
            <w:tcW w:w="1376" w:type="dxa"/>
            <w:tcBorders>
              <w:top w:val="nil"/>
              <w:left w:val="nil"/>
              <w:bottom w:val="single" w:sz="4" w:space="0" w:color="000000"/>
              <w:right w:val="single" w:sz="4" w:space="0" w:color="000000"/>
            </w:tcBorders>
            <w:shd w:val="clear" w:color="auto" w:fill="auto"/>
            <w:vAlign w:val="center"/>
            <w:hideMark/>
          </w:tcPr>
          <w:p w14:paraId="1B6D1731"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CBS domain-containing protein [Cyanothece sp. SIO1E1]</w:t>
            </w:r>
          </w:p>
        </w:tc>
        <w:tc>
          <w:tcPr>
            <w:tcW w:w="1433" w:type="dxa"/>
            <w:tcBorders>
              <w:top w:val="nil"/>
              <w:left w:val="nil"/>
              <w:bottom w:val="single" w:sz="4" w:space="0" w:color="000000"/>
              <w:right w:val="single" w:sz="4" w:space="0" w:color="000000"/>
            </w:tcBorders>
            <w:shd w:val="clear" w:color="auto" w:fill="auto"/>
            <w:vAlign w:val="center"/>
            <w:hideMark/>
          </w:tcPr>
          <w:p w14:paraId="431F843F"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NET30525</w:t>
            </w:r>
          </w:p>
        </w:tc>
        <w:tc>
          <w:tcPr>
            <w:tcW w:w="726" w:type="dxa"/>
            <w:tcBorders>
              <w:top w:val="nil"/>
              <w:left w:val="nil"/>
              <w:bottom w:val="single" w:sz="4" w:space="0" w:color="000000"/>
              <w:right w:val="single" w:sz="4" w:space="0" w:color="000000"/>
            </w:tcBorders>
            <w:shd w:val="clear" w:color="auto" w:fill="auto"/>
            <w:vAlign w:val="center"/>
            <w:hideMark/>
          </w:tcPr>
          <w:p w14:paraId="2B214FBC"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0.04</w:t>
            </w:r>
          </w:p>
        </w:tc>
        <w:tc>
          <w:tcPr>
            <w:tcW w:w="734" w:type="dxa"/>
            <w:tcBorders>
              <w:top w:val="nil"/>
              <w:left w:val="nil"/>
              <w:bottom w:val="single" w:sz="4" w:space="0" w:color="000000"/>
              <w:right w:val="single" w:sz="4" w:space="0" w:color="000000"/>
            </w:tcBorders>
            <w:shd w:val="clear" w:color="auto" w:fill="auto"/>
            <w:vAlign w:val="center"/>
            <w:hideMark/>
          </w:tcPr>
          <w:p w14:paraId="37FCB9E3"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0.03</w:t>
            </w:r>
          </w:p>
        </w:tc>
      </w:tr>
      <w:tr w:rsidR="00DF6182" w:rsidRPr="00DF6182" w14:paraId="56438294" w14:textId="77777777" w:rsidTr="00DF6182">
        <w:trPr>
          <w:trHeight w:val="3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7ECDE342"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2790</w:t>
            </w:r>
          </w:p>
        </w:tc>
        <w:tc>
          <w:tcPr>
            <w:tcW w:w="801" w:type="dxa"/>
            <w:tcBorders>
              <w:top w:val="nil"/>
              <w:left w:val="nil"/>
              <w:bottom w:val="single" w:sz="4" w:space="0" w:color="000000"/>
              <w:right w:val="single" w:sz="4" w:space="0" w:color="000000"/>
            </w:tcBorders>
            <w:shd w:val="clear" w:color="auto" w:fill="auto"/>
            <w:vAlign w:val="center"/>
            <w:hideMark/>
          </w:tcPr>
          <w:p w14:paraId="3B945363"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200</w:t>
            </w:r>
          </w:p>
        </w:tc>
        <w:tc>
          <w:tcPr>
            <w:tcW w:w="913" w:type="dxa"/>
            <w:tcBorders>
              <w:top w:val="nil"/>
              <w:left w:val="nil"/>
              <w:bottom w:val="single" w:sz="4" w:space="0" w:color="000000"/>
              <w:right w:val="single" w:sz="4" w:space="0" w:color="000000"/>
            </w:tcBorders>
            <w:shd w:val="clear" w:color="auto" w:fill="auto"/>
            <w:vAlign w:val="center"/>
            <w:hideMark/>
          </w:tcPr>
          <w:p w14:paraId="444FD2E8"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53.53425</w:t>
            </w:r>
          </w:p>
        </w:tc>
        <w:tc>
          <w:tcPr>
            <w:tcW w:w="1376" w:type="dxa"/>
            <w:tcBorders>
              <w:top w:val="nil"/>
              <w:left w:val="nil"/>
              <w:bottom w:val="single" w:sz="4" w:space="0" w:color="000000"/>
              <w:right w:val="single" w:sz="4" w:space="0" w:color="000000"/>
            </w:tcBorders>
            <w:shd w:val="clear" w:color="auto" w:fill="auto"/>
            <w:vAlign w:val="center"/>
            <w:hideMark/>
          </w:tcPr>
          <w:p w14:paraId="455AF53C"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1433" w:type="dxa"/>
            <w:tcBorders>
              <w:top w:val="nil"/>
              <w:left w:val="nil"/>
              <w:bottom w:val="single" w:sz="4" w:space="0" w:color="000000"/>
              <w:right w:val="single" w:sz="4" w:space="0" w:color="000000"/>
            </w:tcBorders>
            <w:shd w:val="clear" w:color="auto" w:fill="auto"/>
            <w:vAlign w:val="center"/>
            <w:hideMark/>
          </w:tcPr>
          <w:p w14:paraId="4D7EC84D"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26" w:type="dxa"/>
            <w:tcBorders>
              <w:top w:val="nil"/>
              <w:left w:val="nil"/>
              <w:bottom w:val="single" w:sz="4" w:space="0" w:color="000000"/>
              <w:right w:val="single" w:sz="4" w:space="0" w:color="000000"/>
            </w:tcBorders>
            <w:shd w:val="clear" w:color="auto" w:fill="auto"/>
            <w:vAlign w:val="center"/>
            <w:hideMark/>
          </w:tcPr>
          <w:p w14:paraId="13D71315"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c>
          <w:tcPr>
            <w:tcW w:w="734" w:type="dxa"/>
            <w:tcBorders>
              <w:top w:val="nil"/>
              <w:left w:val="nil"/>
              <w:bottom w:val="single" w:sz="4" w:space="0" w:color="000000"/>
              <w:right w:val="single" w:sz="4" w:space="0" w:color="000000"/>
            </w:tcBorders>
            <w:shd w:val="clear" w:color="auto" w:fill="auto"/>
            <w:vAlign w:val="center"/>
            <w:hideMark/>
          </w:tcPr>
          <w:p w14:paraId="3D03CFB1"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 </w:t>
            </w:r>
          </w:p>
        </w:tc>
      </w:tr>
      <w:tr w:rsidR="00DF6182" w:rsidRPr="00DF6182" w14:paraId="349AFB8A" w14:textId="77777777" w:rsidTr="00DF6182">
        <w:trPr>
          <w:trHeight w:val="3300"/>
        </w:trPr>
        <w:tc>
          <w:tcPr>
            <w:tcW w:w="737" w:type="dxa"/>
            <w:tcBorders>
              <w:top w:val="nil"/>
              <w:left w:val="single" w:sz="4" w:space="0" w:color="000000"/>
              <w:bottom w:val="single" w:sz="4" w:space="0" w:color="000000"/>
              <w:right w:val="single" w:sz="4" w:space="0" w:color="000000"/>
            </w:tcBorders>
            <w:shd w:val="clear" w:color="auto" w:fill="auto"/>
            <w:vAlign w:val="center"/>
            <w:hideMark/>
          </w:tcPr>
          <w:p w14:paraId="76F55A54"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2006</w:t>
            </w:r>
          </w:p>
        </w:tc>
        <w:tc>
          <w:tcPr>
            <w:tcW w:w="801" w:type="dxa"/>
            <w:tcBorders>
              <w:top w:val="nil"/>
              <w:left w:val="nil"/>
              <w:bottom w:val="single" w:sz="4" w:space="0" w:color="000000"/>
              <w:right w:val="single" w:sz="4" w:space="0" w:color="000000"/>
            </w:tcBorders>
            <w:shd w:val="clear" w:color="auto" w:fill="auto"/>
            <w:vAlign w:val="center"/>
            <w:hideMark/>
          </w:tcPr>
          <w:p w14:paraId="3D973E4E"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538</w:t>
            </w:r>
          </w:p>
        </w:tc>
        <w:tc>
          <w:tcPr>
            <w:tcW w:w="913" w:type="dxa"/>
            <w:tcBorders>
              <w:top w:val="nil"/>
              <w:left w:val="nil"/>
              <w:bottom w:val="single" w:sz="4" w:space="0" w:color="000000"/>
              <w:right w:val="single" w:sz="4" w:space="0" w:color="000000"/>
            </w:tcBorders>
            <w:shd w:val="clear" w:color="auto" w:fill="auto"/>
            <w:vAlign w:val="center"/>
            <w:hideMark/>
          </w:tcPr>
          <w:p w14:paraId="6E3DFE7D"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51.72993</w:t>
            </w:r>
          </w:p>
        </w:tc>
        <w:tc>
          <w:tcPr>
            <w:tcW w:w="1376" w:type="dxa"/>
            <w:tcBorders>
              <w:top w:val="nil"/>
              <w:left w:val="nil"/>
              <w:bottom w:val="single" w:sz="4" w:space="0" w:color="000000"/>
              <w:right w:val="single" w:sz="4" w:space="0" w:color="000000"/>
            </w:tcBorders>
            <w:shd w:val="clear" w:color="auto" w:fill="auto"/>
            <w:vAlign w:val="center"/>
            <w:hideMark/>
          </w:tcPr>
          <w:p w14:paraId="5B58FE8A"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hypothetical protein A9Q78_09185, partial [Methylophaga sp. 41_12_T18]</w:t>
            </w:r>
          </w:p>
        </w:tc>
        <w:tc>
          <w:tcPr>
            <w:tcW w:w="1433" w:type="dxa"/>
            <w:tcBorders>
              <w:top w:val="nil"/>
              <w:left w:val="nil"/>
              <w:bottom w:val="single" w:sz="4" w:space="0" w:color="000000"/>
              <w:right w:val="single" w:sz="4" w:space="0" w:color="000000"/>
            </w:tcBorders>
            <w:shd w:val="clear" w:color="auto" w:fill="auto"/>
            <w:vAlign w:val="center"/>
            <w:hideMark/>
          </w:tcPr>
          <w:p w14:paraId="0029DB2A" w14:textId="77777777" w:rsidR="00DF6182" w:rsidRPr="00DF6182" w:rsidRDefault="00DF6182" w:rsidP="00DF6182">
            <w:pPr>
              <w:spacing w:after="0" w:line="240" w:lineRule="auto"/>
              <w:rPr>
                <w:rFonts w:ascii="Calibri" w:eastAsia="Times New Roman" w:hAnsi="Calibri" w:cs="Calibri"/>
                <w:color w:val="000000"/>
                <w:lang/>
              </w:rPr>
            </w:pPr>
            <w:r w:rsidRPr="00DF6182">
              <w:rPr>
                <w:rFonts w:ascii="Calibri" w:eastAsia="Times New Roman" w:hAnsi="Calibri" w:cs="Calibri"/>
                <w:color w:val="000000"/>
                <w:lang/>
              </w:rPr>
              <w:t>OUR71561</w:t>
            </w:r>
          </w:p>
        </w:tc>
        <w:tc>
          <w:tcPr>
            <w:tcW w:w="726" w:type="dxa"/>
            <w:tcBorders>
              <w:top w:val="nil"/>
              <w:left w:val="nil"/>
              <w:bottom w:val="single" w:sz="4" w:space="0" w:color="000000"/>
              <w:right w:val="single" w:sz="4" w:space="0" w:color="000000"/>
            </w:tcBorders>
            <w:shd w:val="clear" w:color="auto" w:fill="auto"/>
            <w:vAlign w:val="center"/>
            <w:hideMark/>
          </w:tcPr>
          <w:p w14:paraId="60C9845E"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0.18</w:t>
            </w:r>
          </w:p>
        </w:tc>
        <w:tc>
          <w:tcPr>
            <w:tcW w:w="734" w:type="dxa"/>
            <w:tcBorders>
              <w:top w:val="nil"/>
              <w:left w:val="nil"/>
              <w:bottom w:val="single" w:sz="4" w:space="0" w:color="000000"/>
              <w:right w:val="single" w:sz="4" w:space="0" w:color="000000"/>
            </w:tcBorders>
            <w:shd w:val="clear" w:color="auto" w:fill="auto"/>
            <w:vAlign w:val="center"/>
            <w:hideMark/>
          </w:tcPr>
          <w:p w14:paraId="2DE7E723" w14:textId="77777777" w:rsidR="00DF6182" w:rsidRPr="00DF6182" w:rsidRDefault="00DF6182" w:rsidP="00DF6182">
            <w:pPr>
              <w:spacing w:after="0" w:line="240" w:lineRule="auto"/>
              <w:jc w:val="right"/>
              <w:rPr>
                <w:rFonts w:ascii="Calibri" w:eastAsia="Times New Roman" w:hAnsi="Calibri" w:cs="Calibri"/>
                <w:color w:val="000000"/>
                <w:lang/>
              </w:rPr>
            </w:pPr>
            <w:r w:rsidRPr="00DF6182">
              <w:rPr>
                <w:rFonts w:ascii="Calibri" w:eastAsia="Times New Roman" w:hAnsi="Calibri" w:cs="Calibri"/>
                <w:color w:val="000000"/>
                <w:lang/>
              </w:rPr>
              <w:t>0.14</w:t>
            </w:r>
          </w:p>
        </w:tc>
      </w:tr>
    </w:tbl>
    <w:p w14:paraId="206A3CA4" w14:textId="77777777" w:rsidR="007E22BC" w:rsidRDefault="007E22BC" w:rsidP="00C7461F">
      <w:pPr>
        <w:rPr>
          <w:lang w:val="en-US"/>
        </w:rPr>
      </w:pPr>
    </w:p>
    <w:p w14:paraId="02ADDB3B" w14:textId="77777777" w:rsidR="00845037" w:rsidRDefault="00845037" w:rsidP="00C7461F">
      <w:pPr>
        <w:rPr>
          <w:lang w:val="en-US"/>
        </w:rPr>
      </w:pPr>
    </w:p>
    <w:p w14:paraId="5EF23EC4" w14:textId="77777777" w:rsidR="00FB0B61" w:rsidRDefault="00FB0B61" w:rsidP="00C7461F">
      <w:pPr>
        <w:rPr>
          <w:lang w:val="en-US"/>
        </w:rPr>
      </w:pPr>
    </w:p>
    <w:sectPr w:rsidR="00FB0B61">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B87A1" w14:textId="77777777" w:rsidR="00D96F4D" w:rsidRDefault="00D96F4D" w:rsidP="00344CA2">
      <w:pPr>
        <w:spacing w:after="0" w:line="240" w:lineRule="auto"/>
      </w:pPr>
      <w:r>
        <w:separator/>
      </w:r>
    </w:p>
  </w:endnote>
  <w:endnote w:type="continuationSeparator" w:id="0">
    <w:p w14:paraId="71B15B71" w14:textId="77777777" w:rsidR="00D96F4D" w:rsidRDefault="00D96F4D" w:rsidP="0034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43B11" w14:textId="77777777" w:rsidR="00DF6182" w:rsidRDefault="00DF6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93C08" w14:textId="77777777" w:rsidR="00DF6182" w:rsidRDefault="00DF6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F438" w14:textId="77777777" w:rsidR="00DF6182" w:rsidRDefault="00DF6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A48F1" w14:textId="77777777" w:rsidR="00D96F4D" w:rsidRDefault="00D96F4D" w:rsidP="00344CA2">
      <w:pPr>
        <w:spacing w:after="0" w:line="240" w:lineRule="auto"/>
      </w:pPr>
      <w:r>
        <w:separator/>
      </w:r>
    </w:p>
  </w:footnote>
  <w:footnote w:type="continuationSeparator" w:id="0">
    <w:p w14:paraId="59383009" w14:textId="77777777" w:rsidR="00D96F4D" w:rsidRDefault="00D96F4D" w:rsidP="0034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F62D4" w14:textId="77777777" w:rsidR="00DF6182" w:rsidRDefault="00DF6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A2FF0" w14:textId="77777777" w:rsidR="00DF6182" w:rsidRDefault="00DF6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FBBD" w14:textId="77777777" w:rsidR="00DF6182" w:rsidRDefault="00DF6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6A6A"/>
    <w:multiLevelType w:val="hybridMultilevel"/>
    <w:tmpl w:val="172665C2"/>
    <w:lvl w:ilvl="0" w:tplc="F4B6738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C"/>
    <w:rsid w:val="000E0E57"/>
    <w:rsid w:val="002464F1"/>
    <w:rsid w:val="002B7C68"/>
    <w:rsid w:val="002E05E9"/>
    <w:rsid w:val="00344CA2"/>
    <w:rsid w:val="003513BC"/>
    <w:rsid w:val="004050F2"/>
    <w:rsid w:val="004319A4"/>
    <w:rsid w:val="004B5D7B"/>
    <w:rsid w:val="005B712E"/>
    <w:rsid w:val="00675FB9"/>
    <w:rsid w:val="006A30E9"/>
    <w:rsid w:val="006B0B8D"/>
    <w:rsid w:val="007003FE"/>
    <w:rsid w:val="00703A4E"/>
    <w:rsid w:val="00757CE5"/>
    <w:rsid w:val="007E22BC"/>
    <w:rsid w:val="00845037"/>
    <w:rsid w:val="00856E32"/>
    <w:rsid w:val="008A6974"/>
    <w:rsid w:val="009572EB"/>
    <w:rsid w:val="00A7557A"/>
    <w:rsid w:val="00AC60A6"/>
    <w:rsid w:val="00AE3B53"/>
    <w:rsid w:val="00B174CF"/>
    <w:rsid w:val="00B3015C"/>
    <w:rsid w:val="00B4067E"/>
    <w:rsid w:val="00B61260"/>
    <w:rsid w:val="00C7461F"/>
    <w:rsid w:val="00C936F8"/>
    <w:rsid w:val="00D050FC"/>
    <w:rsid w:val="00D8252B"/>
    <w:rsid w:val="00D82FD5"/>
    <w:rsid w:val="00D96F4D"/>
    <w:rsid w:val="00DF6182"/>
    <w:rsid w:val="00E35C53"/>
    <w:rsid w:val="00F03D2B"/>
    <w:rsid w:val="00F55101"/>
    <w:rsid w:val="00FB0B61"/>
    <w:rsid w:val="00FF0D2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9CA"/>
  <w15:chartTrackingRefBased/>
  <w15:docId w15:val="{19E3CC16-FED6-4E2C-8FB2-A69B2A5A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7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17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19A4"/>
    <w:rPr>
      <w:b/>
      <w:bCs/>
    </w:rPr>
  </w:style>
  <w:style w:type="character" w:styleId="Hyperlink">
    <w:name w:val="Hyperlink"/>
    <w:basedOn w:val="DefaultParagraphFont"/>
    <w:uiPriority w:val="99"/>
    <w:unhideWhenUsed/>
    <w:rsid w:val="004319A4"/>
    <w:rPr>
      <w:color w:val="0000FF"/>
      <w:u w:val="single"/>
    </w:rPr>
  </w:style>
  <w:style w:type="character" w:customStyle="1" w:styleId="im">
    <w:name w:val="im"/>
    <w:basedOn w:val="DefaultParagraphFont"/>
    <w:rsid w:val="004319A4"/>
  </w:style>
  <w:style w:type="character" w:customStyle="1" w:styleId="Heading3Char">
    <w:name w:val="Heading 3 Char"/>
    <w:basedOn w:val="DefaultParagraphFont"/>
    <w:link w:val="Heading3"/>
    <w:uiPriority w:val="9"/>
    <w:rsid w:val="005B712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3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0E9"/>
    <w:rPr>
      <w:rFonts w:ascii="Segoe UI" w:hAnsi="Segoe UI" w:cs="Segoe UI"/>
      <w:sz w:val="18"/>
      <w:szCs w:val="18"/>
    </w:rPr>
  </w:style>
  <w:style w:type="table" w:styleId="TableGrid">
    <w:name w:val="Table Grid"/>
    <w:basedOn w:val="TableNormal"/>
    <w:uiPriority w:val="39"/>
    <w:rsid w:val="006A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0E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55101"/>
    <w:rPr>
      <w:color w:val="605E5C"/>
      <w:shd w:val="clear" w:color="auto" w:fill="E1DFDD"/>
    </w:rPr>
  </w:style>
  <w:style w:type="character" w:styleId="FollowedHyperlink">
    <w:name w:val="FollowedHyperlink"/>
    <w:basedOn w:val="DefaultParagraphFont"/>
    <w:uiPriority w:val="99"/>
    <w:semiHidden/>
    <w:unhideWhenUsed/>
    <w:rsid w:val="002B7C68"/>
    <w:rPr>
      <w:color w:val="954F72" w:themeColor="followedHyperlink"/>
      <w:u w:val="single"/>
    </w:rPr>
  </w:style>
  <w:style w:type="character" w:customStyle="1" w:styleId="Heading2Char">
    <w:name w:val="Heading 2 Char"/>
    <w:basedOn w:val="DefaultParagraphFont"/>
    <w:link w:val="Heading2"/>
    <w:uiPriority w:val="9"/>
    <w:rsid w:val="00C74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461F"/>
    <w:pPr>
      <w:ind w:left="720"/>
      <w:contextualSpacing/>
    </w:pPr>
  </w:style>
  <w:style w:type="character" w:customStyle="1" w:styleId="Heading4Char">
    <w:name w:val="Heading 4 Char"/>
    <w:basedOn w:val="DefaultParagraphFont"/>
    <w:link w:val="Heading4"/>
    <w:uiPriority w:val="9"/>
    <w:rsid w:val="00B174C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61260"/>
    <w:rPr>
      <w:rFonts w:ascii="Courier New" w:eastAsia="Times New Roman" w:hAnsi="Courier New" w:cs="Courier New"/>
      <w:sz w:val="20"/>
      <w:szCs w:val="20"/>
    </w:rPr>
  </w:style>
  <w:style w:type="paragraph" w:styleId="Header">
    <w:name w:val="header"/>
    <w:basedOn w:val="Normal"/>
    <w:link w:val="HeaderChar"/>
    <w:uiPriority w:val="99"/>
    <w:unhideWhenUsed/>
    <w:rsid w:val="0034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CA2"/>
  </w:style>
  <w:style w:type="paragraph" w:styleId="Footer">
    <w:name w:val="footer"/>
    <w:basedOn w:val="Normal"/>
    <w:link w:val="FooterChar"/>
    <w:uiPriority w:val="99"/>
    <w:unhideWhenUsed/>
    <w:rsid w:val="0034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1533">
      <w:bodyDiv w:val="1"/>
      <w:marLeft w:val="0"/>
      <w:marRight w:val="0"/>
      <w:marTop w:val="0"/>
      <w:marBottom w:val="0"/>
      <w:divBdr>
        <w:top w:val="none" w:sz="0" w:space="0" w:color="auto"/>
        <w:left w:val="none" w:sz="0" w:space="0" w:color="auto"/>
        <w:bottom w:val="none" w:sz="0" w:space="0" w:color="auto"/>
        <w:right w:val="none" w:sz="0" w:space="0" w:color="auto"/>
      </w:divBdr>
    </w:div>
    <w:div w:id="205459303">
      <w:bodyDiv w:val="1"/>
      <w:marLeft w:val="0"/>
      <w:marRight w:val="0"/>
      <w:marTop w:val="0"/>
      <w:marBottom w:val="0"/>
      <w:divBdr>
        <w:top w:val="none" w:sz="0" w:space="0" w:color="auto"/>
        <w:left w:val="none" w:sz="0" w:space="0" w:color="auto"/>
        <w:bottom w:val="none" w:sz="0" w:space="0" w:color="auto"/>
        <w:right w:val="none" w:sz="0" w:space="0" w:color="auto"/>
      </w:divBdr>
      <w:divsChild>
        <w:div w:id="189344238">
          <w:marLeft w:val="0"/>
          <w:marRight w:val="0"/>
          <w:marTop w:val="0"/>
          <w:marBottom w:val="0"/>
          <w:divBdr>
            <w:top w:val="none" w:sz="0" w:space="0" w:color="auto"/>
            <w:left w:val="none" w:sz="0" w:space="0" w:color="auto"/>
            <w:bottom w:val="none" w:sz="0" w:space="0" w:color="auto"/>
            <w:right w:val="none" w:sz="0" w:space="0" w:color="auto"/>
          </w:divBdr>
        </w:div>
      </w:divsChild>
    </w:div>
    <w:div w:id="264386037">
      <w:bodyDiv w:val="1"/>
      <w:marLeft w:val="0"/>
      <w:marRight w:val="0"/>
      <w:marTop w:val="0"/>
      <w:marBottom w:val="0"/>
      <w:divBdr>
        <w:top w:val="none" w:sz="0" w:space="0" w:color="auto"/>
        <w:left w:val="none" w:sz="0" w:space="0" w:color="auto"/>
        <w:bottom w:val="none" w:sz="0" w:space="0" w:color="auto"/>
        <w:right w:val="none" w:sz="0" w:space="0" w:color="auto"/>
      </w:divBdr>
      <w:divsChild>
        <w:div w:id="1458908049">
          <w:marLeft w:val="0"/>
          <w:marRight w:val="0"/>
          <w:marTop w:val="0"/>
          <w:marBottom w:val="0"/>
          <w:divBdr>
            <w:top w:val="none" w:sz="0" w:space="0" w:color="auto"/>
            <w:left w:val="none" w:sz="0" w:space="0" w:color="auto"/>
            <w:bottom w:val="none" w:sz="0" w:space="0" w:color="auto"/>
            <w:right w:val="none" w:sz="0" w:space="0" w:color="auto"/>
          </w:divBdr>
          <w:divsChild>
            <w:div w:id="1336953436">
              <w:marLeft w:val="0"/>
              <w:marRight w:val="0"/>
              <w:marTop w:val="0"/>
              <w:marBottom w:val="0"/>
              <w:divBdr>
                <w:top w:val="none" w:sz="0" w:space="0" w:color="auto"/>
                <w:left w:val="none" w:sz="0" w:space="0" w:color="auto"/>
                <w:bottom w:val="none" w:sz="0" w:space="0" w:color="auto"/>
                <w:right w:val="none" w:sz="0" w:space="0" w:color="auto"/>
              </w:divBdr>
            </w:div>
          </w:divsChild>
        </w:div>
        <w:div w:id="1495413904">
          <w:marLeft w:val="0"/>
          <w:marRight w:val="0"/>
          <w:marTop w:val="0"/>
          <w:marBottom w:val="0"/>
          <w:divBdr>
            <w:top w:val="none" w:sz="0" w:space="0" w:color="auto"/>
            <w:left w:val="none" w:sz="0" w:space="0" w:color="auto"/>
            <w:bottom w:val="none" w:sz="0" w:space="0" w:color="auto"/>
            <w:right w:val="none" w:sz="0" w:space="0" w:color="auto"/>
          </w:divBdr>
          <w:divsChild>
            <w:div w:id="1632127577">
              <w:marLeft w:val="0"/>
              <w:marRight w:val="0"/>
              <w:marTop w:val="0"/>
              <w:marBottom w:val="0"/>
              <w:divBdr>
                <w:top w:val="none" w:sz="0" w:space="0" w:color="auto"/>
                <w:left w:val="none" w:sz="0" w:space="0" w:color="auto"/>
                <w:bottom w:val="none" w:sz="0" w:space="0" w:color="auto"/>
                <w:right w:val="none" w:sz="0" w:space="0" w:color="auto"/>
              </w:divBdr>
              <w:divsChild>
                <w:div w:id="110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899">
          <w:marLeft w:val="0"/>
          <w:marRight w:val="0"/>
          <w:marTop w:val="0"/>
          <w:marBottom w:val="0"/>
          <w:divBdr>
            <w:top w:val="none" w:sz="0" w:space="0" w:color="auto"/>
            <w:left w:val="none" w:sz="0" w:space="0" w:color="auto"/>
            <w:bottom w:val="none" w:sz="0" w:space="0" w:color="auto"/>
            <w:right w:val="none" w:sz="0" w:space="0" w:color="auto"/>
          </w:divBdr>
          <w:divsChild>
            <w:div w:id="318995218">
              <w:marLeft w:val="0"/>
              <w:marRight w:val="0"/>
              <w:marTop w:val="0"/>
              <w:marBottom w:val="0"/>
              <w:divBdr>
                <w:top w:val="none" w:sz="0" w:space="0" w:color="auto"/>
                <w:left w:val="none" w:sz="0" w:space="0" w:color="auto"/>
                <w:bottom w:val="none" w:sz="0" w:space="0" w:color="auto"/>
                <w:right w:val="none" w:sz="0" w:space="0" w:color="auto"/>
              </w:divBdr>
            </w:div>
            <w:div w:id="455219100">
              <w:marLeft w:val="0"/>
              <w:marRight w:val="0"/>
              <w:marTop w:val="0"/>
              <w:marBottom w:val="0"/>
              <w:divBdr>
                <w:top w:val="none" w:sz="0" w:space="0" w:color="auto"/>
                <w:left w:val="none" w:sz="0" w:space="0" w:color="auto"/>
                <w:bottom w:val="none" w:sz="0" w:space="0" w:color="auto"/>
                <w:right w:val="none" w:sz="0" w:space="0" w:color="auto"/>
              </w:divBdr>
            </w:div>
          </w:divsChild>
        </w:div>
        <w:div w:id="1320497110">
          <w:marLeft w:val="0"/>
          <w:marRight w:val="0"/>
          <w:marTop w:val="0"/>
          <w:marBottom w:val="0"/>
          <w:divBdr>
            <w:top w:val="none" w:sz="0" w:space="0" w:color="auto"/>
            <w:left w:val="none" w:sz="0" w:space="0" w:color="auto"/>
            <w:bottom w:val="none" w:sz="0" w:space="0" w:color="auto"/>
            <w:right w:val="none" w:sz="0" w:space="0" w:color="auto"/>
          </w:divBdr>
          <w:divsChild>
            <w:div w:id="432435687">
              <w:marLeft w:val="0"/>
              <w:marRight w:val="0"/>
              <w:marTop w:val="0"/>
              <w:marBottom w:val="0"/>
              <w:divBdr>
                <w:top w:val="none" w:sz="0" w:space="0" w:color="auto"/>
                <w:left w:val="none" w:sz="0" w:space="0" w:color="auto"/>
                <w:bottom w:val="none" w:sz="0" w:space="0" w:color="auto"/>
                <w:right w:val="none" w:sz="0" w:space="0" w:color="auto"/>
              </w:divBdr>
              <w:divsChild>
                <w:div w:id="1402214656">
                  <w:marLeft w:val="0"/>
                  <w:marRight w:val="0"/>
                  <w:marTop w:val="0"/>
                  <w:marBottom w:val="0"/>
                  <w:divBdr>
                    <w:top w:val="none" w:sz="0" w:space="0" w:color="auto"/>
                    <w:left w:val="none" w:sz="0" w:space="0" w:color="auto"/>
                    <w:bottom w:val="none" w:sz="0" w:space="0" w:color="auto"/>
                    <w:right w:val="none" w:sz="0" w:space="0" w:color="auto"/>
                  </w:divBdr>
                  <w:divsChild>
                    <w:div w:id="1799763069">
                      <w:marLeft w:val="0"/>
                      <w:marRight w:val="0"/>
                      <w:marTop w:val="0"/>
                      <w:marBottom w:val="0"/>
                      <w:divBdr>
                        <w:top w:val="none" w:sz="0" w:space="0" w:color="auto"/>
                        <w:left w:val="none" w:sz="0" w:space="0" w:color="auto"/>
                        <w:bottom w:val="none" w:sz="0" w:space="0" w:color="auto"/>
                        <w:right w:val="none" w:sz="0" w:space="0" w:color="auto"/>
                      </w:divBdr>
                      <w:divsChild>
                        <w:div w:id="1976906678">
                          <w:marLeft w:val="0"/>
                          <w:marRight w:val="0"/>
                          <w:marTop w:val="0"/>
                          <w:marBottom w:val="0"/>
                          <w:divBdr>
                            <w:top w:val="none" w:sz="0" w:space="0" w:color="auto"/>
                            <w:left w:val="none" w:sz="0" w:space="0" w:color="auto"/>
                            <w:bottom w:val="none" w:sz="0" w:space="0" w:color="auto"/>
                            <w:right w:val="none" w:sz="0" w:space="0" w:color="auto"/>
                          </w:divBdr>
                        </w:div>
                      </w:divsChild>
                    </w:div>
                    <w:div w:id="118646900">
                      <w:marLeft w:val="0"/>
                      <w:marRight w:val="0"/>
                      <w:marTop w:val="0"/>
                      <w:marBottom w:val="0"/>
                      <w:divBdr>
                        <w:top w:val="none" w:sz="0" w:space="0" w:color="auto"/>
                        <w:left w:val="none" w:sz="0" w:space="0" w:color="auto"/>
                        <w:bottom w:val="none" w:sz="0" w:space="0" w:color="auto"/>
                        <w:right w:val="none" w:sz="0" w:space="0" w:color="auto"/>
                      </w:divBdr>
                      <w:divsChild>
                        <w:div w:id="11106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1181">
          <w:marLeft w:val="0"/>
          <w:marRight w:val="0"/>
          <w:marTop w:val="0"/>
          <w:marBottom w:val="0"/>
          <w:divBdr>
            <w:top w:val="none" w:sz="0" w:space="0" w:color="auto"/>
            <w:left w:val="none" w:sz="0" w:space="0" w:color="auto"/>
            <w:bottom w:val="none" w:sz="0" w:space="0" w:color="auto"/>
            <w:right w:val="none" w:sz="0" w:space="0" w:color="auto"/>
          </w:divBdr>
          <w:divsChild>
            <w:div w:id="1378122848">
              <w:marLeft w:val="0"/>
              <w:marRight w:val="0"/>
              <w:marTop w:val="0"/>
              <w:marBottom w:val="0"/>
              <w:divBdr>
                <w:top w:val="none" w:sz="0" w:space="0" w:color="auto"/>
                <w:left w:val="none" w:sz="0" w:space="0" w:color="auto"/>
                <w:bottom w:val="none" w:sz="0" w:space="0" w:color="auto"/>
                <w:right w:val="none" w:sz="0" w:space="0" w:color="auto"/>
              </w:divBdr>
              <w:divsChild>
                <w:div w:id="1082992648">
                  <w:marLeft w:val="0"/>
                  <w:marRight w:val="0"/>
                  <w:marTop w:val="0"/>
                  <w:marBottom w:val="0"/>
                  <w:divBdr>
                    <w:top w:val="none" w:sz="0" w:space="0" w:color="auto"/>
                    <w:left w:val="none" w:sz="0" w:space="0" w:color="auto"/>
                    <w:bottom w:val="none" w:sz="0" w:space="0" w:color="auto"/>
                    <w:right w:val="none" w:sz="0" w:space="0" w:color="auto"/>
                  </w:divBdr>
                  <w:divsChild>
                    <w:div w:id="1222058178">
                      <w:marLeft w:val="0"/>
                      <w:marRight w:val="0"/>
                      <w:marTop w:val="0"/>
                      <w:marBottom w:val="0"/>
                      <w:divBdr>
                        <w:top w:val="none" w:sz="0" w:space="0" w:color="auto"/>
                        <w:left w:val="none" w:sz="0" w:space="0" w:color="auto"/>
                        <w:bottom w:val="none" w:sz="0" w:space="0" w:color="auto"/>
                        <w:right w:val="none" w:sz="0" w:space="0" w:color="auto"/>
                      </w:divBdr>
                      <w:divsChild>
                        <w:div w:id="1836535572">
                          <w:marLeft w:val="0"/>
                          <w:marRight w:val="0"/>
                          <w:marTop w:val="0"/>
                          <w:marBottom w:val="0"/>
                          <w:divBdr>
                            <w:top w:val="none" w:sz="0" w:space="0" w:color="auto"/>
                            <w:left w:val="none" w:sz="0" w:space="0" w:color="auto"/>
                            <w:bottom w:val="none" w:sz="0" w:space="0" w:color="auto"/>
                            <w:right w:val="none" w:sz="0" w:space="0" w:color="auto"/>
                          </w:divBdr>
                          <w:divsChild>
                            <w:div w:id="1904171943">
                              <w:marLeft w:val="0"/>
                              <w:marRight w:val="0"/>
                              <w:marTop w:val="0"/>
                              <w:marBottom w:val="0"/>
                              <w:divBdr>
                                <w:top w:val="none" w:sz="0" w:space="0" w:color="auto"/>
                                <w:left w:val="none" w:sz="0" w:space="0" w:color="auto"/>
                                <w:bottom w:val="none" w:sz="0" w:space="0" w:color="auto"/>
                                <w:right w:val="none" w:sz="0" w:space="0" w:color="auto"/>
                              </w:divBdr>
                              <w:divsChild>
                                <w:div w:id="1176699417">
                                  <w:marLeft w:val="0"/>
                                  <w:marRight w:val="0"/>
                                  <w:marTop w:val="0"/>
                                  <w:marBottom w:val="0"/>
                                  <w:divBdr>
                                    <w:top w:val="single" w:sz="8" w:space="3" w:color="E1E1E1"/>
                                    <w:left w:val="none" w:sz="0" w:space="0" w:color="auto"/>
                                    <w:bottom w:val="none" w:sz="0" w:space="0" w:color="auto"/>
                                    <w:right w:val="none" w:sz="0" w:space="0" w:color="auto"/>
                                  </w:divBdr>
                                </w:div>
                              </w:divsChild>
                            </w:div>
                            <w:div w:id="1743290208">
                              <w:marLeft w:val="0"/>
                              <w:marRight w:val="0"/>
                              <w:marTop w:val="0"/>
                              <w:marBottom w:val="0"/>
                              <w:divBdr>
                                <w:top w:val="none" w:sz="0" w:space="0" w:color="auto"/>
                                <w:left w:val="none" w:sz="0" w:space="0" w:color="auto"/>
                                <w:bottom w:val="none" w:sz="0" w:space="0" w:color="auto"/>
                                <w:right w:val="none" w:sz="0" w:space="0" w:color="auto"/>
                              </w:divBdr>
                              <w:divsChild>
                                <w:div w:id="774131657">
                                  <w:marLeft w:val="0"/>
                                  <w:marRight w:val="0"/>
                                  <w:marTop w:val="0"/>
                                  <w:marBottom w:val="0"/>
                                  <w:divBdr>
                                    <w:top w:val="none" w:sz="0" w:space="0" w:color="auto"/>
                                    <w:left w:val="none" w:sz="0" w:space="0" w:color="auto"/>
                                    <w:bottom w:val="none" w:sz="0" w:space="0" w:color="auto"/>
                                    <w:right w:val="none" w:sz="0" w:space="0" w:color="auto"/>
                                  </w:divBdr>
                                </w:div>
                              </w:divsChild>
                            </w:div>
                            <w:div w:id="1262639894">
                              <w:marLeft w:val="0"/>
                              <w:marRight w:val="0"/>
                              <w:marTop w:val="0"/>
                              <w:marBottom w:val="0"/>
                              <w:divBdr>
                                <w:top w:val="none" w:sz="0" w:space="0" w:color="auto"/>
                                <w:left w:val="none" w:sz="0" w:space="0" w:color="auto"/>
                                <w:bottom w:val="none" w:sz="0" w:space="0" w:color="auto"/>
                                <w:right w:val="none" w:sz="0" w:space="0" w:color="auto"/>
                              </w:divBdr>
                              <w:divsChild>
                                <w:div w:id="1190876574">
                                  <w:marLeft w:val="0"/>
                                  <w:marRight w:val="0"/>
                                  <w:marTop w:val="0"/>
                                  <w:marBottom w:val="0"/>
                                  <w:divBdr>
                                    <w:top w:val="none" w:sz="0" w:space="0" w:color="auto"/>
                                    <w:left w:val="none" w:sz="0" w:space="0" w:color="auto"/>
                                    <w:bottom w:val="none" w:sz="0" w:space="0" w:color="auto"/>
                                    <w:right w:val="none" w:sz="0" w:space="0" w:color="auto"/>
                                  </w:divBdr>
                                </w:div>
                                <w:div w:id="1071847131">
                                  <w:marLeft w:val="0"/>
                                  <w:marRight w:val="0"/>
                                  <w:marTop w:val="0"/>
                                  <w:marBottom w:val="0"/>
                                  <w:divBdr>
                                    <w:top w:val="none" w:sz="0" w:space="0" w:color="auto"/>
                                    <w:left w:val="none" w:sz="0" w:space="0" w:color="auto"/>
                                    <w:bottom w:val="none" w:sz="0" w:space="0" w:color="auto"/>
                                    <w:right w:val="none" w:sz="0" w:space="0" w:color="auto"/>
                                  </w:divBdr>
                                </w:div>
                                <w:div w:id="1438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735671">
      <w:bodyDiv w:val="1"/>
      <w:marLeft w:val="0"/>
      <w:marRight w:val="0"/>
      <w:marTop w:val="0"/>
      <w:marBottom w:val="0"/>
      <w:divBdr>
        <w:top w:val="none" w:sz="0" w:space="0" w:color="auto"/>
        <w:left w:val="none" w:sz="0" w:space="0" w:color="auto"/>
        <w:bottom w:val="none" w:sz="0" w:space="0" w:color="auto"/>
        <w:right w:val="none" w:sz="0" w:space="0" w:color="auto"/>
      </w:divBdr>
      <w:divsChild>
        <w:div w:id="1801799534">
          <w:marLeft w:val="0"/>
          <w:marRight w:val="0"/>
          <w:marTop w:val="0"/>
          <w:marBottom w:val="0"/>
          <w:divBdr>
            <w:top w:val="none" w:sz="0" w:space="0" w:color="auto"/>
            <w:left w:val="none" w:sz="0" w:space="0" w:color="auto"/>
            <w:bottom w:val="none" w:sz="0" w:space="0" w:color="auto"/>
            <w:right w:val="none" w:sz="0" w:space="0" w:color="auto"/>
          </w:divBdr>
        </w:div>
      </w:divsChild>
    </w:div>
    <w:div w:id="371465536">
      <w:bodyDiv w:val="1"/>
      <w:marLeft w:val="0"/>
      <w:marRight w:val="0"/>
      <w:marTop w:val="0"/>
      <w:marBottom w:val="0"/>
      <w:divBdr>
        <w:top w:val="none" w:sz="0" w:space="0" w:color="auto"/>
        <w:left w:val="none" w:sz="0" w:space="0" w:color="auto"/>
        <w:bottom w:val="none" w:sz="0" w:space="0" w:color="auto"/>
        <w:right w:val="none" w:sz="0" w:space="0" w:color="auto"/>
      </w:divBdr>
    </w:div>
    <w:div w:id="548422828">
      <w:bodyDiv w:val="1"/>
      <w:marLeft w:val="0"/>
      <w:marRight w:val="0"/>
      <w:marTop w:val="0"/>
      <w:marBottom w:val="0"/>
      <w:divBdr>
        <w:top w:val="none" w:sz="0" w:space="0" w:color="auto"/>
        <w:left w:val="none" w:sz="0" w:space="0" w:color="auto"/>
        <w:bottom w:val="none" w:sz="0" w:space="0" w:color="auto"/>
        <w:right w:val="none" w:sz="0" w:space="0" w:color="auto"/>
      </w:divBdr>
      <w:divsChild>
        <w:div w:id="1695769364">
          <w:marLeft w:val="0"/>
          <w:marRight w:val="0"/>
          <w:marTop w:val="0"/>
          <w:marBottom w:val="0"/>
          <w:divBdr>
            <w:top w:val="none" w:sz="0" w:space="0" w:color="auto"/>
            <w:left w:val="none" w:sz="0" w:space="0" w:color="auto"/>
            <w:bottom w:val="none" w:sz="0" w:space="0" w:color="auto"/>
            <w:right w:val="none" w:sz="0" w:space="0" w:color="auto"/>
          </w:divBdr>
        </w:div>
      </w:divsChild>
    </w:div>
    <w:div w:id="644119236">
      <w:bodyDiv w:val="1"/>
      <w:marLeft w:val="0"/>
      <w:marRight w:val="0"/>
      <w:marTop w:val="0"/>
      <w:marBottom w:val="0"/>
      <w:divBdr>
        <w:top w:val="none" w:sz="0" w:space="0" w:color="auto"/>
        <w:left w:val="none" w:sz="0" w:space="0" w:color="auto"/>
        <w:bottom w:val="none" w:sz="0" w:space="0" w:color="auto"/>
        <w:right w:val="none" w:sz="0" w:space="0" w:color="auto"/>
      </w:divBdr>
    </w:div>
    <w:div w:id="1014961679">
      <w:bodyDiv w:val="1"/>
      <w:marLeft w:val="0"/>
      <w:marRight w:val="0"/>
      <w:marTop w:val="0"/>
      <w:marBottom w:val="0"/>
      <w:divBdr>
        <w:top w:val="none" w:sz="0" w:space="0" w:color="auto"/>
        <w:left w:val="none" w:sz="0" w:space="0" w:color="auto"/>
        <w:bottom w:val="none" w:sz="0" w:space="0" w:color="auto"/>
        <w:right w:val="none" w:sz="0" w:space="0" w:color="auto"/>
      </w:divBdr>
    </w:div>
    <w:div w:id="1159345176">
      <w:bodyDiv w:val="1"/>
      <w:marLeft w:val="0"/>
      <w:marRight w:val="0"/>
      <w:marTop w:val="0"/>
      <w:marBottom w:val="0"/>
      <w:divBdr>
        <w:top w:val="none" w:sz="0" w:space="0" w:color="auto"/>
        <w:left w:val="none" w:sz="0" w:space="0" w:color="auto"/>
        <w:bottom w:val="none" w:sz="0" w:space="0" w:color="auto"/>
        <w:right w:val="none" w:sz="0" w:space="0" w:color="auto"/>
      </w:divBdr>
    </w:div>
    <w:div w:id="1177227974">
      <w:bodyDiv w:val="1"/>
      <w:marLeft w:val="0"/>
      <w:marRight w:val="0"/>
      <w:marTop w:val="0"/>
      <w:marBottom w:val="0"/>
      <w:divBdr>
        <w:top w:val="none" w:sz="0" w:space="0" w:color="auto"/>
        <w:left w:val="none" w:sz="0" w:space="0" w:color="auto"/>
        <w:bottom w:val="none" w:sz="0" w:space="0" w:color="auto"/>
        <w:right w:val="none" w:sz="0" w:space="0" w:color="auto"/>
      </w:divBdr>
    </w:div>
    <w:div w:id="1248265815">
      <w:bodyDiv w:val="1"/>
      <w:marLeft w:val="0"/>
      <w:marRight w:val="0"/>
      <w:marTop w:val="0"/>
      <w:marBottom w:val="0"/>
      <w:divBdr>
        <w:top w:val="none" w:sz="0" w:space="0" w:color="auto"/>
        <w:left w:val="none" w:sz="0" w:space="0" w:color="auto"/>
        <w:bottom w:val="none" w:sz="0" w:space="0" w:color="auto"/>
        <w:right w:val="none" w:sz="0" w:space="0" w:color="auto"/>
      </w:divBdr>
    </w:div>
    <w:div w:id="1298678797">
      <w:bodyDiv w:val="1"/>
      <w:marLeft w:val="0"/>
      <w:marRight w:val="0"/>
      <w:marTop w:val="0"/>
      <w:marBottom w:val="0"/>
      <w:divBdr>
        <w:top w:val="none" w:sz="0" w:space="0" w:color="auto"/>
        <w:left w:val="none" w:sz="0" w:space="0" w:color="auto"/>
        <w:bottom w:val="none" w:sz="0" w:space="0" w:color="auto"/>
        <w:right w:val="none" w:sz="0" w:space="0" w:color="auto"/>
      </w:divBdr>
      <w:divsChild>
        <w:div w:id="879827618">
          <w:marLeft w:val="0"/>
          <w:marRight w:val="0"/>
          <w:marTop w:val="0"/>
          <w:marBottom w:val="0"/>
          <w:divBdr>
            <w:top w:val="none" w:sz="0" w:space="0" w:color="auto"/>
            <w:left w:val="none" w:sz="0" w:space="0" w:color="auto"/>
            <w:bottom w:val="none" w:sz="0" w:space="0" w:color="auto"/>
            <w:right w:val="none" w:sz="0" w:space="0" w:color="auto"/>
          </w:divBdr>
        </w:div>
      </w:divsChild>
    </w:div>
    <w:div w:id="1336225744">
      <w:bodyDiv w:val="1"/>
      <w:marLeft w:val="0"/>
      <w:marRight w:val="0"/>
      <w:marTop w:val="0"/>
      <w:marBottom w:val="0"/>
      <w:divBdr>
        <w:top w:val="none" w:sz="0" w:space="0" w:color="auto"/>
        <w:left w:val="none" w:sz="0" w:space="0" w:color="auto"/>
        <w:bottom w:val="none" w:sz="0" w:space="0" w:color="auto"/>
        <w:right w:val="none" w:sz="0" w:space="0" w:color="auto"/>
      </w:divBdr>
      <w:divsChild>
        <w:div w:id="412699061">
          <w:marLeft w:val="0"/>
          <w:marRight w:val="0"/>
          <w:marTop w:val="0"/>
          <w:marBottom w:val="0"/>
          <w:divBdr>
            <w:top w:val="none" w:sz="0" w:space="0" w:color="auto"/>
            <w:left w:val="none" w:sz="0" w:space="0" w:color="auto"/>
            <w:bottom w:val="none" w:sz="0" w:space="0" w:color="auto"/>
            <w:right w:val="none" w:sz="0" w:space="0" w:color="auto"/>
          </w:divBdr>
        </w:div>
      </w:divsChild>
    </w:div>
    <w:div w:id="1346638188">
      <w:bodyDiv w:val="1"/>
      <w:marLeft w:val="0"/>
      <w:marRight w:val="0"/>
      <w:marTop w:val="0"/>
      <w:marBottom w:val="0"/>
      <w:divBdr>
        <w:top w:val="none" w:sz="0" w:space="0" w:color="auto"/>
        <w:left w:val="none" w:sz="0" w:space="0" w:color="auto"/>
        <w:bottom w:val="none" w:sz="0" w:space="0" w:color="auto"/>
        <w:right w:val="none" w:sz="0" w:space="0" w:color="auto"/>
      </w:divBdr>
    </w:div>
    <w:div w:id="1366637635">
      <w:bodyDiv w:val="1"/>
      <w:marLeft w:val="0"/>
      <w:marRight w:val="0"/>
      <w:marTop w:val="0"/>
      <w:marBottom w:val="0"/>
      <w:divBdr>
        <w:top w:val="none" w:sz="0" w:space="0" w:color="auto"/>
        <w:left w:val="none" w:sz="0" w:space="0" w:color="auto"/>
        <w:bottom w:val="none" w:sz="0" w:space="0" w:color="auto"/>
        <w:right w:val="none" w:sz="0" w:space="0" w:color="auto"/>
      </w:divBdr>
      <w:divsChild>
        <w:div w:id="1290166841">
          <w:marLeft w:val="0"/>
          <w:marRight w:val="0"/>
          <w:marTop w:val="0"/>
          <w:marBottom w:val="0"/>
          <w:divBdr>
            <w:top w:val="none" w:sz="0" w:space="0" w:color="auto"/>
            <w:left w:val="none" w:sz="0" w:space="0" w:color="auto"/>
            <w:bottom w:val="none" w:sz="0" w:space="0" w:color="auto"/>
            <w:right w:val="none" w:sz="0" w:space="0" w:color="auto"/>
          </w:divBdr>
        </w:div>
      </w:divsChild>
    </w:div>
    <w:div w:id="1388409355">
      <w:bodyDiv w:val="1"/>
      <w:marLeft w:val="0"/>
      <w:marRight w:val="0"/>
      <w:marTop w:val="0"/>
      <w:marBottom w:val="0"/>
      <w:divBdr>
        <w:top w:val="none" w:sz="0" w:space="0" w:color="auto"/>
        <w:left w:val="none" w:sz="0" w:space="0" w:color="auto"/>
        <w:bottom w:val="none" w:sz="0" w:space="0" w:color="auto"/>
        <w:right w:val="none" w:sz="0" w:space="0" w:color="auto"/>
      </w:divBdr>
    </w:div>
    <w:div w:id="1566183400">
      <w:bodyDiv w:val="1"/>
      <w:marLeft w:val="0"/>
      <w:marRight w:val="0"/>
      <w:marTop w:val="0"/>
      <w:marBottom w:val="0"/>
      <w:divBdr>
        <w:top w:val="none" w:sz="0" w:space="0" w:color="auto"/>
        <w:left w:val="none" w:sz="0" w:space="0" w:color="auto"/>
        <w:bottom w:val="none" w:sz="0" w:space="0" w:color="auto"/>
        <w:right w:val="none" w:sz="0" w:space="0" w:color="auto"/>
      </w:divBdr>
    </w:div>
    <w:div w:id="202909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mc-150.mit.edu"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nuccore/NZ_CP012202.1" TargetMode="External"/><Relationship Id="rId34" Type="http://schemas.openxmlformats.org/officeDocument/2006/relationships/footer" Target="footer1.xml"/><Relationship Id="rId7" Type="http://schemas.openxmlformats.org/officeDocument/2006/relationships/hyperlink" Target="mailto:hilo1@luria.mit.edu" TargetMode="External"/><Relationship Id="rId12" Type="http://schemas.openxmlformats.org/officeDocument/2006/relationships/hyperlink" Target="mailto:melosbor@bu.edu"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ncbi.nlm.nih.gov/nuccore/NZ_CP012203.1"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levine@mit.edu" TargetMode="External"/><Relationship Id="rId24" Type="http://schemas.openxmlformats.org/officeDocument/2006/relationships/image" Target="media/image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ncbi.nlm.nih.gov/nuccore/NC_005071.1" TargetMode="External"/><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hyperlink" Target="http://openwetware.org/wiki/BioMicroCenter:Software" TargetMode="External"/><Relationship Id="rId19" Type="http://schemas.openxmlformats.org/officeDocument/2006/relationships/hyperlink" Target="https://www.ncbi.nlm.nih.gov/nuccore/NC_011138.3"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openwetware.org/wiki/BioMicroCenter:FAQ" TargetMode="External"/><Relationship Id="rId14" Type="http://schemas.openxmlformats.org/officeDocument/2006/relationships/image" Target="media/image2.png"/><Relationship Id="rId22" Type="http://schemas.openxmlformats.org/officeDocument/2006/relationships/hyperlink" Target="https://www.ncbi.nlm.nih.gov/nuccore/NZ_CP007753.1"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7983</TotalTime>
  <Pages>11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wosnat</dc:creator>
  <cp:keywords/>
  <dc:description/>
  <cp:lastModifiedBy>wosnat</cp:lastModifiedBy>
  <cp:revision>17</cp:revision>
  <dcterms:created xsi:type="dcterms:W3CDTF">2020-06-24T08:41:00Z</dcterms:created>
  <dcterms:modified xsi:type="dcterms:W3CDTF">2020-08-05T12:02:00Z</dcterms:modified>
</cp:coreProperties>
</file>