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DFA9DE" w14:textId="57A2C7E2" w:rsidR="001F2682" w:rsidRPr="00096FF3" w:rsidRDefault="00AD1C4D" w:rsidP="0087740C">
      <w:pPr>
        <w:pStyle w:val="Title"/>
        <w:rPr>
          <w:rFonts w:eastAsia="Cambria"/>
        </w:rPr>
      </w:pPr>
      <w:bookmarkStart w:id="0" w:name="_Toc325479919"/>
      <w:r>
        <w:rPr>
          <w:rFonts w:eastAsia="Cambria"/>
        </w:rPr>
        <w:t>A Bayesian analysis of the urban heat effect</w:t>
      </w:r>
    </w:p>
    <w:p w14:paraId="4B846A9C" w14:textId="687250D0" w:rsidR="001F2682" w:rsidRPr="0087740C" w:rsidRDefault="001F2682" w:rsidP="00597EA6">
      <w:pPr>
        <w:rPr>
          <w:rFonts w:eastAsia="Times New Roman"/>
          <w:lang w:eastAsia="en-US"/>
        </w:rPr>
      </w:pPr>
      <w:r w:rsidRPr="0087740C">
        <w:rPr>
          <w:rFonts w:eastAsia="Times New Roman"/>
          <w:lang w:eastAsia="en-US"/>
        </w:rPr>
        <w:t>T. M. Logan</w:t>
      </w:r>
      <w:r w:rsidRPr="0087740C">
        <w:rPr>
          <w:rFonts w:eastAsia="Times New Roman"/>
          <w:vertAlign w:val="superscript"/>
          <w:lang w:eastAsia="en-US"/>
        </w:rPr>
        <w:t>a</w:t>
      </w:r>
    </w:p>
    <w:p w14:paraId="50ACB4A3" w14:textId="596EFFB0" w:rsidR="00D1024E" w:rsidRDefault="00D1024E" w:rsidP="00597EA6">
      <w:pPr>
        <w:pStyle w:val="Heading1"/>
      </w:pPr>
      <w:r>
        <w:t>Abstract</w:t>
      </w:r>
    </w:p>
    <w:p w14:paraId="6B591221" w14:textId="2A9491D0" w:rsidR="0096714F" w:rsidRPr="0096714F" w:rsidRDefault="008C4DDD" w:rsidP="00597EA6">
      <w:r>
        <w:t xml:space="preserve">In this study I investigate </w:t>
      </w:r>
      <w:r w:rsidR="00135912">
        <w:t>the urban heat effect across five US cities. The urban heat affect is important to understand and reduce due to the threat of heat waves. Heat waves are the deadliest of the natural disasters and are very likely (according to the IPCC’s latest assessment report) to be longer and more frequent. High urban temperatures urgently need to be addressed, to reduce our vulnerability to these events. I test a</w:t>
      </w:r>
      <w:r>
        <w:t xml:space="preserve"> series of hypotheses </w:t>
      </w:r>
      <w:r w:rsidR="00135912">
        <w:t>regarding the effect</w:t>
      </w:r>
      <w:r>
        <w:t xml:space="preserve"> of greenspace, water bodies, and </w:t>
      </w:r>
      <w:r w:rsidRPr="00EA2F55">
        <w:t>impervious</w:t>
      </w:r>
      <w:r>
        <w:t xml:space="preserve"> surfaces on </w:t>
      </w:r>
      <w:r w:rsidR="00B438B0">
        <w:t>land surface</w:t>
      </w:r>
      <w:r>
        <w:t xml:space="preserve"> temperature</w:t>
      </w:r>
      <w:r w:rsidR="00135912">
        <w:t xml:space="preserve"> and train predictive models</w:t>
      </w:r>
      <w:r>
        <w:t xml:space="preserve">. </w:t>
      </w:r>
      <w:r w:rsidR="00135912">
        <w:t xml:space="preserve">Understanding whether the hypotheses are consistent across the cities is important for understanding and adaptation decisions. Capable predictive models allow us to see the effect changing the biophysical will have on land surface temperature. </w:t>
      </w:r>
    </w:p>
    <w:bookmarkEnd w:id="0"/>
    <w:p w14:paraId="7DBCFA14" w14:textId="1C7C36CA" w:rsidR="00D1073E" w:rsidRDefault="0094331B" w:rsidP="00597EA6">
      <w:pPr>
        <w:pStyle w:val="Heading1"/>
      </w:pPr>
      <w:r w:rsidRPr="00EA2F55">
        <w:t>Introduction</w:t>
      </w:r>
    </w:p>
    <w:p w14:paraId="119EBED0" w14:textId="2721FC93" w:rsidR="0094331B" w:rsidRDefault="00135912" w:rsidP="00597EA6">
      <w:r>
        <w:t xml:space="preserve">The urban heat island occurs in urban areas where changes in the built environment result in heat being trapped </w:t>
      </w:r>
      <w:r w:rsidR="001B7597">
        <w:fldChar w:fldCharType="begin"/>
      </w:r>
      <w:r w:rsidR="008A5971">
        <w:instrText>ADDIN F1000_CSL_CITATION&lt;~#@#~&gt;[{"title":"In the shade of affluence: the inequitable distribution of the urban heat island","id":"2824595","type":"article-journal","author":[{"family":"Harlan","given":"SL"},{"family":"Brazel","given":"AJ"},{"family":"Jenerette","given":"GD"},{"family":"et al."}],"issued":{"date-parts":[["2007"]]},"URL":"http://www.emeraldinsight.com/doi/abs/10.1016/S0196-1152(07)15005-5","itemType":"RESEARCH_ARTICLE","container-title":"Research in social","container-title-short":"Research in social"}]</w:instrText>
      </w:r>
      <w:r w:rsidR="001B7597">
        <w:fldChar w:fldCharType="separate"/>
      </w:r>
      <w:r w:rsidR="001B7597">
        <w:t>(1)</w:t>
      </w:r>
      <w:r w:rsidR="001B7597">
        <w:fldChar w:fldCharType="end"/>
      </w:r>
      <w:r>
        <w:t xml:space="preserve">. This can be due to increases in heat storing impervious material, the emission of heat from air conditioning units or automobiles, or fine, heat capturing, particulates which are the result of anthropogenic pollution </w:t>
      </w:r>
      <w:r w:rsidR="001B7597">
        <w:fldChar w:fldCharType="begin"/>
      </w:r>
      <w:r w:rsidR="008A5971">
        <w:instrText>ADDIN F1000_CSL_CITATION&lt;~#@#~&gt;[{"title":"In the shade of affluence: the inequitable distribution of the urban heat island","id":"2824595","type":"article-journal","author":[{"family":"Harlan","given":"SL"},{"family":"Brazel","given":"AJ"},{"family":"Jenerette","given":"GD"},{"family":"et al."}],"issued":{"date-parts":[["2007"]]},"URL":"http://www.emeraldinsight.com/doi/abs/10.1016/S0196-1152(07)15005-5","itemType":"RESEARCH_ARTICLE","container-title":"Research in social","container-title-short":"Research in social"}]</w:instrText>
      </w:r>
      <w:r w:rsidR="001B7597">
        <w:fldChar w:fldCharType="separate"/>
      </w:r>
      <w:r w:rsidR="001B7597">
        <w:t>(1)</w:t>
      </w:r>
      <w:r w:rsidR="001B7597">
        <w:fldChar w:fldCharType="end"/>
      </w:r>
      <w:r>
        <w:t>. Normally, higher urban temperatures are simply a nuisance at worst. However, they are a dormant threat due to how they exacerbate heat waves. Heat waves occur when temperature is abnormally</w:t>
      </w:r>
      <w:r w:rsidR="00823B5F">
        <w:t xml:space="preserve"> elevated for a period of days </w:t>
      </w:r>
      <w:r w:rsidR="001B7597">
        <w:fldChar w:fldCharType="begin"/>
      </w:r>
      <w:r w:rsidR="008A5971">
        <w:instrText>ADDIN F1000_CSL_CITATION&lt;~#@#~&gt;[{"title":"In the shade of affluence: the inequitable distribution of the urban heat island","id":"2824595","type":"article-journal","author":[{"family":"Harlan","given":"SL"},{"family":"Brazel","given":"AJ"},{"family":"Jenerette","given":"GD"},{"family":"et al."}],"issued":{"date-parts":[["2007"]]},"URL":"http://www.emeraldinsight.com/doi/abs/10.1016/S0196-1152(07)15005-5","itemType":"RESEARCH_ARTICLE","container-title":"Research in social","container-title-short":"Research in social"}]</w:instrText>
      </w:r>
      <w:r w:rsidR="001B7597">
        <w:fldChar w:fldCharType="separate"/>
      </w:r>
      <w:r w:rsidR="001B7597">
        <w:t>(1)</w:t>
      </w:r>
      <w:r w:rsidR="001B7597">
        <w:fldChar w:fldCharType="end"/>
      </w:r>
      <w:r w:rsidR="00823B5F">
        <w:t xml:space="preserve">. This can be exacerbated by the urban heat island, where already high temperatures are pushed to the extreme. While not as well publicized as some of the more dramatic natural disasters, they are the deadliest and result in large loss of life. The 1995 heat wave in Chicago killed more than 700 people </w:t>
      </w:r>
      <w:r w:rsidR="001B7597">
        <w:fldChar w:fldCharType="begin"/>
      </w:r>
      <w:r w:rsidR="008A5971">
        <w:instrText>ADDIN F1000_CSL_CITATION&lt;~#@#~&gt;[{"title":"Heat wave: A social autopsy of disaster in Chicago","id":"2824596","type":"article-journal","author":[{"family":"Klinenberg","given":"E"}],"issued":{"date-parts":[["2015"]]},"URL":"https://books.google.co.nz/books?hl=en&amp;lr=&amp;id=LV6zBwAAQBAJ&amp;oi=fnd&amp;pg=PR7&amp;dq=heat+wave+klinenberg&amp;ots=6NgHf21wN7&amp;sig=4BEyUZVv1f9GkgKsCLG1Nad3MPA","itemType":"RESEARCH_ARTICLE"}]</w:instrText>
      </w:r>
      <w:r w:rsidR="001B7597">
        <w:fldChar w:fldCharType="separate"/>
      </w:r>
      <w:r w:rsidR="001B7597">
        <w:t>(2)</w:t>
      </w:r>
      <w:r w:rsidR="001B7597">
        <w:fldChar w:fldCharType="end"/>
      </w:r>
      <w:r w:rsidR="00823B5F">
        <w:t>. With our current emission profile, forecasts are anticipating heat waves like the 1995 Chicago inferno to b</w:t>
      </w:r>
      <w:r w:rsidR="001B7597">
        <w:t xml:space="preserve">e an annual occurrence by 2080 </w:t>
      </w:r>
      <w:r w:rsidR="001B7597">
        <w:fldChar w:fldCharType="begin"/>
      </w:r>
      <w:r w:rsidR="008A5971">
        <w:instrText>ADDIN F1000_CSL_CITATION&lt;~#@#~&gt;[{"title":"Heat wave: A social autopsy of disaster in Chicago","id":"2824596","type":"article-journal","author":[{"family":"Klinenberg","given":"E"}],"issued":{"date-parts":[["2015"]]},"URL":"https://books.google.co.nz/books?hl=en&amp;lr=&amp;id=LV6zBwAAQBAJ&amp;oi=fnd&amp;pg=PR7&amp;dq=heat+wave+klinenberg&amp;ots=6NgHf21wN7&amp;sig=4BEyUZVv1f9GkgKsCLG1Nad3MPA","itemType":"RESEARCH_ARTICLE"}]</w:instrText>
      </w:r>
      <w:r w:rsidR="001B7597">
        <w:fldChar w:fldCharType="separate"/>
      </w:r>
      <w:r w:rsidR="001B7597">
        <w:t>(2)</w:t>
      </w:r>
      <w:r w:rsidR="001B7597">
        <w:fldChar w:fldCharType="end"/>
      </w:r>
      <w:r w:rsidR="00823B5F">
        <w:t>. There is an urgent need to understand and adapt our cities to mitigate this threat.</w:t>
      </w:r>
    </w:p>
    <w:p w14:paraId="2FECF9DD" w14:textId="103CF10B" w:rsidR="00EA2F55" w:rsidRDefault="00EA2F55" w:rsidP="00597EA6">
      <w:pPr>
        <w:pStyle w:val="Heading1"/>
      </w:pPr>
      <w:r w:rsidRPr="00EA2F55">
        <w:t>Data</w:t>
      </w:r>
    </w:p>
    <w:p w14:paraId="1D2276E9" w14:textId="752F96F6" w:rsidR="00EA2F55" w:rsidRDefault="007619ED" w:rsidP="00597EA6">
      <w:r>
        <w:t xml:space="preserve">The data used in this analysis </w:t>
      </w:r>
      <w:r w:rsidR="00E73AC0">
        <w:t xml:space="preserve">and sources is described in </w:t>
      </w:r>
      <w:r w:rsidR="00E73AC0">
        <w:fldChar w:fldCharType="begin"/>
      </w:r>
      <w:r w:rsidR="00E73AC0">
        <w:instrText xml:space="preserve"> REF _Ref469437708 \r \h </w:instrText>
      </w:r>
      <w:r w:rsidR="00E73AC0">
        <w:fldChar w:fldCharType="separate"/>
      </w:r>
      <w:r w:rsidR="00E73AC0">
        <w:t>Appendix A</w:t>
      </w:r>
      <w:r w:rsidR="00E73AC0">
        <w:fldChar w:fldCharType="end"/>
      </w:r>
      <w:r w:rsidR="005A79D6">
        <w:t xml:space="preserve">. The data that I calculated from land satellite images (land surface </w:t>
      </w:r>
      <w:r w:rsidR="005A79D6" w:rsidRPr="00597EA6">
        <w:t>temperature</w:t>
      </w:r>
      <w:r w:rsidR="005A79D6">
        <w:t xml:space="preserve"> (LST), vegetation index (NVDI), and albedo) were averaged across four satellite images over summer months in 2012-2014. Land surface temperature was normalized by subtracting the mean of the city. Once calculated, t</w:t>
      </w:r>
      <w:r w:rsidR="00EA2F55">
        <w:t xml:space="preserve">he data was processed into a grid of </w:t>
      </w:r>
      <w:r w:rsidR="005A79D6">
        <w:t>2000 ft</w:t>
      </w:r>
      <w:r w:rsidR="00EA2F55">
        <w:t xml:space="preserve"> square cells for the city. </w:t>
      </w:r>
      <w:r w:rsidR="005A79D6">
        <w:t xml:space="preserve">This data is mostly </w:t>
      </w:r>
      <w:r w:rsidR="00EA2F55" w:rsidRPr="005A79D6">
        <w:t>geostatistical</w:t>
      </w:r>
      <w:r w:rsidR="00EA2F55">
        <w:t xml:space="preserve"> data or </w:t>
      </w:r>
      <w:r w:rsidR="00EA2F55">
        <w:lastRenderedPageBreak/>
        <w:t xml:space="preserve">raster. This data is processed from discrete locations which have a recorded value, e.g. rainfall or temperature gauges across the city. The values are processed by using the geospatial points within the grid, and calculating the cell’s mean, max, and min for each of the variables. </w:t>
      </w:r>
      <w:r w:rsidR="005A79D6">
        <w:t xml:space="preserve">The land use cover data was processed so that an area within the cell for each land use type was reported. </w:t>
      </w:r>
      <w:r w:rsidR="00EA2F55">
        <w:t xml:space="preserve">Finally, for each of the covariates processed, a spatially lagged value is assigned to the cell. The spatially lagged value is simply the average of the surrounding (queen’s move) cells, and is analogous to the time lagging variables in time-series analysis. </w:t>
      </w:r>
    </w:p>
    <w:p w14:paraId="17A2BB70" w14:textId="4EC80D99" w:rsidR="00F62C32" w:rsidRDefault="00F62C32" w:rsidP="00597EA6">
      <w:pPr>
        <w:pStyle w:val="Heading1"/>
      </w:pPr>
      <w:r>
        <w:t>Methodolgy</w:t>
      </w:r>
    </w:p>
    <w:p w14:paraId="6BBE8D02" w14:textId="562DF4BE" w:rsidR="00F62C32" w:rsidRDefault="00CF464A" w:rsidP="00597EA6">
      <w:pPr>
        <w:pStyle w:val="Heading2"/>
      </w:pPr>
      <w:r>
        <w:t>Bayesian Regression</w:t>
      </w:r>
    </w:p>
    <w:p w14:paraId="3C1309F8" w14:textId="46A23295" w:rsidR="005A79D6" w:rsidRDefault="005A79D6" w:rsidP="00597EA6">
      <w:r>
        <w:t xml:space="preserve">When testing the hypotheses proposed my aim is to calculate the posterior of linear regression coefficients, with which I can base any conclusions. The first hypothesis questions how impervious surfaces affect the land surface temperature. </w:t>
      </w:r>
      <w:r w:rsidR="001B7597">
        <w:t xml:space="preserve">To begin this analysis, I preform Bayesian regression on the entire dataset (ignoring the city of the data). The regression is simply </w:t>
      </w:r>
    </w:p>
    <w:p w14:paraId="577B6501" w14:textId="71D16B17" w:rsidR="001B7597" w:rsidRPr="001B7597" w:rsidRDefault="001B7597" w:rsidP="00597EA6">
      <m:oMathPara>
        <m:oMath>
          <m:r>
            <w:rPr>
              <w:rFonts w:ascii="Cambria Math" w:hAnsi="Cambria Math"/>
            </w:rPr>
            <m:t>LST</m:t>
          </m:r>
          <m:r>
            <m:rPr>
              <m:sty m:val="p"/>
            </m:rP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0</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β</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 impervious surface</m:t>
              </m:r>
            </m:e>
          </m:d>
          <m:r>
            <m:rPr>
              <m:sty m:val="p"/>
            </m:rPr>
            <w:rPr>
              <w:rFonts w:ascii="Cambria Math" w:hAnsi="Cambria Math"/>
            </w:rPr>
            <m:t>+</m:t>
          </m:r>
          <m:r>
            <w:rPr>
              <w:rFonts w:ascii="Cambria Math" w:hAnsi="Cambria Math"/>
            </w:rPr>
            <m:t>ϵ</m:t>
          </m:r>
        </m:oMath>
      </m:oMathPara>
    </w:p>
    <w:p w14:paraId="71A74DC8" w14:textId="071FAD04" w:rsidR="00CF464A" w:rsidRDefault="00CF464A" w:rsidP="00597EA6">
      <w:r>
        <w:t xml:space="preserve">I use weakly informative priors for the intercept and impervious surface coefficient based on Gelman </w:t>
      </w:r>
      <w:r w:rsidR="008A5971">
        <w:fldChar w:fldCharType="begin"/>
      </w:r>
      <w:r w:rsidR="008A5971">
        <w:instrText>ADDIN F1000_CSL_CITATION&lt;~#@#~&gt;[{"title":"A weakly informative default prior distribution for logistic and other regression models","id":"2824597","page":"1360-1383","type":"article-journal","volume":"2","issue":"4","author":[{"family":"Gelman","given":"Andrew"},{"family":"Jakulin","given":"Aleks"},{"family":"Pittau","given":"Maria Grazia"},{"family":"Su","given":"Yu-Sung"}],"issued":{"date-parts":[["2008","12"]]},"container-title":"The annals of applied statistics","container-title-short":"Ann Appl Stat","DOI":"10.1214/08-AOAS191"}]</w:instrText>
      </w:r>
      <w:r w:rsidR="008A5971">
        <w:fldChar w:fldCharType="separate"/>
      </w:r>
      <w:r w:rsidR="008A5971">
        <w:t>(3)</w:t>
      </w:r>
      <w:r w:rsidR="008A5971">
        <w:fldChar w:fldCharType="end"/>
      </w:r>
      <w:r w:rsidR="008A5971">
        <w:t xml:space="preserve">. </w:t>
      </w:r>
      <w:r>
        <w:t xml:space="preserve">He recommends </w:t>
      </w:r>
      <w:r w:rsidR="006D1496">
        <w:t>using a Cauchy prior (0</w:t>
      </w:r>
      <w:r w:rsidR="001B7597">
        <w:t xml:space="preserve">,2.5) for the slope coefficient, because the effect of covariates is usually small, but occasionally large. A Cauchy distribution has a long tail to capture this. The intercept prior is Cauchy(0,10). </w:t>
      </w:r>
    </w:p>
    <w:p w14:paraId="7595CBA7" w14:textId="049850E8" w:rsidR="001B7597" w:rsidRDefault="001B7597" w:rsidP="00597EA6">
      <w:r>
        <w:t>The interest is also on how the cities differ, so I repeated this analysis subsetting the data by city. Instead of using the weakly informative prior</w:t>
      </w:r>
      <w:r w:rsidR="00597EA6">
        <w:t>,</w:t>
      </w:r>
      <w:r>
        <w:t xml:space="preserve"> I used the Cauchy distribution with a mean equal to the posterior </w:t>
      </w:r>
      <w:r w:rsidR="00597EA6">
        <w:t>from</w:t>
      </w:r>
      <w:r>
        <w:t xml:space="preserve"> all cities. Using this prior is double-counting the data, however if the posteriors of the different cities diverge, this is a strong rebuke to the assumption </w:t>
      </w:r>
      <w:r w:rsidR="00597EA6">
        <w:t>of city</w:t>
      </w:r>
      <w:r>
        <w:t xml:space="preserve"> similar</w:t>
      </w:r>
      <w:r w:rsidR="00597EA6">
        <w:t>it</w:t>
      </w:r>
      <w:r>
        <w:t xml:space="preserve">y. </w:t>
      </w:r>
    </w:p>
    <w:p w14:paraId="3630E39D" w14:textId="5C9B5A97" w:rsidR="001B7597" w:rsidRDefault="001B7597" w:rsidP="00597EA6">
      <w:r>
        <w:t xml:space="preserve">This analysis was repeated on the second hypothesis regarding how albedo influences land surface temperature at high impervious surface regions. The data for this analysis includes only the cells where the mean impervious surface percentage exceeds 75%. </w:t>
      </w:r>
    </w:p>
    <w:p w14:paraId="48D9AA53" w14:textId="0BEB0838" w:rsidR="00202BDF" w:rsidRDefault="00B6373B" w:rsidP="00597EA6">
      <w:pPr>
        <w:pStyle w:val="Heading2"/>
      </w:pPr>
      <w:r>
        <w:t>Predictive Modelling</w:t>
      </w:r>
    </w:p>
    <w:p w14:paraId="292D7A0A" w14:textId="61268724" w:rsidR="008A5971" w:rsidRPr="00B6373B" w:rsidRDefault="008A5971" w:rsidP="00597EA6">
      <w:r>
        <w:t xml:space="preserve">The second part of the analysis required predictive modelling of the land surface temperature using biophysical covariates. A Bayesian Additive Regression Tree (BART </w:t>
      </w:r>
      <w:r>
        <w:fldChar w:fldCharType="begin"/>
      </w:r>
      <w:r>
        <w:instrText>ADDIN F1000_CSL_CITATION&lt;~#@#~&gt;[{"title":"BART: Bayesian additive regression trees","id":"2824598","type":"article-journal","author":[{"family":"Chipman","given":"HA"},{"family":"George","given":"EI"},{"family":"McCulloch","given":"RE"}],"issued":{"date-parts":[["2010"]]},"URL":"http://www.jstor.org/stable/27801587","itemType":"RESEARCH_ARTICLE","container-title":"The Annals of Applied Statistics","container-title-short":"The Annals of Applied Statistics"}]</w:instrText>
      </w:r>
      <w:r>
        <w:fldChar w:fldCharType="separate"/>
      </w:r>
      <w:r>
        <w:t>(1)</w:t>
      </w:r>
      <w:r>
        <w:fldChar w:fldCharType="end"/>
      </w:r>
      <w:r>
        <w:t xml:space="preserve">) was used to predict the land surface temperature. The BART model is a tree based ensemble model. Regression trees are grown on the data and based on weakly informative priors. The resulting prediction is an average of the result of many trees. A spatially independent BART model was trained on four of the cities and tested on Baltimore. </w:t>
      </w:r>
    </w:p>
    <w:p w14:paraId="1EC88FDF" w14:textId="1383B005" w:rsidR="00F62C32" w:rsidRDefault="00F62C32" w:rsidP="00597EA6">
      <w:pPr>
        <w:pStyle w:val="Heading1"/>
      </w:pPr>
      <w:r>
        <w:lastRenderedPageBreak/>
        <w:t>Results and Discussion</w:t>
      </w:r>
    </w:p>
    <w:p w14:paraId="36E81F1F" w14:textId="1910C400" w:rsidR="00F62C32" w:rsidRDefault="008A5971" w:rsidP="00597EA6">
      <w:pPr>
        <w:pStyle w:val="Heading2"/>
      </w:pPr>
      <w:r>
        <w:t>Bayesian Regression</w:t>
      </w:r>
    </w:p>
    <w:p w14:paraId="333BED06" w14:textId="69ED6441" w:rsidR="003E5CE3" w:rsidRPr="003E5CE3" w:rsidRDefault="003E5CE3" w:rsidP="00597EA6">
      <w:r>
        <w:t>The</w:t>
      </w:r>
      <w:r w:rsidR="00AA571B">
        <w:t xml:space="preserve"> posteriors of the regression coefficients are shown in </w:t>
      </w:r>
      <w:r w:rsidR="00303F17">
        <w:fldChar w:fldCharType="begin"/>
      </w:r>
      <w:r w:rsidR="00303F17">
        <w:instrText xml:space="preserve"> REF _Ref469469307 \h </w:instrText>
      </w:r>
      <w:r w:rsidR="00303F17">
        <w:fldChar w:fldCharType="separate"/>
      </w:r>
      <w:r w:rsidR="00303F17">
        <w:t xml:space="preserve">Figure </w:t>
      </w:r>
      <w:r w:rsidR="00303F17">
        <w:rPr>
          <w:noProof/>
        </w:rPr>
        <w:t>1</w:t>
      </w:r>
      <w:r w:rsidR="00303F17">
        <w:fldChar w:fldCharType="end"/>
      </w:r>
      <w:r w:rsidR="00303F17">
        <w:t xml:space="preserve"> and </w:t>
      </w:r>
      <w:r w:rsidR="00303F17">
        <w:fldChar w:fldCharType="begin"/>
      </w:r>
      <w:r w:rsidR="00303F17">
        <w:instrText xml:space="preserve"> REF _Ref469469308 \h </w:instrText>
      </w:r>
      <w:r w:rsidR="00303F17">
        <w:fldChar w:fldCharType="separate"/>
      </w:r>
      <w:r w:rsidR="00303F17">
        <w:t xml:space="preserve">Figure </w:t>
      </w:r>
      <w:r w:rsidR="00303F17">
        <w:rPr>
          <w:noProof/>
        </w:rPr>
        <w:t>2</w:t>
      </w:r>
      <w:r w:rsidR="00303F17">
        <w:fldChar w:fldCharType="end"/>
      </w:r>
      <w:r w:rsidR="00303F17">
        <w:t xml:space="preserve">. </w:t>
      </w:r>
      <w:r w:rsidR="00303F17">
        <w:fldChar w:fldCharType="begin"/>
      </w:r>
      <w:r w:rsidR="00303F17">
        <w:instrText xml:space="preserve"> REF _Ref469469307 \h </w:instrText>
      </w:r>
      <w:r w:rsidR="00303F17">
        <w:fldChar w:fldCharType="separate"/>
      </w:r>
      <w:r w:rsidR="00303F17">
        <w:t xml:space="preserve">Figure </w:t>
      </w:r>
      <w:r w:rsidR="00303F17">
        <w:rPr>
          <w:noProof/>
        </w:rPr>
        <w:t>1</w:t>
      </w:r>
      <w:r w:rsidR="00303F17">
        <w:fldChar w:fldCharType="end"/>
      </w:r>
      <w:r w:rsidR="00303F17">
        <w:t xml:space="preserve"> shows the distribution of the effect percentage impervious surfaces has on land surface temperature</w:t>
      </w:r>
      <w:r w:rsidR="00597EA6">
        <w:t xml:space="preserve"> within a cell. There is a clear</w:t>
      </w:r>
      <w:r w:rsidR="00303F17">
        <w:t xml:space="preserve"> difference between the affect within the different cities, </w:t>
      </w:r>
      <w:r w:rsidR="00597EA6">
        <w:t>which</w:t>
      </w:r>
      <w:r w:rsidR="00303F17">
        <w:t xml:space="preserve"> this more significant given the prior distribution expected them to be </w:t>
      </w:r>
      <w:r w:rsidR="00597EA6">
        <w:t>near</w:t>
      </w:r>
      <w:r w:rsidR="00303F17">
        <w:t xml:space="preserve"> the posterior for the “all” city effect. </w:t>
      </w:r>
      <w:r w:rsidR="00303F17">
        <w:fldChar w:fldCharType="begin"/>
      </w:r>
      <w:r w:rsidR="00303F17">
        <w:instrText xml:space="preserve"> REF _Ref469469308 \h </w:instrText>
      </w:r>
      <w:r w:rsidR="00303F17">
        <w:fldChar w:fldCharType="separate"/>
      </w:r>
      <w:r w:rsidR="00303F17">
        <w:t xml:space="preserve">Figure </w:t>
      </w:r>
      <w:r w:rsidR="00303F17">
        <w:rPr>
          <w:noProof/>
        </w:rPr>
        <w:t>2</w:t>
      </w:r>
      <w:r w:rsidR="00303F17">
        <w:fldChar w:fldCharType="end"/>
      </w:r>
      <w:r w:rsidR="00303F17">
        <w:t xml:space="preserve"> shows the effect of albedo on land surface temperature in areas with high percentage impervious surface. This is interesting because the posteriors are distributed around zero. The all city case indicates that the whiter an impervious surface is, the cooler it is. This is a fundamental assumption within the interested community. However, this is not the case given this data and regression approach. Some cities indicate that the whiter a surface is, the hotter it is. To investigate the influence of the prior, </w:t>
      </w:r>
      <w:r w:rsidR="00303F17">
        <w:fldChar w:fldCharType="begin"/>
      </w:r>
      <w:r w:rsidR="00303F17">
        <w:instrText xml:space="preserve"> REF _Ref469469779 \h </w:instrText>
      </w:r>
      <w:r w:rsidR="00303F17">
        <w:fldChar w:fldCharType="separate"/>
      </w:r>
      <w:r w:rsidR="00303F17">
        <w:t xml:space="preserve">Figure </w:t>
      </w:r>
      <w:r w:rsidR="00303F17">
        <w:rPr>
          <w:noProof/>
        </w:rPr>
        <w:t>3</w:t>
      </w:r>
      <w:r w:rsidR="00303F17">
        <w:fldChar w:fldCharType="end"/>
      </w:r>
      <w:r w:rsidR="00303F17">
        <w:t xml:space="preserve"> (</w:t>
      </w:r>
      <w:r w:rsidR="00303F17">
        <w:fldChar w:fldCharType="begin"/>
      </w:r>
      <w:r w:rsidR="00303F17">
        <w:instrText xml:space="preserve"> REF _Ref469469797 \r \h </w:instrText>
      </w:r>
      <w:r w:rsidR="00303F17">
        <w:fldChar w:fldCharType="separate"/>
      </w:r>
      <w:r w:rsidR="00303F17">
        <w:t>Appendix C</w:t>
      </w:r>
      <w:r w:rsidR="00303F17">
        <w:fldChar w:fldCharType="end"/>
      </w:r>
      <w:r w:rsidR="00303F17">
        <w:t xml:space="preserve">) shows the posterior distributions with a weak Cauchy(0,2.5) prior </w:t>
      </w:r>
      <w:r w:rsidR="00303F17">
        <w:fldChar w:fldCharType="begin"/>
      </w:r>
      <w:r w:rsidR="00303F17">
        <w:instrText>ADDIN F1000_CSL_CITATION&lt;~#@#~&gt;[{"title":"A weakly informative default prior distribution for logistic and other regression models","id":"2824597","page":"1360-1383","type":"article-journal","volume":"2","issue":"4","author":[{"family":"Gelman","given":"Andrew"},{"family":"Jakulin","given":"Aleks"},{"family":"Pittau","given":"Maria Grazia"},{"family":"Su","given":"Yu-Sung"}],"issued":{"date-parts":[["2008","12"]]},"container-title":"The annals of applied statistics","container-title-short":"Ann Appl Stat","DOI":"10.1214/08-AOAS191"}]</w:instrText>
      </w:r>
      <w:r w:rsidR="00303F17">
        <w:fldChar w:fldCharType="separate"/>
      </w:r>
      <w:r w:rsidR="00303F17">
        <w:t>(1)</w:t>
      </w:r>
      <w:r w:rsidR="00303F17">
        <w:fldChar w:fldCharType="end"/>
      </w:r>
      <w:r w:rsidR="00303F17">
        <w:t xml:space="preserve"> and the conclusions drawn are similar. The trace and convergence plots </w:t>
      </w:r>
      <w:r w:rsidR="003468B0">
        <w:t xml:space="preserve">which demonstrate the model converged are included in </w:t>
      </w:r>
      <w:r w:rsidR="003468B0">
        <w:fldChar w:fldCharType="begin"/>
      </w:r>
      <w:r w:rsidR="003468B0">
        <w:instrText xml:space="preserve"> REF _Ref469469797 \r \h </w:instrText>
      </w:r>
      <w:r w:rsidR="003468B0">
        <w:fldChar w:fldCharType="separate"/>
      </w:r>
      <w:r w:rsidR="003468B0">
        <w:t>Appendix C</w:t>
      </w:r>
      <w:r w:rsidR="003468B0">
        <w:fldChar w:fldCharType="end"/>
      </w:r>
      <w:r w:rsidR="003468B0">
        <w:t>.</w:t>
      </w:r>
    </w:p>
    <w:p w14:paraId="66714302" w14:textId="77777777" w:rsidR="003E5CE3" w:rsidRDefault="003E5CE3" w:rsidP="00597EA6">
      <w:pPr>
        <w:jc w:val="center"/>
      </w:pPr>
      <w:r w:rsidRPr="003E5CE3">
        <w:rPr>
          <w:noProof/>
          <w:lang w:eastAsia="en-US"/>
        </w:rPr>
        <w:drawing>
          <wp:inline distT="0" distB="0" distL="0" distR="0" wp14:anchorId="363C1E55" wp14:editId="0833B161">
            <wp:extent cx="4994030" cy="2056526"/>
            <wp:effectExtent l="0" t="0" r="0" b="1270"/>
            <wp:docPr id="8"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01941" cy="2059784"/>
                    </a:xfrm>
                    <a:prstGeom prst="rect">
                      <a:avLst/>
                    </a:prstGeom>
                  </pic:spPr>
                </pic:pic>
              </a:graphicData>
            </a:graphic>
          </wp:inline>
        </w:drawing>
      </w:r>
    </w:p>
    <w:p w14:paraId="1AC61E5F" w14:textId="04ADE52D" w:rsidR="003E5CE3" w:rsidRDefault="003E5CE3" w:rsidP="00597EA6">
      <w:pPr>
        <w:pStyle w:val="Caption"/>
      </w:pPr>
      <w:bookmarkStart w:id="1" w:name="_Ref469469307"/>
      <w:r>
        <w:t xml:space="preserve">Figure </w:t>
      </w:r>
      <w:r w:rsidR="00AE55CC">
        <w:fldChar w:fldCharType="begin"/>
      </w:r>
      <w:r w:rsidR="00AE55CC">
        <w:instrText xml:space="preserve"> SEQ Figure \* ARABIC </w:instrText>
      </w:r>
      <w:r w:rsidR="00AE55CC">
        <w:fldChar w:fldCharType="separate"/>
      </w:r>
      <w:r w:rsidR="00597EA6">
        <w:rPr>
          <w:noProof/>
        </w:rPr>
        <w:t>1</w:t>
      </w:r>
      <w:r w:rsidR="00AE55CC">
        <w:rPr>
          <w:noProof/>
        </w:rPr>
        <w:fldChar w:fldCharType="end"/>
      </w:r>
      <w:bookmarkEnd w:id="1"/>
      <w:r>
        <w:t xml:space="preserve">. </w:t>
      </w:r>
      <w:r w:rsidRPr="009B44EE">
        <w:t xml:space="preserve">Posterior distributions for the regression coefficient for the effect of </w:t>
      </w:r>
      <w:r>
        <w:t>percentage impervious surface</w:t>
      </w:r>
      <w:r w:rsidRPr="009B44EE">
        <w:t xml:space="preserve"> on land surface temperature. An informative Cauchy prior based on the "all" city posterior was used.</w:t>
      </w:r>
    </w:p>
    <w:p w14:paraId="37F88CD4" w14:textId="77777777" w:rsidR="003E5CE3" w:rsidRDefault="003E5CE3" w:rsidP="00597EA6">
      <w:pPr>
        <w:jc w:val="center"/>
      </w:pPr>
      <w:r w:rsidRPr="003E5CE3">
        <w:rPr>
          <w:noProof/>
          <w:lang w:eastAsia="en-US"/>
        </w:rPr>
        <w:drawing>
          <wp:inline distT="0" distB="0" distL="0" distR="0" wp14:anchorId="7BDF00B9" wp14:editId="19A40938">
            <wp:extent cx="4846320" cy="1995701"/>
            <wp:effectExtent l="0" t="0" r="0" b="5080"/>
            <wp:docPr id="1"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50731" cy="1997517"/>
                    </a:xfrm>
                    <a:prstGeom prst="rect">
                      <a:avLst/>
                    </a:prstGeom>
                  </pic:spPr>
                </pic:pic>
              </a:graphicData>
            </a:graphic>
          </wp:inline>
        </w:drawing>
      </w:r>
    </w:p>
    <w:p w14:paraId="152471DA" w14:textId="40E95AD9" w:rsidR="003E5CE3" w:rsidRDefault="003E5CE3" w:rsidP="00597EA6">
      <w:pPr>
        <w:pStyle w:val="Caption"/>
      </w:pPr>
      <w:bookmarkStart w:id="2" w:name="_Ref469469308"/>
      <w:r>
        <w:t xml:space="preserve">Figure </w:t>
      </w:r>
      <w:r w:rsidR="00AE55CC">
        <w:fldChar w:fldCharType="begin"/>
      </w:r>
      <w:r w:rsidR="00AE55CC">
        <w:instrText xml:space="preserve"> SEQ Figure \* ARABIC </w:instrText>
      </w:r>
      <w:r w:rsidR="00AE55CC">
        <w:fldChar w:fldCharType="separate"/>
      </w:r>
      <w:r w:rsidR="00597EA6">
        <w:rPr>
          <w:noProof/>
        </w:rPr>
        <w:t>2</w:t>
      </w:r>
      <w:r w:rsidR="00AE55CC">
        <w:rPr>
          <w:noProof/>
        </w:rPr>
        <w:fldChar w:fldCharType="end"/>
      </w:r>
      <w:bookmarkEnd w:id="2"/>
      <w:r>
        <w:t xml:space="preserve">. </w:t>
      </w:r>
      <w:r w:rsidRPr="00AC362E">
        <w:t>Posterior distributions for the regression coefficient for the effect of albedo</w:t>
      </w:r>
      <w:r>
        <w:t xml:space="preserve"> on land surface temperature. An informative </w:t>
      </w:r>
      <w:r w:rsidRPr="00AC362E">
        <w:t xml:space="preserve">Cauchy prior </w:t>
      </w:r>
      <w:r>
        <w:t>based on the "all" city posterior was used</w:t>
      </w:r>
      <w:r w:rsidRPr="00AC362E">
        <w:t>.</w:t>
      </w:r>
    </w:p>
    <w:p w14:paraId="7FE6C67F" w14:textId="7C3283FD" w:rsidR="008A5971" w:rsidRDefault="008A5971" w:rsidP="00597EA6">
      <w:pPr>
        <w:pStyle w:val="Heading2"/>
      </w:pPr>
      <w:r>
        <w:lastRenderedPageBreak/>
        <w:t>Predictive Modelling</w:t>
      </w:r>
    </w:p>
    <w:p w14:paraId="03051E56" w14:textId="142AFEBB" w:rsidR="00EF3514" w:rsidRDefault="00EF3514" w:rsidP="00597EA6">
      <w:r>
        <w:t>The primary goal of this predictive modelling is not to correctly predict the absolute land surface temperature, b</w:t>
      </w:r>
      <w:r w:rsidR="005B62A5">
        <w:t>ut rather, accurately predict</w:t>
      </w:r>
      <w:r>
        <w:t xml:space="preserve"> the land surface temperature relative to its neighbors. This allows the cities to identify areas of risk. The true land surface temperature distribution for Baltimore city is shown in </w:t>
      </w:r>
      <w:r w:rsidR="00427382">
        <w:fldChar w:fldCharType="begin"/>
      </w:r>
      <w:r w:rsidR="00427382">
        <w:instrText xml:space="preserve"> REF _Ref469471833 \h </w:instrText>
      </w:r>
      <w:r w:rsidR="00427382">
        <w:fldChar w:fldCharType="separate"/>
      </w:r>
      <w:r w:rsidR="00427382">
        <w:t xml:space="preserve">Figure </w:t>
      </w:r>
      <w:r w:rsidR="00427382">
        <w:rPr>
          <w:noProof/>
        </w:rPr>
        <w:t>3</w:t>
      </w:r>
      <w:r w:rsidR="00427382">
        <w:fldChar w:fldCharType="end"/>
      </w:r>
      <w:r>
        <w:t xml:space="preserve">a. The predicted land surface temperatures from the BART, spatially independent, is shown in </w:t>
      </w:r>
      <w:r w:rsidR="00427382">
        <w:fldChar w:fldCharType="begin"/>
      </w:r>
      <w:r w:rsidR="00427382">
        <w:instrText xml:space="preserve"> REF _Ref469471833 \h </w:instrText>
      </w:r>
      <w:r w:rsidR="00427382">
        <w:fldChar w:fldCharType="separate"/>
      </w:r>
      <w:r w:rsidR="00427382">
        <w:t xml:space="preserve">Figure </w:t>
      </w:r>
      <w:r w:rsidR="00427382">
        <w:rPr>
          <w:noProof/>
        </w:rPr>
        <w:t>3</w:t>
      </w:r>
      <w:r w:rsidR="00427382">
        <w:fldChar w:fldCharType="end"/>
      </w:r>
      <w:r>
        <w:t>b. While the absolute difference in temperatures is incorrect by approximately 1</w:t>
      </w:r>
      <w:r>
        <w:rPr>
          <w:vertAlign w:val="superscript"/>
        </w:rPr>
        <w:t>o</w:t>
      </w:r>
      <w:r>
        <w:t>C, the spatial pattern appears to be captured by the BART. This performance of the models raises concerns about the potential of overfitting. The variable importance plot from a random forest model indicate the model is utilizing information from</w:t>
      </w:r>
      <w:r w:rsidR="00427382">
        <w:t xml:space="preserve"> NVDI, impervious surface, and albedo primarily. NVDI and albedo were calculated using the same landsat </w:t>
      </w:r>
      <w:r w:rsidR="00AC550A">
        <w:t>images,</w:t>
      </w:r>
      <w:r w:rsidR="00427382">
        <w:t xml:space="preserve"> albeit different bands. I retrained the model without these two variables to see how the predictions were impacted, and they were not. Impervious surface was, in this model, the most important variable. I removed this and retrained the data. The resulting predictive map and variable importance is shown in</w:t>
      </w:r>
      <w:r w:rsidR="00597EA6">
        <w:t xml:space="preserve"> </w:t>
      </w:r>
      <w:r w:rsidR="00597EA6">
        <w:fldChar w:fldCharType="begin"/>
      </w:r>
      <w:r w:rsidR="00597EA6">
        <w:instrText xml:space="preserve"> REF _Ref469472626 \h </w:instrText>
      </w:r>
      <w:r w:rsidR="00597EA6">
        <w:fldChar w:fldCharType="separate"/>
      </w:r>
      <w:r w:rsidR="00597EA6">
        <w:t xml:space="preserve">Figure </w:t>
      </w:r>
      <w:r w:rsidR="00597EA6">
        <w:rPr>
          <w:noProof/>
        </w:rPr>
        <w:t>4</w:t>
      </w:r>
      <w:r w:rsidR="00597EA6">
        <w:fldChar w:fldCharType="end"/>
      </w:r>
      <w:r w:rsidR="00427382">
        <w:t>. Surpri</w:t>
      </w:r>
      <w:r w:rsidR="00AC550A">
        <w:t>si</w:t>
      </w:r>
      <w:r w:rsidR="00427382">
        <w:t>ngly the predictive accuracy isn’t terrible. The variable importance indicates a reliance on</w:t>
      </w:r>
      <w:r w:rsidR="00AC550A">
        <w:t xml:space="preserve"> percentage</w:t>
      </w:r>
      <w:r w:rsidR="00427382">
        <w:t xml:space="preserve"> tree</w:t>
      </w:r>
      <w:r w:rsidR="00AC550A">
        <w:t xml:space="preserve"> canopy </w:t>
      </w:r>
      <w:r w:rsidR="00427382">
        <w:t xml:space="preserve">(another remotely sensed variable), but also the land cover data.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427382" w14:paraId="4930F745" w14:textId="77777777" w:rsidTr="00427382">
        <w:tc>
          <w:tcPr>
            <w:tcW w:w="4530" w:type="dxa"/>
          </w:tcPr>
          <w:p w14:paraId="0D044653" w14:textId="1179A0ED" w:rsidR="00427382" w:rsidRDefault="00427382" w:rsidP="00597EA6">
            <w:r w:rsidRPr="00427382">
              <w:rPr>
                <w:noProof/>
                <w:lang w:eastAsia="en-US"/>
              </w:rPr>
              <w:drawing>
                <wp:anchor distT="0" distB="0" distL="114300" distR="114300" simplePos="0" relativeHeight="251658240" behindDoc="0" locked="0" layoutInCell="1" allowOverlap="1" wp14:anchorId="79238615" wp14:editId="4C28EBF1">
                  <wp:simplePos x="0" y="0"/>
                  <wp:positionH relativeFrom="column">
                    <wp:posOffset>-1514</wp:posOffset>
                  </wp:positionH>
                  <wp:positionV relativeFrom="paragraph">
                    <wp:posOffset>1744980</wp:posOffset>
                  </wp:positionV>
                  <wp:extent cx="891263" cy="1339410"/>
                  <wp:effectExtent l="0" t="0" r="4445" b="0"/>
                  <wp:wrapNone/>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895339" cy="1345535"/>
                          </a:xfrm>
                          <a:prstGeom prst="rect">
                            <a:avLst/>
                          </a:prstGeom>
                        </pic:spPr>
                      </pic:pic>
                    </a:graphicData>
                  </a:graphic>
                  <wp14:sizeRelH relativeFrom="margin">
                    <wp14:pctWidth>0</wp14:pctWidth>
                  </wp14:sizeRelH>
                  <wp14:sizeRelV relativeFrom="margin">
                    <wp14:pctHeight>0</wp14:pctHeight>
                  </wp14:sizeRelV>
                </wp:anchor>
              </w:drawing>
            </w:r>
            <w:r w:rsidRPr="00427382">
              <w:rPr>
                <w:noProof/>
                <w:lang w:eastAsia="en-US"/>
              </w:rPr>
              <w:drawing>
                <wp:inline distT="0" distB="0" distL="0" distR="0" wp14:anchorId="7120E30E" wp14:editId="301FE8A5">
                  <wp:extent cx="2549833" cy="3052689"/>
                  <wp:effectExtent l="0" t="0" r="3175" b="0"/>
                  <wp:docPr id="11" name="Content Placeholder 10"/>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10"/>
                          <pic:cNvPicPr>
                            <a:picLocks noGrp="1" noChangeAspect="1"/>
                          </pic:cNvPicPr>
                        </pic:nvPicPr>
                        <pic:blipFill rotWithShape="1">
                          <a:blip r:embed="rId12"/>
                          <a:srcRect b="1995"/>
                          <a:stretch/>
                        </pic:blipFill>
                        <pic:spPr>
                          <a:xfrm>
                            <a:off x="0" y="0"/>
                            <a:ext cx="2552756" cy="3056188"/>
                          </a:xfrm>
                          <a:prstGeom prst="rect">
                            <a:avLst/>
                          </a:prstGeom>
                        </pic:spPr>
                      </pic:pic>
                    </a:graphicData>
                  </a:graphic>
                </wp:inline>
              </w:drawing>
            </w:r>
            <w:r w:rsidRPr="00427382">
              <w:rPr>
                <w:noProof/>
                <w:lang w:val="en-GB" w:eastAsia="en-GB"/>
              </w:rPr>
              <w:t xml:space="preserve"> </w:t>
            </w:r>
          </w:p>
        </w:tc>
        <w:tc>
          <w:tcPr>
            <w:tcW w:w="4530" w:type="dxa"/>
          </w:tcPr>
          <w:p w14:paraId="780A9632" w14:textId="79ACF199" w:rsidR="00427382" w:rsidRDefault="00427382" w:rsidP="00597EA6">
            <w:r w:rsidRPr="00427382">
              <w:rPr>
                <w:noProof/>
                <w:lang w:eastAsia="en-US"/>
              </w:rPr>
              <w:drawing>
                <wp:anchor distT="0" distB="0" distL="114300" distR="114300" simplePos="0" relativeHeight="251659264" behindDoc="0" locked="0" layoutInCell="1" allowOverlap="1" wp14:anchorId="476247FA" wp14:editId="4827A8FA">
                  <wp:simplePos x="0" y="0"/>
                  <wp:positionH relativeFrom="column">
                    <wp:posOffset>-1612</wp:posOffset>
                  </wp:positionH>
                  <wp:positionV relativeFrom="paragraph">
                    <wp:posOffset>1744980</wp:posOffset>
                  </wp:positionV>
                  <wp:extent cx="886773" cy="1339215"/>
                  <wp:effectExtent l="0" t="0" r="8890" b="0"/>
                  <wp:wrapNone/>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13">
                            <a:extLst>
                              <a:ext uri="{28A0092B-C50C-407E-A947-70E740481C1C}">
                                <a14:useLocalDpi xmlns:a14="http://schemas.microsoft.com/office/drawing/2010/main" val="0"/>
                              </a:ext>
                            </a:extLst>
                          </a:blip>
                          <a:srcRect t="1232" b="155"/>
                          <a:stretch/>
                        </pic:blipFill>
                        <pic:spPr>
                          <a:xfrm>
                            <a:off x="0" y="0"/>
                            <a:ext cx="886773" cy="1339215"/>
                          </a:xfrm>
                          <a:prstGeom prst="rect">
                            <a:avLst/>
                          </a:prstGeom>
                        </pic:spPr>
                      </pic:pic>
                    </a:graphicData>
                  </a:graphic>
                  <wp14:sizeRelH relativeFrom="margin">
                    <wp14:pctWidth>0</wp14:pctWidth>
                  </wp14:sizeRelH>
                  <wp14:sizeRelV relativeFrom="margin">
                    <wp14:pctHeight>0</wp14:pctHeight>
                  </wp14:sizeRelV>
                </wp:anchor>
              </w:drawing>
            </w:r>
            <w:r w:rsidRPr="00427382">
              <w:rPr>
                <w:noProof/>
                <w:lang w:eastAsia="en-US"/>
              </w:rPr>
              <w:drawing>
                <wp:inline distT="0" distB="0" distL="0" distR="0" wp14:anchorId="2D1846AB" wp14:editId="3CF6A595">
                  <wp:extent cx="2612426" cy="3087859"/>
                  <wp:effectExtent l="0" t="0" r="0" b="0"/>
                  <wp:docPr id="5"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a:blip r:embed="rId14"/>
                          <a:stretch>
                            <a:fillRect/>
                          </a:stretch>
                        </pic:blipFill>
                        <pic:spPr>
                          <a:xfrm>
                            <a:off x="0" y="0"/>
                            <a:ext cx="2615398" cy="3091372"/>
                          </a:xfrm>
                          <a:prstGeom prst="rect">
                            <a:avLst/>
                          </a:prstGeom>
                        </pic:spPr>
                      </pic:pic>
                    </a:graphicData>
                  </a:graphic>
                </wp:inline>
              </w:drawing>
            </w:r>
          </w:p>
        </w:tc>
      </w:tr>
      <w:tr w:rsidR="00427382" w14:paraId="00C6B5B1" w14:textId="77777777" w:rsidTr="00427382">
        <w:tc>
          <w:tcPr>
            <w:tcW w:w="4530" w:type="dxa"/>
          </w:tcPr>
          <w:p w14:paraId="768AFCB0" w14:textId="3B2AA642" w:rsidR="00427382" w:rsidRPr="00427382" w:rsidRDefault="00427382" w:rsidP="00597EA6">
            <w:r w:rsidRPr="00427382">
              <w:t xml:space="preserve">(a) true </w:t>
            </w:r>
          </w:p>
        </w:tc>
        <w:tc>
          <w:tcPr>
            <w:tcW w:w="4530" w:type="dxa"/>
          </w:tcPr>
          <w:p w14:paraId="4D0CD7FC" w14:textId="57374421" w:rsidR="00427382" w:rsidRPr="00427382" w:rsidRDefault="00427382" w:rsidP="00597EA6">
            <w:r w:rsidRPr="00427382">
              <w:t xml:space="preserve">(b) BART predicted </w:t>
            </w:r>
          </w:p>
        </w:tc>
      </w:tr>
    </w:tbl>
    <w:p w14:paraId="39E39740" w14:textId="407F0B41" w:rsidR="00427382" w:rsidRDefault="00427382" w:rsidP="00597EA6">
      <w:pPr>
        <w:pStyle w:val="Caption"/>
      </w:pPr>
      <w:bookmarkStart w:id="3" w:name="_Ref469471833"/>
      <w:r>
        <w:t xml:space="preserve">Figure </w:t>
      </w:r>
      <w:r w:rsidR="00AE55CC">
        <w:fldChar w:fldCharType="begin"/>
      </w:r>
      <w:r w:rsidR="00AE55CC">
        <w:instrText xml:space="preserve"> SEQ Figure \* ARABIC </w:instrText>
      </w:r>
      <w:r w:rsidR="00AE55CC">
        <w:fldChar w:fldCharType="separate"/>
      </w:r>
      <w:r w:rsidR="00597EA6">
        <w:rPr>
          <w:noProof/>
        </w:rPr>
        <w:t>3</w:t>
      </w:r>
      <w:r w:rsidR="00AE55CC">
        <w:rPr>
          <w:noProof/>
        </w:rPr>
        <w:fldChar w:fldCharType="end"/>
      </w:r>
      <w:bookmarkEnd w:id="3"/>
      <w:r>
        <w:t>. The true and predicted land surface temperatures for Baltimore City.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2"/>
        <w:gridCol w:w="4908"/>
      </w:tblGrid>
      <w:tr w:rsidR="00AC550A" w14:paraId="511633AF" w14:textId="77777777" w:rsidTr="00597EA6">
        <w:tc>
          <w:tcPr>
            <w:tcW w:w="4530" w:type="dxa"/>
          </w:tcPr>
          <w:p w14:paraId="597F08F3" w14:textId="7ABD6E45" w:rsidR="00AC550A" w:rsidRDefault="00597EA6" w:rsidP="00597EA6">
            <w:pPr>
              <w:rPr>
                <w:noProof/>
                <w:lang w:val="en-GB" w:eastAsia="en-GB"/>
              </w:rPr>
            </w:pPr>
            <w:r>
              <w:rPr>
                <w:noProof/>
                <w:lang w:eastAsia="en-US"/>
              </w:rPr>
              <w:lastRenderedPageBreak/>
              <w:drawing>
                <wp:anchor distT="0" distB="0" distL="114300" distR="114300" simplePos="0" relativeHeight="251660288" behindDoc="0" locked="0" layoutInCell="1" allowOverlap="1" wp14:anchorId="7D8D73CC" wp14:editId="6ECC7362">
                  <wp:simplePos x="0" y="0"/>
                  <wp:positionH relativeFrom="column">
                    <wp:posOffset>-1905</wp:posOffset>
                  </wp:positionH>
                  <wp:positionV relativeFrom="paragraph">
                    <wp:posOffset>1633025</wp:posOffset>
                  </wp:positionV>
                  <wp:extent cx="749992" cy="1427871"/>
                  <wp:effectExtent l="0" t="0" r="0" b="127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49992" cy="1427871"/>
                          </a:xfrm>
                          <a:prstGeom prst="rect">
                            <a:avLst/>
                          </a:prstGeom>
                        </pic:spPr>
                      </pic:pic>
                    </a:graphicData>
                  </a:graphic>
                  <wp14:sizeRelH relativeFrom="margin">
                    <wp14:pctWidth>0</wp14:pctWidth>
                  </wp14:sizeRelH>
                  <wp14:sizeRelV relativeFrom="margin">
                    <wp14:pctHeight>0</wp14:pctHeight>
                  </wp14:sizeRelV>
                </wp:anchor>
              </w:drawing>
            </w:r>
            <w:r w:rsidR="00AC550A">
              <w:rPr>
                <w:noProof/>
                <w:lang w:eastAsia="en-US"/>
              </w:rPr>
              <w:drawing>
                <wp:inline distT="0" distB="0" distL="0" distR="0" wp14:anchorId="0B18BFA6" wp14:editId="2BB8523B">
                  <wp:extent cx="2549525" cy="3060835"/>
                  <wp:effectExtent l="0" t="0" r="317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55634" cy="3068169"/>
                          </a:xfrm>
                          <a:prstGeom prst="rect">
                            <a:avLst/>
                          </a:prstGeom>
                        </pic:spPr>
                      </pic:pic>
                    </a:graphicData>
                  </a:graphic>
                </wp:inline>
              </w:drawing>
            </w:r>
          </w:p>
        </w:tc>
        <w:tc>
          <w:tcPr>
            <w:tcW w:w="4530" w:type="dxa"/>
          </w:tcPr>
          <w:p w14:paraId="798727FE" w14:textId="763C18F4" w:rsidR="00AC550A" w:rsidRDefault="00597EA6" w:rsidP="00597EA6">
            <w:pPr>
              <w:rPr>
                <w:noProof/>
                <w:lang w:val="en-GB" w:eastAsia="en-GB"/>
              </w:rPr>
            </w:pPr>
            <w:r>
              <w:rPr>
                <w:noProof/>
                <w:lang w:eastAsia="en-US"/>
              </w:rPr>
              <w:drawing>
                <wp:inline distT="0" distB="0" distL="0" distR="0" wp14:anchorId="7A9650C8" wp14:editId="16B86440">
                  <wp:extent cx="3036384" cy="3138447"/>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39954" cy="3142138"/>
                          </a:xfrm>
                          <a:prstGeom prst="rect">
                            <a:avLst/>
                          </a:prstGeom>
                        </pic:spPr>
                      </pic:pic>
                    </a:graphicData>
                  </a:graphic>
                </wp:inline>
              </w:drawing>
            </w:r>
          </w:p>
        </w:tc>
      </w:tr>
    </w:tbl>
    <w:p w14:paraId="5B4BE4C8" w14:textId="32F46046" w:rsidR="00597EA6" w:rsidRDefault="00597EA6" w:rsidP="00597EA6">
      <w:pPr>
        <w:pStyle w:val="Caption"/>
      </w:pPr>
      <w:bookmarkStart w:id="4" w:name="_Ref469472626"/>
      <w:r>
        <w:t xml:space="preserve">Figure </w:t>
      </w:r>
      <w:r w:rsidR="00AE55CC">
        <w:fldChar w:fldCharType="begin"/>
      </w:r>
      <w:r w:rsidR="00AE55CC">
        <w:instrText xml:space="preserve"> SEQ Figure \* ARABIC </w:instrText>
      </w:r>
      <w:r w:rsidR="00AE55CC">
        <w:fldChar w:fldCharType="separate"/>
      </w:r>
      <w:r>
        <w:rPr>
          <w:noProof/>
        </w:rPr>
        <w:t>4</w:t>
      </w:r>
      <w:r w:rsidR="00AE55CC">
        <w:rPr>
          <w:noProof/>
        </w:rPr>
        <w:fldChar w:fldCharType="end"/>
      </w:r>
      <w:bookmarkEnd w:id="4"/>
      <w:r>
        <w:t>. Predicted land surface temperature in Baltimore City and the variable importance plot with the impervious surface, NVDI, and albedo variables excluded.</w:t>
      </w:r>
    </w:p>
    <w:p w14:paraId="2EB6FAD0" w14:textId="4AB4900A" w:rsidR="00884608" w:rsidRDefault="00F62C32" w:rsidP="00597EA6">
      <w:pPr>
        <w:pStyle w:val="Heading1"/>
      </w:pPr>
      <w:r>
        <w:t>Conclusion and Fu</w:t>
      </w:r>
      <w:r w:rsidR="004324CD">
        <w:t>r</w:t>
      </w:r>
      <w:r>
        <w:t>ther Work</w:t>
      </w:r>
    </w:p>
    <w:p w14:paraId="64E2C68A" w14:textId="4932A472" w:rsidR="00491170" w:rsidRDefault="00491170" w:rsidP="00491170">
      <w:r>
        <w:t>This paper is a preliminary report on a journal article which is in progress. Here I present the results of investigating two of the hypotheses I test</w:t>
      </w:r>
      <w:r w:rsidR="0088409E">
        <w:t>ed</w:t>
      </w:r>
      <w:r>
        <w:t xml:space="preserve"> using Bayesian data analysis, as well as the early results of the predictive modelling process.</w:t>
      </w:r>
      <w:r w:rsidR="0088409E">
        <w:t xml:space="preserve"> The list of hypothesis I will test in the final paper are included in </w:t>
      </w:r>
      <w:r w:rsidR="0088409E">
        <w:fldChar w:fldCharType="begin"/>
      </w:r>
      <w:r w:rsidR="0088409E">
        <w:instrText xml:space="preserve"> REF _Ref469473905 \r \h </w:instrText>
      </w:r>
      <w:r w:rsidR="0088409E">
        <w:fldChar w:fldCharType="separate"/>
      </w:r>
      <w:r w:rsidR="0088409E">
        <w:t>Appendix C</w:t>
      </w:r>
      <w:r w:rsidR="0088409E">
        <w:fldChar w:fldCharType="end"/>
      </w:r>
      <w:r w:rsidR="0088409E">
        <w:t xml:space="preserve">. </w:t>
      </w:r>
    </w:p>
    <w:p w14:paraId="70BDD62B" w14:textId="77777777" w:rsidR="0088409E" w:rsidRDefault="00491170" w:rsidP="00491170">
      <w:r>
        <w:t>The results of analyzing the hypotheses support the need for further investigating. We see that the hypothesis reached from one city is not consistent with the behavior in another. This is a potential issue for a field which base much of its work on the generalizability of the results, and focus much of their work on single case-study cities. In addition to investigating the effect of the priors on the existing regressions and analyzing the other hypothesis, I plan to address the issue of the threshold v</w:t>
      </w:r>
      <w:r w:rsidR="0088409E">
        <w:t xml:space="preserve">alue of high imperviousness. </w:t>
      </w:r>
      <w:r>
        <w:t>I defined high impervious</w:t>
      </w:r>
      <w:r w:rsidR="0088409E">
        <w:t>ness</w:t>
      </w:r>
      <w:r>
        <w:t xml:space="preserve"> as greater than 75%, but</w:t>
      </w:r>
      <w:r w:rsidR="0088409E">
        <w:t xml:space="preserve"> the results are</w:t>
      </w:r>
      <w:r>
        <w:t xml:space="preserve"> sensitiv</w:t>
      </w:r>
      <w:r w:rsidR="0088409E">
        <w:t>e</w:t>
      </w:r>
      <w:r>
        <w:t xml:space="preserve"> to </w:t>
      </w:r>
      <w:r w:rsidR="0088409E">
        <w:t>this.</w:t>
      </w:r>
    </w:p>
    <w:p w14:paraId="665A2DB3" w14:textId="07651C10" w:rsidR="00597EA6" w:rsidRDefault="0088409E" w:rsidP="00597EA6">
      <w:r>
        <w:t>The BART predictive model is looking like a capable predictive model; however, it raises questions regarding the use of remote sensing data. Is this s</w:t>
      </w:r>
      <w:r w:rsidR="00597EA6">
        <w:t>imply using proxy data to infer other proxy data?</w:t>
      </w:r>
      <w:r>
        <w:t xml:space="preserve"> I plan to improve variable selection in the predictive model, as well as test and compa</w:t>
      </w:r>
      <w:bookmarkStart w:id="5" w:name="_GoBack"/>
      <w:bookmarkEnd w:id="5"/>
      <w:r>
        <w:t xml:space="preserve">re different models, not on error to the actual LST, but to the relative LST, which is what we are interested in. </w:t>
      </w:r>
    </w:p>
    <w:p w14:paraId="3894341B" w14:textId="47654A58" w:rsidR="00AD1C4D" w:rsidRDefault="0088409E" w:rsidP="00597EA6">
      <w:r>
        <w:t>Further work to understand the urban heat affect and how it is affected by the built environment will hopefully contribute to planners’ ability to reduce it, and mitigate effects of heat waves to our urban communities.</w:t>
      </w:r>
    </w:p>
    <w:p w14:paraId="1C5EA79A" w14:textId="6051AB6A" w:rsidR="00AD1C4D" w:rsidRDefault="004D3060" w:rsidP="00597EA6">
      <w:pPr>
        <w:pStyle w:val="Heading1"/>
      </w:pPr>
      <w:r>
        <w:lastRenderedPageBreak/>
        <w:t>References</w:t>
      </w:r>
    </w:p>
    <w:p w14:paraId="3F1365D2" w14:textId="77777777" w:rsidR="008A5971" w:rsidRDefault="001B7597" w:rsidP="00597EA6">
      <w:r>
        <w:fldChar w:fldCharType="begin"/>
      </w:r>
      <w:r w:rsidRPr="001B7597">
        <w:instrText>ADDIN F1000_CSL_BIBLIOGRAPHY</w:instrText>
      </w:r>
      <w:r>
        <w:fldChar w:fldCharType="separate"/>
      </w:r>
      <w:r w:rsidR="008A5971">
        <w:t xml:space="preserve">1. </w:t>
      </w:r>
      <w:r w:rsidR="008A5971">
        <w:tab/>
        <w:t>Harlan S, Brazel A, Jenerette G, et al. In the shade of affluence: the inequitable distribution of the urban heat island. Research in social [Internet]. 2007; Available from: http://www.emeraldinsight.com/doi/abs/10.1016/S0196-1152(07)15005-5</w:t>
      </w:r>
    </w:p>
    <w:p w14:paraId="4AB41F94" w14:textId="77777777" w:rsidR="008A5971" w:rsidRDefault="008A5971" w:rsidP="00597EA6">
      <w:r>
        <w:t xml:space="preserve">2. </w:t>
      </w:r>
      <w:r>
        <w:tab/>
        <w:t>Klinenberg E. Heat wave: A social autopsy of disaster in Chicago. 2015; Available from: https://books.google.co.nz/books?hl=en&amp;lr=&amp;id=LV6zBwAAQBAJ&amp;oi=fnd&amp;pg=PR7&amp;dq=heat+wave+klinenberg&amp;ots=6NgHf21wN7&amp;sig=4BEyUZVv1f9GkgKsCLG1Nad3MPA</w:t>
      </w:r>
    </w:p>
    <w:p w14:paraId="59D48E90" w14:textId="77777777" w:rsidR="008A5971" w:rsidRDefault="008A5971" w:rsidP="00597EA6">
      <w:r>
        <w:t xml:space="preserve">3. </w:t>
      </w:r>
      <w:r>
        <w:tab/>
        <w:t xml:space="preserve">Gelman A, Jakulin A, Pittau MG, Su Y-S. A weakly informative default prior distribution for logistic and other regression models. Ann Appl Stat. 2008 Dec;2(4):1360–1383. </w:t>
      </w:r>
    </w:p>
    <w:p w14:paraId="3829DF9E" w14:textId="51CDA8E1" w:rsidR="001B7597" w:rsidRPr="001B7597" w:rsidRDefault="001B7597" w:rsidP="00597EA6">
      <w:r>
        <w:fldChar w:fldCharType="end"/>
      </w:r>
    </w:p>
    <w:p w14:paraId="6B7BBFD6" w14:textId="7B84D331" w:rsidR="0096714F" w:rsidRDefault="00F62C32" w:rsidP="00597EA6">
      <w:pPr>
        <w:pStyle w:val="Appendix"/>
      </w:pPr>
      <w:bookmarkStart w:id="6" w:name="_Ref469437708"/>
      <w:r>
        <w:lastRenderedPageBreak/>
        <w:t>Data</w:t>
      </w:r>
      <w:bookmarkEnd w:id="6"/>
    </w:p>
    <w:tbl>
      <w:tblPr>
        <w:tblStyle w:val="TableGrid"/>
        <w:tblW w:w="0" w:type="auto"/>
        <w:tblLook w:val="04A0" w:firstRow="1" w:lastRow="0" w:firstColumn="1" w:lastColumn="0" w:noHBand="0" w:noVBand="1"/>
      </w:tblPr>
      <w:tblGrid>
        <w:gridCol w:w="2689"/>
        <w:gridCol w:w="6371"/>
      </w:tblGrid>
      <w:tr w:rsidR="007619ED" w14:paraId="625DCB3C" w14:textId="77777777" w:rsidTr="007619ED">
        <w:tc>
          <w:tcPr>
            <w:tcW w:w="2689" w:type="dxa"/>
          </w:tcPr>
          <w:p w14:paraId="2DAE0F2C" w14:textId="189A3527" w:rsidR="007619ED" w:rsidRDefault="007619ED" w:rsidP="00597EA6">
            <w:r>
              <w:t>Land surface temperature</w:t>
            </w:r>
          </w:p>
        </w:tc>
        <w:tc>
          <w:tcPr>
            <w:tcW w:w="6371" w:type="dxa"/>
          </w:tcPr>
          <w:p w14:paraId="0988DB9D" w14:textId="30EA3047" w:rsidR="007619ED" w:rsidRDefault="007619ED" w:rsidP="00597EA6">
            <w:r>
              <w:t xml:space="preserve">Calculated from band 8 of the land satellite images of the USGS. </w:t>
            </w:r>
          </w:p>
        </w:tc>
      </w:tr>
      <w:tr w:rsidR="007619ED" w14:paraId="0E44B7D3" w14:textId="77777777" w:rsidTr="007619ED">
        <w:tc>
          <w:tcPr>
            <w:tcW w:w="2689" w:type="dxa"/>
          </w:tcPr>
          <w:p w14:paraId="434A954A" w14:textId="3BD07351" w:rsidR="007619ED" w:rsidRDefault="007619ED" w:rsidP="00597EA6">
            <w:r>
              <w:t>Normalized difference vegetation index (NVDI, a measure of living green vegetation)</w:t>
            </w:r>
          </w:p>
        </w:tc>
        <w:tc>
          <w:tcPr>
            <w:tcW w:w="6371" w:type="dxa"/>
          </w:tcPr>
          <w:p w14:paraId="1F4DFF38" w14:textId="7B14A1B0" w:rsidR="007619ED" w:rsidRDefault="007619ED" w:rsidP="00597EA6">
            <w:r>
              <w:t>Calculated from bands 1-4 of the land satellite images. The same images were used here as the ones used to calculate LST.</w:t>
            </w:r>
          </w:p>
        </w:tc>
      </w:tr>
      <w:tr w:rsidR="007619ED" w14:paraId="1EA269AB" w14:textId="77777777" w:rsidTr="007619ED">
        <w:tc>
          <w:tcPr>
            <w:tcW w:w="2689" w:type="dxa"/>
          </w:tcPr>
          <w:p w14:paraId="7D4CE121" w14:textId="7E91232B" w:rsidR="007619ED" w:rsidRDefault="007619ED" w:rsidP="00597EA6">
            <w:r>
              <w:t>Albedo (a measure of whiteness of a surface)</w:t>
            </w:r>
          </w:p>
        </w:tc>
        <w:tc>
          <w:tcPr>
            <w:tcW w:w="6371" w:type="dxa"/>
          </w:tcPr>
          <w:p w14:paraId="0965BA22" w14:textId="7B260269" w:rsidR="007619ED" w:rsidRDefault="007619ED" w:rsidP="00597EA6">
            <w:r>
              <w:t>Calculated from bands 1-4 of the land satellite images. The same images were used here as the ones used to calculate LST and NVDI.</w:t>
            </w:r>
          </w:p>
        </w:tc>
      </w:tr>
      <w:tr w:rsidR="007619ED" w14:paraId="296CEB1A" w14:textId="77777777" w:rsidTr="007619ED">
        <w:tc>
          <w:tcPr>
            <w:tcW w:w="2689" w:type="dxa"/>
          </w:tcPr>
          <w:p w14:paraId="4D7E7FD7" w14:textId="1983CA37" w:rsidR="007619ED" w:rsidRDefault="007619ED" w:rsidP="00597EA6">
            <w:r>
              <w:t>Percentage impervious surface</w:t>
            </w:r>
          </w:p>
        </w:tc>
        <w:tc>
          <w:tcPr>
            <w:tcW w:w="6371" w:type="dxa"/>
          </w:tcPr>
          <w:p w14:paraId="08FB3D57" w14:textId="67D5DA88" w:rsidR="007619ED" w:rsidRDefault="00E73AC0" w:rsidP="00597EA6">
            <w:r>
              <w:t xml:space="preserve">These datasets are also calculated using remote sensing, although are calculated and produced every five years by the </w:t>
            </w:r>
            <w:r w:rsidRPr="00E73AC0">
              <w:t>Multi-Resolution Land Characteristics (MRLC) consortium</w:t>
            </w:r>
            <w:r>
              <w:t xml:space="preserve"> (which is a group of US government agencies).</w:t>
            </w:r>
          </w:p>
        </w:tc>
      </w:tr>
      <w:tr w:rsidR="007619ED" w14:paraId="177C30C8" w14:textId="77777777" w:rsidTr="007619ED">
        <w:tc>
          <w:tcPr>
            <w:tcW w:w="2689" w:type="dxa"/>
          </w:tcPr>
          <w:p w14:paraId="57BC8B41" w14:textId="17CFBFC9" w:rsidR="007619ED" w:rsidRDefault="007619ED" w:rsidP="00597EA6">
            <w:r>
              <w:t>Land cover</w:t>
            </w:r>
          </w:p>
        </w:tc>
        <w:tc>
          <w:tcPr>
            <w:tcW w:w="6371" w:type="dxa"/>
          </w:tcPr>
          <w:p w14:paraId="7737170C" w14:textId="5E55F249" w:rsidR="007619ED" w:rsidRDefault="00E73AC0" w:rsidP="00597EA6">
            <w:r>
              <w:t>This data is provided by USGS from surveys</w:t>
            </w:r>
          </w:p>
        </w:tc>
      </w:tr>
      <w:tr w:rsidR="007619ED" w14:paraId="1869DE23" w14:textId="77777777" w:rsidTr="007619ED">
        <w:tc>
          <w:tcPr>
            <w:tcW w:w="2689" w:type="dxa"/>
          </w:tcPr>
          <w:p w14:paraId="1268213B" w14:textId="4EB2C8DC" w:rsidR="007619ED" w:rsidRDefault="007619ED" w:rsidP="00597EA6"/>
        </w:tc>
        <w:tc>
          <w:tcPr>
            <w:tcW w:w="6371" w:type="dxa"/>
          </w:tcPr>
          <w:p w14:paraId="3FCF8D3B" w14:textId="77777777" w:rsidR="007619ED" w:rsidRDefault="007619ED" w:rsidP="00597EA6"/>
        </w:tc>
      </w:tr>
      <w:tr w:rsidR="007619ED" w14:paraId="58ACBE1E" w14:textId="77777777" w:rsidTr="007619ED">
        <w:tc>
          <w:tcPr>
            <w:tcW w:w="2689" w:type="dxa"/>
          </w:tcPr>
          <w:p w14:paraId="307BA60E" w14:textId="63A744A7" w:rsidR="007619ED" w:rsidRDefault="007619ED" w:rsidP="00597EA6">
            <w:r>
              <w:t>Tree canopy cover</w:t>
            </w:r>
          </w:p>
        </w:tc>
        <w:tc>
          <w:tcPr>
            <w:tcW w:w="6371" w:type="dxa"/>
          </w:tcPr>
          <w:p w14:paraId="129E298D" w14:textId="58FF4925" w:rsidR="007619ED" w:rsidRDefault="00E73AC0" w:rsidP="00597EA6">
            <w:r>
              <w:t>The MRLC also produces tree canopy cover from remote sensing data</w:t>
            </w:r>
          </w:p>
        </w:tc>
      </w:tr>
      <w:tr w:rsidR="007619ED" w14:paraId="37C0300F" w14:textId="77777777" w:rsidTr="007619ED">
        <w:tc>
          <w:tcPr>
            <w:tcW w:w="2689" w:type="dxa"/>
          </w:tcPr>
          <w:p w14:paraId="76067211" w14:textId="7E7E989D" w:rsidR="007619ED" w:rsidRDefault="007619ED" w:rsidP="00597EA6">
            <w:r>
              <w:t>Elevation</w:t>
            </w:r>
          </w:p>
        </w:tc>
        <w:tc>
          <w:tcPr>
            <w:tcW w:w="6371" w:type="dxa"/>
          </w:tcPr>
          <w:p w14:paraId="7052E8F7" w14:textId="77777777" w:rsidR="007619ED" w:rsidRDefault="007619ED" w:rsidP="00597EA6"/>
        </w:tc>
      </w:tr>
    </w:tbl>
    <w:p w14:paraId="4B7808A7" w14:textId="22FADC07" w:rsidR="001B7597" w:rsidRDefault="000F0F8F" w:rsidP="00597EA6">
      <w:pPr>
        <w:pStyle w:val="Appendix"/>
      </w:pPr>
      <w:bookmarkStart w:id="7" w:name="_Ref469469797"/>
      <w:r>
        <w:lastRenderedPageBreak/>
        <w:t>Bayesian regression diagnostic plots</w:t>
      </w:r>
      <w:bookmarkEnd w:id="7"/>
    </w:p>
    <w:p w14:paraId="4C6F16FC" w14:textId="77777777" w:rsidR="003E5CE3" w:rsidRDefault="003E5CE3" w:rsidP="00597EA6">
      <w:pPr>
        <w:pStyle w:val="ListParagraph"/>
      </w:pPr>
      <w:r w:rsidRPr="003E5CE3">
        <w:rPr>
          <w:noProof/>
          <w:lang w:eastAsia="en-US"/>
        </w:rPr>
        <w:drawing>
          <wp:inline distT="0" distB="0" distL="0" distR="0" wp14:anchorId="1E91E7D2" wp14:editId="25ED0CA3">
            <wp:extent cx="5486400" cy="2259284"/>
            <wp:effectExtent l="0" t="0" r="0" b="8255"/>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8133" cy="2259998"/>
                    </a:xfrm>
                    <a:prstGeom prst="rect">
                      <a:avLst/>
                    </a:prstGeom>
                  </pic:spPr>
                </pic:pic>
              </a:graphicData>
            </a:graphic>
          </wp:inline>
        </w:drawing>
      </w:r>
    </w:p>
    <w:p w14:paraId="6BDE37B9" w14:textId="23402F0C" w:rsidR="00E73AC0" w:rsidRDefault="003E5CE3" w:rsidP="00597EA6">
      <w:pPr>
        <w:pStyle w:val="Caption"/>
      </w:pPr>
      <w:bookmarkStart w:id="8" w:name="_Ref469469779"/>
      <w:r>
        <w:t xml:space="preserve">Figure </w:t>
      </w:r>
      <w:r w:rsidR="00AE55CC">
        <w:fldChar w:fldCharType="begin"/>
      </w:r>
      <w:r w:rsidR="00AE55CC">
        <w:instrText xml:space="preserve"> SEQ Figure \* ARABIC </w:instrText>
      </w:r>
      <w:r w:rsidR="00AE55CC">
        <w:fldChar w:fldCharType="separate"/>
      </w:r>
      <w:r w:rsidR="00597EA6">
        <w:rPr>
          <w:noProof/>
        </w:rPr>
        <w:t>5</w:t>
      </w:r>
      <w:r w:rsidR="00AE55CC">
        <w:rPr>
          <w:noProof/>
        </w:rPr>
        <w:fldChar w:fldCharType="end"/>
      </w:r>
      <w:bookmarkEnd w:id="8"/>
      <w:r>
        <w:t>. Posterior distributions for the regression coefficient for the effect of albedo on land surface temperature. A weak Cauchy(0,2.5) prior was used here.</w:t>
      </w:r>
    </w:p>
    <w:p w14:paraId="412C2FC6" w14:textId="77777777" w:rsidR="00A518C1" w:rsidRDefault="00A518C1" w:rsidP="00597EA6">
      <w:r>
        <w:rPr>
          <w:noProof/>
          <w:lang w:eastAsia="en-US"/>
        </w:rPr>
        <w:drawing>
          <wp:inline distT="0" distB="0" distL="0" distR="0" wp14:anchorId="7DFB63F8" wp14:editId="6DE6B2BA">
            <wp:extent cx="5759450" cy="21596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2159635"/>
                    </a:xfrm>
                    <a:prstGeom prst="rect">
                      <a:avLst/>
                    </a:prstGeom>
                  </pic:spPr>
                </pic:pic>
              </a:graphicData>
            </a:graphic>
          </wp:inline>
        </w:drawing>
      </w:r>
    </w:p>
    <w:p w14:paraId="387536B2" w14:textId="5620853F" w:rsidR="00A518C1" w:rsidRDefault="00A518C1" w:rsidP="00597EA6">
      <w:pPr>
        <w:pStyle w:val="Caption"/>
      </w:pPr>
      <w:r>
        <w:t xml:space="preserve">Figure </w:t>
      </w:r>
      <w:r w:rsidR="00AE55CC">
        <w:fldChar w:fldCharType="begin"/>
      </w:r>
      <w:r w:rsidR="00AE55CC">
        <w:instrText xml:space="preserve"> SEQ Figure \* ARABIC </w:instrText>
      </w:r>
      <w:r w:rsidR="00AE55CC">
        <w:fldChar w:fldCharType="separate"/>
      </w:r>
      <w:r w:rsidR="00597EA6">
        <w:rPr>
          <w:noProof/>
        </w:rPr>
        <w:t>6</w:t>
      </w:r>
      <w:r w:rsidR="00AE55CC">
        <w:rPr>
          <w:noProof/>
        </w:rPr>
        <w:fldChar w:fldCharType="end"/>
      </w:r>
      <w:r>
        <w:t>. The convergence plot of the intercept and slope for the effect of percentage impervious surface on land surface temperature for all of the data (not subset by city).</w:t>
      </w:r>
    </w:p>
    <w:p w14:paraId="00E42668" w14:textId="77777777" w:rsidR="00A518C1" w:rsidRDefault="00A518C1" w:rsidP="00597EA6">
      <w:r>
        <w:rPr>
          <w:noProof/>
          <w:lang w:eastAsia="en-US"/>
        </w:rPr>
        <w:drawing>
          <wp:inline distT="0" distB="0" distL="0" distR="0" wp14:anchorId="021D59DC" wp14:editId="3B0CEBA5">
            <wp:extent cx="5296172" cy="24067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96172" cy="2406774"/>
                    </a:xfrm>
                    <a:prstGeom prst="rect">
                      <a:avLst/>
                    </a:prstGeom>
                  </pic:spPr>
                </pic:pic>
              </a:graphicData>
            </a:graphic>
          </wp:inline>
        </w:drawing>
      </w:r>
    </w:p>
    <w:p w14:paraId="4C46F4E0" w14:textId="3929C056" w:rsidR="00A518C1" w:rsidRPr="00A518C1" w:rsidRDefault="00A518C1" w:rsidP="00597EA6">
      <w:pPr>
        <w:pStyle w:val="Caption"/>
      </w:pPr>
      <w:r>
        <w:t xml:space="preserve">Figure </w:t>
      </w:r>
      <w:r w:rsidR="00AE55CC">
        <w:fldChar w:fldCharType="begin"/>
      </w:r>
      <w:r w:rsidR="00AE55CC">
        <w:instrText xml:space="preserve"> SEQ Figure \* ARABIC </w:instrText>
      </w:r>
      <w:r w:rsidR="00AE55CC">
        <w:fldChar w:fldCharType="separate"/>
      </w:r>
      <w:r w:rsidR="00597EA6">
        <w:rPr>
          <w:noProof/>
        </w:rPr>
        <w:t>7</w:t>
      </w:r>
      <w:r w:rsidR="00AE55CC">
        <w:rPr>
          <w:noProof/>
        </w:rPr>
        <w:fldChar w:fldCharType="end"/>
      </w:r>
      <w:r>
        <w:t>. The trace plot for the slope coefficient of percentage impervious surface and its effect on land surface temperature.</w:t>
      </w:r>
    </w:p>
    <w:p w14:paraId="6F7FC5F4" w14:textId="77777777" w:rsidR="0088409E" w:rsidRDefault="0088409E" w:rsidP="0088409E">
      <w:pPr>
        <w:pStyle w:val="Appendix"/>
      </w:pPr>
      <w:bookmarkStart w:id="9" w:name="_Ref469473905"/>
      <w:r>
        <w:lastRenderedPageBreak/>
        <w:t>Hypotheses to test</w:t>
      </w:r>
      <w:bookmarkEnd w:id="9"/>
    </w:p>
    <w:p w14:paraId="13DA2418" w14:textId="77777777" w:rsidR="0088409E" w:rsidRPr="00E73AC0" w:rsidRDefault="0088409E" w:rsidP="0088409E">
      <w:r w:rsidRPr="00E73AC0">
        <w:t>Descriptive (null is a random distribution):</w:t>
      </w:r>
    </w:p>
    <w:p w14:paraId="32A76956" w14:textId="77777777" w:rsidR="0088409E" w:rsidRDefault="0088409E" w:rsidP="0088409E">
      <w:pPr>
        <w:pStyle w:val="ListParagraph"/>
        <w:numPr>
          <w:ilvl w:val="0"/>
          <w:numId w:val="24"/>
        </w:numPr>
      </w:pPr>
      <w:r>
        <w:t>Within Greater Baltimore LST is, to first order, a linear function of percent impervious surface. </w:t>
      </w:r>
    </w:p>
    <w:p w14:paraId="5B80E00F" w14:textId="77777777" w:rsidR="0088409E" w:rsidRDefault="0088409E" w:rsidP="0088409E">
      <w:pPr>
        <w:pStyle w:val="ListParagraph"/>
        <w:numPr>
          <w:ilvl w:val="0"/>
          <w:numId w:val="24"/>
        </w:numPr>
      </w:pPr>
      <w:r>
        <w:t>By LST measures, parks are cooler than non-parks, but there is no significant halo effect and size of park doesn't matter. </w:t>
      </w:r>
    </w:p>
    <w:p w14:paraId="7A2074CA" w14:textId="77777777" w:rsidR="0088409E" w:rsidRDefault="0088409E" w:rsidP="0088409E">
      <w:pPr>
        <w:pStyle w:val="ListParagraph"/>
        <w:numPr>
          <w:ilvl w:val="0"/>
          <w:numId w:val="24"/>
        </w:numPr>
      </w:pPr>
      <w:r>
        <w:t>Within impervious areas, darker surfaces are hotter than brighter surfaces. </w:t>
      </w:r>
    </w:p>
    <w:p w14:paraId="4A2D6550" w14:textId="77777777" w:rsidR="0088409E" w:rsidRDefault="0088409E" w:rsidP="0088409E">
      <w:pPr>
        <w:pStyle w:val="ListParagraph"/>
        <w:numPr>
          <w:ilvl w:val="0"/>
          <w:numId w:val="24"/>
        </w:numPr>
      </w:pPr>
      <w:r>
        <w:t>Poor neighborhoods are more impervious and hotter than wealthy neighborhoods. Controlling for income (need to figure out how to do this best), black neighborhoods have less public greenery, more impervious surface, and higher LST than white neighborhoods. </w:t>
      </w:r>
    </w:p>
    <w:p w14:paraId="4A9498AF" w14:textId="77777777" w:rsidR="0088409E" w:rsidRDefault="0088409E" w:rsidP="0088409E">
      <w:pPr>
        <w:pStyle w:val="ListParagraph"/>
        <w:numPr>
          <w:ilvl w:val="0"/>
          <w:numId w:val="24"/>
        </w:numPr>
      </w:pPr>
      <w:r>
        <w:t>Home value (need parcel level data) correlates with average or minimum LST within 250m of the home, both within and across neighborhoods. </w:t>
      </w:r>
    </w:p>
    <w:p w14:paraId="41B25D9F" w14:textId="77777777" w:rsidR="0088409E" w:rsidRDefault="0088409E" w:rsidP="0088409E">
      <w:pPr>
        <w:pStyle w:val="ListParagraph"/>
        <w:numPr>
          <w:ilvl w:val="0"/>
          <w:numId w:val="24"/>
        </w:numPr>
      </w:pPr>
      <w:r>
        <w:t>LST gradients correlate with home price gradients. </w:t>
      </w:r>
    </w:p>
    <w:p w14:paraId="72BE73C0" w14:textId="77777777" w:rsidR="0088409E" w:rsidRPr="00E73AC0" w:rsidRDefault="0088409E" w:rsidP="0088409E">
      <w:r w:rsidRPr="00E73AC0">
        <w:t>Predictive:</w:t>
      </w:r>
    </w:p>
    <w:p w14:paraId="0F6B8889" w14:textId="77777777" w:rsidR="0088409E" w:rsidRDefault="0088409E" w:rsidP="0088409E">
      <w:pPr>
        <w:pStyle w:val="ListParagraph"/>
        <w:numPr>
          <w:ilvl w:val="0"/>
          <w:numId w:val="25"/>
        </w:numPr>
      </w:pPr>
      <w:r>
        <w:t>At both point and neighborhood scale, LST is a predictable function of impervious surface, elevation, and other components of the physical environment. This allows us to do out of sample predictions of how LST will change as a function of changes to the built environment. </w:t>
      </w:r>
    </w:p>
    <w:p w14:paraId="2B61A5F2" w14:textId="77777777" w:rsidR="0088409E" w:rsidRPr="00E73AC0" w:rsidRDefault="0088409E" w:rsidP="0088409E">
      <w:r w:rsidRPr="00E73AC0">
        <w:t>Exploratory:</w:t>
      </w:r>
    </w:p>
    <w:p w14:paraId="5C27F4E7" w14:textId="77777777" w:rsidR="0088409E" w:rsidRDefault="0088409E" w:rsidP="0088409E">
      <w:pPr>
        <w:pStyle w:val="ListParagraph"/>
        <w:numPr>
          <w:ilvl w:val="0"/>
          <w:numId w:val="26"/>
        </w:numPr>
      </w:pPr>
      <w:r>
        <w:t>At neighborhood scale, LST can be predicted as a function of social variables. These models will have skill comparable to models based on physical covariates. </w:t>
      </w:r>
    </w:p>
    <w:p w14:paraId="06CA7EDC" w14:textId="77777777" w:rsidR="0088409E" w:rsidRDefault="0088409E">
      <w:pPr>
        <w:spacing w:line="276" w:lineRule="auto"/>
        <w:jc w:val="left"/>
        <w:rPr>
          <w:rFonts w:asciiTheme="minorHAnsi" w:hAnsiTheme="minorHAnsi"/>
          <w:lang w:val="en-NZ"/>
        </w:rPr>
      </w:pPr>
    </w:p>
    <w:sectPr w:rsidR="0088409E" w:rsidSect="00742549">
      <w:footerReference w:type="default" r:id="rId21"/>
      <w:headerReference w:type="first" r:id="rId22"/>
      <w:pgSz w:w="11906" w:h="16838"/>
      <w:pgMar w:top="1418" w:right="1418" w:bottom="1418" w:left="1418" w:header="709" w:footer="709" w:gutter="0"/>
      <w:lnNumType w:countBy="1" w:restart="continuou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55798A" w14:textId="77777777" w:rsidR="00AE55CC" w:rsidRDefault="00AE55CC" w:rsidP="00597EA6">
      <w:r>
        <w:separator/>
      </w:r>
    </w:p>
    <w:p w14:paraId="3C24AEBA" w14:textId="77777777" w:rsidR="00AE55CC" w:rsidRDefault="00AE55CC" w:rsidP="00597EA6"/>
  </w:endnote>
  <w:endnote w:type="continuationSeparator" w:id="0">
    <w:p w14:paraId="202B08A7" w14:textId="77777777" w:rsidR="00AE55CC" w:rsidRDefault="00AE55CC" w:rsidP="00597EA6">
      <w:r>
        <w:continuationSeparator/>
      </w:r>
    </w:p>
    <w:p w14:paraId="2DF7A4FE" w14:textId="77777777" w:rsidR="00AE55CC" w:rsidRDefault="00AE55CC" w:rsidP="00597EA6"/>
  </w:endnote>
  <w:endnote w:type="continuationNotice" w:id="1">
    <w:p w14:paraId="5106E4C5" w14:textId="77777777" w:rsidR="00AE55CC" w:rsidRDefault="00AE55CC" w:rsidP="00597EA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24661468"/>
      <w:docPartObj>
        <w:docPartGallery w:val="Page Numbers (Bottom of Page)"/>
        <w:docPartUnique/>
      </w:docPartObj>
    </w:sdtPr>
    <w:sdtEndPr>
      <w:rPr>
        <w:noProof/>
      </w:rPr>
    </w:sdtEndPr>
    <w:sdtContent>
      <w:p w14:paraId="7C8B5353" w14:textId="6715BCAD" w:rsidR="00AC550A" w:rsidRPr="0087740C" w:rsidRDefault="00AC550A" w:rsidP="00597EA6">
        <w:pPr>
          <w:pStyle w:val="Footer"/>
        </w:pPr>
        <w:r w:rsidRPr="0087740C">
          <w:fldChar w:fldCharType="begin"/>
        </w:r>
        <w:r w:rsidRPr="0087740C">
          <w:instrText xml:space="preserve"> PAGE   \* MERGEFORMAT </w:instrText>
        </w:r>
        <w:r w:rsidRPr="0087740C">
          <w:fldChar w:fldCharType="separate"/>
        </w:r>
        <w:r w:rsidR="005B62A5">
          <w:rPr>
            <w:noProof/>
          </w:rPr>
          <w:t>5</w:t>
        </w:r>
        <w:r w:rsidRPr="0087740C">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F3B5CF" w14:textId="77777777" w:rsidR="00AE55CC" w:rsidRDefault="00AE55CC" w:rsidP="00597EA6">
      <w:r>
        <w:separator/>
      </w:r>
    </w:p>
    <w:p w14:paraId="569281EB" w14:textId="77777777" w:rsidR="00AE55CC" w:rsidRDefault="00AE55CC" w:rsidP="00597EA6"/>
  </w:footnote>
  <w:footnote w:type="continuationSeparator" w:id="0">
    <w:p w14:paraId="7DFF4EAD" w14:textId="77777777" w:rsidR="00AE55CC" w:rsidRDefault="00AE55CC" w:rsidP="00597EA6">
      <w:r>
        <w:continuationSeparator/>
      </w:r>
    </w:p>
    <w:p w14:paraId="467A3A49" w14:textId="77777777" w:rsidR="00AE55CC" w:rsidRDefault="00AE55CC" w:rsidP="00597EA6"/>
  </w:footnote>
  <w:footnote w:type="continuationNotice" w:id="1">
    <w:p w14:paraId="50DE259D" w14:textId="77777777" w:rsidR="00AE55CC" w:rsidRDefault="00AE55CC" w:rsidP="00597EA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SubtleReference"/>
        <w:color w:val="auto"/>
        <w:sz w:val="18"/>
      </w:rPr>
      <w:alias w:val="Publish Date"/>
      <w:tag w:val=""/>
      <w:id w:val="1816059081"/>
      <w:placeholder>
        <w:docPart w:val="986505D881EB49F7960C6A0DF887DE84"/>
      </w:placeholder>
      <w:dataBinding w:prefixMappings="xmlns:ns0='http://schemas.microsoft.com/office/2006/coverPageProps' " w:xpath="/ns0:CoverPageProperties[1]/ns0:PublishDate[1]" w:storeItemID="{55AF091B-3C7A-41E3-B477-F2FDAA23CFDA}"/>
      <w:date w:fullDate="2016-12-13T00:00:00Z">
        <w:dateFormat w:val="d MMMM yyyy"/>
        <w:lid w:val="en-NZ"/>
        <w:storeMappedDataAs w:val="dateTime"/>
        <w:calendar w:val="gregorian"/>
      </w:date>
    </w:sdtPr>
    <w:sdtEndPr>
      <w:rPr>
        <w:rStyle w:val="SubtleReference"/>
      </w:rPr>
    </w:sdtEndPr>
    <w:sdtContent>
      <w:p w14:paraId="78B91539" w14:textId="65E6BCCD" w:rsidR="00AC550A" w:rsidRPr="0087740C" w:rsidRDefault="00AC550A" w:rsidP="00597EA6">
        <w:pPr>
          <w:rPr>
            <w:rStyle w:val="SubtleReference"/>
            <w:color w:val="auto"/>
            <w:sz w:val="18"/>
          </w:rPr>
        </w:pPr>
        <w:r>
          <w:rPr>
            <w:rStyle w:val="SubtleReference"/>
            <w:color w:val="auto"/>
            <w:sz w:val="18"/>
            <w:lang w:val="en-NZ"/>
          </w:rPr>
          <w:t>13 December 2016</w:t>
        </w:r>
      </w:p>
    </w:sdtContent>
  </w:sdt>
  <w:p w14:paraId="3FE6FB0D" w14:textId="439F8C6B" w:rsidR="00AC550A" w:rsidRDefault="00AC550A" w:rsidP="00597E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0.85pt;height:10.85pt" o:bullet="t">
        <v:imagedata r:id="rId1" o:title="msoCD9A"/>
      </v:shape>
    </w:pict>
  </w:numPicBullet>
  <w:abstractNum w:abstractNumId="0" w15:restartNumberingAfterBreak="0">
    <w:nsid w:val="064A6845"/>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E07AA0"/>
    <w:multiLevelType w:val="hybridMultilevel"/>
    <w:tmpl w:val="FA6473C4"/>
    <w:lvl w:ilvl="0" w:tplc="0D9A289E">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07754BC1"/>
    <w:multiLevelType w:val="hybridMultilevel"/>
    <w:tmpl w:val="D924F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C1C4792"/>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0C316224"/>
    <w:multiLevelType w:val="hybridMultilevel"/>
    <w:tmpl w:val="A9D030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078085F"/>
    <w:multiLevelType w:val="hybridMultilevel"/>
    <w:tmpl w:val="978C47BA"/>
    <w:lvl w:ilvl="0" w:tplc="3DE4C4B2">
      <w:start w:val="6"/>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D05579"/>
    <w:multiLevelType w:val="multilevel"/>
    <w:tmpl w:val="1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70433A2"/>
    <w:multiLevelType w:val="hybridMultilevel"/>
    <w:tmpl w:val="F2868A36"/>
    <w:lvl w:ilvl="0" w:tplc="B60A0ED8">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FDB45B5"/>
    <w:multiLevelType w:val="hybridMultilevel"/>
    <w:tmpl w:val="D952AF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32C1943"/>
    <w:multiLevelType w:val="multilevel"/>
    <w:tmpl w:val="4C6E8BA4"/>
    <w:lvl w:ilvl="0">
      <w:start w:val="1"/>
      <w:numFmt w:val="decimal"/>
      <w:lvlText w:val="%1."/>
      <w:lvlJc w:val="left"/>
      <w:pPr>
        <w:ind w:left="360" w:hanging="360"/>
      </w:pPr>
      <w:rPr>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24C96D06"/>
    <w:multiLevelType w:val="multilevel"/>
    <w:tmpl w:val="8EC46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B870EA"/>
    <w:multiLevelType w:val="multilevel"/>
    <w:tmpl w:val="7EF2672A"/>
    <w:lvl w:ilvl="0">
      <w:start w:val="1"/>
      <w:numFmt w:val="decimal"/>
      <w:pStyle w:val="TOCHeading"/>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3381699"/>
    <w:multiLevelType w:val="multilevel"/>
    <w:tmpl w:val="8612CDC0"/>
    <w:lvl w:ilvl="0">
      <w:start w:val="1"/>
      <w:numFmt w:val="upperLetter"/>
      <w:suff w:val="space"/>
      <w:lvlText w:val="Appendix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3" w15:restartNumberingAfterBreak="0">
    <w:nsid w:val="3DBD31A0"/>
    <w:multiLevelType w:val="hybridMultilevel"/>
    <w:tmpl w:val="25C08E88"/>
    <w:lvl w:ilvl="0" w:tplc="1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241092"/>
    <w:multiLevelType w:val="hybridMultilevel"/>
    <w:tmpl w:val="29980F72"/>
    <w:lvl w:ilvl="0" w:tplc="AF7234F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1060B7F"/>
    <w:multiLevelType w:val="multilevel"/>
    <w:tmpl w:val="80FA6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2E10FE"/>
    <w:multiLevelType w:val="hybridMultilevel"/>
    <w:tmpl w:val="BCBE4E7C"/>
    <w:lvl w:ilvl="0" w:tplc="1F5EDFEE">
      <w:start w:val="1"/>
      <w:numFmt w:val="upperLetter"/>
      <w:lvlText w:val="Appendix %1"/>
      <w:lvlJc w:val="left"/>
      <w:pPr>
        <w:ind w:left="360" w:hanging="360"/>
      </w:pPr>
      <w:rPr>
        <w:rFonts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7" w15:restartNumberingAfterBreak="0">
    <w:nsid w:val="55E56C02"/>
    <w:multiLevelType w:val="hybridMultilevel"/>
    <w:tmpl w:val="A036DB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D913F5B"/>
    <w:multiLevelType w:val="hybridMultilevel"/>
    <w:tmpl w:val="6B04EE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A3311C"/>
    <w:multiLevelType w:val="hybridMultilevel"/>
    <w:tmpl w:val="8CBEE5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6E534DD"/>
    <w:multiLevelType w:val="hybridMultilevel"/>
    <w:tmpl w:val="8C52C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BFF663A"/>
    <w:multiLevelType w:val="hybridMultilevel"/>
    <w:tmpl w:val="173CC0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EB262FF"/>
    <w:multiLevelType w:val="hybridMultilevel"/>
    <w:tmpl w:val="307A2E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FDF1606"/>
    <w:multiLevelType w:val="hybridMultilevel"/>
    <w:tmpl w:val="5770F8D6"/>
    <w:lvl w:ilvl="0" w:tplc="EE18B458">
      <w:start w:val="1"/>
      <w:numFmt w:val="upperLetter"/>
      <w:pStyle w:val="Appendix"/>
      <w:lvlText w:val="Appendix %1"/>
      <w:lvlJc w:val="left"/>
      <w:pPr>
        <w:ind w:left="360" w:hanging="360"/>
      </w:pPr>
      <w:rPr>
        <w:rFonts w:hint="default"/>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num w:numId="1">
    <w:abstractNumId w:val="0"/>
  </w:num>
  <w:num w:numId="2">
    <w:abstractNumId w:val="9"/>
  </w:num>
  <w:num w:numId="3">
    <w:abstractNumId w:val="6"/>
  </w:num>
  <w:num w:numId="4">
    <w:abstractNumId w:val="9"/>
  </w:num>
  <w:num w:numId="5">
    <w:abstractNumId w:val="9"/>
  </w:num>
  <w:num w:numId="6">
    <w:abstractNumId w:val="9"/>
  </w:num>
  <w:num w:numId="7">
    <w:abstractNumId w:val="12"/>
  </w:num>
  <w:num w:numId="8">
    <w:abstractNumId w:val="16"/>
  </w:num>
  <w:num w:numId="9">
    <w:abstractNumId w:val="1"/>
  </w:num>
  <w:num w:numId="10">
    <w:abstractNumId w:val="23"/>
  </w:num>
  <w:num w:numId="11">
    <w:abstractNumId w:val="3"/>
  </w:num>
  <w:num w:numId="12">
    <w:abstractNumId w:val="19"/>
  </w:num>
  <w:num w:numId="13">
    <w:abstractNumId w:val="5"/>
  </w:num>
  <w:num w:numId="14">
    <w:abstractNumId w:val="15"/>
  </w:num>
  <w:num w:numId="15">
    <w:abstractNumId w:val="10"/>
  </w:num>
  <w:num w:numId="16">
    <w:abstractNumId w:val="2"/>
  </w:num>
  <w:num w:numId="17">
    <w:abstractNumId w:val="14"/>
  </w:num>
  <w:num w:numId="18">
    <w:abstractNumId w:val="20"/>
  </w:num>
  <w:num w:numId="19">
    <w:abstractNumId w:val="13"/>
  </w:num>
  <w:num w:numId="20">
    <w:abstractNumId w:val="18"/>
  </w:num>
  <w:num w:numId="21">
    <w:abstractNumId w:val="22"/>
  </w:num>
  <w:num w:numId="22">
    <w:abstractNumId w:val="11"/>
  </w:num>
  <w:num w:numId="23">
    <w:abstractNumId w:val="17"/>
  </w:num>
  <w:num w:numId="24">
    <w:abstractNumId w:val="8"/>
  </w:num>
  <w:num w:numId="25">
    <w:abstractNumId w:val="4"/>
  </w:num>
  <w:num w:numId="26">
    <w:abstractNumId w:val="21"/>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ttachedTemplate r:id="rId1"/>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mbria&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pfp0xs295rszt2e22dnxpx5t0xfxa2axvtds&quot;&gt;My EndNote Library&lt;record-ids&gt;&lt;item&gt;118&lt;/item&gt;&lt;item&gt;125&lt;/item&gt;&lt;item&gt;132&lt;/item&gt;&lt;item&gt;139&lt;/item&gt;&lt;item&gt;153&lt;/item&gt;&lt;item&gt;154&lt;/item&gt;&lt;item&gt;156&lt;/item&gt;&lt;item&gt;157&lt;/item&gt;&lt;item&gt;158&lt;/item&gt;&lt;item&gt;160&lt;/item&gt;&lt;item&gt;161&lt;/item&gt;&lt;item&gt;164&lt;/item&gt;&lt;item&gt;165&lt;/item&gt;&lt;item&gt;166&lt;/item&gt;&lt;item&gt;167&lt;/item&gt;&lt;item&gt;168&lt;/item&gt;&lt;item&gt;169&lt;/item&gt;&lt;item&gt;170&lt;/item&gt;&lt;item&gt;171&lt;/item&gt;&lt;item&gt;172&lt;/item&gt;&lt;item&gt;173&lt;/item&gt;&lt;item&gt;174&lt;/item&gt;&lt;/record-ids&gt;&lt;/item&gt;&lt;/Libraries&gt;"/>
  </w:docVars>
  <w:rsids>
    <w:rsidRoot w:val="00D46690"/>
    <w:rsid w:val="0001292D"/>
    <w:rsid w:val="000141A8"/>
    <w:rsid w:val="00014FC3"/>
    <w:rsid w:val="0003047C"/>
    <w:rsid w:val="00035DB6"/>
    <w:rsid w:val="0004042C"/>
    <w:rsid w:val="00041FC7"/>
    <w:rsid w:val="000526B1"/>
    <w:rsid w:val="00052822"/>
    <w:rsid w:val="00052A34"/>
    <w:rsid w:val="0006160B"/>
    <w:rsid w:val="00073641"/>
    <w:rsid w:val="00081D58"/>
    <w:rsid w:val="000860DC"/>
    <w:rsid w:val="00096FF3"/>
    <w:rsid w:val="000A5558"/>
    <w:rsid w:val="000B0EB0"/>
    <w:rsid w:val="000B0F2A"/>
    <w:rsid w:val="000B6BCC"/>
    <w:rsid w:val="000D49D0"/>
    <w:rsid w:val="000E3A27"/>
    <w:rsid w:val="000E5E93"/>
    <w:rsid w:val="000F0F8F"/>
    <w:rsid w:val="000F6757"/>
    <w:rsid w:val="0010263F"/>
    <w:rsid w:val="00115DD8"/>
    <w:rsid w:val="00122E53"/>
    <w:rsid w:val="001301F0"/>
    <w:rsid w:val="00132213"/>
    <w:rsid w:val="00135912"/>
    <w:rsid w:val="0014148E"/>
    <w:rsid w:val="00161FE5"/>
    <w:rsid w:val="001629B3"/>
    <w:rsid w:val="001A0004"/>
    <w:rsid w:val="001A4376"/>
    <w:rsid w:val="001A7614"/>
    <w:rsid w:val="001B7597"/>
    <w:rsid w:val="001C3B03"/>
    <w:rsid w:val="001D0085"/>
    <w:rsid w:val="001D0977"/>
    <w:rsid w:val="001E4CB3"/>
    <w:rsid w:val="001F2682"/>
    <w:rsid w:val="001F3585"/>
    <w:rsid w:val="00202BDF"/>
    <w:rsid w:val="002117DE"/>
    <w:rsid w:val="00213D8E"/>
    <w:rsid w:val="00226E94"/>
    <w:rsid w:val="00237252"/>
    <w:rsid w:val="00256AEC"/>
    <w:rsid w:val="0026085D"/>
    <w:rsid w:val="0026276D"/>
    <w:rsid w:val="002664F7"/>
    <w:rsid w:val="00272DF6"/>
    <w:rsid w:val="0028637E"/>
    <w:rsid w:val="002E1375"/>
    <w:rsid w:val="002F41B1"/>
    <w:rsid w:val="002F51E9"/>
    <w:rsid w:val="00303F17"/>
    <w:rsid w:val="0033340B"/>
    <w:rsid w:val="00342FD3"/>
    <w:rsid w:val="003468B0"/>
    <w:rsid w:val="00356DFB"/>
    <w:rsid w:val="00360DD0"/>
    <w:rsid w:val="00367404"/>
    <w:rsid w:val="003815EB"/>
    <w:rsid w:val="00384D53"/>
    <w:rsid w:val="003C2314"/>
    <w:rsid w:val="003C3CCE"/>
    <w:rsid w:val="003C73D9"/>
    <w:rsid w:val="003E5CE3"/>
    <w:rsid w:val="00413581"/>
    <w:rsid w:val="004165B8"/>
    <w:rsid w:val="00427382"/>
    <w:rsid w:val="00431413"/>
    <w:rsid w:val="004324CD"/>
    <w:rsid w:val="00442E64"/>
    <w:rsid w:val="0045000D"/>
    <w:rsid w:val="00454658"/>
    <w:rsid w:val="00455230"/>
    <w:rsid w:val="00456680"/>
    <w:rsid w:val="004617A9"/>
    <w:rsid w:val="004722BF"/>
    <w:rsid w:val="00491170"/>
    <w:rsid w:val="00494625"/>
    <w:rsid w:val="004A4687"/>
    <w:rsid w:val="004C6595"/>
    <w:rsid w:val="004D0AF9"/>
    <w:rsid w:val="004D3060"/>
    <w:rsid w:val="004D3897"/>
    <w:rsid w:val="004E2B4C"/>
    <w:rsid w:val="00506C6C"/>
    <w:rsid w:val="005104D8"/>
    <w:rsid w:val="00520968"/>
    <w:rsid w:val="00521618"/>
    <w:rsid w:val="00526862"/>
    <w:rsid w:val="00536538"/>
    <w:rsid w:val="005552EF"/>
    <w:rsid w:val="0056010D"/>
    <w:rsid w:val="00563D30"/>
    <w:rsid w:val="00567BCE"/>
    <w:rsid w:val="00573C06"/>
    <w:rsid w:val="005749C9"/>
    <w:rsid w:val="00597EA6"/>
    <w:rsid w:val="005A0C85"/>
    <w:rsid w:val="005A3C58"/>
    <w:rsid w:val="005A719D"/>
    <w:rsid w:val="005A79D6"/>
    <w:rsid w:val="005B15E1"/>
    <w:rsid w:val="005B62A5"/>
    <w:rsid w:val="005C2D59"/>
    <w:rsid w:val="005F7814"/>
    <w:rsid w:val="0060753B"/>
    <w:rsid w:val="006264E5"/>
    <w:rsid w:val="00630D2D"/>
    <w:rsid w:val="006371BE"/>
    <w:rsid w:val="00652D27"/>
    <w:rsid w:val="00686AC4"/>
    <w:rsid w:val="006A0AAD"/>
    <w:rsid w:val="006B5820"/>
    <w:rsid w:val="006C61DE"/>
    <w:rsid w:val="006D07BA"/>
    <w:rsid w:val="006D1496"/>
    <w:rsid w:val="006D5650"/>
    <w:rsid w:val="006E3369"/>
    <w:rsid w:val="006E3BED"/>
    <w:rsid w:val="006E4E46"/>
    <w:rsid w:val="006E7091"/>
    <w:rsid w:val="006F109E"/>
    <w:rsid w:val="006F4445"/>
    <w:rsid w:val="007053CB"/>
    <w:rsid w:val="007068E0"/>
    <w:rsid w:val="00736315"/>
    <w:rsid w:val="00736458"/>
    <w:rsid w:val="00742549"/>
    <w:rsid w:val="0074576E"/>
    <w:rsid w:val="0075153D"/>
    <w:rsid w:val="007619ED"/>
    <w:rsid w:val="007652B3"/>
    <w:rsid w:val="00765332"/>
    <w:rsid w:val="007751D6"/>
    <w:rsid w:val="00776AB2"/>
    <w:rsid w:val="00781F28"/>
    <w:rsid w:val="007B5FC7"/>
    <w:rsid w:val="007B6B2C"/>
    <w:rsid w:val="007C65F9"/>
    <w:rsid w:val="007D05F0"/>
    <w:rsid w:val="007E1C7C"/>
    <w:rsid w:val="007E7BFD"/>
    <w:rsid w:val="007E7E3F"/>
    <w:rsid w:val="007F11F2"/>
    <w:rsid w:val="007F2BE2"/>
    <w:rsid w:val="007F47CF"/>
    <w:rsid w:val="007F47DF"/>
    <w:rsid w:val="008032C6"/>
    <w:rsid w:val="0081158B"/>
    <w:rsid w:val="00816443"/>
    <w:rsid w:val="00823B5F"/>
    <w:rsid w:val="00824FAF"/>
    <w:rsid w:val="00840CDB"/>
    <w:rsid w:val="008411F7"/>
    <w:rsid w:val="00841F2D"/>
    <w:rsid w:val="00842CE8"/>
    <w:rsid w:val="00844C58"/>
    <w:rsid w:val="0086423F"/>
    <w:rsid w:val="008668DD"/>
    <w:rsid w:val="0087740C"/>
    <w:rsid w:val="0088409E"/>
    <w:rsid w:val="00884608"/>
    <w:rsid w:val="00886DF2"/>
    <w:rsid w:val="0089099B"/>
    <w:rsid w:val="008A14D5"/>
    <w:rsid w:val="008A5971"/>
    <w:rsid w:val="008B3AD0"/>
    <w:rsid w:val="008B4B7F"/>
    <w:rsid w:val="008C4DDD"/>
    <w:rsid w:val="008C785B"/>
    <w:rsid w:val="008C7D67"/>
    <w:rsid w:val="008F1887"/>
    <w:rsid w:val="008F18F4"/>
    <w:rsid w:val="008F336B"/>
    <w:rsid w:val="008F7B14"/>
    <w:rsid w:val="00900B39"/>
    <w:rsid w:val="009010DC"/>
    <w:rsid w:val="00902A50"/>
    <w:rsid w:val="00906C40"/>
    <w:rsid w:val="00913224"/>
    <w:rsid w:val="00935A50"/>
    <w:rsid w:val="0094331B"/>
    <w:rsid w:val="00951C60"/>
    <w:rsid w:val="009536A1"/>
    <w:rsid w:val="0095517C"/>
    <w:rsid w:val="00966265"/>
    <w:rsid w:val="0096714F"/>
    <w:rsid w:val="00970789"/>
    <w:rsid w:val="00973196"/>
    <w:rsid w:val="00984E66"/>
    <w:rsid w:val="00991822"/>
    <w:rsid w:val="009A2720"/>
    <w:rsid w:val="009B153B"/>
    <w:rsid w:val="009B496A"/>
    <w:rsid w:val="009B496E"/>
    <w:rsid w:val="009B6A61"/>
    <w:rsid w:val="009C5029"/>
    <w:rsid w:val="009C7611"/>
    <w:rsid w:val="009E5A34"/>
    <w:rsid w:val="009F6A9F"/>
    <w:rsid w:val="00A1247F"/>
    <w:rsid w:val="00A31A7F"/>
    <w:rsid w:val="00A400A9"/>
    <w:rsid w:val="00A42FBC"/>
    <w:rsid w:val="00A518C1"/>
    <w:rsid w:val="00A61FB8"/>
    <w:rsid w:val="00A63593"/>
    <w:rsid w:val="00A81124"/>
    <w:rsid w:val="00AA1F9A"/>
    <w:rsid w:val="00AA3C04"/>
    <w:rsid w:val="00AA571B"/>
    <w:rsid w:val="00AA7862"/>
    <w:rsid w:val="00AB5A36"/>
    <w:rsid w:val="00AC550A"/>
    <w:rsid w:val="00AD1C4D"/>
    <w:rsid w:val="00AD2AB6"/>
    <w:rsid w:val="00AE4D25"/>
    <w:rsid w:val="00AE4E43"/>
    <w:rsid w:val="00AE55CC"/>
    <w:rsid w:val="00AE7550"/>
    <w:rsid w:val="00AF65FB"/>
    <w:rsid w:val="00B23126"/>
    <w:rsid w:val="00B26DB3"/>
    <w:rsid w:val="00B27FD2"/>
    <w:rsid w:val="00B30DB9"/>
    <w:rsid w:val="00B43121"/>
    <w:rsid w:val="00B438B0"/>
    <w:rsid w:val="00B45C0D"/>
    <w:rsid w:val="00B50E0A"/>
    <w:rsid w:val="00B6373B"/>
    <w:rsid w:val="00B7169C"/>
    <w:rsid w:val="00B77AD2"/>
    <w:rsid w:val="00B835E1"/>
    <w:rsid w:val="00B870C7"/>
    <w:rsid w:val="00BB4EAB"/>
    <w:rsid w:val="00BB57B7"/>
    <w:rsid w:val="00BC6AD0"/>
    <w:rsid w:val="00BE5181"/>
    <w:rsid w:val="00C001F3"/>
    <w:rsid w:val="00C0326E"/>
    <w:rsid w:val="00C06BC1"/>
    <w:rsid w:val="00C10262"/>
    <w:rsid w:val="00C14087"/>
    <w:rsid w:val="00C22DEF"/>
    <w:rsid w:val="00C23352"/>
    <w:rsid w:val="00C2585F"/>
    <w:rsid w:val="00C25E70"/>
    <w:rsid w:val="00C4388F"/>
    <w:rsid w:val="00C50DA5"/>
    <w:rsid w:val="00C52908"/>
    <w:rsid w:val="00C643A4"/>
    <w:rsid w:val="00C6718F"/>
    <w:rsid w:val="00C80173"/>
    <w:rsid w:val="00C83138"/>
    <w:rsid w:val="00C94F18"/>
    <w:rsid w:val="00C96AFF"/>
    <w:rsid w:val="00CA36E3"/>
    <w:rsid w:val="00CB6004"/>
    <w:rsid w:val="00CC38FE"/>
    <w:rsid w:val="00CD4DD3"/>
    <w:rsid w:val="00CD548F"/>
    <w:rsid w:val="00CE1DF4"/>
    <w:rsid w:val="00CF035F"/>
    <w:rsid w:val="00CF15A7"/>
    <w:rsid w:val="00CF464A"/>
    <w:rsid w:val="00D03ADB"/>
    <w:rsid w:val="00D1024E"/>
    <w:rsid w:val="00D1073E"/>
    <w:rsid w:val="00D14B01"/>
    <w:rsid w:val="00D35CC8"/>
    <w:rsid w:val="00D46690"/>
    <w:rsid w:val="00D500CA"/>
    <w:rsid w:val="00D635B9"/>
    <w:rsid w:val="00D6531A"/>
    <w:rsid w:val="00D7633F"/>
    <w:rsid w:val="00D964AC"/>
    <w:rsid w:val="00DA1950"/>
    <w:rsid w:val="00DA4FAB"/>
    <w:rsid w:val="00DC1160"/>
    <w:rsid w:val="00DD283D"/>
    <w:rsid w:val="00DD32E2"/>
    <w:rsid w:val="00DD49C9"/>
    <w:rsid w:val="00DD57C2"/>
    <w:rsid w:val="00DE2382"/>
    <w:rsid w:val="00DE53F1"/>
    <w:rsid w:val="00E0672E"/>
    <w:rsid w:val="00E07C89"/>
    <w:rsid w:val="00E161CB"/>
    <w:rsid w:val="00E2047F"/>
    <w:rsid w:val="00E51D72"/>
    <w:rsid w:val="00E54272"/>
    <w:rsid w:val="00E620D0"/>
    <w:rsid w:val="00E6460F"/>
    <w:rsid w:val="00E67780"/>
    <w:rsid w:val="00E708A4"/>
    <w:rsid w:val="00E73AC0"/>
    <w:rsid w:val="00E76B4D"/>
    <w:rsid w:val="00E80A8E"/>
    <w:rsid w:val="00E82394"/>
    <w:rsid w:val="00E86B33"/>
    <w:rsid w:val="00E95E44"/>
    <w:rsid w:val="00EA0358"/>
    <w:rsid w:val="00EA1023"/>
    <w:rsid w:val="00EA2F55"/>
    <w:rsid w:val="00EB150A"/>
    <w:rsid w:val="00EC5DA5"/>
    <w:rsid w:val="00ED2C39"/>
    <w:rsid w:val="00ED7F5D"/>
    <w:rsid w:val="00EE38C6"/>
    <w:rsid w:val="00EE4777"/>
    <w:rsid w:val="00EF068A"/>
    <w:rsid w:val="00EF3514"/>
    <w:rsid w:val="00F11869"/>
    <w:rsid w:val="00F27A4E"/>
    <w:rsid w:val="00F3192B"/>
    <w:rsid w:val="00F43EB0"/>
    <w:rsid w:val="00F44139"/>
    <w:rsid w:val="00F62C32"/>
    <w:rsid w:val="00F67CA2"/>
    <w:rsid w:val="00F7200F"/>
    <w:rsid w:val="00F75FEB"/>
    <w:rsid w:val="00F8041E"/>
    <w:rsid w:val="00F9380F"/>
    <w:rsid w:val="00FA6C87"/>
    <w:rsid w:val="00FC3F6D"/>
    <w:rsid w:val="00FD3652"/>
    <w:rsid w:val="00FD551D"/>
    <w:rsid w:val="00FE1815"/>
  </w:rsids>
  <m:mathPr>
    <m:mathFont m:val="Cambria Math"/>
    <m:brkBin m:val="before"/>
    <m:brkBinSub m:val="--"/>
    <m:smallFrac m:val="0"/>
    <m:dispDef/>
    <m:lMargin m:val="0"/>
    <m:rMargin m:val="0"/>
    <m:defJc m:val="centerGroup"/>
    <m:wrapIndent m:val="1440"/>
    <m:intLim m:val="subSup"/>
    <m:naryLim m:val="undOvr"/>
  </m:mathPr>
  <w:themeFontLang w:val="en-NZ"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18C36A"/>
  <w15:docId w15:val="{33EE2A0B-5DF1-462D-A892-A81BBE629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NZ" w:eastAsia="en-NZ"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97EA6"/>
    <w:pPr>
      <w:spacing w:line="360" w:lineRule="auto"/>
      <w:jc w:val="both"/>
    </w:pPr>
    <w:rPr>
      <w:rFonts w:ascii="Cambria" w:hAnsi="Cambria"/>
      <w:lang w:val="en-US"/>
    </w:rPr>
  </w:style>
  <w:style w:type="paragraph" w:styleId="Heading1">
    <w:name w:val="heading 1"/>
    <w:basedOn w:val="Normal"/>
    <w:next w:val="Normal"/>
    <w:link w:val="Heading1Char"/>
    <w:autoRedefine/>
    <w:uiPriority w:val="9"/>
    <w:qFormat/>
    <w:rsid w:val="00EA2F55"/>
    <w:pPr>
      <w:keepNext/>
      <w:numPr>
        <w:numId w:val="11"/>
      </w:numPr>
      <w:spacing w:before="480" w:after="120"/>
      <w:outlineLvl w:val="0"/>
    </w:pPr>
    <w:rPr>
      <w:rFonts w:asciiTheme="minorHAnsi" w:eastAsiaTheme="majorEastAsia" w:hAnsiTheme="minorHAnsi" w:cstheme="majorBidi"/>
      <w:b/>
      <w:bCs/>
      <w:caps/>
      <w:szCs w:val="28"/>
    </w:rPr>
  </w:style>
  <w:style w:type="paragraph" w:styleId="Heading2">
    <w:name w:val="heading 2"/>
    <w:basedOn w:val="Normal"/>
    <w:next w:val="Normal"/>
    <w:link w:val="Heading2Char"/>
    <w:uiPriority w:val="9"/>
    <w:unhideWhenUsed/>
    <w:qFormat/>
    <w:rsid w:val="0087740C"/>
    <w:pPr>
      <w:keepNext/>
      <w:numPr>
        <w:ilvl w:val="1"/>
        <w:numId w:val="11"/>
      </w:numPr>
      <w:spacing w:before="200" w:after="0"/>
      <w:jc w:val="left"/>
      <w:outlineLvl w:val="1"/>
    </w:pPr>
    <w:rPr>
      <w:rFonts w:asciiTheme="minorHAnsi" w:eastAsiaTheme="majorEastAsia" w:hAnsiTheme="minorHAnsi" w:cstheme="minorHAnsi"/>
      <w:b/>
      <w:bCs/>
      <w:szCs w:val="26"/>
    </w:rPr>
  </w:style>
  <w:style w:type="paragraph" w:styleId="Heading3">
    <w:name w:val="heading 3"/>
    <w:basedOn w:val="Normal"/>
    <w:next w:val="Normal"/>
    <w:link w:val="Heading3Char"/>
    <w:uiPriority w:val="9"/>
    <w:unhideWhenUsed/>
    <w:qFormat/>
    <w:rsid w:val="0087740C"/>
    <w:pPr>
      <w:keepNext/>
      <w:numPr>
        <w:ilvl w:val="2"/>
        <w:numId w:val="11"/>
      </w:numPr>
      <w:spacing w:before="200" w:after="0"/>
      <w:outlineLvl w:val="2"/>
    </w:pPr>
    <w:rPr>
      <w:rFonts w:asciiTheme="minorHAnsi" w:eastAsiaTheme="majorEastAsia" w:hAnsiTheme="minorHAnsi" w:cstheme="majorBidi"/>
      <w:b/>
      <w:bCs/>
      <w:i/>
    </w:rPr>
  </w:style>
  <w:style w:type="paragraph" w:styleId="Heading4">
    <w:name w:val="heading 4"/>
    <w:basedOn w:val="Normal"/>
    <w:next w:val="Normal"/>
    <w:link w:val="Heading4Char"/>
    <w:uiPriority w:val="9"/>
    <w:semiHidden/>
    <w:unhideWhenUsed/>
    <w:qFormat/>
    <w:rsid w:val="00AA1F9A"/>
    <w:pPr>
      <w:keepNext/>
      <w:numPr>
        <w:ilvl w:val="3"/>
        <w:numId w:val="1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AA1F9A"/>
    <w:pPr>
      <w:keepNext/>
      <w:numPr>
        <w:ilvl w:val="4"/>
        <w:numId w:val="1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A1F9A"/>
    <w:pPr>
      <w:keepNext/>
      <w:numPr>
        <w:ilvl w:val="5"/>
        <w:numId w:val="1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A1F9A"/>
    <w:pPr>
      <w:keepNext/>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A1F9A"/>
    <w:pPr>
      <w:keepNext/>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A1F9A"/>
    <w:pPr>
      <w:keepNext/>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13224"/>
    <w:pPr>
      <w:spacing w:after="0" w:line="240" w:lineRule="auto"/>
    </w:pPr>
    <w:rPr>
      <w:lang w:val="en-US" w:eastAsia="ja-JP"/>
    </w:rPr>
  </w:style>
  <w:style w:type="character" w:customStyle="1" w:styleId="NoSpacingChar">
    <w:name w:val="No Spacing Char"/>
    <w:basedOn w:val="DefaultParagraphFont"/>
    <w:link w:val="NoSpacing"/>
    <w:uiPriority w:val="1"/>
    <w:rsid w:val="00913224"/>
    <w:rPr>
      <w:lang w:val="en-US" w:eastAsia="ja-JP"/>
    </w:rPr>
  </w:style>
  <w:style w:type="paragraph" w:styleId="Header">
    <w:name w:val="header"/>
    <w:basedOn w:val="Normal"/>
    <w:link w:val="HeaderChar"/>
    <w:uiPriority w:val="99"/>
    <w:unhideWhenUsed/>
    <w:rsid w:val="009132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3224"/>
  </w:style>
  <w:style w:type="paragraph" w:styleId="Footer">
    <w:name w:val="footer"/>
    <w:basedOn w:val="Normal"/>
    <w:link w:val="FooterChar"/>
    <w:uiPriority w:val="99"/>
    <w:unhideWhenUsed/>
    <w:rsid w:val="009132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3224"/>
  </w:style>
  <w:style w:type="character" w:customStyle="1" w:styleId="Heading1Char">
    <w:name w:val="Heading 1 Char"/>
    <w:basedOn w:val="DefaultParagraphFont"/>
    <w:link w:val="Heading1"/>
    <w:uiPriority w:val="9"/>
    <w:rsid w:val="00EA2F55"/>
    <w:rPr>
      <w:rFonts w:eastAsiaTheme="majorEastAsia" w:cstheme="majorBidi"/>
      <w:b/>
      <w:bCs/>
      <w:caps/>
      <w:szCs w:val="28"/>
      <w:lang w:val="en-US"/>
    </w:rPr>
  </w:style>
  <w:style w:type="paragraph" w:styleId="TOCHeading">
    <w:name w:val="TOC Heading"/>
    <w:basedOn w:val="Heading1"/>
    <w:next w:val="Normal"/>
    <w:uiPriority w:val="39"/>
    <w:unhideWhenUsed/>
    <w:qFormat/>
    <w:rsid w:val="001E4CB3"/>
    <w:pPr>
      <w:numPr>
        <w:numId w:val="22"/>
      </w:numPr>
      <w:ind w:left="0" w:firstLine="0"/>
      <w:outlineLvl w:val="9"/>
    </w:pPr>
    <w:rPr>
      <w:rFonts w:ascii="Cambria" w:eastAsiaTheme="minorEastAsia" w:hAnsi="Cambria" w:cstheme="minorBidi"/>
      <w:szCs w:val="22"/>
    </w:rPr>
  </w:style>
  <w:style w:type="paragraph" w:styleId="BalloonText">
    <w:name w:val="Balloon Text"/>
    <w:basedOn w:val="Normal"/>
    <w:link w:val="BalloonTextChar"/>
    <w:uiPriority w:val="99"/>
    <w:semiHidden/>
    <w:unhideWhenUsed/>
    <w:rsid w:val="0091322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3224"/>
    <w:rPr>
      <w:rFonts w:ascii="Tahoma" w:hAnsi="Tahoma" w:cs="Tahoma"/>
      <w:sz w:val="16"/>
      <w:szCs w:val="16"/>
    </w:rPr>
  </w:style>
  <w:style w:type="character" w:customStyle="1" w:styleId="Heading2Char">
    <w:name w:val="Heading 2 Char"/>
    <w:basedOn w:val="DefaultParagraphFont"/>
    <w:link w:val="Heading2"/>
    <w:uiPriority w:val="9"/>
    <w:rsid w:val="0087740C"/>
    <w:rPr>
      <w:rFonts w:eastAsiaTheme="majorEastAsia" w:cstheme="minorHAnsi"/>
      <w:b/>
      <w:bCs/>
      <w:szCs w:val="26"/>
      <w:lang w:val="en-US"/>
    </w:rPr>
  </w:style>
  <w:style w:type="paragraph" w:styleId="ListParagraph">
    <w:name w:val="List Paragraph"/>
    <w:basedOn w:val="Normal"/>
    <w:link w:val="ListParagraphChar"/>
    <w:uiPriority w:val="34"/>
    <w:qFormat/>
    <w:rsid w:val="00913224"/>
    <w:pPr>
      <w:ind w:left="720"/>
      <w:contextualSpacing/>
    </w:pPr>
  </w:style>
  <w:style w:type="character" w:customStyle="1" w:styleId="Heading3Char">
    <w:name w:val="Heading 3 Char"/>
    <w:basedOn w:val="DefaultParagraphFont"/>
    <w:link w:val="Heading3"/>
    <w:uiPriority w:val="9"/>
    <w:rsid w:val="0087740C"/>
    <w:rPr>
      <w:rFonts w:eastAsiaTheme="majorEastAsia" w:cstheme="majorBidi"/>
      <w:b/>
      <w:bCs/>
      <w:i/>
      <w:lang w:val="en-US"/>
    </w:rPr>
  </w:style>
  <w:style w:type="character" w:customStyle="1" w:styleId="Heading4Char">
    <w:name w:val="Heading 4 Char"/>
    <w:basedOn w:val="DefaultParagraphFont"/>
    <w:link w:val="Heading4"/>
    <w:uiPriority w:val="9"/>
    <w:semiHidden/>
    <w:rsid w:val="0091322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91322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91322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91322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1322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13224"/>
    <w:rPr>
      <w:rFonts w:asciiTheme="majorHAnsi" w:eastAsiaTheme="majorEastAsia" w:hAnsiTheme="majorHAnsi" w:cstheme="majorBidi"/>
      <w:i/>
      <w:iCs/>
      <w:color w:val="404040" w:themeColor="text1" w:themeTint="BF"/>
      <w:sz w:val="20"/>
      <w:szCs w:val="20"/>
    </w:rPr>
  </w:style>
  <w:style w:type="paragraph" w:styleId="Title">
    <w:name w:val="Title"/>
    <w:basedOn w:val="NoSpacing"/>
    <w:next w:val="Normal"/>
    <w:link w:val="TitleChar"/>
    <w:uiPriority w:val="10"/>
    <w:qFormat/>
    <w:rsid w:val="0087740C"/>
    <w:rPr>
      <w:rFonts w:eastAsiaTheme="majorEastAsia" w:cstheme="majorBidi"/>
      <w:sz w:val="40"/>
      <w:szCs w:val="80"/>
    </w:rPr>
  </w:style>
  <w:style w:type="character" w:customStyle="1" w:styleId="TitleChar">
    <w:name w:val="Title Char"/>
    <w:basedOn w:val="DefaultParagraphFont"/>
    <w:link w:val="Title"/>
    <w:uiPriority w:val="10"/>
    <w:rsid w:val="0087740C"/>
    <w:rPr>
      <w:rFonts w:eastAsiaTheme="majorEastAsia" w:cstheme="majorBidi"/>
      <w:sz w:val="40"/>
      <w:szCs w:val="80"/>
      <w:lang w:val="en-US" w:eastAsia="ja-JP"/>
    </w:rPr>
  </w:style>
  <w:style w:type="character" w:styleId="PlaceholderText">
    <w:name w:val="Placeholder Text"/>
    <w:basedOn w:val="DefaultParagraphFont"/>
    <w:uiPriority w:val="99"/>
    <w:semiHidden/>
    <w:rsid w:val="009E5A34"/>
    <w:rPr>
      <w:color w:val="808080"/>
    </w:rPr>
  </w:style>
  <w:style w:type="paragraph" w:styleId="TOC1">
    <w:name w:val="toc 1"/>
    <w:basedOn w:val="Normal"/>
    <w:next w:val="Normal"/>
    <w:autoRedefine/>
    <w:uiPriority w:val="39"/>
    <w:unhideWhenUsed/>
    <w:rsid w:val="00FE1815"/>
    <w:pPr>
      <w:tabs>
        <w:tab w:val="left" w:pos="440"/>
        <w:tab w:val="right" w:leader="dot" w:pos="9016"/>
      </w:tabs>
      <w:spacing w:after="120"/>
    </w:pPr>
  </w:style>
  <w:style w:type="paragraph" w:styleId="TOC2">
    <w:name w:val="toc 2"/>
    <w:basedOn w:val="Normal"/>
    <w:next w:val="Normal"/>
    <w:autoRedefine/>
    <w:uiPriority w:val="39"/>
    <w:unhideWhenUsed/>
    <w:rsid w:val="00884608"/>
    <w:pPr>
      <w:spacing w:after="100"/>
      <w:ind w:left="220"/>
    </w:pPr>
  </w:style>
  <w:style w:type="character" w:styleId="Hyperlink">
    <w:name w:val="Hyperlink"/>
    <w:basedOn w:val="DefaultParagraphFont"/>
    <w:uiPriority w:val="99"/>
    <w:unhideWhenUsed/>
    <w:rsid w:val="00884608"/>
    <w:rPr>
      <w:color w:val="0000FF" w:themeColor="hyperlink"/>
      <w:u w:val="single"/>
    </w:rPr>
  </w:style>
  <w:style w:type="paragraph" w:styleId="Caption">
    <w:name w:val="caption"/>
    <w:basedOn w:val="Normal"/>
    <w:next w:val="Normal"/>
    <w:uiPriority w:val="35"/>
    <w:unhideWhenUsed/>
    <w:qFormat/>
    <w:rsid w:val="0087740C"/>
    <w:pPr>
      <w:spacing w:line="240" w:lineRule="auto"/>
      <w:jc w:val="left"/>
    </w:pPr>
    <w:rPr>
      <w:rFonts w:eastAsia="Calibri" w:cs="Arial"/>
      <w:iCs/>
      <w:sz w:val="18"/>
      <w:szCs w:val="18"/>
      <w:lang w:eastAsia="en-US"/>
    </w:rPr>
  </w:style>
  <w:style w:type="paragraph" w:customStyle="1" w:styleId="Appendix">
    <w:name w:val="Appendix"/>
    <w:basedOn w:val="Heading1"/>
    <w:next w:val="Normal"/>
    <w:link w:val="AppendixChar"/>
    <w:qFormat/>
    <w:rsid w:val="00FE1815"/>
    <w:pPr>
      <w:pageBreakBefore/>
      <w:numPr>
        <w:numId w:val="10"/>
      </w:numPr>
      <w:ind w:left="0" w:firstLine="0"/>
    </w:pPr>
    <w:rPr>
      <w:caps w:val="0"/>
    </w:rPr>
  </w:style>
  <w:style w:type="character" w:customStyle="1" w:styleId="ListParagraphChar">
    <w:name w:val="List Paragraph Char"/>
    <w:basedOn w:val="DefaultParagraphFont"/>
    <w:link w:val="ListParagraph"/>
    <w:uiPriority w:val="34"/>
    <w:rsid w:val="00A1247F"/>
    <w:rPr>
      <w:rFonts w:ascii="Cambria" w:hAnsi="Cambria"/>
    </w:rPr>
  </w:style>
  <w:style w:type="character" w:customStyle="1" w:styleId="AppendixChar">
    <w:name w:val="Appendix Char"/>
    <w:basedOn w:val="ListParagraphChar"/>
    <w:link w:val="Appendix"/>
    <w:rsid w:val="00FE1815"/>
    <w:rPr>
      <w:rFonts w:asciiTheme="majorHAnsi" w:eastAsiaTheme="majorEastAsia" w:hAnsiTheme="majorHAnsi" w:cstheme="majorBidi"/>
      <w:b/>
      <w:bCs/>
      <w:szCs w:val="28"/>
    </w:rPr>
  </w:style>
  <w:style w:type="paragraph" w:customStyle="1" w:styleId="Equation">
    <w:name w:val="Equation"/>
    <w:basedOn w:val="Normal"/>
    <w:link w:val="EquationChar"/>
    <w:qFormat/>
    <w:rsid w:val="00FE1815"/>
    <w:pPr>
      <w:spacing w:line="276" w:lineRule="auto"/>
      <w:ind w:left="720"/>
      <w:jc w:val="left"/>
    </w:pPr>
    <w:rPr>
      <w:rFonts w:ascii="Cambria Math" w:hAnsi="Cambria Math"/>
      <w:i/>
    </w:rPr>
  </w:style>
  <w:style w:type="table" w:styleId="TableGrid">
    <w:name w:val="Table Grid"/>
    <w:basedOn w:val="TableNormal"/>
    <w:uiPriority w:val="59"/>
    <w:rsid w:val="00FE18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quationChar">
    <w:name w:val="Equation Char"/>
    <w:basedOn w:val="DefaultParagraphFont"/>
    <w:link w:val="Equation"/>
    <w:rsid w:val="00FE1815"/>
    <w:rPr>
      <w:rFonts w:ascii="Cambria Math" w:hAnsi="Cambria Math"/>
      <w:i/>
    </w:rPr>
  </w:style>
  <w:style w:type="table" w:customStyle="1" w:styleId="TableGrid1">
    <w:name w:val="Table Grid1"/>
    <w:basedOn w:val="TableNormal"/>
    <w:next w:val="TableGrid"/>
    <w:uiPriority w:val="39"/>
    <w:rsid w:val="00816443"/>
    <w:pPr>
      <w:spacing w:after="0" w:line="240" w:lineRule="auto"/>
    </w:pPr>
    <w:rPr>
      <w:rFonts w:eastAsia="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4D0AF9"/>
    <w:pPr>
      <w:spacing w:after="0"/>
      <w:jc w:val="center"/>
    </w:pPr>
    <w:rPr>
      <w:noProof/>
    </w:rPr>
  </w:style>
  <w:style w:type="character" w:customStyle="1" w:styleId="EndNoteBibliographyTitleChar">
    <w:name w:val="EndNote Bibliography Title Char"/>
    <w:basedOn w:val="TitleChar"/>
    <w:link w:val="EndNoteBibliographyTitle"/>
    <w:rsid w:val="004D0AF9"/>
    <w:rPr>
      <w:rFonts w:ascii="Cambria" w:eastAsiaTheme="majorEastAsia" w:hAnsi="Cambria" w:cstheme="majorBidi"/>
      <w:noProof/>
      <w:sz w:val="80"/>
      <w:szCs w:val="80"/>
      <w:lang w:val="en-US" w:eastAsia="ja-JP"/>
    </w:rPr>
  </w:style>
  <w:style w:type="paragraph" w:customStyle="1" w:styleId="EndNoteBibliography">
    <w:name w:val="EndNote Bibliography"/>
    <w:basedOn w:val="Normal"/>
    <w:link w:val="EndNoteBibliographyChar"/>
    <w:rsid w:val="004D0AF9"/>
    <w:pPr>
      <w:spacing w:line="240" w:lineRule="auto"/>
    </w:pPr>
    <w:rPr>
      <w:noProof/>
    </w:rPr>
  </w:style>
  <w:style w:type="character" w:customStyle="1" w:styleId="EndNoteBibliographyChar">
    <w:name w:val="EndNote Bibliography Char"/>
    <w:basedOn w:val="TitleChar"/>
    <w:link w:val="EndNoteBibliography"/>
    <w:rsid w:val="004D0AF9"/>
    <w:rPr>
      <w:rFonts w:ascii="Cambria" w:eastAsiaTheme="majorEastAsia" w:hAnsi="Cambria" w:cstheme="majorBidi"/>
      <w:noProof/>
      <w:sz w:val="80"/>
      <w:szCs w:val="80"/>
      <w:lang w:val="en-US" w:eastAsia="ja-JP"/>
    </w:rPr>
  </w:style>
  <w:style w:type="character" w:styleId="LineNumber">
    <w:name w:val="line number"/>
    <w:basedOn w:val="DefaultParagraphFont"/>
    <w:uiPriority w:val="99"/>
    <w:semiHidden/>
    <w:unhideWhenUsed/>
    <w:rsid w:val="00742549"/>
  </w:style>
  <w:style w:type="paragraph" w:styleId="NormalWeb">
    <w:name w:val="Normal (Web)"/>
    <w:basedOn w:val="Normal"/>
    <w:uiPriority w:val="99"/>
    <w:semiHidden/>
    <w:unhideWhenUsed/>
    <w:rsid w:val="00DE2382"/>
    <w:pPr>
      <w:spacing w:before="100" w:beforeAutospacing="1" w:after="100" w:afterAutospacing="1" w:line="240" w:lineRule="auto"/>
      <w:jc w:val="left"/>
    </w:pPr>
    <w:rPr>
      <w:rFonts w:ascii="Times New Roman" w:eastAsia="Times New Roman" w:hAnsi="Times New Roman" w:cs="Times New Roman"/>
      <w:sz w:val="24"/>
      <w:szCs w:val="24"/>
      <w:lang w:eastAsia="en-US"/>
    </w:rPr>
  </w:style>
  <w:style w:type="character" w:customStyle="1" w:styleId="apple-converted-space">
    <w:name w:val="apple-converted-space"/>
    <w:basedOn w:val="DefaultParagraphFont"/>
    <w:rsid w:val="00DE2382"/>
  </w:style>
  <w:style w:type="character" w:styleId="CommentReference">
    <w:name w:val="annotation reference"/>
    <w:basedOn w:val="DefaultParagraphFont"/>
    <w:uiPriority w:val="99"/>
    <w:semiHidden/>
    <w:unhideWhenUsed/>
    <w:rsid w:val="00DE2382"/>
    <w:rPr>
      <w:sz w:val="16"/>
      <w:szCs w:val="16"/>
    </w:rPr>
  </w:style>
  <w:style w:type="paragraph" w:styleId="CommentText">
    <w:name w:val="annotation text"/>
    <w:basedOn w:val="Normal"/>
    <w:link w:val="CommentTextChar"/>
    <w:uiPriority w:val="99"/>
    <w:semiHidden/>
    <w:unhideWhenUsed/>
    <w:rsid w:val="00DE2382"/>
    <w:pPr>
      <w:spacing w:line="240" w:lineRule="auto"/>
    </w:pPr>
    <w:rPr>
      <w:sz w:val="20"/>
      <w:szCs w:val="20"/>
    </w:rPr>
  </w:style>
  <w:style w:type="character" w:customStyle="1" w:styleId="CommentTextChar">
    <w:name w:val="Comment Text Char"/>
    <w:basedOn w:val="DefaultParagraphFont"/>
    <w:link w:val="CommentText"/>
    <w:uiPriority w:val="99"/>
    <w:semiHidden/>
    <w:rsid w:val="00DE2382"/>
    <w:rPr>
      <w:rFonts w:ascii="Cambria" w:hAnsi="Cambria"/>
      <w:sz w:val="20"/>
      <w:szCs w:val="20"/>
      <w:lang w:val="en-US"/>
    </w:rPr>
  </w:style>
  <w:style w:type="paragraph" w:styleId="CommentSubject">
    <w:name w:val="annotation subject"/>
    <w:basedOn w:val="CommentText"/>
    <w:next w:val="CommentText"/>
    <w:link w:val="CommentSubjectChar"/>
    <w:uiPriority w:val="99"/>
    <w:semiHidden/>
    <w:unhideWhenUsed/>
    <w:rsid w:val="00DE2382"/>
    <w:rPr>
      <w:b/>
      <w:bCs/>
    </w:rPr>
  </w:style>
  <w:style w:type="character" w:customStyle="1" w:styleId="CommentSubjectChar">
    <w:name w:val="Comment Subject Char"/>
    <w:basedOn w:val="CommentTextChar"/>
    <w:link w:val="CommentSubject"/>
    <w:uiPriority w:val="99"/>
    <w:semiHidden/>
    <w:rsid w:val="00DE2382"/>
    <w:rPr>
      <w:rFonts w:ascii="Cambria" w:hAnsi="Cambria"/>
      <w:b/>
      <w:bCs/>
      <w:sz w:val="20"/>
      <w:szCs w:val="20"/>
      <w:lang w:val="en-US"/>
    </w:rPr>
  </w:style>
  <w:style w:type="character" w:styleId="SubtleReference">
    <w:name w:val="Subtle Reference"/>
    <w:basedOn w:val="DefaultParagraphFont"/>
    <w:uiPriority w:val="31"/>
    <w:qFormat/>
    <w:rsid w:val="0087740C"/>
    <w:rPr>
      <w:smallCaps/>
      <w:color w:val="5A5A5A" w:themeColor="text1" w:themeTint="A5"/>
    </w:rPr>
  </w:style>
  <w:style w:type="character" w:styleId="FollowedHyperlink">
    <w:name w:val="FollowedHyperlink"/>
    <w:basedOn w:val="DefaultParagraphFont"/>
    <w:uiPriority w:val="99"/>
    <w:semiHidden/>
    <w:unhideWhenUsed/>
    <w:rsid w:val="00DD283D"/>
    <w:rPr>
      <w:color w:val="800080" w:themeColor="followedHyperlink"/>
      <w:u w:val="single"/>
    </w:rPr>
  </w:style>
  <w:style w:type="paragraph" w:styleId="Revision">
    <w:name w:val="Revision"/>
    <w:hidden/>
    <w:uiPriority w:val="99"/>
    <w:semiHidden/>
    <w:rsid w:val="00F67CA2"/>
    <w:pPr>
      <w:spacing w:after="0" w:line="240" w:lineRule="auto"/>
    </w:pPr>
    <w:rPr>
      <w:rFonts w:ascii="Cambria" w:hAnsi="Cambria"/>
      <w:lang w:val="en-US"/>
    </w:rPr>
  </w:style>
  <w:style w:type="paragraph" w:styleId="FootnoteText">
    <w:name w:val="footnote text"/>
    <w:basedOn w:val="Normal"/>
    <w:link w:val="FootnoteTextChar"/>
    <w:uiPriority w:val="99"/>
    <w:semiHidden/>
    <w:unhideWhenUsed/>
    <w:rsid w:val="0094331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4331B"/>
    <w:rPr>
      <w:rFonts w:ascii="Cambria" w:hAnsi="Cambria"/>
      <w:sz w:val="20"/>
      <w:szCs w:val="20"/>
      <w:lang w:val="en-US"/>
    </w:rPr>
  </w:style>
  <w:style w:type="character" w:styleId="FootnoteReference">
    <w:name w:val="footnote reference"/>
    <w:basedOn w:val="DefaultParagraphFont"/>
    <w:uiPriority w:val="99"/>
    <w:semiHidden/>
    <w:unhideWhenUsed/>
    <w:rsid w:val="0094331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1088223">
      <w:bodyDiv w:val="1"/>
      <w:marLeft w:val="0"/>
      <w:marRight w:val="0"/>
      <w:marTop w:val="0"/>
      <w:marBottom w:val="0"/>
      <w:divBdr>
        <w:top w:val="none" w:sz="0" w:space="0" w:color="auto"/>
        <w:left w:val="none" w:sz="0" w:space="0" w:color="auto"/>
        <w:bottom w:val="none" w:sz="0" w:space="0" w:color="auto"/>
        <w:right w:val="none" w:sz="0" w:space="0" w:color="auto"/>
      </w:divBdr>
    </w:div>
    <w:div w:id="854733789">
      <w:bodyDiv w:val="1"/>
      <w:marLeft w:val="0"/>
      <w:marRight w:val="0"/>
      <w:marTop w:val="0"/>
      <w:marBottom w:val="0"/>
      <w:divBdr>
        <w:top w:val="none" w:sz="0" w:space="0" w:color="auto"/>
        <w:left w:val="none" w:sz="0" w:space="0" w:color="auto"/>
        <w:bottom w:val="none" w:sz="0" w:space="0" w:color="auto"/>
        <w:right w:val="none" w:sz="0" w:space="0" w:color="auto"/>
      </w:divBdr>
    </w:div>
    <w:div w:id="997730961">
      <w:bodyDiv w:val="1"/>
      <w:marLeft w:val="0"/>
      <w:marRight w:val="0"/>
      <w:marTop w:val="0"/>
      <w:marBottom w:val="0"/>
      <w:divBdr>
        <w:top w:val="none" w:sz="0" w:space="0" w:color="auto"/>
        <w:left w:val="none" w:sz="0" w:space="0" w:color="auto"/>
        <w:bottom w:val="none" w:sz="0" w:space="0" w:color="auto"/>
        <w:right w:val="none" w:sz="0" w:space="0" w:color="auto"/>
      </w:divBdr>
    </w:div>
    <w:div w:id="1032730054">
      <w:bodyDiv w:val="1"/>
      <w:marLeft w:val="0"/>
      <w:marRight w:val="0"/>
      <w:marTop w:val="0"/>
      <w:marBottom w:val="0"/>
      <w:divBdr>
        <w:top w:val="none" w:sz="0" w:space="0" w:color="auto"/>
        <w:left w:val="none" w:sz="0" w:space="0" w:color="auto"/>
        <w:bottom w:val="none" w:sz="0" w:space="0" w:color="auto"/>
        <w:right w:val="none" w:sz="0" w:space="0" w:color="auto"/>
      </w:divBdr>
    </w:div>
    <w:div w:id="1255482001">
      <w:bodyDiv w:val="1"/>
      <w:marLeft w:val="0"/>
      <w:marRight w:val="0"/>
      <w:marTop w:val="0"/>
      <w:marBottom w:val="0"/>
      <w:divBdr>
        <w:top w:val="none" w:sz="0" w:space="0" w:color="auto"/>
        <w:left w:val="none" w:sz="0" w:space="0" w:color="auto"/>
        <w:bottom w:val="none" w:sz="0" w:space="0" w:color="auto"/>
        <w:right w:val="none" w:sz="0" w:space="0" w:color="auto"/>
      </w:divBdr>
    </w:div>
    <w:div w:id="1469711464">
      <w:bodyDiv w:val="1"/>
      <w:marLeft w:val="0"/>
      <w:marRight w:val="0"/>
      <w:marTop w:val="0"/>
      <w:marBottom w:val="0"/>
      <w:divBdr>
        <w:top w:val="none" w:sz="0" w:space="0" w:color="auto"/>
        <w:left w:val="none" w:sz="0" w:space="0" w:color="auto"/>
        <w:bottom w:val="none" w:sz="0" w:space="0" w:color="auto"/>
        <w:right w:val="none" w:sz="0" w:space="0" w:color="auto"/>
      </w:divBdr>
    </w:div>
    <w:div w:id="1708488702">
      <w:bodyDiv w:val="1"/>
      <w:marLeft w:val="0"/>
      <w:marRight w:val="0"/>
      <w:marTop w:val="0"/>
      <w:marBottom w:val="0"/>
      <w:divBdr>
        <w:top w:val="none" w:sz="0" w:space="0" w:color="auto"/>
        <w:left w:val="none" w:sz="0" w:space="0" w:color="auto"/>
        <w:bottom w:val="none" w:sz="0" w:space="0" w:color="auto"/>
        <w:right w:val="none" w:sz="0" w:space="0" w:color="auto"/>
      </w:divBdr>
    </w:div>
    <w:div w:id="1857619140">
      <w:bodyDiv w:val="1"/>
      <w:marLeft w:val="0"/>
      <w:marRight w:val="0"/>
      <w:marTop w:val="0"/>
      <w:marBottom w:val="0"/>
      <w:divBdr>
        <w:top w:val="none" w:sz="0" w:space="0" w:color="auto"/>
        <w:left w:val="none" w:sz="0" w:space="0" w:color="auto"/>
        <w:bottom w:val="none" w:sz="0" w:space="0" w:color="auto"/>
        <w:right w:val="none" w:sz="0" w:space="0" w:color="auto"/>
      </w:divBdr>
      <w:divsChild>
        <w:div w:id="1631745178">
          <w:marLeft w:val="0"/>
          <w:marRight w:val="0"/>
          <w:marTop w:val="0"/>
          <w:marBottom w:val="0"/>
          <w:divBdr>
            <w:top w:val="none" w:sz="0" w:space="0" w:color="auto"/>
            <w:left w:val="none" w:sz="0" w:space="0" w:color="auto"/>
            <w:bottom w:val="none" w:sz="0" w:space="0" w:color="auto"/>
            <w:right w:val="none" w:sz="0" w:space="0" w:color="auto"/>
          </w:divBdr>
          <w:divsChild>
            <w:div w:id="84304311">
              <w:marLeft w:val="0"/>
              <w:marRight w:val="0"/>
              <w:marTop w:val="0"/>
              <w:marBottom w:val="0"/>
              <w:divBdr>
                <w:top w:val="single" w:sz="2" w:space="0" w:color="EFEFEF"/>
                <w:left w:val="none" w:sz="0" w:space="0" w:color="auto"/>
                <w:bottom w:val="none" w:sz="0" w:space="0" w:color="auto"/>
                <w:right w:val="none" w:sz="0" w:space="0" w:color="auto"/>
              </w:divBdr>
              <w:divsChild>
                <w:div w:id="1162699022">
                  <w:marLeft w:val="0"/>
                  <w:marRight w:val="0"/>
                  <w:marTop w:val="0"/>
                  <w:marBottom w:val="0"/>
                  <w:divBdr>
                    <w:top w:val="single" w:sz="6" w:space="0" w:color="D0D0D0"/>
                    <w:left w:val="none" w:sz="0" w:space="0" w:color="auto"/>
                    <w:bottom w:val="none" w:sz="0" w:space="0" w:color="D0D0D0"/>
                    <w:right w:val="none" w:sz="0" w:space="0" w:color="auto"/>
                  </w:divBdr>
                  <w:divsChild>
                    <w:div w:id="1302925748">
                      <w:marLeft w:val="0"/>
                      <w:marRight w:val="0"/>
                      <w:marTop w:val="0"/>
                      <w:marBottom w:val="0"/>
                      <w:divBdr>
                        <w:top w:val="none" w:sz="0" w:space="0" w:color="auto"/>
                        <w:left w:val="none" w:sz="0" w:space="0" w:color="auto"/>
                        <w:bottom w:val="none" w:sz="0" w:space="0" w:color="auto"/>
                        <w:right w:val="none" w:sz="0" w:space="0" w:color="auto"/>
                      </w:divBdr>
                      <w:divsChild>
                        <w:div w:id="1472862038">
                          <w:marLeft w:val="0"/>
                          <w:marRight w:val="0"/>
                          <w:marTop w:val="0"/>
                          <w:marBottom w:val="0"/>
                          <w:divBdr>
                            <w:top w:val="none" w:sz="0" w:space="0" w:color="auto"/>
                            <w:left w:val="none" w:sz="0" w:space="0" w:color="auto"/>
                            <w:bottom w:val="none" w:sz="0" w:space="0" w:color="auto"/>
                            <w:right w:val="none" w:sz="0" w:space="0" w:color="auto"/>
                          </w:divBdr>
                          <w:divsChild>
                            <w:div w:id="1261521580">
                              <w:marLeft w:val="0"/>
                              <w:marRight w:val="0"/>
                              <w:marTop w:val="0"/>
                              <w:marBottom w:val="0"/>
                              <w:divBdr>
                                <w:top w:val="none" w:sz="0" w:space="0" w:color="auto"/>
                                <w:left w:val="none" w:sz="0" w:space="0" w:color="auto"/>
                                <w:bottom w:val="none" w:sz="0" w:space="0" w:color="auto"/>
                                <w:right w:val="none" w:sz="0" w:space="0" w:color="auto"/>
                              </w:divBdr>
                              <w:divsChild>
                                <w:div w:id="1133518672">
                                  <w:marLeft w:val="450"/>
                                  <w:marRight w:val="0"/>
                                  <w:marTop w:val="0"/>
                                  <w:marBottom w:val="0"/>
                                  <w:divBdr>
                                    <w:top w:val="none" w:sz="0" w:space="0" w:color="auto"/>
                                    <w:left w:val="none" w:sz="0" w:space="0" w:color="auto"/>
                                    <w:bottom w:val="none" w:sz="0" w:space="0" w:color="auto"/>
                                    <w:right w:val="none" w:sz="0" w:space="0" w:color="auto"/>
                                  </w:divBdr>
                                  <w:divsChild>
                                    <w:div w:id="333343094">
                                      <w:marLeft w:val="0"/>
                                      <w:marRight w:val="0"/>
                                      <w:marTop w:val="0"/>
                                      <w:marBottom w:val="0"/>
                                      <w:divBdr>
                                        <w:top w:val="none" w:sz="0" w:space="0" w:color="auto"/>
                                        <w:left w:val="none" w:sz="0" w:space="0" w:color="auto"/>
                                        <w:bottom w:val="none" w:sz="0" w:space="0" w:color="auto"/>
                                        <w:right w:val="none" w:sz="0" w:space="0" w:color="auto"/>
                                      </w:divBdr>
                                      <w:divsChild>
                                        <w:div w:id="19820734">
                                          <w:marLeft w:val="-15"/>
                                          <w:marRight w:val="0"/>
                                          <w:marTop w:val="0"/>
                                          <w:marBottom w:val="0"/>
                                          <w:divBdr>
                                            <w:top w:val="none" w:sz="0" w:space="0" w:color="auto"/>
                                            <w:left w:val="none" w:sz="0" w:space="0" w:color="auto"/>
                                            <w:bottom w:val="none" w:sz="0" w:space="0" w:color="auto"/>
                                            <w:right w:val="none" w:sz="0" w:space="0" w:color="auto"/>
                                          </w:divBdr>
                                        </w:div>
                                        <w:div w:id="55973845">
                                          <w:marLeft w:val="75"/>
                                          <w:marRight w:val="0"/>
                                          <w:marTop w:val="0"/>
                                          <w:marBottom w:val="0"/>
                                          <w:divBdr>
                                            <w:top w:val="none" w:sz="0" w:space="0" w:color="auto"/>
                                            <w:left w:val="none" w:sz="0" w:space="0" w:color="auto"/>
                                            <w:bottom w:val="none" w:sz="0" w:space="0" w:color="auto"/>
                                            <w:right w:val="none" w:sz="0" w:space="0" w:color="auto"/>
                                          </w:divBdr>
                                        </w:div>
                                        <w:div w:id="102313664">
                                          <w:marLeft w:val="0"/>
                                          <w:marRight w:val="0"/>
                                          <w:marTop w:val="0"/>
                                          <w:marBottom w:val="0"/>
                                          <w:divBdr>
                                            <w:top w:val="none" w:sz="0" w:space="0" w:color="auto"/>
                                            <w:left w:val="none" w:sz="0" w:space="0" w:color="auto"/>
                                            <w:bottom w:val="none" w:sz="0" w:space="0" w:color="auto"/>
                                            <w:right w:val="none" w:sz="0" w:space="0" w:color="auto"/>
                                          </w:divBdr>
                                          <w:divsChild>
                                            <w:div w:id="535042103">
                                              <w:marLeft w:val="0"/>
                                              <w:marRight w:val="0"/>
                                              <w:marTop w:val="0"/>
                                              <w:marBottom w:val="0"/>
                                              <w:divBdr>
                                                <w:top w:val="none" w:sz="0" w:space="0" w:color="auto"/>
                                                <w:left w:val="none" w:sz="0" w:space="0" w:color="auto"/>
                                                <w:bottom w:val="none" w:sz="0" w:space="0" w:color="auto"/>
                                                <w:right w:val="none" w:sz="0" w:space="0" w:color="auto"/>
                                              </w:divBdr>
                                            </w:div>
                                          </w:divsChild>
                                        </w:div>
                                        <w:div w:id="1365985138">
                                          <w:marLeft w:val="0"/>
                                          <w:marRight w:val="0"/>
                                          <w:marTop w:val="0"/>
                                          <w:marBottom w:val="0"/>
                                          <w:divBdr>
                                            <w:top w:val="none" w:sz="0" w:space="0" w:color="auto"/>
                                            <w:left w:val="none" w:sz="0" w:space="0" w:color="auto"/>
                                            <w:bottom w:val="none" w:sz="0" w:space="0" w:color="auto"/>
                                            <w:right w:val="none" w:sz="0" w:space="0" w:color="auto"/>
                                          </w:divBdr>
                                        </w:div>
                                      </w:divsChild>
                                    </w:div>
                                    <w:div w:id="748891945">
                                      <w:marLeft w:val="0"/>
                                      <w:marRight w:val="225"/>
                                      <w:marTop w:val="75"/>
                                      <w:marBottom w:val="0"/>
                                      <w:divBdr>
                                        <w:top w:val="none" w:sz="0" w:space="0" w:color="auto"/>
                                        <w:left w:val="none" w:sz="0" w:space="0" w:color="auto"/>
                                        <w:bottom w:val="none" w:sz="0" w:space="0" w:color="auto"/>
                                        <w:right w:val="none" w:sz="0" w:space="0" w:color="auto"/>
                                      </w:divBdr>
                                      <w:divsChild>
                                        <w:div w:id="1367557413">
                                          <w:marLeft w:val="0"/>
                                          <w:marRight w:val="0"/>
                                          <w:marTop w:val="0"/>
                                          <w:marBottom w:val="0"/>
                                          <w:divBdr>
                                            <w:top w:val="none" w:sz="0" w:space="0" w:color="auto"/>
                                            <w:left w:val="none" w:sz="0" w:space="0" w:color="auto"/>
                                            <w:bottom w:val="none" w:sz="0" w:space="0" w:color="auto"/>
                                            <w:right w:val="none" w:sz="0" w:space="0" w:color="auto"/>
                                          </w:divBdr>
                                          <w:divsChild>
                                            <w:div w:id="1500736131">
                                              <w:marLeft w:val="0"/>
                                              <w:marRight w:val="0"/>
                                              <w:marTop w:val="0"/>
                                              <w:marBottom w:val="0"/>
                                              <w:divBdr>
                                                <w:top w:val="none" w:sz="0" w:space="0" w:color="auto"/>
                                                <w:left w:val="none" w:sz="0" w:space="0" w:color="auto"/>
                                                <w:bottom w:val="none" w:sz="0" w:space="0" w:color="auto"/>
                                                <w:right w:val="none" w:sz="0" w:space="0" w:color="auto"/>
                                              </w:divBdr>
                                              <w:divsChild>
                                                <w:div w:id="1482117168">
                                                  <w:marLeft w:val="0"/>
                                                  <w:marRight w:val="0"/>
                                                  <w:marTop w:val="30"/>
                                                  <w:marBottom w:val="0"/>
                                                  <w:divBdr>
                                                    <w:top w:val="none" w:sz="0" w:space="0" w:color="auto"/>
                                                    <w:left w:val="none" w:sz="0" w:space="0" w:color="auto"/>
                                                    <w:bottom w:val="none" w:sz="0" w:space="0" w:color="auto"/>
                                                    <w:right w:val="none" w:sz="0" w:space="0" w:color="auto"/>
                                                  </w:divBdr>
                                                  <w:divsChild>
                                                    <w:div w:id="1886257661">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sChild>
                                    </w:div>
                                  </w:divsChild>
                                </w:div>
                                <w:div w:id="1293026051">
                                  <w:marLeft w:val="0"/>
                                  <w:marRight w:val="0"/>
                                  <w:marTop w:val="0"/>
                                  <w:marBottom w:val="0"/>
                                  <w:divBdr>
                                    <w:top w:val="none" w:sz="0" w:space="0" w:color="auto"/>
                                    <w:left w:val="none" w:sz="0" w:space="0" w:color="auto"/>
                                    <w:bottom w:val="none" w:sz="0" w:space="0" w:color="auto"/>
                                    <w:right w:val="none" w:sz="0" w:space="0" w:color="auto"/>
                                  </w:divBdr>
                                  <w:divsChild>
                                    <w:div w:id="108619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7530178">
          <w:marLeft w:val="0"/>
          <w:marRight w:val="0"/>
          <w:marTop w:val="0"/>
          <w:marBottom w:val="0"/>
          <w:divBdr>
            <w:top w:val="none" w:sz="0" w:space="0" w:color="auto"/>
            <w:left w:val="none" w:sz="0" w:space="0" w:color="auto"/>
            <w:bottom w:val="none" w:sz="0" w:space="0" w:color="auto"/>
            <w:right w:val="none" w:sz="0" w:space="0" w:color="auto"/>
          </w:divBdr>
          <w:divsChild>
            <w:div w:id="740254219">
              <w:marLeft w:val="0"/>
              <w:marRight w:val="0"/>
              <w:marTop w:val="0"/>
              <w:marBottom w:val="0"/>
              <w:divBdr>
                <w:top w:val="single" w:sz="2" w:space="0" w:color="EFEFEF"/>
                <w:left w:val="none" w:sz="0" w:space="0" w:color="auto"/>
                <w:bottom w:val="none" w:sz="0" w:space="0" w:color="auto"/>
                <w:right w:val="none" w:sz="0" w:space="0" w:color="auto"/>
              </w:divBdr>
              <w:divsChild>
                <w:div w:id="1771701746">
                  <w:marLeft w:val="0"/>
                  <w:marRight w:val="0"/>
                  <w:marTop w:val="0"/>
                  <w:marBottom w:val="0"/>
                  <w:divBdr>
                    <w:top w:val="single" w:sz="6" w:space="0" w:color="D0D0D0"/>
                    <w:left w:val="none" w:sz="0" w:space="0" w:color="auto"/>
                    <w:bottom w:val="none" w:sz="0" w:space="0" w:color="D0D0D0"/>
                    <w:right w:val="none" w:sz="0" w:space="0" w:color="auto"/>
                  </w:divBdr>
                  <w:divsChild>
                    <w:div w:id="1849977653">
                      <w:marLeft w:val="0"/>
                      <w:marRight w:val="0"/>
                      <w:marTop w:val="0"/>
                      <w:marBottom w:val="0"/>
                      <w:divBdr>
                        <w:top w:val="none" w:sz="0" w:space="0" w:color="auto"/>
                        <w:left w:val="none" w:sz="0" w:space="0" w:color="auto"/>
                        <w:bottom w:val="none" w:sz="0" w:space="0" w:color="auto"/>
                        <w:right w:val="none" w:sz="0" w:space="0" w:color="auto"/>
                      </w:divBdr>
                      <w:divsChild>
                        <w:div w:id="955403242">
                          <w:marLeft w:val="0"/>
                          <w:marRight w:val="0"/>
                          <w:marTop w:val="0"/>
                          <w:marBottom w:val="0"/>
                          <w:divBdr>
                            <w:top w:val="none" w:sz="0" w:space="0" w:color="auto"/>
                            <w:left w:val="none" w:sz="0" w:space="0" w:color="auto"/>
                            <w:bottom w:val="none" w:sz="0" w:space="0" w:color="auto"/>
                            <w:right w:val="none" w:sz="0" w:space="0" w:color="auto"/>
                          </w:divBdr>
                          <w:divsChild>
                            <w:div w:id="552278409">
                              <w:marLeft w:val="0"/>
                              <w:marRight w:val="0"/>
                              <w:marTop w:val="0"/>
                              <w:marBottom w:val="0"/>
                              <w:divBdr>
                                <w:top w:val="none" w:sz="0" w:space="0" w:color="auto"/>
                                <w:left w:val="none" w:sz="0" w:space="0" w:color="auto"/>
                                <w:bottom w:val="none" w:sz="0" w:space="0" w:color="auto"/>
                                <w:right w:val="none" w:sz="0" w:space="0" w:color="auto"/>
                              </w:divBdr>
                              <w:divsChild>
                                <w:div w:id="1365599076">
                                  <w:marLeft w:val="450"/>
                                  <w:marRight w:val="0"/>
                                  <w:marTop w:val="0"/>
                                  <w:marBottom w:val="0"/>
                                  <w:divBdr>
                                    <w:top w:val="none" w:sz="0" w:space="0" w:color="auto"/>
                                    <w:left w:val="none" w:sz="0" w:space="0" w:color="auto"/>
                                    <w:bottom w:val="none" w:sz="0" w:space="0" w:color="auto"/>
                                    <w:right w:val="none" w:sz="0" w:space="0" w:color="auto"/>
                                  </w:divBdr>
                                  <w:divsChild>
                                    <w:div w:id="1343898067">
                                      <w:marLeft w:val="0"/>
                                      <w:marRight w:val="0"/>
                                      <w:marTop w:val="0"/>
                                      <w:marBottom w:val="0"/>
                                      <w:divBdr>
                                        <w:top w:val="none" w:sz="0" w:space="0" w:color="auto"/>
                                        <w:left w:val="none" w:sz="0" w:space="0" w:color="auto"/>
                                        <w:bottom w:val="none" w:sz="0" w:space="0" w:color="auto"/>
                                        <w:right w:val="none" w:sz="0" w:space="0" w:color="auto"/>
                                      </w:divBdr>
                                      <w:divsChild>
                                        <w:div w:id="263461404">
                                          <w:marLeft w:val="0"/>
                                          <w:marRight w:val="0"/>
                                          <w:marTop w:val="0"/>
                                          <w:marBottom w:val="0"/>
                                          <w:divBdr>
                                            <w:top w:val="none" w:sz="0" w:space="0" w:color="auto"/>
                                            <w:left w:val="none" w:sz="0" w:space="0" w:color="auto"/>
                                            <w:bottom w:val="none" w:sz="0" w:space="0" w:color="auto"/>
                                            <w:right w:val="none" w:sz="0" w:space="0" w:color="auto"/>
                                          </w:divBdr>
                                        </w:div>
                                        <w:div w:id="602423040">
                                          <w:marLeft w:val="75"/>
                                          <w:marRight w:val="0"/>
                                          <w:marTop w:val="0"/>
                                          <w:marBottom w:val="0"/>
                                          <w:divBdr>
                                            <w:top w:val="none" w:sz="0" w:space="0" w:color="auto"/>
                                            <w:left w:val="none" w:sz="0" w:space="0" w:color="auto"/>
                                            <w:bottom w:val="none" w:sz="0" w:space="0" w:color="auto"/>
                                            <w:right w:val="none" w:sz="0" w:space="0" w:color="auto"/>
                                          </w:divBdr>
                                        </w:div>
                                        <w:div w:id="1898935645">
                                          <w:marLeft w:val="-15"/>
                                          <w:marRight w:val="0"/>
                                          <w:marTop w:val="0"/>
                                          <w:marBottom w:val="0"/>
                                          <w:divBdr>
                                            <w:top w:val="none" w:sz="0" w:space="0" w:color="auto"/>
                                            <w:left w:val="none" w:sz="0" w:space="0" w:color="auto"/>
                                            <w:bottom w:val="none" w:sz="0" w:space="0" w:color="auto"/>
                                            <w:right w:val="none" w:sz="0" w:space="0" w:color="auto"/>
                                          </w:divBdr>
                                        </w:div>
                                        <w:div w:id="1977712638">
                                          <w:marLeft w:val="0"/>
                                          <w:marRight w:val="0"/>
                                          <w:marTop w:val="0"/>
                                          <w:marBottom w:val="0"/>
                                          <w:divBdr>
                                            <w:top w:val="none" w:sz="0" w:space="0" w:color="auto"/>
                                            <w:left w:val="none" w:sz="0" w:space="0" w:color="auto"/>
                                            <w:bottom w:val="none" w:sz="0" w:space="0" w:color="auto"/>
                                            <w:right w:val="none" w:sz="0" w:space="0" w:color="auto"/>
                                          </w:divBdr>
                                          <w:divsChild>
                                            <w:div w:id="70156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759973">
                                      <w:marLeft w:val="0"/>
                                      <w:marRight w:val="225"/>
                                      <w:marTop w:val="75"/>
                                      <w:marBottom w:val="0"/>
                                      <w:divBdr>
                                        <w:top w:val="none" w:sz="0" w:space="0" w:color="auto"/>
                                        <w:left w:val="none" w:sz="0" w:space="0" w:color="auto"/>
                                        <w:bottom w:val="none" w:sz="0" w:space="0" w:color="auto"/>
                                        <w:right w:val="none" w:sz="0" w:space="0" w:color="auto"/>
                                      </w:divBdr>
                                      <w:divsChild>
                                        <w:div w:id="1853033382">
                                          <w:marLeft w:val="0"/>
                                          <w:marRight w:val="0"/>
                                          <w:marTop w:val="0"/>
                                          <w:marBottom w:val="0"/>
                                          <w:divBdr>
                                            <w:top w:val="none" w:sz="0" w:space="0" w:color="auto"/>
                                            <w:left w:val="none" w:sz="0" w:space="0" w:color="auto"/>
                                            <w:bottom w:val="none" w:sz="0" w:space="0" w:color="auto"/>
                                            <w:right w:val="none" w:sz="0" w:space="0" w:color="auto"/>
                                          </w:divBdr>
                                          <w:divsChild>
                                            <w:div w:id="1928348126">
                                              <w:marLeft w:val="0"/>
                                              <w:marRight w:val="0"/>
                                              <w:marTop w:val="0"/>
                                              <w:marBottom w:val="0"/>
                                              <w:divBdr>
                                                <w:top w:val="none" w:sz="0" w:space="0" w:color="auto"/>
                                                <w:left w:val="none" w:sz="0" w:space="0" w:color="auto"/>
                                                <w:bottom w:val="none" w:sz="0" w:space="0" w:color="auto"/>
                                                <w:right w:val="none" w:sz="0" w:space="0" w:color="auto"/>
                                              </w:divBdr>
                                              <w:divsChild>
                                                <w:div w:id="57048212">
                                                  <w:marLeft w:val="0"/>
                                                  <w:marRight w:val="0"/>
                                                  <w:marTop w:val="0"/>
                                                  <w:marBottom w:val="0"/>
                                                  <w:divBdr>
                                                    <w:top w:val="none" w:sz="0" w:space="0" w:color="auto"/>
                                                    <w:left w:val="none" w:sz="0" w:space="0" w:color="auto"/>
                                                    <w:bottom w:val="none" w:sz="0" w:space="0" w:color="auto"/>
                                                    <w:right w:val="none" w:sz="0" w:space="0" w:color="auto"/>
                                                  </w:divBdr>
                                                </w:div>
                                                <w:div w:id="134228084">
                                                  <w:marLeft w:val="0"/>
                                                  <w:marRight w:val="0"/>
                                                  <w:marTop w:val="0"/>
                                                  <w:marBottom w:val="0"/>
                                                  <w:divBdr>
                                                    <w:top w:val="none" w:sz="0" w:space="0" w:color="auto"/>
                                                    <w:left w:val="none" w:sz="0" w:space="0" w:color="auto"/>
                                                    <w:bottom w:val="none" w:sz="0" w:space="0" w:color="auto"/>
                                                    <w:right w:val="none" w:sz="0" w:space="0" w:color="auto"/>
                                                  </w:divBdr>
                                                </w:div>
                                                <w:div w:id="560410590">
                                                  <w:marLeft w:val="0"/>
                                                  <w:marRight w:val="0"/>
                                                  <w:marTop w:val="0"/>
                                                  <w:marBottom w:val="0"/>
                                                  <w:divBdr>
                                                    <w:top w:val="none" w:sz="0" w:space="0" w:color="auto"/>
                                                    <w:left w:val="none" w:sz="0" w:space="0" w:color="auto"/>
                                                    <w:bottom w:val="none" w:sz="0" w:space="0" w:color="auto"/>
                                                    <w:right w:val="none" w:sz="0" w:space="0" w:color="auto"/>
                                                  </w:divBdr>
                                                </w:div>
                                                <w:div w:id="615912951">
                                                  <w:marLeft w:val="0"/>
                                                  <w:marRight w:val="0"/>
                                                  <w:marTop w:val="0"/>
                                                  <w:marBottom w:val="0"/>
                                                  <w:divBdr>
                                                    <w:top w:val="none" w:sz="0" w:space="0" w:color="auto"/>
                                                    <w:left w:val="none" w:sz="0" w:space="0" w:color="auto"/>
                                                    <w:bottom w:val="none" w:sz="0" w:space="0" w:color="auto"/>
                                                    <w:right w:val="none" w:sz="0" w:space="0" w:color="auto"/>
                                                  </w:divBdr>
                                                </w:div>
                                                <w:div w:id="691960317">
                                                  <w:marLeft w:val="0"/>
                                                  <w:marRight w:val="0"/>
                                                  <w:marTop w:val="0"/>
                                                  <w:marBottom w:val="0"/>
                                                  <w:divBdr>
                                                    <w:top w:val="none" w:sz="0" w:space="0" w:color="auto"/>
                                                    <w:left w:val="none" w:sz="0" w:space="0" w:color="auto"/>
                                                    <w:bottom w:val="none" w:sz="0" w:space="0" w:color="auto"/>
                                                    <w:right w:val="none" w:sz="0" w:space="0" w:color="auto"/>
                                                  </w:divBdr>
                                                  <w:divsChild>
                                                    <w:div w:id="1234196339">
                                                      <w:marLeft w:val="0"/>
                                                      <w:marRight w:val="0"/>
                                                      <w:marTop w:val="0"/>
                                                      <w:marBottom w:val="0"/>
                                                      <w:divBdr>
                                                        <w:top w:val="none" w:sz="0" w:space="0" w:color="auto"/>
                                                        <w:left w:val="none" w:sz="0" w:space="0" w:color="auto"/>
                                                        <w:bottom w:val="none" w:sz="0" w:space="0" w:color="auto"/>
                                                        <w:right w:val="none" w:sz="0" w:space="0" w:color="auto"/>
                                                      </w:divBdr>
                                                    </w:div>
                                                    <w:div w:id="1302268865">
                                                      <w:marLeft w:val="0"/>
                                                      <w:marRight w:val="0"/>
                                                      <w:marTop w:val="0"/>
                                                      <w:marBottom w:val="0"/>
                                                      <w:divBdr>
                                                        <w:top w:val="none" w:sz="0" w:space="0" w:color="auto"/>
                                                        <w:left w:val="none" w:sz="0" w:space="0" w:color="auto"/>
                                                        <w:bottom w:val="none" w:sz="0" w:space="0" w:color="auto"/>
                                                        <w:right w:val="none" w:sz="0" w:space="0" w:color="auto"/>
                                                      </w:divBdr>
                                                    </w:div>
                                                    <w:div w:id="1846165080">
                                                      <w:marLeft w:val="0"/>
                                                      <w:marRight w:val="0"/>
                                                      <w:marTop w:val="0"/>
                                                      <w:marBottom w:val="0"/>
                                                      <w:divBdr>
                                                        <w:top w:val="none" w:sz="0" w:space="0" w:color="auto"/>
                                                        <w:left w:val="none" w:sz="0" w:space="0" w:color="auto"/>
                                                        <w:bottom w:val="none" w:sz="0" w:space="0" w:color="auto"/>
                                                        <w:right w:val="none" w:sz="0" w:space="0" w:color="auto"/>
                                                      </w:divBdr>
                                                    </w:div>
                                                    <w:div w:id="1883517479">
                                                      <w:marLeft w:val="0"/>
                                                      <w:marRight w:val="0"/>
                                                      <w:marTop w:val="0"/>
                                                      <w:marBottom w:val="0"/>
                                                      <w:divBdr>
                                                        <w:top w:val="none" w:sz="0" w:space="0" w:color="auto"/>
                                                        <w:left w:val="none" w:sz="0" w:space="0" w:color="auto"/>
                                                        <w:bottom w:val="none" w:sz="0" w:space="0" w:color="auto"/>
                                                        <w:right w:val="none" w:sz="0" w:space="0" w:color="auto"/>
                                                      </w:divBdr>
                                                    </w:div>
                                                  </w:divsChild>
                                                </w:div>
                                                <w:div w:id="835533273">
                                                  <w:marLeft w:val="0"/>
                                                  <w:marRight w:val="0"/>
                                                  <w:marTop w:val="0"/>
                                                  <w:marBottom w:val="0"/>
                                                  <w:divBdr>
                                                    <w:top w:val="none" w:sz="0" w:space="0" w:color="auto"/>
                                                    <w:left w:val="none" w:sz="0" w:space="0" w:color="auto"/>
                                                    <w:bottom w:val="none" w:sz="0" w:space="0" w:color="auto"/>
                                                    <w:right w:val="none" w:sz="0" w:space="0" w:color="auto"/>
                                                  </w:divBdr>
                                                </w:div>
                                                <w:div w:id="943927130">
                                                  <w:marLeft w:val="0"/>
                                                  <w:marRight w:val="0"/>
                                                  <w:marTop w:val="0"/>
                                                  <w:marBottom w:val="0"/>
                                                  <w:divBdr>
                                                    <w:top w:val="none" w:sz="0" w:space="0" w:color="auto"/>
                                                    <w:left w:val="none" w:sz="0" w:space="0" w:color="auto"/>
                                                    <w:bottom w:val="none" w:sz="0" w:space="0" w:color="auto"/>
                                                    <w:right w:val="none" w:sz="0" w:space="0" w:color="auto"/>
                                                  </w:divBdr>
                                                </w:div>
                                                <w:div w:id="1408915997">
                                                  <w:marLeft w:val="0"/>
                                                  <w:marRight w:val="0"/>
                                                  <w:marTop w:val="0"/>
                                                  <w:marBottom w:val="0"/>
                                                  <w:divBdr>
                                                    <w:top w:val="none" w:sz="0" w:space="0" w:color="auto"/>
                                                    <w:left w:val="none" w:sz="0" w:space="0" w:color="auto"/>
                                                    <w:bottom w:val="none" w:sz="0" w:space="0" w:color="auto"/>
                                                    <w:right w:val="none" w:sz="0" w:space="0" w:color="auto"/>
                                                  </w:divBdr>
                                                </w:div>
                                                <w:div w:id="1603224777">
                                                  <w:marLeft w:val="0"/>
                                                  <w:marRight w:val="0"/>
                                                  <w:marTop w:val="0"/>
                                                  <w:marBottom w:val="0"/>
                                                  <w:divBdr>
                                                    <w:top w:val="none" w:sz="0" w:space="0" w:color="auto"/>
                                                    <w:left w:val="none" w:sz="0" w:space="0" w:color="auto"/>
                                                    <w:bottom w:val="none" w:sz="0" w:space="0" w:color="auto"/>
                                                    <w:right w:val="none" w:sz="0" w:space="0" w:color="auto"/>
                                                  </w:divBdr>
                                                </w:div>
                                                <w:div w:id="1947106786">
                                                  <w:marLeft w:val="0"/>
                                                  <w:marRight w:val="0"/>
                                                  <w:marTop w:val="0"/>
                                                  <w:marBottom w:val="0"/>
                                                  <w:divBdr>
                                                    <w:top w:val="none" w:sz="0" w:space="0" w:color="auto"/>
                                                    <w:left w:val="none" w:sz="0" w:space="0" w:color="auto"/>
                                                    <w:bottom w:val="none" w:sz="0" w:space="0" w:color="auto"/>
                                                    <w:right w:val="none" w:sz="0" w:space="0" w:color="auto"/>
                                                  </w:divBdr>
                                                  <w:divsChild>
                                                    <w:div w:id="403986885">
                                                      <w:marLeft w:val="0"/>
                                                      <w:marRight w:val="0"/>
                                                      <w:marTop w:val="30"/>
                                                      <w:marBottom w:val="0"/>
                                                      <w:divBdr>
                                                        <w:top w:val="none" w:sz="0" w:space="0" w:color="auto"/>
                                                        <w:left w:val="none" w:sz="0" w:space="0" w:color="auto"/>
                                                        <w:bottom w:val="none" w:sz="0" w:space="0" w:color="auto"/>
                                                        <w:right w:val="none" w:sz="0" w:space="0" w:color="auto"/>
                                                      </w:divBdr>
                                                      <w:divsChild>
                                                        <w:div w:id="1435444838">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204617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5494941">
                                  <w:marLeft w:val="0"/>
                                  <w:marRight w:val="0"/>
                                  <w:marTop w:val="0"/>
                                  <w:marBottom w:val="0"/>
                                  <w:divBdr>
                                    <w:top w:val="none" w:sz="0" w:space="0" w:color="auto"/>
                                    <w:left w:val="none" w:sz="0" w:space="0" w:color="auto"/>
                                    <w:bottom w:val="none" w:sz="0" w:space="0" w:color="auto"/>
                                    <w:right w:val="none" w:sz="0" w:space="0" w:color="auto"/>
                                  </w:divBdr>
                                  <w:divsChild>
                                    <w:div w:id="71141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9532375">
          <w:marLeft w:val="0"/>
          <w:marRight w:val="0"/>
          <w:marTop w:val="0"/>
          <w:marBottom w:val="0"/>
          <w:divBdr>
            <w:top w:val="none" w:sz="0" w:space="0" w:color="auto"/>
            <w:left w:val="none" w:sz="0" w:space="0" w:color="auto"/>
            <w:bottom w:val="none" w:sz="0" w:space="0" w:color="auto"/>
            <w:right w:val="none" w:sz="0" w:space="0" w:color="auto"/>
          </w:divBdr>
          <w:divsChild>
            <w:div w:id="1787197088">
              <w:marLeft w:val="0"/>
              <w:marRight w:val="0"/>
              <w:marTop w:val="0"/>
              <w:marBottom w:val="0"/>
              <w:divBdr>
                <w:top w:val="single" w:sz="2" w:space="0" w:color="EFEFEF"/>
                <w:left w:val="none" w:sz="0" w:space="0" w:color="auto"/>
                <w:bottom w:val="none" w:sz="0" w:space="0" w:color="auto"/>
                <w:right w:val="none" w:sz="0" w:space="0" w:color="auto"/>
              </w:divBdr>
              <w:divsChild>
                <w:div w:id="199515535">
                  <w:marLeft w:val="0"/>
                  <w:marRight w:val="0"/>
                  <w:marTop w:val="0"/>
                  <w:marBottom w:val="0"/>
                  <w:divBdr>
                    <w:top w:val="single" w:sz="6" w:space="0" w:color="D0D0D0"/>
                    <w:left w:val="none" w:sz="0" w:space="0" w:color="auto"/>
                    <w:bottom w:val="none" w:sz="0" w:space="0" w:color="D0D0D0"/>
                    <w:right w:val="none" w:sz="0" w:space="0" w:color="auto"/>
                  </w:divBdr>
                  <w:divsChild>
                    <w:div w:id="2061438453">
                      <w:marLeft w:val="0"/>
                      <w:marRight w:val="0"/>
                      <w:marTop w:val="0"/>
                      <w:marBottom w:val="0"/>
                      <w:divBdr>
                        <w:top w:val="none" w:sz="0" w:space="0" w:color="auto"/>
                        <w:left w:val="none" w:sz="0" w:space="0" w:color="auto"/>
                        <w:bottom w:val="none" w:sz="0" w:space="0" w:color="auto"/>
                        <w:right w:val="none" w:sz="0" w:space="0" w:color="auto"/>
                      </w:divBdr>
                      <w:divsChild>
                        <w:div w:id="1956592564">
                          <w:marLeft w:val="0"/>
                          <w:marRight w:val="0"/>
                          <w:marTop w:val="0"/>
                          <w:marBottom w:val="0"/>
                          <w:divBdr>
                            <w:top w:val="none" w:sz="0" w:space="0" w:color="auto"/>
                            <w:left w:val="none" w:sz="0" w:space="0" w:color="auto"/>
                            <w:bottom w:val="none" w:sz="0" w:space="0" w:color="auto"/>
                            <w:right w:val="none" w:sz="0" w:space="0" w:color="auto"/>
                          </w:divBdr>
                          <w:divsChild>
                            <w:div w:id="1681539516">
                              <w:marLeft w:val="0"/>
                              <w:marRight w:val="0"/>
                              <w:marTop w:val="0"/>
                              <w:marBottom w:val="0"/>
                              <w:divBdr>
                                <w:top w:val="none" w:sz="0" w:space="0" w:color="auto"/>
                                <w:left w:val="none" w:sz="0" w:space="0" w:color="auto"/>
                                <w:bottom w:val="none" w:sz="0" w:space="0" w:color="auto"/>
                                <w:right w:val="none" w:sz="0" w:space="0" w:color="auto"/>
                              </w:divBdr>
                              <w:divsChild>
                                <w:div w:id="1069688143">
                                  <w:marLeft w:val="450"/>
                                  <w:marRight w:val="0"/>
                                  <w:marTop w:val="0"/>
                                  <w:marBottom w:val="0"/>
                                  <w:divBdr>
                                    <w:top w:val="none" w:sz="0" w:space="0" w:color="auto"/>
                                    <w:left w:val="none" w:sz="0" w:space="0" w:color="auto"/>
                                    <w:bottom w:val="none" w:sz="0" w:space="0" w:color="auto"/>
                                    <w:right w:val="none" w:sz="0" w:space="0" w:color="auto"/>
                                  </w:divBdr>
                                  <w:divsChild>
                                    <w:div w:id="280186130">
                                      <w:marLeft w:val="0"/>
                                      <w:marRight w:val="0"/>
                                      <w:marTop w:val="0"/>
                                      <w:marBottom w:val="0"/>
                                      <w:divBdr>
                                        <w:top w:val="none" w:sz="0" w:space="0" w:color="auto"/>
                                        <w:left w:val="none" w:sz="0" w:space="0" w:color="auto"/>
                                        <w:bottom w:val="none" w:sz="0" w:space="0" w:color="auto"/>
                                        <w:right w:val="none" w:sz="0" w:space="0" w:color="auto"/>
                                      </w:divBdr>
                                      <w:divsChild>
                                        <w:div w:id="941955120">
                                          <w:marLeft w:val="0"/>
                                          <w:marRight w:val="0"/>
                                          <w:marTop w:val="0"/>
                                          <w:marBottom w:val="0"/>
                                          <w:divBdr>
                                            <w:top w:val="none" w:sz="0" w:space="0" w:color="auto"/>
                                            <w:left w:val="none" w:sz="0" w:space="0" w:color="auto"/>
                                            <w:bottom w:val="none" w:sz="0" w:space="0" w:color="auto"/>
                                            <w:right w:val="none" w:sz="0" w:space="0" w:color="auto"/>
                                          </w:divBdr>
                                        </w:div>
                                        <w:div w:id="964506646">
                                          <w:marLeft w:val="0"/>
                                          <w:marRight w:val="0"/>
                                          <w:marTop w:val="0"/>
                                          <w:marBottom w:val="0"/>
                                          <w:divBdr>
                                            <w:top w:val="none" w:sz="0" w:space="0" w:color="auto"/>
                                            <w:left w:val="none" w:sz="0" w:space="0" w:color="auto"/>
                                            <w:bottom w:val="none" w:sz="0" w:space="0" w:color="auto"/>
                                            <w:right w:val="none" w:sz="0" w:space="0" w:color="auto"/>
                                          </w:divBdr>
                                          <w:divsChild>
                                            <w:div w:id="632099759">
                                              <w:marLeft w:val="0"/>
                                              <w:marRight w:val="0"/>
                                              <w:marTop w:val="0"/>
                                              <w:marBottom w:val="0"/>
                                              <w:divBdr>
                                                <w:top w:val="none" w:sz="0" w:space="0" w:color="auto"/>
                                                <w:left w:val="none" w:sz="0" w:space="0" w:color="auto"/>
                                                <w:bottom w:val="none" w:sz="0" w:space="0" w:color="auto"/>
                                                <w:right w:val="none" w:sz="0" w:space="0" w:color="auto"/>
                                              </w:divBdr>
                                            </w:div>
                                          </w:divsChild>
                                        </w:div>
                                        <w:div w:id="1277953810">
                                          <w:marLeft w:val="-15"/>
                                          <w:marRight w:val="0"/>
                                          <w:marTop w:val="0"/>
                                          <w:marBottom w:val="0"/>
                                          <w:divBdr>
                                            <w:top w:val="none" w:sz="0" w:space="0" w:color="auto"/>
                                            <w:left w:val="none" w:sz="0" w:space="0" w:color="auto"/>
                                            <w:bottom w:val="none" w:sz="0" w:space="0" w:color="auto"/>
                                            <w:right w:val="none" w:sz="0" w:space="0" w:color="auto"/>
                                          </w:divBdr>
                                        </w:div>
                                        <w:div w:id="1707215507">
                                          <w:marLeft w:val="75"/>
                                          <w:marRight w:val="0"/>
                                          <w:marTop w:val="0"/>
                                          <w:marBottom w:val="0"/>
                                          <w:divBdr>
                                            <w:top w:val="none" w:sz="0" w:space="0" w:color="auto"/>
                                            <w:left w:val="none" w:sz="0" w:space="0" w:color="auto"/>
                                            <w:bottom w:val="none" w:sz="0" w:space="0" w:color="auto"/>
                                            <w:right w:val="none" w:sz="0" w:space="0" w:color="auto"/>
                                          </w:divBdr>
                                        </w:div>
                                      </w:divsChild>
                                    </w:div>
                                    <w:div w:id="1856576529">
                                      <w:marLeft w:val="0"/>
                                      <w:marRight w:val="225"/>
                                      <w:marTop w:val="75"/>
                                      <w:marBottom w:val="0"/>
                                      <w:divBdr>
                                        <w:top w:val="none" w:sz="0" w:space="0" w:color="auto"/>
                                        <w:left w:val="none" w:sz="0" w:space="0" w:color="auto"/>
                                        <w:bottom w:val="none" w:sz="0" w:space="0" w:color="auto"/>
                                        <w:right w:val="none" w:sz="0" w:space="0" w:color="auto"/>
                                      </w:divBdr>
                                      <w:divsChild>
                                        <w:div w:id="1079054974">
                                          <w:marLeft w:val="0"/>
                                          <w:marRight w:val="0"/>
                                          <w:marTop w:val="0"/>
                                          <w:marBottom w:val="0"/>
                                          <w:divBdr>
                                            <w:top w:val="none" w:sz="0" w:space="0" w:color="auto"/>
                                            <w:left w:val="none" w:sz="0" w:space="0" w:color="auto"/>
                                            <w:bottom w:val="none" w:sz="0" w:space="0" w:color="auto"/>
                                            <w:right w:val="none" w:sz="0" w:space="0" w:color="auto"/>
                                          </w:divBdr>
                                          <w:divsChild>
                                            <w:div w:id="1549873083">
                                              <w:marLeft w:val="0"/>
                                              <w:marRight w:val="0"/>
                                              <w:marTop w:val="0"/>
                                              <w:marBottom w:val="0"/>
                                              <w:divBdr>
                                                <w:top w:val="none" w:sz="0" w:space="0" w:color="auto"/>
                                                <w:left w:val="none" w:sz="0" w:space="0" w:color="auto"/>
                                                <w:bottom w:val="none" w:sz="0" w:space="0" w:color="auto"/>
                                                <w:right w:val="none" w:sz="0" w:space="0" w:color="auto"/>
                                              </w:divBdr>
                                              <w:divsChild>
                                                <w:div w:id="448550860">
                                                  <w:marLeft w:val="0"/>
                                                  <w:marRight w:val="0"/>
                                                  <w:marTop w:val="30"/>
                                                  <w:marBottom w:val="0"/>
                                                  <w:divBdr>
                                                    <w:top w:val="none" w:sz="0" w:space="0" w:color="auto"/>
                                                    <w:left w:val="none" w:sz="0" w:space="0" w:color="auto"/>
                                                    <w:bottom w:val="none" w:sz="0" w:space="0" w:color="auto"/>
                                                    <w:right w:val="none" w:sz="0" w:space="0" w:color="auto"/>
                                                  </w:divBdr>
                                                  <w:divsChild>
                                                    <w:div w:id="1456367704">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sChild>
                                    </w:div>
                                  </w:divsChild>
                                </w:div>
                                <w:div w:id="1720930569">
                                  <w:marLeft w:val="0"/>
                                  <w:marRight w:val="0"/>
                                  <w:marTop w:val="0"/>
                                  <w:marBottom w:val="0"/>
                                  <w:divBdr>
                                    <w:top w:val="none" w:sz="0" w:space="0" w:color="auto"/>
                                    <w:left w:val="none" w:sz="0" w:space="0" w:color="auto"/>
                                    <w:bottom w:val="none" w:sz="0" w:space="0" w:color="auto"/>
                                    <w:right w:val="none" w:sz="0" w:space="0" w:color="auto"/>
                                  </w:divBdr>
                                  <w:divsChild>
                                    <w:div w:id="28831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8265831">
          <w:marLeft w:val="0"/>
          <w:marRight w:val="0"/>
          <w:marTop w:val="0"/>
          <w:marBottom w:val="0"/>
          <w:divBdr>
            <w:top w:val="none" w:sz="0" w:space="0" w:color="auto"/>
            <w:left w:val="none" w:sz="0" w:space="0" w:color="auto"/>
            <w:bottom w:val="none" w:sz="0" w:space="0" w:color="auto"/>
            <w:right w:val="none" w:sz="0" w:space="0" w:color="auto"/>
          </w:divBdr>
          <w:divsChild>
            <w:div w:id="1905529997">
              <w:marLeft w:val="0"/>
              <w:marRight w:val="0"/>
              <w:marTop w:val="0"/>
              <w:marBottom w:val="0"/>
              <w:divBdr>
                <w:top w:val="single" w:sz="2" w:space="0" w:color="EFEFEF"/>
                <w:left w:val="none" w:sz="0" w:space="0" w:color="auto"/>
                <w:bottom w:val="none" w:sz="0" w:space="0" w:color="auto"/>
                <w:right w:val="none" w:sz="0" w:space="0" w:color="auto"/>
              </w:divBdr>
              <w:divsChild>
                <w:div w:id="97412309">
                  <w:marLeft w:val="0"/>
                  <w:marRight w:val="0"/>
                  <w:marTop w:val="0"/>
                  <w:marBottom w:val="0"/>
                  <w:divBdr>
                    <w:top w:val="single" w:sz="6" w:space="0" w:color="D0D0D0"/>
                    <w:left w:val="none" w:sz="0" w:space="0" w:color="auto"/>
                    <w:bottom w:val="none" w:sz="0" w:space="0" w:color="D0D0D0"/>
                    <w:right w:val="none" w:sz="0" w:space="0" w:color="auto"/>
                  </w:divBdr>
                  <w:divsChild>
                    <w:div w:id="938872833">
                      <w:marLeft w:val="0"/>
                      <w:marRight w:val="0"/>
                      <w:marTop w:val="0"/>
                      <w:marBottom w:val="0"/>
                      <w:divBdr>
                        <w:top w:val="none" w:sz="0" w:space="0" w:color="auto"/>
                        <w:left w:val="none" w:sz="0" w:space="0" w:color="auto"/>
                        <w:bottom w:val="none" w:sz="0" w:space="0" w:color="auto"/>
                        <w:right w:val="none" w:sz="0" w:space="0" w:color="auto"/>
                      </w:divBdr>
                      <w:divsChild>
                        <w:div w:id="1483738738">
                          <w:marLeft w:val="0"/>
                          <w:marRight w:val="0"/>
                          <w:marTop w:val="0"/>
                          <w:marBottom w:val="0"/>
                          <w:divBdr>
                            <w:top w:val="none" w:sz="0" w:space="0" w:color="auto"/>
                            <w:left w:val="none" w:sz="0" w:space="0" w:color="auto"/>
                            <w:bottom w:val="none" w:sz="0" w:space="0" w:color="auto"/>
                            <w:right w:val="none" w:sz="0" w:space="0" w:color="auto"/>
                          </w:divBdr>
                          <w:divsChild>
                            <w:div w:id="73867322">
                              <w:marLeft w:val="0"/>
                              <w:marRight w:val="0"/>
                              <w:marTop w:val="0"/>
                              <w:marBottom w:val="0"/>
                              <w:divBdr>
                                <w:top w:val="none" w:sz="0" w:space="0" w:color="auto"/>
                                <w:left w:val="none" w:sz="0" w:space="0" w:color="auto"/>
                                <w:bottom w:val="none" w:sz="0" w:space="0" w:color="auto"/>
                                <w:right w:val="none" w:sz="0" w:space="0" w:color="auto"/>
                              </w:divBdr>
                              <w:divsChild>
                                <w:div w:id="996149125">
                                  <w:marLeft w:val="450"/>
                                  <w:marRight w:val="0"/>
                                  <w:marTop w:val="0"/>
                                  <w:marBottom w:val="0"/>
                                  <w:divBdr>
                                    <w:top w:val="none" w:sz="0" w:space="0" w:color="auto"/>
                                    <w:left w:val="none" w:sz="0" w:space="0" w:color="auto"/>
                                    <w:bottom w:val="none" w:sz="0" w:space="0" w:color="auto"/>
                                    <w:right w:val="none" w:sz="0" w:space="0" w:color="auto"/>
                                  </w:divBdr>
                                  <w:divsChild>
                                    <w:div w:id="2114593429">
                                      <w:marLeft w:val="0"/>
                                      <w:marRight w:val="225"/>
                                      <w:marTop w:val="75"/>
                                      <w:marBottom w:val="0"/>
                                      <w:divBdr>
                                        <w:top w:val="none" w:sz="0" w:space="0" w:color="auto"/>
                                        <w:left w:val="none" w:sz="0" w:space="0" w:color="auto"/>
                                        <w:bottom w:val="none" w:sz="0" w:space="0" w:color="auto"/>
                                        <w:right w:val="none" w:sz="0" w:space="0" w:color="auto"/>
                                      </w:divBdr>
                                      <w:divsChild>
                                        <w:div w:id="883178910">
                                          <w:marLeft w:val="0"/>
                                          <w:marRight w:val="0"/>
                                          <w:marTop w:val="0"/>
                                          <w:marBottom w:val="0"/>
                                          <w:divBdr>
                                            <w:top w:val="none" w:sz="0" w:space="0" w:color="auto"/>
                                            <w:left w:val="none" w:sz="0" w:space="0" w:color="auto"/>
                                            <w:bottom w:val="none" w:sz="0" w:space="0" w:color="auto"/>
                                            <w:right w:val="none" w:sz="0" w:space="0" w:color="auto"/>
                                          </w:divBdr>
                                          <w:divsChild>
                                            <w:div w:id="116918597">
                                              <w:marLeft w:val="0"/>
                                              <w:marRight w:val="0"/>
                                              <w:marTop w:val="0"/>
                                              <w:marBottom w:val="0"/>
                                              <w:divBdr>
                                                <w:top w:val="none" w:sz="0" w:space="0" w:color="auto"/>
                                                <w:left w:val="none" w:sz="0" w:space="0" w:color="auto"/>
                                                <w:bottom w:val="none" w:sz="0" w:space="0" w:color="auto"/>
                                                <w:right w:val="none" w:sz="0" w:space="0" w:color="auto"/>
                                              </w:divBdr>
                                              <w:divsChild>
                                                <w:div w:id="26489397">
                                                  <w:marLeft w:val="0"/>
                                                  <w:marRight w:val="0"/>
                                                  <w:marTop w:val="0"/>
                                                  <w:marBottom w:val="0"/>
                                                  <w:divBdr>
                                                    <w:top w:val="none" w:sz="0" w:space="0" w:color="auto"/>
                                                    <w:left w:val="none" w:sz="0" w:space="0" w:color="auto"/>
                                                    <w:bottom w:val="none" w:sz="0" w:space="0" w:color="auto"/>
                                                    <w:right w:val="none" w:sz="0" w:space="0" w:color="auto"/>
                                                  </w:divBdr>
                                                </w:div>
                                                <w:div w:id="60105951">
                                                  <w:marLeft w:val="0"/>
                                                  <w:marRight w:val="0"/>
                                                  <w:marTop w:val="0"/>
                                                  <w:marBottom w:val="0"/>
                                                  <w:divBdr>
                                                    <w:top w:val="none" w:sz="0" w:space="0" w:color="auto"/>
                                                    <w:left w:val="none" w:sz="0" w:space="0" w:color="auto"/>
                                                    <w:bottom w:val="none" w:sz="0" w:space="0" w:color="auto"/>
                                                    <w:right w:val="none" w:sz="0" w:space="0" w:color="auto"/>
                                                  </w:divBdr>
                                                </w:div>
                                                <w:div w:id="134419032">
                                                  <w:marLeft w:val="0"/>
                                                  <w:marRight w:val="0"/>
                                                  <w:marTop w:val="0"/>
                                                  <w:marBottom w:val="0"/>
                                                  <w:divBdr>
                                                    <w:top w:val="none" w:sz="0" w:space="0" w:color="auto"/>
                                                    <w:left w:val="none" w:sz="0" w:space="0" w:color="auto"/>
                                                    <w:bottom w:val="none" w:sz="0" w:space="0" w:color="auto"/>
                                                    <w:right w:val="none" w:sz="0" w:space="0" w:color="auto"/>
                                                  </w:divBdr>
                                                </w:div>
                                                <w:div w:id="154418338">
                                                  <w:marLeft w:val="0"/>
                                                  <w:marRight w:val="0"/>
                                                  <w:marTop w:val="0"/>
                                                  <w:marBottom w:val="0"/>
                                                  <w:divBdr>
                                                    <w:top w:val="none" w:sz="0" w:space="0" w:color="auto"/>
                                                    <w:left w:val="none" w:sz="0" w:space="0" w:color="auto"/>
                                                    <w:bottom w:val="none" w:sz="0" w:space="0" w:color="auto"/>
                                                    <w:right w:val="none" w:sz="0" w:space="0" w:color="auto"/>
                                                  </w:divBdr>
                                                </w:div>
                                                <w:div w:id="223876760">
                                                  <w:marLeft w:val="0"/>
                                                  <w:marRight w:val="0"/>
                                                  <w:marTop w:val="0"/>
                                                  <w:marBottom w:val="0"/>
                                                  <w:divBdr>
                                                    <w:top w:val="none" w:sz="0" w:space="0" w:color="auto"/>
                                                    <w:left w:val="none" w:sz="0" w:space="0" w:color="auto"/>
                                                    <w:bottom w:val="none" w:sz="0" w:space="0" w:color="auto"/>
                                                    <w:right w:val="none" w:sz="0" w:space="0" w:color="auto"/>
                                                  </w:divBdr>
                                                </w:div>
                                                <w:div w:id="549421020">
                                                  <w:marLeft w:val="0"/>
                                                  <w:marRight w:val="0"/>
                                                  <w:marTop w:val="0"/>
                                                  <w:marBottom w:val="0"/>
                                                  <w:divBdr>
                                                    <w:top w:val="none" w:sz="0" w:space="0" w:color="auto"/>
                                                    <w:left w:val="none" w:sz="0" w:space="0" w:color="auto"/>
                                                    <w:bottom w:val="none" w:sz="0" w:space="0" w:color="auto"/>
                                                    <w:right w:val="none" w:sz="0" w:space="0" w:color="auto"/>
                                                  </w:divBdr>
                                                </w:div>
                                                <w:div w:id="555047712">
                                                  <w:marLeft w:val="0"/>
                                                  <w:marRight w:val="0"/>
                                                  <w:marTop w:val="0"/>
                                                  <w:marBottom w:val="0"/>
                                                  <w:divBdr>
                                                    <w:top w:val="none" w:sz="0" w:space="0" w:color="auto"/>
                                                    <w:left w:val="none" w:sz="0" w:space="0" w:color="auto"/>
                                                    <w:bottom w:val="none" w:sz="0" w:space="0" w:color="auto"/>
                                                    <w:right w:val="none" w:sz="0" w:space="0" w:color="auto"/>
                                                  </w:divBdr>
                                                </w:div>
                                                <w:div w:id="592083749">
                                                  <w:marLeft w:val="0"/>
                                                  <w:marRight w:val="0"/>
                                                  <w:marTop w:val="0"/>
                                                  <w:marBottom w:val="0"/>
                                                  <w:divBdr>
                                                    <w:top w:val="none" w:sz="0" w:space="0" w:color="auto"/>
                                                    <w:left w:val="none" w:sz="0" w:space="0" w:color="auto"/>
                                                    <w:bottom w:val="none" w:sz="0" w:space="0" w:color="auto"/>
                                                    <w:right w:val="none" w:sz="0" w:space="0" w:color="auto"/>
                                                  </w:divBdr>
                                                </w:div>
                                                <w:div w:id="661012464">
                                                  <w:marLeft w:val="0"/>
                                                  <w:marRight w:val="0"/>
                                                  <w:marTop w:val="0"/>
                                                  <w:marBottom w:val="0"/>
                                                  <w:divBdr>
                                                    <w:top w:val="none" w:sz="0" w:space="0" w:color="auto"/>
                                                    <w:left w:val="none" w:sz="0" w:space="0" w:color="auto"/>
                                                    <w:bottom w:val="none" w:sz="0" w:space="0" w:color="auto"/>
                                                    <w:right w:val="none" w:sz="0" w:space="0" w:color="auto"/>
                                                  </w:divBdr>
                                                </w:div>
                                                <w:div w:id="728041297">
                                                  <w:marLeft w:val="0"/>
                                                  <w:marRight w:val="0"/>
                                                  <w:marTop w:val="0"/>
                                                  <w:marBottom w:val="0"/>
                                                  <w:divBdr>
                                                    <w:top w:val="none" w:sz="0" w:space="0" w:color="auto"/>
                                                    <w:left w:val="none" w:sz="0" w:space="0" w:color="auto"/>
                                                    <w:bottom w:val="none" w:sz="0" w:space="0" w:color="auto"/>
                                                    <w:right w:val="none" w:sz="0" w:space="0" w:color="auto"/>
                                                  </w:divBdr>
                                                </w:div>
                                                <w:div w:id="752316628">
                                                  <w:marLeft w:val="0"/>
                                                  <w:marRight w:val="0"/>
                                                  <w:marTop w:val="0"/>
                                                  <w:marBottom w:val="0"/>
                                                  <w:divBdr>
                                                    <w:top w:val="none" w:sz="0" w:space="0" w:color="auto"/>
                                                    <w:left w:val="none" w:sz="0" w:space="0" w:color="auto"/>
                                                    <w:bottom w:val="none" w:sz="0" w:space="0" w:color="auto"/>
                                                    <w:right w:val="none" w:sz="0" w:space="0" w:color="auto"/>
                                                  </w:divBdr>
                                                </w:div>
                                                <w:div w:id="1199197317">
                                                  <w:marLeft w:val="0"/>
                                                  <w:marRight w:val="0"/>
                                                  <w:marTop w:val="0"/>
                                                  <w:marBottom w:val="0"/>
                                                  <w:divBdr>
                                                    <w:top w:val="none" w:sz="0" w:space="0" w:color="auto"/>
                                                    <w:left w:val="none" w:sz="0" w:space="0" w:color="auto"/>
                                                    <w:bottom w:val="none" w:sz="0" w:space="0" w:color="auto"/>
                                                    <w:right w:val="none" w:sz="0" w:space="0" w:color="auto"/>
                                                  </w:divBdr>
                                                </w:div>
                                                <w:div w:id="1206260084">
                                                  <w:marLeft w:val="0"/>
                                                  <w:marRight w:val="0"/>
                                                  <w:marTop w:val="0"/>
                                                  <w:marBottom w:val="0"/>
                                                  <w:divBdr>
                                                    <w:top w:val="none" w:sz="0" w:space="0" w:color="auto"/>
                                                    <w:left w:val="none" w:sz="0" w:space="0" w:color="auto"/>
                                                    <w:bottom w:val="none" w:sz="0" w:space="0" w:color="auto"/>
                                                    <w:right w:val="none" w:sz="0" w:space="0" w:color="auto"/>
                                                  </w:divBdr>
                                                </w:div>
                                                <w:div w:id="1302729729">
                                                  <w:marLeft w:val="0"/>
                                                  <w:marRight w:val="0"/>
                                                  <w:marTop w:val="0"/>
                                                  <w:marBottom w:val="0"/>
                                                  <w:divBdr>
                                                    <w:top w:val="none" w:sz="0" w:space="0" w:color="auto"/>
                                                    <w:left w:val="none" w:sz="0" w:space="0" w:color="auto"/>
                                                    <w:bottom w:val="none" w:sz="0" w:space="0" w:color="auto"/>
                                                    <w:right w:val="none" w:sz="0" w:space="0" w:color="auto"/>
                                                  </w:divBdr>
                                                </w:div>
                                                <w:div w:id="1431241935">
                                                  <w:marLeft w:val="0"/>
                                                  <w:marRight w:val="0"/>
                                                  <w:marTop w:val="0"/>
                                                  <w:marBottom w:val="0"/>
                                                  <w:divBdr>
                                                    <w:top w:val="none" w:sz="0" w:space="0" w:color="auto"/>
                                                    <w:left w:val="none" w:sz="0" w:space="0" w:color="auto"/>
                                                    <w:bottom w:val="none" w:sz="0" w:space="0" w:color="auto"/>
                                                    <w:right w:val="none" w:sz="0" w:space="0" w:color="auto"/>
                                                  </w:divBdr>
                                                </w:div>
                                                <w:div w:id="1442530165">
                                                  <w:marLeft w:val="0"/>
                                                  <w:marRight w:val="0"/>
                                                  <w:marTop w:val="0"/>
                                                  <w:marBottom w:val="0"/>
                                                  <w:divBdr>
                                                    <w:top w:val="none" w:sz="0" w:space="0" w:color="auto"/>
                                                    <w:left w:val="none" w:sz="0" w:space="0" w:color="auto"/>
                                                    <w:bottom w:val="none" w:sz="0" w:space="0" w:color="auto"/>
                                                    <w:right w:val="none" w:sz="0" w:space="0" w:color="auto"/>
                                                  </w:divBdr>
                                                </w:div>
                                                <w:div w:id="1534221367">
                                                  <w:marLeft w:val="0"/>
                                                  <w:marRight w:val="0"/>
                                                  <w:marTop w:val="0"/>
                                                  <w:marBottom w:val="0"/>
                                                  <w:divBdr>
                                                    <w:top w:val="none" w:sz="0" w:space="0" w:color="auto"/>
                                                    <w:left w:val="none" w:sz="0" w:space="0" w:color="auto"/>
                                                    <w:bottom w:val="none" w:sz="0" w:space="0" w:color="auto"/>
                                                    <w:right w:val="none" w:sz="0" w:space="0" w:color="auto"/>
                                                  </w:divBdr>
                                                </w:div>
                                                <w:div w:id="1560246663">
                                                  <w:marLeft w:val="0"/>
                                                  <w:marRight w:val="0"/>
                                                  <w:marTop w:val="0"/>
                                                  <w:marBottom w:val="0"/>
                                                  <w:divBdr>
                                                    <w:top w:val="none" w:sz="0" w:space="0" w:color="auto"/>
                                                    <w:left w:val="none" w:sz="0" w:space="0" w:color="auto"/>
                                                    <w:bottom w:val="none" w:sz="0" w:space="0" w:color="auto"/>
                                                    <w:right w:val="none" w:sz="0" w:space="0" w:color="auto"/>
                                                  </w:divBdr>
                                                </w:div>
                                                <w:div w:id="1723749264">
                                                  <w:marLeft w:val="0"/>
                                                  <w:marRight w:val="0"/>
                                                  <w:marTop w:val="0"/>
                                                  <w:marBottom w:val="0"/>
                                                  <w:divBdr>
                                                    <w:top w:val="none" w:sz="0" w:space="0" w:color="auto"/>
                                                    <w:left w:val="none" w:sz="0" w:space="0" w:color="auto"/>
                                                    <w:bottom w:val="none" w:sz="0" w:space="0" w:color="auto"/>
                                                    <w:right w:val="none" w:sz="0" w:space="0" w:color="auto"/>
                                                  </w:divBdr>
                                                </w:div>
                                                <w:div w:id="1993096027">
                                                  <w:marLeft w:val="0"/>
                                                  <w:marRight w:val="0"/>
                                                  <w:marTop w:val="0"/>
                                                  <w:marBottom w:val="0"/>
                                                  <w:divBdr>
                                                    <w:top w:val="none" w:sz="0" w:space="0" w:color="auto"/>
                                                    <w:left w:val="none" w:sz="0" w:space="0" w:color="auto"/>
                                                    <w:bottom w:val="none" w:sz="0" w:space="0" w:color="auto"/>
                                                    <w:right w:val="none" w:sz="0" w:space="0" w:color="auto"/>
                                                  </w:divBdr>
                                                </w:div>
                                              </w:divsChild>
                                            </w:div>
                                            <w:div w:id="1312439121">
                                              <w:marLeft w:val="0"/>
                                              <w:marRight w:val="0"/>
                                              <w:marTop w:val="30"/>
                                              <w:marBottom w:val="0"/>
                                              <w:divBdr>
                                                <w:top w:val="none" w:sz="0" w:space="0" w:color="auto"/>
                                                <w:left w:val="none" w:sz="0" w:space="0" w:color="auto"/>
                                                <w:bottom w:val="none" w:sz="0" w:space="0" w:color="auto"/>
                                                <w:right w:val="none" w:sz="0" w:space="0" w:color="auto"/>
                                              </w:divBdr>
                                              <w:divsChild>
                                                <w:div w:id="382564609">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sChild>
                                    </w:div>
                                  </w:divsChild>
                                </w:div>
                              </w:divsChild>
                            </w:div>
                          </w:divsChild>
                        </w:div>
                      </w:divsChild>
                    </w:div>
                  </w:divsChild>
                </w:div>
              </w:divsChild>
            </w:div>
          </w:divsChild>
        </w:div>
      </w:divsChild>
    </w:div>
    <w:div w:id="1952667652">
      <w:bodyDiv w:val="1"/>
      <w:marLeft w:val="0"/>
      <w:marRight w:val="0"/>
      <w:marTop w:val="0"/>
      <w:marBottom w:val="0"/>
      <w:divBdr>
        <w:top w:val="none" w:sz="0" w:space="0" w:color="auto"/>
        <w:left w:val="none" w:sz="0" w:space="0" w:color="auto"/>
        <w:bottom w:val="none" w:sz="0" w:space="0" w:color="auto"/>
        <w:right w:val="none" w:sz="0" w:space="0" w:color="auto"/>
      </w:divBdr>
    </w:div>
    <w:div w:id="2015835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om%20Logan\AppData\Roaming\Microsoft\Templates\CNR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86505D881EB49F7960C6A0DF887DE84"/>
        <w:category>
          <w:name w:val="General"/>
          <w:gallery w:val="placeholder"/>
        </w:category>
        <w:types>
          <w:type w:val="bbPlcHdr"/>
        </w:types>
        <w:behaviors>
          <w:behavior w:val="content"/>
        </w:behaviors>
        <w:guid w:val="{04B2E7F6-0679-4FF9-80CB-F6114094383D}"/>
      </w:docPartPr>
      <w:docPartBody>
        <w:p w:rsidR="000965C3" w:rsidRDefault="000965C3" w:rsidP="000965C3">
          <w:pPr>
            <w:pStyle w:val="986505D881EB49F7960C6A0DF887DE84"/>
          </w:pPr>
          <w:r w:rsidRPr="00B167E8">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260F"/>
    <w:rsid w:val="000965C3"/>
    <w:rsid w:val="001A3DA1"/>
    <w:rsid w:val="00230A33"/>
    <w:rsid w:val="0023729B"/>
    <w:rsid w:val="003C260F"/>
    <w:rsid w:val="00446071"/>
    <w:rsid w:val="00507DF3"/>
    <w:rsid w:val="00581AD2"/>
    <w:rsid w:val="00603F3C"/>
    <w:rsid w:val="007C78D7"/>
    <w:rsid w:val="008163C3"/>
    <w:rsid w:val="00816C33"/>
    <w:rsid w:val="008314BC"/>
    <w:rsid w:val="008A78EF"/>
    <w:rsid w:val="008B3AFC"/>
    <w:rsid w:val="00907F18"/>
    <w:rsid w:val="00A50A53"/>
    <w:rsid w:val="00AD50EF"/>
    <w:rsid w:val="00B07E2A"/>
    <w:rsid w:val="00C279B3"/>
    <w:rsid w:val="00D15FEF"/>
    <w:rsid w:val="00D43F31"/>
    <w:rsid w:val="00E90D15"/>
    <w:rsid w:val="00EA4F37"/>
    <w:rsid w:val="00F35039"/>
    <w:rsid w:val="00FC059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C78D7"/>
    <w:rPr>
      <w:color w:val="808080"/>
    </w:rPr>
  </w:style>
  <w:style w:type="paragraph" w:customStyle="1" w:styleId="93C00EBEC62B464CAEA37D011259DE01">
    <w:name w:val="93C00EBEC62B464CAEA37D011259DE01"/>
    <w:rsid w:val="003C260F"/>
  </w:style>
  <w:style w:type="paragraph" w:customStyle="1" w:styleId="DDB17E349F314477BCE4968B6B8101B0">
    <w:name w:val="DDB17E349F314477BCE4968B6B8101B0"/>
    <w:rsid w:val="003C260F"/>
  </w:style>
  <w:style w:type="paragraph" w:customStyle="1" w:styleId="2EACEF2501E34CC0B569358EF3AFC00A">
    <w:name w:val="2EACEF2501E34CC0B569358EF3AFC00A"/>
    <w:rsid w:val="003C260F"/>
  </w:style>
  <w:style w:type="paragraph" w:customStyle="1" w:styleId="986505D881EB49F7960C6A0DF887DE84">
    <w:name w:val="986505D881EB49F7960C6A0DF887DE84"/>
    <w:rsid w:val="000965C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2016-12-13T00:00:00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88E7AEF-9FF0-4A4A-B405-167AF8A10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CNRE.dotx</Template>
  <TotalTime>36034</TotalTime>
  <Pages>9</Pages>
  <Words>2661</Words>
  <Characters>15172</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University of Canterbury</Company>
  <LinksUpToDate>false</LinksUpToDate>
  <CharactersWithSpaces>17798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Logan</dc:creator>
  <cp:keywords/>
  <dc:description/>
  <cp:lastModifiedBy>Tom Logan</cp:lastModifiedBy>
  <cp:revision>18</cp:revision>
  <cp:lastPrinted>2016-10-03T15:45:00Z</cp:lastPrinted>
  <dcterms:created xsi:type="dcterms:W3CDTF">2016-04-17T21:25:00Z</dcterms:created>
  <dcterms:modified xsi:type="dcterms:W3CDTF">2017-04-06T16:34:00Z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http://www.zotero.org/styles/american-society-of-civil-engineers</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http://www.zotero.org/styles/american-society-of-civil-engineers</vt:lpwstr>
  </property>
  <property fmtid="{D5CDD505-2E9C-101B-9397-08002B2CF9AE}" pid="11" name="Mendeley Recent Style Name 3_1">
    <vt:lpwstr>American Society of Civil Engineers</vt:lpwstr>
  </property>
  <property fmtid="{D5CDD505-2E9C-101B-9397-08002B2CF9AE}" pid="12" name="Mendeley Recent Style Id 4_1">
    <vt:lpwstr>http://www.zotero.org/styles/american-sociological-association</vt:lpwstr>
  </property>
  <property fmtid="{D5CDD505-2E9C-101B-9397-08002B2CF9AE}" pid="13" name="Mendeley Recent Style Name 4_1">
    <vt:lpwstr>American Sociological Association</vt:lpwstr>
  </property>
  <property fmtid="{D5CDD505-2E9C-101B-9397-08002B2CF9AE}" pid="14" name="Mendeley Recent Style Id 5_1">
    <vt:lpwstr>http://www.zotero.org/styles/chicago-author-date</vt:lpwstr>
  </property>
  <property fmtid="{D5CDD505-2E9C-101B-9397-08002B2CF9AE}" pid="15" name="Mendeley Recent Style Name 5_1">
    <vt:lpwstr>Chicago Manual of Style 16th edition (author-date)</vt:lpwstr>
  </property>
  <property fmtid="{D5CDD505-2E9C-101B-9397-08002B2CF9AE}" pid="16" name="Mendeley Recent Style Id 6_1">
    <vt:lpwstr>http://www.zotero.org/styles/harvard1</vt:lpwstr>
  </property>
  <property fmtid="{D5CDD505-2E9C-101B-9397-08002B2CF9AE}" pid="17" name="Mendeley Recent Style Name 6_1">
    <vt:lpwstr>Harvard Reference format 1 (author-date)</vt:lpwstr>
  </property>
  <property fmtid="{D5CDD505-2E9C-101B-9397-08002B2CF9AE}" pid="18" name="Mendeley Recent Style Id 7_1">
    <vt:lpwstr>http://www.zotero.org/styles/ieee</vt:lpwstr>
  </property>
  <property fmtid="{D5CDD505-2E9C-101B-9397-08002B2CF9AE}" pid="19" name="Mendeley Recent Style Name 7_1">
    <vt:lpwstr>IEEE</vt:lpwstr>
  </property>
  <property fmtid="{D5CDD505-2E9C-101B-9397-08002B2CF9AE}" pid="20" name="Mendeley Recent Style Id 8_1">
    <vt:lpwstr>http://www.zotero.org/styles/modern-humanities-research-association</vt:lpwstr>
  </property>
  <property fmtid="{D5CDD505-2E9C-101B-9397-08002B2CF9AE}" pid="21" name="Mendeley Recent Style Name 8_1">
    <vt:lpwstr>Modern Humanities Research Association 3rd edition (note with bibliography)</vt:lpwstr>
  </property>
  <property fmtid="{D5CDD505-2E9C-101B-9397-08002B2CF9AE}" pid="22" name="Mendeley Recent Style Id 9_1">
    <vt:lpwstr>http://www.zotero.org/styles/modern-language-association</vt:lpwstr>
  </property>
  <property fmtid="{D5CDD505-2E9C-101B-9397-08002B2CF9AE}" pid="23" name="Mendeley Recent Style Name 9_1">
    <vt:lpwstr>Modern Language Association 7th edition</vt:lpwstr>
  </property>
  <property fmtid="{D5CDD505-2E9C-101B-9397-08002B2CF9AE}" pid="24" name="Mendeley Unique User Id_1">
    <vt:lpwstr>5572123a-dad5-303a-aaf7-ce6f51c5c9b8</vt:lpwstr>
  </property>
  <property fmtid="{D5CDD505-2E9C-101B-9397-08002B2CF9AE}" pid="25" name="FileId">
    <vt:lpwstr>107868</vt:lpwstr>
  </property>
  <property fmtid="{D5CDD505-2E9C-101B-9397-08002B2CF9AE}" pid="26" name="ProjectId">
    <vt:lpwstr>-1</vt:lpwstr>
  </property>
  <property fmtid="{D5CDD505-2E9C-101B-9397-08002B2CF9AE}" pid="27" name="StyleId">
    <vt:lpwstr>http://www.zotero.org/styles/vancouver</vt:lpwstr>
  </property>
</Properties>
</file>