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eastAsia="Times New Roman" w:cs="Times New Roman"/>
          <w:color w:val="000000"/>
          <w:sz w:val="24"/>
          <w:szCs w:val="24"/>
        </w:rPr>
      </w:pPr>
      <w:r>
        <w:rPr>
          <w:rFonts w:eastAsia="Times New Roman" w:cs="Times New Roman"/>
          <w:b/>
          <w:color w:val="212121"/>
          <w:sz w:val="32"/>
          <w:szCs w:val="32"/>
        </w:rPr>
        <w:t>Response to the reviewer’s comments</w:t>
      </w:r>
    </w:p>
    <w:p>
      <w:pPr>
        <w:pStyle w:val="Normal"/>
        <w:spacing w:lineRule="auto" w:line="240" w:before="0" w:after="0"/>
        <w:rPr>
          <w:rFonts w:cs="Courier New"/>
          <w:sz w:val="24"/>
          <w:szCs w:val="24"/>
        </w:rPr>
      </w:pPr>
      <w:r>
        <w:rPr>
          <w:rFonts w:cs="Courier New"/>
          <w:sz w:val="24"/>
          <w:szCs w:val="24"/>
        </w:rPr>
        <w:t>Dear Reviewer,</w:t>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cs="Courier New"/>
          <w:sz w:val="24"/>
          <w:szCs w:val="24"/>
        </w:rPr>
      </w:pPr>
      <w:r>
        <w:rPr>
          <w:rFonts w:cs="Courier New"/>
          <w:sz w:val="24"/>
          <w:szCs w:val="24"/>
        </w:rPr>
        <w:t>We are grateful for your comments and are hereby responding to you:</w:t>
      </w:r>
    </w:p>
    <w:p>
      <w:pPr>
        <w:pStyle w:val="Normal"/>
        <w:spacing w:lineRule="auto" w:line="240" w:before="0" w:after="240"/>
        <w:jc w:val="both"/>
        <w:rPr/>
      </w:pPr>
      <w:r>
        <w:rPr>
          <w:rFonts w:eastAsia="Times New Roman" w:cs="Times New Roman"/>
          <w:color w:val="000000"/>
          <w:sz w:val="24"/>
          <w:szCs w:val="24"/>
        </w:rPr>
        <w:br/>
      </w:r>
      <w:r>
        <w:rPr>
          <w:rFonts w:eastAsia="Times New Roman" w:cs="Segoe UI"/>
          <w:b/>
          <w:bCs/>
          <w:color w:val="212121"/>
          <w:sz w:val="24"/>
          <w:szCs w:val="24"/>
          <w:shd w:fill="FFFFFF" w:val="clear"/>
        </w:rPr>
        <w:t xml:space="preserve">Reviewer #1: </w:t>
      </w:r>
      <w:r>
        <w:rPr>
          <w:rFonts w:eastAsia="Times New Roman" w:cs="Times New Roman"/>
          <w:color w:val="212121"/>
          <w:sz w:val="24"/>
          <w:szCs w:val="24"/>
          <w:highlight w:val="white"/>
        </w:rPr>
        <w:t xml:space="preserve">Thank you for your suggestion to evaluate the usefulness of the approach and limitations on real implementation. Due to the time limitation, this task can be considered as our future research work.   </w:t>
      </w:r>
    </w:p>
    <w:p>
      <w:pPr>
        <w:pStyle w:val="Normal"/>
        <w:spacing w:lineRule="auto" w:line="240" w:before="0" w:after="240"/>
        <w:jc w:val="both"/>
        <w:rPr/>
      </w:pPr>
      <w:r>
        <w:rPr>
          <w:rFonts w:cs="Segoe UI"/>
          <w:b/>
          <w:bCs/>
          <w:color w:val="212121"/>
          <w:sz w:val="24"/>
          <w:szCs w:val="24"/>
          <w:shd w:fill="FFFFFF" w:val="clear"/>
        </w:rPr>
        <w:t xml:space="preserve">Reviewer #2: </w:t>
      </w:r>
      <w:r>
        <w:rPr>
          <w:rFonts w:eastAsia="Times New Roman" w:cs="Times New Roman"/>
          <w:color w:val="212121"/>
          <w:sz w:val="24"/>
          <w:szCs w:val="24"/>
          <w:highlight w:val="white"/>
        </w:rPr>
        <w:t xml:space="preserve">Thank you for the suggestion of improvement. </w:t>
      </w:r>
    </w:p>
    <w:p>
      <w:pPr>
        <w:pStyle w:val="Normal"/>
        <w:numPr>
          <w:ilvl w:val="0"/>
          <w:numId w:val="1"/>
        </w:numPr>
        <w:spacing w:lineRule="auto" w:line="240" w:before="0" w:after="240"/>
        <w:jc w:val="both"/>
        <w:rPr/>
      </w:pPr>
      <w:r>
        <w:rPr>
          <w:rFonts w:eastAsia="Times New Roman" w:cs="Times New Roman"/>
          <w:color w:val="212121"/>
          <w:sz w:val="24"/>
          <w:szCs w:val="24"/>
          <w:highlight w:val="white"/>
        </w:rPr>
        <w:t>The first point</w:t>
      </w:r>
      <w:r>
        <w:rPr>
          <w:rFonts w:eastAsia="Times New Roman" w:cs="Times New Roman"/>
          <w:color w:val="212121"/>
          <w:sz w:val="24"/>
          <w:szCs w:val="24"/>
          <w:highlight w:val="white"/>
        </w:rPr>
        <w:t xml:space="preserve"> in the “Discussion” section </w:t>
      </w:r>
      <w:r>
        <w:rPr>
          <w:rFonts w:eastAsia="Times New Roman" w:cs="Times New Roman"/>
          <w:color w:val="212121"/>
          <w:sz w:val="24"/>
          <w:szCs w:val="24"/>
          <w:highlight w:val="white"/>
        </w:rPr>
        <w:t>focused on the comparison between deep learning methods and probabilistic methods.</w:t>
      </w:r>
      <w:r>
        <w:rPr>
          <w:rFonts w:eastAsia="Times New Roman" w:cs="Times New Roman"/>
          <w:color w:val="212121"/>
          <w:sz w:val="24"/>
          <w:szCs w:val="24"/>
          <w:highlight w:val="white"/>
        </w:rPr>
        <w:t xml:space="preserve"> </w:t>
      </w:r>
      <w:r>
        <w:rPr>
          <w:rFonts w:eastAsia="Times New Roman" w:cs="Times New Roman"/>
          <w:color w:val="212121"/>
          <w:sz w:val="24"/>
          <w:szCs w:val="24"/>
          <w:highlight w:val="white"/>
        </w:rPr>
        <w:t>In particular, this point explained the</w:t>
      </w:r>
      <w:r>
        <w:rPr>
          <w:rFonts w:eastAsia="Times New Roman" w:cs="Times New Roman"/>
          <w:color w:val="212121"/>
          <w:sz w:val="24"/>
          <w:szCs w:val="24"/>
          <w:highlight w:val="white"/>
        </w:rPr>
        <w:t xml:space="preserve"> advantages of RNN over HMM or MC.</w:t>
      </w:r>
    </w:p>
    <w:p>
      <w:pPr>
        <w:pStyle w:val="Normal"/>
        <w:numPr>
          <w:ilvl w:val="0"/>
          <w:numId w:val="1"/>
        </w:numPr>
        <w:spacing w:lineRule="auto" w:line="240" w:before="0" w:after="240"/>
        <w:jc w:val="both"/>
        <w:rPr/>
      </w:pPr>
      <w:r>
        <w:rPr>
          <w:rFonts w:eastAsia="Times New Roman" w:cs="Times New Roman"/>
          <w:color w:val="212121"/>
          <w:sz w:val="24"/>
          <w:szCs w:val="24"/>
          <w:highlight w:val="white"/>
        </w:rPr>
        <w:t>A c</w:t>
      </w:r>
      <w:r>
        <w:rPr>
          <w:rFonts w:eastAsia="Times New Roman" w:cs="Times New Roman"/>
          <w:color w:val="212121"/>
          <w:sz w:val="24"/>
          <w:szCs w:val="24"/>
          <w:highlight w:val="white"/>
        </w:rPr>
        <w:t>ouple of sentences were added in “Recurrent Neural Network” section to explain what is RNN with target replication.</w:t>
      </w:r>
    </w:p>
    <w:p>
      <w:pPr>
        <w:pStyle w:val="Normal"/>
        <w:numPr>
          <w:ilvl w:val="0"/>
          <w:numId w:val="1"/>
        </w:numPr>
        <w:spacing w:lineRule="auto" w:line="240" w:before="0" w:after="240"/>
        <w:jc w:val="both"/>
        <w:rPr/>
      </w:pPr>
      <w:r>
        <w:rPr>
          <w:rFonts w:eastAsia="Times New Roman" w:cs="Times New Roman"/>
          <w:color w:val="212121"/>
          <w:sz w:val="24"/>
          <w:szCs w:val="24"/>
          <w:highlight w:val="white"/>
        </w:rPr>
        <w:t xml:space="preserve">We went </w:t>
      </w:r>
      <w:r>
        <w:rPr>
          <w:rFonts w:eastAsia="Times New Roman" w:cs="Segoe UI"/>
          <w:color w:val="212121"/>
          <w:sz w:val="24"/>
          <w:szCs w:val="24"/>
          <w:shd w:fill="FFFFFF" w:val="clear"/>
        </w:rPr>
        <w:t xml:space="preserve">through the entire paper and fixed all the </w:t>
      </w:r>
      <w:r>
        <w:rPr>
          <w:rFonts w:eastAsia="Times New Roman" w:cs="Times New Roman"/>
          <w:color w:val="212121"/>
          <w:sz w:val="24"/>
          <w:szCs w:val="24"/>
          <w:highlight w:val="white"/>
        </w:rPr>
        <w:t>spelling and grammatical errors.</w:t>
      </w:r>
    </w:p>
    <w:p>
      <w:pPr>
        <w:pStyle w:val="Normal"/>
        <w:numPr>
          <w:ilvl w:val="0"/>
          <w:numId w:val="1"/>
        </w:numPr>
        <w:spacing w:lineRule="auto" w:line="240" w:before="0" w:after="240"/>
        <w:jc w:val="both"/>
        <w:rPr/>
      </w:pPr>
      <w:r>
        <w:rPr>
          <w:rFonts w:eastAsia="Times New Roman" w:cs="Times New Roman"/>
          <w:color w:val="212121"/>
          <w:sz w:val="24"/>
          <w:szCs w:val="24"/>
          <w:highlight w:val="white"/>
        </w:rPr>
        <w:t xml:space="preserve">Modified the “Results” section to use </w:t>
      </w:r>
      <w:r>
        <w:rPr>
          <w:rFonts w:eastAsia="Times New Roman" w:cs="Times New Roman"/>
          <w:color w:val="212121"/>
          <w:sz w:val="24"/>
          <w:szCs w:val="24"/>
          <w:highlight w:val="white"/>
        </w:rPr>
        <w:t xml:space="preserve">the </w:t>
      </w:r>
      <w:r>
        <w:rPr>
          <w:rFonts w:eastAsia="Times New Roman" w:cs="Times New Roman"/>
          <w:color w:val="212121"/>
          <w:sz w:val="24"/>
          <w:szCs w:val="24"/>
          <w:highlight w:val="white"/>
        </w:rPr>
        <w:t>full name of PPC code.</w:t>
      </w:r>
    </w:p>
    <w:p>
      <w:pPr>
        <w:pStyle w:val="Normal"/>
        <w:spacing w:lineRule="auto" w:line="240" w:before="0" w:after="240"/>
        <w:jc w:val="both"/>
        <w:rPr/>
      </w:pPr>
      <w:r>
        <w:rPr>
          <w:rFonts w:cs="Segoe UI"/>
          <w:b/>
          <w:bCs/>
          <w:color w:val="212121"/>
          <w:sz w:val="24"/>
          <w:szCs w:val="24"/>
          <w:shd w:fill="FFFFFF" w:val="clear"/>
        </w:rPr>
        <w:t xml:space="preserve">Reviewer #3: </w:t>
      </w:r>
      <w:r>
        <w:rPr>
          <w:rFonts w:cs="Segoe UI"/>
          <w:color w:val="212121"/>
          <w:sz w:val="24"/>
          <w:szCs w:val="24"/>
          <w:shd w:fill="FFFFFF" w:val="clear"/>
        </w:rPr>
        <w:t>Embedding can be used in different ways in deep learning. In our experiment, it was used as the part of a deep learning model where the embedding was learned along with the model itself. In particular, the embedding was learned during the training of the classification model.</w:t>
      </w:r>
      <w:r>
        <w:rPr>
          <w:rFonts w:eastAsia="Times New Roman" w:cs="Segoe UI"/>
          <w:color w:val="212121"/>
          <w:sz w:val="24"/>
          <w:szCs w:val="24"/>
          <w:shd w:fill="FFFFFF" w:val="clear"/>
        </w:rPr>
        <w:t xml:space="preserve"> Although the proposed model was applied on motivational interviews, in general, it can be applied to any sequence classification problems.</w:t>
      </w:r>
    </w:p>
    <w:p>
      <w:pPr>
        <w:pStyle w:val="Normal"/>
        <w:spacing w:lineRule="auto" w:line="240" w:before="0" w:after="240"/>
        <w:jc w:val="both"/>
        <w:rPr/>
      </w:pPr>
      <w:r>
        <w:rPr>
          <w:rFonts w:cs="Segoe UI"/>
          <w:b/>
          <w:bCs/>
          <w:color w:val="212121"/>
          <w:sz w:val="24"/>
          <w:szCs w:val="24"/>
          <w:shd w:fill="FFFFFF" w:val="clear"/>
        </w:rPr>
        <w:t xml:space="preserve">Reviewer #4: </w:t>
      </w:r>
      <w:r>
        <w:rPr>
          <w:rFonts w:cs="Segoe UI"/>
          <w:color w:val="212121"/>
          <w:sz w:val="24"/>
          <w:szCs w:val="24"/>
          <w:shd w:fill="FFFFFF" w:val="clear"/>
        </w:rPr>
        <w:t xml:space="preserve">MY-SCOPE codebook is used for... </w:t>
      </w:r>
    </w:p>
    <w:p>
      <w:pPr>
        <w:pStyle w:val="Normal"/>
        <w:spacing w:lineRule="auto" w:line="240" w:before="0" w:after="0"/>
        <w:jc w:val="both"/>
        <w:rPr>
          <w:rFonts w:eastAsia="Times New Roman" w:cs="Segoe UI"/>
          <w:color w:val="212121"/>
          <w:sz w:val="24"/>
          <w:szCs w:val="24"/>
          <w:highlight w:val="white"/>
        </w:rPr>
      </w:pPr>
      <w:r>
        <w:rPr>
          <w:rFonts w:eastAsia="Times New Roman" w:cs="Segoe UI"/>
          <w:color w:val="212121"/>
          <w:sz w:val="24"/>
          <w:szCs w:val="24"/>
          <w:highlight w:val="white"/>
        </w:rPr>
      </w:r>
    </w:p>
    <w:p>
      <w:pPr>
        <w:pStyle w:val="Normal"/>
        <w:spacing w:lineRule="auto" w:line="240" w:before="0" w:after="240"/>
        <w:jc w:val="both"/>
        <w:rPr/>
      </w:pPr>
      <w:r>
        <w:rPr>
          <w:rFonts w:cs="Segoe UI"/>
          <w:b/>
          <w:bCs/>
          <w:color w:val="212121"/>
          <w:sz w:val="24"/>
          <w:szCs w:val="24"/>
          <w:shd w:fill="FFFFFF" w:val="clear"/>
        </w:rPr>
        <w:t xml:space="preserve">Reviewer #5: </w:t>
      </w:r>
      <w:r>
        <w:rPr>
          <w:rFonts w:cs="Segoe UI"/>
          <w:color w:val="212121"/>
          <w:sz w:val="24"/>
          <w:szCs w:val="24"/>
          <w:shd w:fill="FFFFFF" w:val="clear"/>
        </w:rPr>
        <w:t xml:space="preserve">We went through the guideline of the TRIPOD statement and checked all points. Now, </w:t>
      </w:r>
      <w:r>
        <w:rPr>
          <w:rFonts w:cs="Segoe UI"/>
          <w:color w:val="212121"/>
          <w:sz w:val="24"/>
          <w:szCs w:val="24"/>
          <w:shd w:fill="FFFFFF" w:val="clear"/>
        </w:rPr>
        <w:t xml:space="preserve">the </w:t>
      </w:r>
      <w:r>
        <w:rPr>
          <w:rFonts w:cs="Segoe UI"/>
          <w:color w:val="212121"/>
          <w:sz w:val="24"/>
          <w:szCs w:val="24"/>
          <w:shd w:fill="FFFFFF" w:val="clear"/>
        </w:rPr>
        <w:t xml:space="preserve">exact definition of outcome variables </w:t>
      </w:r>
      <w:r>
        <w:rPr>
          <w:rFonts w:cs="Segoe UI"/>
          <w:color w:val="212121"/>
          <w:sz w:val="24"/>
          <w:szCs w:val="24"/>
          <w:shd w:fill="FFFFFF" w:val="clear"/>
        </w:rPr>
        <w:t>is</w:t>
      </w:r>
      <w:r>
        <w:rPr>
          <w:rFonts w:cs="Segoe UI"/>
          <w:color w:val="212121"/>
          <w:sz w:val="24"/>
          <w:szCs w:val="24"/>
          <w:shd w:fill="FFFFFF" w:val="clear"/>
        </w:rPr>
        <w:t xml:space="preserve"> provided in “data collection” section.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Application>LibreOffice/5.1.6.2$Linux_X86_64 LibreOffice_project/10m0$Build-2</Application>
  <Pages>1</Pages>
  <Words>246</Words>
  <Characters>1278</Characters>
  <CharactersWithSpaces>1515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2016-03-11T20:37:00Z</dcterms:created>
  <dc:creator>mehediwsu</dc:creator>
  <dc:description/>
  <dc:language>en-CA</dc:language>
  <cp:lastModifiedBy/>
  <dcterms:modified xsi:type="dcterms:W3CDTF">2018-01-08T02:31:01Z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