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6BE0" w14:textId="77777777" w:rsidR="005F4C2A" w:rsidRPr="005F4C2A" w:rsidRDefault="005F4C2A" w:rsidP="005F4C2A">
      <w:r w:rsidRPr="005F4C2A">
        <w:t>You are absolutely right—my apologies. NotebookLM accepts PDFs, Google Docs, and text files, but not raw Excel/CSV spreadsheets.</w:t>
      </w:r>
    </w:p>
    <w:p w14:paraId="520C22A7" w14:textId="77777777" w:rsidR="005F4C2A" w:rsidRPr="005F4C2A" w:rsidRDefault="005F4C2A" w:rsidP="005F4C2A">
      <w:r w:rsidRPr="005F4C2A">
        <w:t xml:space="preserve">To get the best result, you need to feed NotebookLM the </w:t>
      </w:r>
      <w:r w:rsidRPr="005F4C2A">
        <w:rPr>
          <w:b/>
          <w:bCs/>
        </w:rPr>
        <w:t>data insights</w:t>
      </w:r>
      <w:r w:rsidRPr="005F4C2A">
        <w:t xml:space="preserve"> I extracted from those Excel files.</w:t>
      </w:r>
    </w:p>
    <w:p w14:paraId="369A35F0" w14:textId="77777777" w:rsidR="005F4C2A" w:rsidRPr="005F4C2A" w:rsidRDefault="005F4C2A" w:rsidP="005F4C2A">
      <w:r w:rsidRPr="005F4C2A">
        <w:t xml:space="preserve">Here is the </w:t>
      </w:r>
      <w:r w:rsidRPr="005F4C2A">
        <w:rPr>
          <w:b/>
          <w:bCs/>
        </w:rPr>
        <w:t>"Data Source Text"</w:t>
      </w:r>
      <w:r w:rsidRPr="005F4C2A">
        <w:t xml:space="preserve"> you should create.</w:t>
      </w:r>
    </w:p>
    <w:p w14:paraId="551406C9" w14:textId="77777777" w:rsidR="005F4C2A" w:rsidRPr="005F4C2A" w:rsidRDefault="005F4C2A" w:rsidP="005F4C2A">
      <w:pPr>
        <w:rPr>
          <w:b/>
          <w:bCs/>
        </w:rPr>
      </w:pPr>
      <w:r w:rsidRPr="005F4C2A">
        <w:rPr>
          <w:b/>
          <w:bCs/>
        </w:rPr>
        <w:t>Step 1: Create the Data Source</w:t>
      </w:r>
    </w:p>
    <w:p w14:paraId="7C553B9C" w14:textId="77777777" w:rsidR="005F4C2A" w:rsidRPr="005F4C2A" w:rsidRDefault="005F4C2A" w:rsidP="005F4C2A">
      <w:r w:rsidRPr="005F4C2A">
        <w:t xml:space="preserve">Copy the text between the lines below and paste it into a </w:t>
      </w:r>
      <w:r w:rsidRPr="005F4C2A">
        <w:rPr>
          <w:b/>
          <w:bCs/>
        </w:rPr>
        <w:t>Google Doc</w:t>
      </w:r>
      <w:r w:rsidRPr="005F4C2A">
        <w:t xml:space="preserve"> or save it as a </w:t>
      </w:r>
      <w:r w:rsidRPr="005F4C2A">
        <w:rPr>
          <w:b/>
          <w:bCs/>
        </w:rPr>
        <w:t>PDF</w:t>
      </w:r>
      <w:r w:rsidRPr="005F4C2A">
        <w:t xml:space="preserve">. Name it </w:t>
      </w:r>
      <w:r w:rsidRPr="005F4C2A">
        <w:rPr>
          <w:b/>
          <w:bCs/>
        </w:rPr>
        <w:t>"Period 6 Performance Data"</w:t>
      </w:r>
      <w:r w:rsidRPr="005F4C2A">
        <w:t>. Then, upload this file to NotebookLM alongside the "EXSIM Case.pdf".</w:t>
      </w:r>
    </w:p>
    <w:p w14:paraId="6CDCD3C5" w14:textId="77777777" w:rsidR="005F4C2A" w:rsidRPr="005F4C2A" w:rsidRDefault="005F4C2A" w:rsidP="005F4C2A">
      <w:r w:rsidRPr="005F4C2A">
        <w:pict w14:anchorId="501D3079">
          <v:rect id="_x0000_i1031" style="width:0;height:1.5pt" o:hralign="center" o:hrstd="t" o:hr="t" fillcolor="#a0a0a0" stroked="f"/>
        </w:pict>
      </w:r>
    </w:p>
    <w:p w14:paraId="6EB50F65" w14:textId="77777777" w:rsidR="005F4C2A" w:rsidRPr="005F4C2A" w:rsidRDefault="005F4C2A" w:rsidP="005F4C2A">
      <w:r w:rsidRPr="005F4C2A">
        <w:rPr>
          <w:b/>
          <w:bCs/>
        </w:rPr>
        <w:t>[START OF DATA SOURCE TEXT]</w:t>
      </w:r>
    </w:p>
    <w:p w14:paraId="331C8603" w14:textId="77777777" w:rsidR="005F4C2A" w:rsidRPr="005F4C2A" w:rsidRDefault="005F4C2A" w:rsidP="005F4C2A">
      <w:r w:rsidRPr="005F4C2A">
        <w:rPr>
          <w:b/>
          <w:bCs/>
        </w:rPr>
        <w:t>COMPANY 3 - PERIOD 6 PERFORMANCE DATA SUMMARY</w:t>
      </w:r>
    </w:p>
    <w:p w14:paraId="684DDF5A" w14:textId="77777777" w:rsidR="005F4C2A" w:rsidRPr="005F4C2A" w:rsidRDefault="005F4C2A" w:rsidP="005F4C2A">
      <w:r w:rsidRPr="005F4C2A">
        <w:rPr>
          <w:b/>
          <w:bCs/>
        </w:rPr>
        <w:t>1. FINANCIAL PERFORMANCE (Source: Results &amp; Balance Statements)</w:t>
      </w:r>
    </w:p>
    <w:p w14:paraId="0E7E7DBA" w14:textId="77777777" w:rsidR="005F4C2A" w:rsidRPr="005F4C2A" w:rsidRDefault="005F4C2A" w:rsidP="005F4C2A">
      <w:pPr>
        <w:numPr>
          <w:ilvl w:val="0"/>
          <w:numId w:val="1"/>
        </w:numPr>
      </w:pPr>
      <w:r w:rsidRPr="005F4C2A">
        <w:rPr>
          <w:b/>
          <w:bCs/>
        </w:rPr>
        <w:t>Net Sales:</w:t>
      </w:r>
      <w:r w:rsidRPr="005F4C2A">
        <w:t xml:space="preserve"> $1,183,541.</w:t>
      </w:r>
    </w:p>
    <w:p w14:paraId="25AA0FFB" w14:textId="77777777" w:rsidR="005F4C2A" w:rsidRPr="005F4C2A" w:rsidRDefault="005F4C2A" w:rsidP="005F4C2A">
      <w:pPr>
        <w:numPr>
          <w:ilvl w:val="0"/>
          <w:numId w:val="1"/>
        </w:numPr>
      </w:pPr>
      <w:r w:rsidRPr="005F4C2A">
        <w:rPr>
          <w:b/>
          <w:bCs/>
        </w:rPr>
        <w:t>Gross Income:</w:t>
      </w:r>
      <w:r w:rsidRPr="005F4C2A">
        <w:t xml:space="preserve"> $702,102 (Margin: ~59.3%).</w:t>
      </w:r>
    </w:p>
    <w:p w14:paraId="0833C7A2" w14:textId="77777777" w:rsidR="005F4C2A" w:rsidRPr="005F4C2A" w:rsidRDefault="005F4C2A" w:rsidP="005F4C2A">
      <w:pPr>
        <w:numPr>
          <w:ilvl w:val="0"/>
          <w:numId w:val="1"/>
        </w:numPr>
      </w:pPr>
      <w:r w:rsidRPr="005F4C2A">
        <w:rPr>
          <w:b/>
          <w:bCs/>
        </w:rPr>
        <w:t>Net Profit:</w:t>
      </w:r>
      <w:r w:rsidRPr="005F4C2A">
        <w:t xml:space="preserve"> $52,347 (Return on Sales: 4.4%).</w:t>
      </w:r>
    </w:p>
    <w:p w14:paraId="457E5536" w14:textId="77777777" w:rsidR="005F4C2A" w:rsidRPr="005F4C2A" w:rsidRDefault="005F4C2A" w:rsidP="005F4C2A">
      <w:pPr>
        <w:numPr>
          <w:ilvl w:val="0"/>
          <w:numId w:val="1"/>
        </w:numPr>
      </w:pPr>
      <w:r w:rsidRPr="005F4C2A">
        <w:rPr>
          <w:b/>
          <w:bCs/>
        </w:rPr>
        <w:t>Cash Position:</w:t>
      </w:r>
      <w:r w:rsidRPr="005F4C2A">
        <w:t xml:space="preserve"> Ending Cash is $219,616, but this is misleading. The company has $113,000 in short-term credit drawn and $143,968 in Accounts Payable due.</w:t>
      </w:r>
    </w:p>
    <w:p w14:paraId="1A97DDC6" w14:textId="77777777" w:rsidR="005F4C2A" w:rsidRPr="005F4C2A" w:rsidRDefault="005F4C2A" w:rsidP="005F4C2A">
      <w:pPr>
        <w:numPr>
          <w:ilvl w:val="0"/>
          <w:numId w:val="1"/>
        </w:numPr>
      </w:pPr>
      <w:r w:rsidRPr="005F4C2A">
        <w:rPr>
          <w:b/>
          <w:bCs/>
        </w:rPr>
        <w:t>Initial Cash Flow (Start of Period 7):</w:t>
      </w:r>
      <w:r w:rsidRPr="005F4C2A">
        <w:t xml:space="preserve"> available cash is only $56,421 after initial adjustments.</w:t>
      </w:r>
    </w:p>
    <w:p w14:paraId="4F23B0A6" w14:textId="77777777" w:rsidR="005F4C2A" w:rsidRPr="005F4C2A" w:rsidRDefault="005F4C2A" w:rsidP="005F4C2A">
      <w:pPr>
        <w:numPr>
          <w:ilvl w:val="0"/>
          <w:numId w:val="1"/>
        </w:numPr>
      </w:pPr>
      <w:r w:rsidRPr="005F4C2A">
        <w:rPr>
          <w:b/>
          <w:bCs/>
        </w:rPr>
        <w:t>Key Expenses:</w:t>
      </w:r>
      <w:r w:rsidRPr="005F4C2A">
        <w:t xml:space="preserve"> Sales &amp; Admin ($316,200), Warehouse Rental ($74,400), Freight ($64,840).</w:t>
      </w:r>
    </w:p>
    <w:p w14:paraId="273CA13B" w14:textId="77777777" w:rsidR="005F4C2A" w:rsidRPr="005F4C2A" w:rsidRDefault="005F4C2A" w:rsidP="005F4C2A">
      <w:r w:rsidRPr="005F4C2A">
        <w:rPr>
          <w:b/>
          <w:bCs/>
        </w:rPr>
        <w:t>2. COMMERCIAL &amp; MARKET DATA (Source: Sales Reports)</w:t>
      </w:r>
    </w:p>
    <w:p w14:paraId="5C020E80" w14:textId="77777777" w:rsidR="005F4C2A" w:rsidRPr="005F4C2A" w:rsidRDefault="005F4C2A" w:rsidP="005F4C2A">
      <w:pPr>
        <w:numPr>
          <w:ilvl w:val="0"/>
          <w:numId w:val="2"/>
        </w:numPr>
      </w:pPr>
      <w:r w:rsidRPr="005F4C2A">
        <w:rPr>
          <w:b/>
          <w:bCs/>
        </w:rPr>
        <w:t>Center Region:</w:t>
      </w:r>
      <w:r w:rsidRPr="005F4C2A">
        <w:t xml:space="preserve"> Sales: 8,900 units. Price: $68.00. Awareness: 42% (High-end). Inventory Status: Stocked out or critical low levels (1,135 units in Fortnight 5).</w:t>
      </w:r>
    </w:p>
    <w:p w14:paraId="55F33BEF" w14:textId="77777777" w:rsidR="005F4C2A" w:rsidRPr="005F4C2A" w:rsidRDefault="005F4C2A" w:rsidP="005F4C2A">
      <w:pPr>
        <w:numPr>
          <w:ilvl w:val="0"/>
          <w:numId w:val="2"/>
        </w:numPr>
      </w:pPr>
      <w:r w:rsidRPr="005F4C2A">
        <w:rPr>
          <w:b/>
          <w:bCs/>
        </w:rPr>
        <w:t>West Region:</w:t>
      </w:r>
      <w:r w:rsidRPr="005F4C2A">
        <w:t xml:space="preserve"> Sales: 4,028 units. Price: $68.00.</w:t>
      </w:r>
    </w:p>
    <w:p w14:paraId="6F4F2E31" w14:textId="77777777" w:rsidR="005F4C2A" w:rsidRPr="005F4C2A" w:rsidRDefault="005F4C2A" w:rsidP="005F4C2A">
      <w:pPr>
        <w:numPr>
          <w:ilvl w:val="0"/>
          <w:numId w:val="2"/>
        </w:numPr>
      </w:pPr>
      <w:r w:rsidRPr="005F4C2A">
        <w:rPr>
          <w:b/>
          <w:bCs/>
        </w:rPr>
        <w:t>North Region:</w:t>
      </w:r>
      <w:r w:rsidRPr="005F4C2A">
        <w:t xml:space="preserve"> Sales: 4,400 units. Price: $91.00. Awareness: 26% (High-end). Note: High growth region (700 units Year 1 → 4,400 Year 2).</w:t>
      </w:r>
    </w:p>
    <w:p w14:paraId="4BABFCFE" w14:textId="77777777" w:rsidR="005F4C2A" w:rsidRPr="005F4C2A" w:rsidRDefault="005F4C2A" w:rsidP="005F4C2A">
      <w:pPr>
        <w:numPr>
          <w:ilvl w:val="0"/>
          <w:numId w:val="2"/>
        </w:numPr>
      </w:pPr>
      <w:r w:rsidRPr="005F4C2A">
        <w:rPr>
          <w:b/>
          <w:bCs/>
        </w:rPr>
        <w:t>East &amp; South Regions:</w:t>
      </w:r>
      <w:r w:rsidRPr="005F4C2A">
        <w:t xml:space="preserve"> 0 sales, 0% market share.</w:t>
      </w:r>
    </w:p>
    <w:p w14:paraId="20158B65" w14:textId="77777777" w:rsidR="005F4C2A" w:rsidRPr="005F4C2A" w:rsidRDefault="005F4C2A" w:rsidP="005F4C2A">
      <w:pPr>
        <w:numPr>
          <w:ilvl w:val="0"/>
          <w:numId w:val="2"/>
        </w:numPr>
      </w:pPr>
      <w:r w:rsidRPr="005F4C2A">
        <w:rPr>
          <w:b/>
          <w:bCs/>
        </w:rPr>
        <w:lastRenderedPageBreak/>
        <w:t>Marketing Spend:</w:t>
      </w:r>
      <w:r w:rsidRPr="005F4C2A">
        <w:t xml:space="preserve"> TV Advertising: $105,000 (35 spots). Radio Advertising: $118,200 (394 spots).</w:t>
      </w:r>
    </w:p>
    <w:p w14:paraId="7591637A" w14:textId="77777777" w:rsidR="005F4C2A" w:rsidRPr="005F4C2A" w:rsidRDefault="005F4C2A" w:rsidP="005F4C2A">
      <w:pPr>
        <w:numPr>
          <w:ilvl w:val="0"/>
          <w:numId w:val="2"/>
        </w:numPr>
      </w:pPr>
      <w:r w:rsidRPr="005F4C2A">
        <w:rPr>
          <w:b/>
          <w:bCs/>
        </w:rPr>
        <w:t>Product Improvements:</w:t>
      </w:r>
      <w:r w:rsidRPr="005F4C2A">
        <w:t xml:space="preserve"> No active improvements (all "?") despite high ad spend.</w:t>
      </w:r>
    </w:p>
    <w:p w14:paraId="65A22B97" w14:textId="77777777" w:rsidR="005F4C2A" w:rsidRPr="005F4C2A" w:rsidRDefault="005F4C2A" w:rsidP="005F4C2A">
      <w:r w:rsidRPr="005F4C2A">
        <w:rPr>
          <w:b/>
          <w:bCs/>
        </w:rPr>
        <w:t>3. OPERATIONS &amp; PRODUCTION (Source: Production &amp; Inventory Reports)</w:t>
      </w:r>
    </w:p>
    <w:p w14:paraId="196F2BD4" w14:textId="77777777" w:rsidR="005F4C2A" w:rsidRPr="005F4C2A" w:rsidRDefault="005F4C2A" w:rsidP="005F4C2A">
      <w:pPr>
        <w:numPr>
          <w:ilvl w:val="0"/>
          <w:numId w:val="3"/>
        </w:numPr>
      </w:pPr>
      <w:r w:rsidRPr="005F4C2A">
        <w:rPr>
          <w:b/>
          <w:bCs/>
        </w:rPr>
        <w:t>Center Plant Bottleneck:</w:t>
      </w:r>
    </w:p>
    <w:p w14:paraId="58F1340A" w14:textId="77777777" w:rsidR="005F4C2A" w:rsidRPr="005F4C2A" w:rsidRDefault="005F4C2A" w:rsidP="005F4C2A">
      <w:pPr>
        <w:numPr>
          <w:ilvl w:val="1"/>
          <w:numId w:val="3"/>
        </w:numPr>
      </w:pPr>
      <w:r w:rsidRPr="005F4C2A">
        <w:t>Section 1 (Assembly A) Output: 12,534 units.</w:t>
      </w:r>
    </w:p>
    <w:p w14:paraId="38663D2C" w14:textId="77777777" w:rsidR="005F4C2A" w:rsidRPr="005F4C2A" w:rsidRDefault="005F4C2A" w:rsidP="005F4C2A">
      <w:pPr>
        <w:numPr>
          <w:ilvl w:val="1"/>
          <w:numId w:val="3"/>
        </w:numPr>
      </w:pPr>
      <w:r w:rsidRPr="005F4C2A">
        <w:t>Section 2 (Assembly B) Output: 12,306 units.</w:t>
      </w:r>
    </w:p>
    <w:p w14:paraId="45459D25" w14:textId="77777777" w:rsidR="005F4C2A" w:rsidRPr="005F4C2A" w:rsidRDefault="005F4C2A" w:rsidP="005F4C2A">
      <w:pPr>
        <w:numPr>
          <w:ilvl w:val="1"/>
          <w:numId w:val="3"/>
        </w:numPr>
      </w:pPr>
      <w:r w:rsidRPr="005F4C2A">
        <w:rPr>
          <w:b/>
          <w:bCs/>
        </w:rPr>
        <w:t>Section 3 (Assembly C) Output: Only 11,704 units</w:t>
      </w:r>
      <w:r w:rsidRPr="005F4C2A">
        <w:t>.</w:t>
      </w:r>
    </w:p>
    <w:p w14:paraId="1AAA7E51" w14:textId="77777777" w:rsidR="005F4C2A" w:rsidRPr="005F4C2A" w:rsidRDefault="005F4C2A" w:rsidP="005F4C2A">
      <w:pPr>
        <w:numPr>
          <w:ilvl w:val="1"/>
          <w:numId w:val="3"/>
        </w:numPr>
      </w:pPr>
      <w:r w:rsidRPr="005F4C2A">
        <w:rPr>
          <w:i/>
          <w:iCs/>
        </w:rPr>
        <w:t>Cause:</w:t>
      </w:r>
      <w:r w:rsidRPr="005F4C2A">
        <w:t xml:space="preserve"> Limited capacity on Machine 3-Alpha (90 workers).</w:t>
      </w:r>
    </w:p>
    <w:p w14:paraId="19BCB628" w14:textId="77777777" w:rsidR="005F4C2A" w:rsidRPr="005F4C2A" w:rsidRDefault="005F4C2A" w:rsidP="005F4C2A">
      <w:pPr>
        <w:numPr>
          <w:ilvl w:val="1"/>
          <w:numId w:val="3"/>
        </w:numPr>
      </w:pPr>
      <w:r w:rsidRPr="005F4C2A">
        <w:rPr>
          <w:i/>
          <w:iCs/>
        </w:rPr>
        <w:t>Result:</w:t>
      </w:r>
      <w:r w:rsidRPr="005F4C2A">
        <w:t xml:space="preserve"> Massive WIP inventory buildup. Assembly A inventory: 7,432 units. Assembly B inventory: 5,392 units.</w:t>
      </w:r>
    </w:p>
    <w:p w14:paraId="77A4D001" w14:textId="77777777" w:rsidR="005F4C2A" w:rsidRPr="005F4C2A" w:rsidRDefault="005F4C2A" w:rsidP="005F4C2A">
      <w:pPr>
        <w:numPr>
          <w:ilvl w:val="1"/>
          <w:numId w:val="3"/>
        </w:numPr>
      </w:pPr>
      <w:r w:rsidRPr="005F4C2A">
        <w:rPr>
          <w:i/>
          <w:iCs/>
        </w:rPr>
        <w:t>Financial Impact:</w:t>
      </w:r>
      <w:r w:rsidRPr="005F4C2A">
        <w:t xml:space="preserve"> WIP Inventory value on balance sheet is $308,876.</w:t>
      </w:r>
    </w:p>
    <w:p w14:paraId="08CCAE67" w14:textId="77777777" w:rsidR="005F4C2A" w:rsidRPr="005F4C2A" w:rsidRDefault="005F4C2A" w:rsidP="005F4C2A">
      <w:pPr>
        <w:numPr>
          <w:ilvl w:val="0"/>
          <w:numId w:val="3"/>
        </w:numPr>
      </w:pPr>
      <w:r w:rsidRPr="005F4C2A">
        <w:rPr>
          <w:b/>
          <w:bCs/>
        </w:rPr>
        <w:t>Raw Material Excess:</w:t>
      </w:r>
    </w:p>
    <w:p w14:paraId="2F4B5898" w14:textId="77777777" w:rsidR="005F4C2A" w:rsidRPr="005F4C2A" w:rsidRDefault="005F4C2A" w:rsidP="005F4C2A">
      <w:pPr>
        <w:numPr>
          <w:ilvl w:val="1"/>
          <w:numId w:val="3"/>
        </w:numPr>
      </w:pPr>
      <w:r w:rsidRPr="005F4C2A">
        <w:t>Piece 5 (Center): 16,736 units in stock (Monthly consumption ~3,000). Excess equals ~5 months of supply.</w:t>
      </w:r>
    </w:p>
    <w:p w14:paraId="78929B61" w14:textId="77777777" w:rsidR="005F4C2A" w:rsidRPr="005F4C2A" w:rsidRDefault="005F4C2A" w:rsidP="005F4C2A">
      <w:pPr>
        <w:numPr>
          <w:ilvl w:val="1"/>
          <w:numId w:val="3"/>
        </w:numPr>
      </w:pPr>
      <w:r w:rsidRPr="005F4C2A">
        <w:t>Piece 2 (Center): Received 65,500 units in one shipment (Massive over-ordering).</w:t>
      </w:r>
    </w:p>
    <w:p w14:paraId="2B5FC21D" w14:textId="77777777" w:rsidR="005F4C2A" w:rsidRPr="005F4C2A" w:rsidRDefault="005F4C2A" w:rsidP="005F4C2A">
      <w:r w:rsidRPr="005F4C2A">
        <w:rPr>
          <w:b/>
          <w:bCs/>
        </w:rPr>
        <w:t>4. LOGISTICS (Source: Logistics &amp; Finished Goods)</w:t>
      </w:r>
    </w:p>
    <w:p w14:paraId="13A69F57" w14:textId="77777777" w:rsidR="005F4C2A" w:rsidRPr="005F4C2A" w:rsidRDefault="005F4C2A" w:rsidP="005F4C2A">
      <w:pPr>
        <w:numPr>
          <w:ilvl w:val="0"/>
          <w:numId w:val="4"/>
        </w:numPr>
      </w:pPr>
      <w:r w:rsidRPr="005F4C2A">
        <w:rPr>
          <w:b/>
          <w:bCs/>
        </w:rPr>
        <w:t>Center Warehouse:</w:t>
      </w:r>
      <w:r w:rsidRPr="005F4C2A">
        <w:t xml:space="preserve"> Rented 48 modules (Capacity 4,800). Peak inventory hit 4,791. Critical risk of overflowing and throwing away goods.</w:t>
      </w:r>
    </w:p>
    <w:p w14:paraId="7A3B870C" w14:textId="77777777" w:rsidR="005F4C2A" w:rsidRPr="005F4C2A" w:rsidRDefault="005F4C2A" w:rsidP="005F4C2A">
      <w:pPr>
        <w:numPr>
          <w:ilvl w:val="0"/>
          <w:numId w:val="4"/>
        </w:numPr>
      </w:pPr>
      <w:r w:rsidRPr="005F4C2A">
        <w:rPr>
          <w:b/>
          <w:bCs/>
        </w:rPr>
        <w:t>Shipments:</w:t>
      </w:r>
      <w:r w:rsidRPr="005F4C2A">
        <w:t xml:space="preserve"> 4,277 units shipped Center -&gt; North/West. Cost: $64,840. Mode: Train.</w:t>
      </w:r>
    </w:p>
    <w:p w14:paraId="58B8CB46" w14:textId="77777777" w:rsidR="005F4C2A" w:rsidRPr="005F4C2A" w:rsidRDefault="005F4C2A" w:rsidP="005F4C2A">
      <w:r w:rsidRPr="005F4C2A">
        <w:rPr>
          <w:b/>
          <w:bCs/>
        </w:rPr>
        <w:t>5. ESG &amp; SUSTAINABILITY (Source: ESG Report)</w:t>
      </w:r>
    </w:p>
    <w:p w14:paraId="445B1645" w14:textId="77777777" w:rsidR="005F4C2A" w:rsidRPr="005F4C2A" w:rsidRDefault="005F4C2A" w:rsidP="005F4C2A">
      <w:pPr>
        <w:numPr>
          <w:ilvl w:val="0"/>
          <w:numId w:val="5"/>
        </w:numPr>
      </w:pPr>
      <w:r w:rsidRPr="005F4C2A">
        <w:rPr>
          <w:b/>
          <w:bCs/>
        </w:rPr>
        <w:t>Emissions Intensity:</w:t>
      </w:r>
      <w:r w:rsidRPr="005F4C2A">
        <w:t xml:space="preserve"> 29.93 kg CO2/unit.</w:t>
      </w:r>
    </w:p>
    <w:p w14:paraId="757226BC" w14:textId="77777777" w:rsidR="005F4C2A" w:rsidRPr="005F4C2A" w:rsidRDefault="005F4C2A" w:rsidP="005F4C2A">
      <w:pPr>
        <w:numPr>
          <w:ilvl w:val="0"/>
          <w:numId w:val="5"/>
        </w:numPr>
      </w:pPr>
      <w:r w:rsidRPr="005F4C2A">
        <w:rPr>
          <w:b/>
          <w:bCs/>
        </w:rPr>
        <w:t>Mandate Target:</w:t>
      </w:r>
      <w:r w:rsidRPr="005F4C2A">
        <w:t xml:space="preserve"> Reduce by 15% (Target ~25.4 kg CO2/unit).</w:t>
      </w:r>
    </w:p>
    <w:p w14:paraId="3744FA0D" w14:textId="77777777" w:rsidR="005F4C2A" w:rsidRPr="005F4C2A" w:rsidRDefault="005F4C2A" w:rsidP="005F4C2A">
      <w:pPr>
        <w:numPr>
          <w:ilvl w:val="0"/>
          <w:numId w:val="5"/>
        </w:numPr>
      </w:pPr>
      <w:r w:rsidRPr="005F4C2A">
        <w:rPr>
          <w:b/>
          <w:bCs/>
        </w:rPr>
        <w:t>Current Actions:</w:t>
      </w:r>
      <w:r w:rsidRPr="005F4C2A">
        <w:t xml:space="preserve"> 0 Solar Panels, 0 Green Energy, 0 Trees. Abatement investment is $0.</w:t>
      </w:r>
    </w:p>
    <w:p w14:paraId="6C399305" w14:textId="77777777" w:rsidR="005F4C2A" w:rsidRPr="005F4C2A" w:rsidRDefault="005F4C2A" w:rsidP="005F4C2A">
      <w:pPr>
        <w:numPr>
          <w:ilvl w:val="0"/>
          <w:numId w:val="5"/>
        </w:numPr>
      </w:pPr>
      <w:r w:rsidRPr="005F4C2A">
        <w:rPr>
          <w:b/>
          <w:bCs/>
        </w:rPr>
        <w:t>Electricity Impact:</w:t>
      </w:r>
      <w:r w:rsidRPr="005F4C2A">
        <w:t xml:space="preserve"> Grid power (dirty) accounts for 34.5% of total emissions.</w:t>
      </w:r>
    </w:p>
    <w:p w14:paraId="6BD79E19" w14:textId="77777777" w:rsidR="00DA5AD7" w:rsidRDefault="00DA5AD7"/>
    <w:sectPr w:rsidR="00DA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6F3"/>
    <w:multiLevelType w:val="multilevel"/>
    <w:tmpl w:val="C4D0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418E"/>
    <w:multiLevelType w:val="multilevel"/>
    <w:tmpl w:val="317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D65B5"/>
    <w:multiLevelType w:val="multilevel"/>
    <w:tmpl w:val="49AA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37962"/>
    <w:multiLevelType w:val="multilevel"/>
    <w:tmpl w:val="D8FA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320F8"/>
    <w:multiLevelType w:val="multilevel"/>
    <w:tmpl w:val="F048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898922">
    <w:abstractNumId w:val="1"/>
  </w:num>
  <w:num w:numId="2" w16cid:durableId="1971085317">
    <w:abstractNumId w:val="3"/>
  </w:num>
  <w:num w:numId="3" w16cid:durableId="810445847">
    <w:abstractNumId w:val="4"/>
  </w:num>
  <w:num w:numId="4" w16cid:durableId="78447540">
    <w:abstractNumId w:val="0"/>
  </w:num>
  <w:num w:numId="5" w16cid:durableId="173540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2A"/>
    <w:rsid w:val="005F4C2A"/>
    <w:rsid w:val="00886BF4"/>
    <w:rsid w:val="00A33A78"/>
    <w:rsid w:val="00DA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BF2C"/>
  <w15:chartTrackingRefBased/>
  <w15:docId w15:val="{7332A8ED-701D-4552-A957-0C07BC78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Lichtenstein, Harel</dc:creator>
  <cp:keywords/>
  <dc:description/>
  <cp:lastModifiedBy>Lichtenstein, Harel</cp:lastModifiedBy>
  <cp:revision>1</cp:revision>
  <dcterms:created xsi:type="dcterms:W3CDTF">2026-01-06T18:18:00Z</dcterms:created>
  <dcterms:modified xsi:type="dcterms:W3CDTF">2026-01-06T18:19:00Z</dcterms:modified>
</cp:coreProperties>
</file>