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630" w:lineRule="exact" w:before="79"/>
        <w:ind w:left="3080" w:right="3065"/>
        <w:jc w:val="center"/>
      </w:pPr>
      <w:r>
        <w:rPr/>
        <w:pict>
          <v:group style="position:absolute;margin-left:0pt;margin-top:0pt;width:595.5pt;height:842.25pt;mso-position-horizontal-relative:page;mso-position-vertical-relative:page;z-index:-15853056" coordorigin="0,0" coordsize="11910,16845">
            <v:shape style="position:absolute;left:0;top:0;width:11910;height:16845" type="#_x0000_t75" stroked="false">
              <v:imagedata r:id="rId5" o:title=""/>
            </v:shape>
            <v:shape style="position:absolute;left:424;top:359;width:11036;height:16059" coordorigin="424,359" coordsize="11036,16059" path="m11141,16418l742,16418,688,16403,625,16373,568,16333,519,16284,479,16228,449,16165,431,16096,424,16024,424,764,431,691,449,623,479,560,519,503,568,455,625,415,688,385,756,366,828,359,11055,359,11127,366,11196,385,11259,415,11315,455,11364,503,11404,560,11434,623,11453,691,11459,764,11459,16024,11453,16096,11434,16165,11404,16228,11364,16284,11315,16333,11259,16373,11196,16403,11141,16418xe" filled="true" fillcolor="#ffffff" stroked="false">
              <v:path arrowok="t"/>
              <v:fill type="solid"/>
            </v:shape>
            <v:line style="position:absolute" from="439,2542" to="11459,2542" stroked="true" strokeweight="1.5pt" strokecolor="#e4e1e2">
              <v:stroke dashstyle="solid"/>
            </v:line>
            <v:shape style="position:absolute;left:424;top:2541;width:5487;height:75" coordorigin="424,2542" coordsize="5487,75" path="m1799,2542l424,2542,424,2617,1799,2617,1799,2542xm5911,2542l4536,2542,4536,2617,5911,2617,5911,2542xe" filled="true" fillcolor="#f0becb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852544" from="382.9039pt,341.193505pt" to="382.9039pt,328.457916pt" stroked="true" strokeweight="3.75pt" strokecolor="#f0bec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2032" from="382.9039pt,438.326043pt" to="382.9039pt,425.590454pt" stroked="true" strokeweight="3.75pt" strokecolor="#f0bec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1520" from="383.292847pt,573.302606pt" to="383.292847pt,560.567017pt" stroked="true" strokeweight="3.75pt" strokecolor="#f0bec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1008" from="383.292847pt,699.102594pt" to="383.292847pt,686.367004pt" stroked="true" strokeweight="3.75pt" strokecolor="#f0becb">
            <v:stroke dashstyle="solid"/>
            <w10:wrap type="none"/>
          </v:line>
        </w:pict>
      </w:r>
      <w:r>
        <w:rPr>
          <w:color w:val="9E5B9C"/>
          <w:spacing w:val="23"/>
          <w:w w:val="95"/>
        </w:rPr>
        <w:t>PHILIP</w:t>
      </w:r>
      <w:r>
        <w:rPr>
          <w:color w:val="9E5B9C"/>
          <w:spacing w:val="-9"/>
          <w:w w:val="95"/>
        </w:rPr>
        <w:t> </w:t>
      </w:r>
      <w:r>
        <w:rPr>
          <w:color w:val="9E5B9C"/>
          <w:spacing w:val="24"/>
          <w:w w:val="95"/>
        </w:rPr>
        <w:t>RICHARD</w:t>
      </w:r>
    </w:p>
    <w:p>
      <w:pPr>
        <w:spacing w:line="374" w:lineRule="exact" w:before="0"/>
        <w:ind w:left="2798" w:right="3065" w:firstLine="0"/>
        <w:jc w:val="center"/>
        <w:rPr>
          <w:sz w:val="32"/>
        </w:rPr>
      </w:pPr>
      <w:r>
        <w:rPr>
          <w:spacing w:val="12"/>
          <w:w w:val="110"/>
          <w:sz w:val="32"/>
        </w:rPr>
        <w:t>Data</w:t>
      </w:r>
      <w:r>
        <w:rPr>
          <w:spacing w:val="50"/>
          <w:w w:val="110"/>
          <w:sz w:val="32"/>
        </w:rPr>
        <w:t> </w:t>
      </w:r>
      <w:r>
        <w:rPr>
          <w:spacing w:val="14"/>
          <w:w w:val="110"/>
          <w:sz w:val="32"/>
        </w:rPr>
        <w:t>Analyst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3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0"/>
        <w:gridCol w:w="6908"/>
      </w:tblGrid>
      <w:tr>
        <w:trPr>
          <w:trHeight w:val="2780" w:hRule="atLeast"/>
        </w:trPr>
        <w:tc>
          <w:tcPr>
            <w:tcW w:w="4130" w:type="dxa"/>
            <w:tcBorders>
              <w:bottom w:val="single" w:sz="12" w:space="0" w:color="F0BECB"/>
              <w:right w:val="single" w:sz="12" w:space="0" w:color="E4E1E2"/>
            </w:tcBorders>
          </w:tcPr>
          <w:p>
            <w:pPr>
              <w:pStyle w:val="TableParagraph"/>
              <w:spacing w:before="279"/>
              <w:ind w:left="345"/>
              <w:rPr>
                <w:sz w:val="28"/>
              </w:rPr>
            </w:pPr>
            <w:r>
              <w:rPr>
                <w:color w:val="9E5B9C"/>
                <w:spacing w:val="12"/>
                <w:w w:val="115"/>
                <w:sz w:val="28"/>
              </w:rPr>
              <w:t>Contact</w:t>
            </w:r>
          </w:p>
          <w:p>
            <w:pPr>
              <w:pStyle w:val="TableParagraph"/>
              <w:spacing w:before="108"/>
              <w:ind w:left="345"/>
              <w:rPr>
                <w:sz w:val="20"/>
              </w:rPr>
            </w:pPr>
            <w:r>
              <w:rPr>
                <w:color w:val="535353"/>
                <w:w w:val="105"/>
                <w:sz w:val="20"/>
              </w:rPr>
              <w:t>123 </w:t>
            </w:r>
            <w:r>
              <w:rPr>
                <w:color w:val="535353"/>
                <w:spacing w:val="14"/>
                <w:w w:val="105"/>
                <w:sz w:val="20"/>
              </w:rPr>
              <w:t> </w:t>
            </w:r>
            <w:r>
              <w:rPr>
                <w:color w:val="535353"/>
                <w:w w:val="105"/>
                <w:sz w:val="20"/>
              </w:rPr>
              <w:t>Anywhere </w:t>
            </w:r>
            <w:r>
              <w:rPr>
                <w:color w:val="535353"/>
                <w:spacing w:val="14"/>
                <w:w w:val="105"/>
                <w:sz w:val="20"/>
              </w:rPr>
              <w:t> </w:t>
            </w:r>
            <w:r>
              <w:rPr>
                <w:color w:val="535353"/>
                <w:w w:val="105"/>
                <w:sz w:val="20"/>
              </w:rPr>
              <w:t>St., </w:t>
            </w:r>
            <w:r>
              <w:rPr>
                <w:color w:val="535353"/>
                <w:spacing w:val="14"/>
                <w:w w:val="105"/>
                <w:sz w:val="20"/>
              </w:rPr>
              <w:t> </w:t>
            </w:r>
            <w:r>
              <w:rPr>
                <w:color w:val="535353"/>
                <w:w w:val="105"/>
                <w:sz w:val="20"/>
              </w:rPr>
              <w:t>Any </w:t>
            </w:r>
            <w:r>
              <w:rPr>
                <w:color w:val="535353"/>
                <w:spacing w:val="14"/>
                <w:w w:val="105"/>
                <w:sz w:val="20"/>
              </w:rPr>
              <w:t> </w:t>
            </w:r>
            <w:r>
              <w:rPr>
                <w:color w:val="535353"/>
                <w:w w:val="105"/>
                <w:sz w:val="20"/>
              </w:rPr>
              <w:t>City,</w:t>
            </w:r>
          </w:p>
          <w:p>
            <w:pPr>
              <w:pStyle w:val="TableParagraph"/>
              <w:spacing w:before="35"/>
              <w:ind w:left="345"/>
              <w:rPr>
                <w:sz w:val="20"/>
              </w:rPr>
            </w:pPr>
            <w:r>
              <w:rPr>
                <w:color w:val="535353"/>
                <w:w w:val="105"/>
                <w:sz w:val="20"/>
              </w:rPr>
              <w:t>ST</w:t>
            </w:r>
            <w:r>
              <w:rPr>
                <w:color w:val="535353"/>
                <w:spacing w:val="26"/>
                <w:w w:val="105"/>
                <w:sz w:val="20"/>
              </w:rPr>
              <w:t> </w:t>
            </w:r>
            <w:r>
              <w:rPr>
                <w:color w:val="535353"/>
                <w:w w:val="105"/>
                <w:sz w:val="20"/>
              </w:rPr>
              <w:t>12345</w:t>
            </w:r>
          </w:p>
          <w:p>
            <w:pPr>
              <w:pStyle w:val="TableParagraph"/>
              <w:spacing w:before="158"/>
              <w:ind w:left="375"/>
              <w:rPr>
                <w:sz w:val="20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52399" cy="152400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color w:val="535353"/>
                <w:spacing w:val="9"/>
                <w:w w:val="105"/>
                <w:sz w:val="20"/>
              </w:rPr>
              <w:t>+123-456-7890</w:t>
            </w:r>
          </w:p>
          <w:p>
            <w:pPr>
              <w:pStyle w:val="TableParagraph"/>
              <w:spacing w:line="444" w:lineRule="auto" w:before="192"/>
              <w:ind w:left="383" w:right="847"/>
              <w:rPr>
                <w:sz w:val="20"/>
              </w:rPr>
            </w:pPr>
            <w:r>
              <w:rPr>
                <w:position w:val="-4"/>
              </w:rPr>
              <w:drawing>
                <wp:inline distT="0" distB="0" distL="0" distR="0">
                  <wp:extent cx="143868" cy="142240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8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8">
              <w:r>
                <w:rPr>
                  <w:color w:val="535353"/>
                  <w:spacing w:val="9"/>
                  <w:w w:val="105"/>
                  <w:sz w:val="20"/>
                </w:rPr>
                <w:t>www.techguruplus.com</w:t>
              </w:r>
            </w:hyperlink>
            <w:r>
              <w:rPr>
                <w:color w:val="535353"/>
                <w:spacing w:val="9"/>
                <w:w w:val="105"/>
                <w:position w:val="-2"/>
                <w:sz w:val="20"/>
              </w:rPr>
              <w:drawing>
                <wp:inline distT="0" distB="0" distL="0" distR="0">
                  <wp:extent cx="133350" cy="114255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35353"/>
                <w:spacing w:val="9"/>
                <w:w w:val="105"/>
                <w:position w:val="-2"/>
                <w:sz w:val="20"/>
              </w:rPr>
            </w:r>
            <w:r>
              <w:rPr>
                <w:color w:val="535353"/>
                <w:spacing w:val="-44"/>
                <w:w w:val="105"/>
                <w:sz w:val="20"/>
              </w:rPr>
              <w:t> </w:t>
            </w:r>
            <w:hyperlink r:id="rId10">
              <w:r>
                <w:rPr>
                  <w:color w:val="535353"/>
                  <w:spacing w:val="9"/>
                  <w:w w:val="105"/>
                  <w:sz w:val="20"/>
                </w:rPr>
                <w:t>hello@techguruplus.com</w:t>
              </w:r>
            </w:hyperlink>
          </w:p>
        </w:tc>
        <w:tc>
          <w:tcPr>
            <w:tcW w:w="6908" w:type="dxa"/>
            <w:tcBorders>
              <w:left w:val="single" w:sz="12" w:space="0" w:color="E4E1E2"/>
              <w:bottom w:val="single" w:sz="12" w:space="0" w:color="F0BECB"/>
            </w:tcBorders>
          </w:tcPr>
          <w:p>
            <w:pPr>
              <w:pStyle w:val="TableParagraph"/>
              <w:spacing w:before="279"/>
              <w:ind w:left="358"/>
              <w:rPr>
                <w:sz w:val="28"/>
              </w:rPr>
            </w:pPr>
            <w:r>
              <w:rPr>
                <w:color w:val="9E5B9C"/>
                <w:spacing w:val="12"/>
                <w:w w:val="115"/>
                <w:sz w:val="28"/>
              </w:rPr>
              <w:t>Profile</w:t>
            </w:r>
          </w:p>
          <w:p>
            <w:pPr>
              <w:pStyle w:val="TableParagraph"/>
              <w:spacing w:line="276" w:lineRule="auto" w:before="143"/>
              <w:ind w:left="358" w:right="292"/>
              <w:rPr>
                <w:sz w:val="20"/>
              </w:rPr>
            </w:pPr>
            <w:r>
              <w:rPr>
                <w:color w:val="535353"/>
                <w:sz w:val="20"/>
              </w:rPr>
              <w:t>Lorem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ipsum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dolor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sit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amet,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consectetur</w:t>
            </w:r>
            <w:r>
              <w:rPr>
                <w:color w:val="535353"/>
                <w:spacing w:val="10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adipiscing</w:t>
            </w:r>
            <w:r>
              <w:rPr>
                <w:color w:val="535353"/>
                <w:spacing w:val="10"/>
                <w:sz w:val="20"/>
              </w:rPr>
              <w:t> </w:t>
            </w:r>
            <w:r>
              <w:rPr>
                <w:color w:val="535353"/>
                <w:sz w:val="20"/>
              </w:rPr>
              <w:t>elit,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sed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do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eiusmod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tempor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incididunt  </w:t>
            </w:r>
            <w:r>
              <w:rPr>
                <w:color w:val="535353"/>
                <w:sz w:val="20"/>
              </w:rPr>
              <w:t>ut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labore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et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dolore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magna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aliqua.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Ut</w:t>
            </w:r>
            <w:r>
              <w:rPr>
                <w:color w:val="535353"/>
                <w:spacing w:val="-42"/>
                <w:sz w:val="20"/>
              </w:rPr>
              <w:t> </w:t>
            </w:r>
            <w:r>
              <w:rPr>
                <w:color w:val="535353"/>
                <w:sz w:val="20"/>
              </w:rPr>
              <w:t>enim  </w:t>
            </w:r>
            <w:r>
              <w:rPr>
                <w:color w:val="535353"/>
                <w:spacing w:val="11"/>
                <w:sz w:val="20"/>
              </w:rPr>
              <w:t> </w:t>
            </w:r>
            <w:r>
              <w:rPr>
                <w:color w:val="535353"/>
                <w:sz w:val="20"/>
              </w:rPr>
              <w:t>ad  </w:t>
            </w:r>
            <w:r>
              <w:rPr>
                <w:color w:val="535353"/>
                <w:spacing w:val="11"/>
                <w:sz w:val="20"/>
              </w:rPr>
              <w:t> </w:t>
            </w:r>
            <w:r>
              <w:rPr>
                <w:color w:val="535353"/>
                <w:sz w:val="20"/>
              </w:rPr>
              <w:t>minim  </w:t>
            </w:r>
            <w:r>
              <w:rPr>
                <w:color w:val="535353"/>
                <w:spacing w:val="12"/>
                <w:sz w:val="20"/>
              </w:rPr>
              <w:t> </w:t>
            </w:r>
            <w:r>
              <w:rPr>
                <w:color w:val="535353"/>
                <w:sz w:val="20"/>
              </w:rPr>
              <w:t>veniam,  </w:t>
            </w:r>
            <w:r>
              <w:rPr>
                <w:color w:val="535353"/>
                <w:spacing w:val="11"/>
                <w:sz w:val="20"/>
              </w:rPr>
              <w:t> </w:t>
            </w:r>
            <w:r>
              <w:rPr>
                <w:color w:val="535353"/>
                <w:sz w:val="20"/>
              </w:rPr>
              <w:t>quis  </w:t>
            </w:r>
            <w:r>
              <w:rPr>
                <w:color w:val="535353"/>
                <w:spacing w:val="11"/>
                <w:sz w:val="20"/>
              </w:rPr>
              <w:t> </w:t>
            </w:r>
            <w:r>
              <w:rPr>
                <w:color w:val="535353"/>
                <w:sz w:val="20"/>
              </w:rPr>
              <w:t>nostrud  </w:t>
            </w:r>
            <w:r>
              <w:rPr>
                <w:color w:val="535353"/>
                <w:spacing w:val="12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exercitation </w:t>
            </w:r>
            <w:r>
              <w:rPr>
                <w:color w:val="535353"/>
                <w:spacing w:val="46"/>
                <w:sz w:val="20"/>
              </w:rPr>
              <w:t> </w:t>
            </w:r>
            <w:r>
              <w:rPr>
                <w:color w:val="535353"/>
                <w:sz w:val="20"/>
              </w:rPr>
              <w:t>ullamco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laboris</w:t>
            </w:r>
            <w:r>
              <w:rPr>
                <w:color w:val="535353"/>
                <w:spacing w:val="21"/>
                <w:sz w:val="20"/>
              </w:rPr>
              <w:t> </w:t>
            </w:r>
            <w:r>
              <w:rPr>
                <w:color w:val="535353"/>
                <w:sz w:val="20"/>
              </w:rPr>
              <w:t>nisi</w:t>
            </w:r>
            <w:r>
              <w:rPr>
                <w:color w:val="535353"/>
                <w:spacing w:val="20"/>
                <w:sz w:val="20"/>
              </w:rPr>
              <w:t> </w:t>
            </w:r>
            <w:r>
              <w:rPr>
                <w:color w:val="535353"/>
                <w:sz w:val="20"/>
              </w:rPr>
              <w:t>ut</w:t>
            </w:r>
            <w:r>
              <w:rPr>
                <w:color w:val="535353"/>
                <w:spacing w:val="20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aliquip</w:t>
            </w:r>
            <w:r>
              <w:rPr>
                <w:color w:val="535353"/>
                <w:spacing w:val="11"/>
                <w:sz w:val="20"/>
              </w:rPr>
              <w:t> </w:t>
            </w:r>
            <w:r>
              <w:rPr>
                <w:color w:val="535353"/>
                <w:sz w:val="20"/>
              </w:rPr>
              <w:t>ex</w:t>
            </w:r>
            <w:r>
              <w:rPr>
                <w:color w:val="535353"/>
                <w:spacing w:val="20"/>
                <w:sz w:val="20"/>
              </w:rPr>
              <w:t> </w:t>
            </w:r>
            <w:r>
              <w:rPr>
                <w:color w:val="535353"/>
                <w:sz w:val="20"/>
              </w:rPr>
              <w:t>ea</w:t>
            </w:r>
            <w:r>
              <w:rPr>
                <w:color w:val="535353"/>
                <w:spacing w:val="20"/>
                <w:sz w:val="20"/>
              </w:rPr>
              <w:t> </w:t>
            </w:r>
            <w:r>
              <w:rPr>
                <w:color w:val="535353"/>
                <w:sz w:val="20"/>
              </w:rPr>
              <w:t>commodo</w:t>
            </w:r>
            <w:r>
              <w:rPr>
                <w:color w:val="535353"/>
                <w:spacing w:val="20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consequat.</w:t>
            </w:r>
            <w:r>
              <w:rPr>
                <w:color w:val="535353"/>
                <w:spacing w:val="11"/>
                <w:sz w:val="20"/>
              </w:rPr>
              <w:t> </w:t>
            </w:r>
            <w:r>
              <w:rPr>
                <w:color w:val="535353"/>
                <w:sz w:val="20"/>
              </w:rPr>
              <w:t>Duis</w:t>
            </w:r>
            <w:r>
              <w:rPr>
                <w:color w:val="535353"/>
                <w:spacing w:val="63"/>
                <w:sz w:val="20"/>
              </w:rPr>
              <w:t> </w:t>
            </w:r>
            <w:r>
              <w:rPr>
                <w:color w:val="535353"/>
                <w:sz w:val="20"/>
              </w:rPr>
              <w:t>aute</w:t>
            </w:r>
            <w:r>
              <w:rPr>
                <w:color w:val="535353"/>
                <w:spacing w:val="63"/>
                <w:sz w:val="20"/>
              </w:rPr>
              <w:t> </w:t>
            </w:r>
            <w:r>
              <w:rPr>
                <w:color w:val="535353"/>
                <w:sz w:val="20"/>
              </w:rPr>
              <w:t>irure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dolor</w:t>
            </w:r>
            <w:r>
              <w:rPr>
                <w:color w:val="535353"/>
                <w:spacing w:val="9"/>
                <w:sz w:val="20"/>
              </w:rPr>
              <w:t> </w:t>
            </w:r>
            <w:r>
              <w:rPr>
                <w:color w:val="535353"/>
                <w:sz w:val="20"/>
              </w:rPr>
              <w:t>in</w:t>
            </w:r>
            <w:r>
              <w:rPr>
                <w:color w:val="535353"/>
                <w:spacing w:val="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reprehenderit</w:t>
            </w:r>
            <w:r>
              <w:rPr>
                <w:color w:val="535353"/>
                <w:spacing w:val="51"/>
                <w:sz w:val="20"/>
              </w:rPr>
              <w:t> </w:t>
            </w:r>
            <w:r>
              <w:rPr>
                <w:color w:val="535353"/>
                <w:sz w:val="20"/>
              </w:rPr>
              <w:t>in</w:t>
            </w:r>
            <w:r>
              <w:rPr>
                <w:color w:val="535353"/>
                <w:spacing w:val="52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voluptate</w:t>
            </w:r>
            <w:r>
              <w:rPr>
                <w:color w:val="535353"/>
                <w:spacing w:val="52"/>
                <w:sz w:val="20"/>
              </w:rPr>
              <w:t> </w:t>
            </w:r>
            <w:r>
              <w:rPr>
                <w:color w:val="535353"/>
                <w:sz w:val="20"/>
              </w:rPr>
              <w:t>velit</w:t>
            </w:r>
            <w:r>
              <w:rPr>
                <w:color w:val="535353"/>
                <w:spacing w:val="52"/>
                <w:sz w:val="20"/>
              </w:rPr>
              <w:t> </w:t>
            </w:r>
            <w:r>
              <w:rPr>
                <w:color w:val="535353"/>
                <w:sz w:val="20"/>
              </w:rPr>
              <w:t>esse</w:t>
            </w:r>
            <w:r>
              <w:rPr>
                <w:color w:val="535353"/>
                <w:spacing w:val="52"/>
                <w:sz w:val="20"/>
              </w:rPr>
              <w:t> </w:t>
            </w:r>
            <w:r>
              <w:rPr>
                <w:color w:val="535353"/>
                <w:sz w:val="20"/>
              </w:rPr>
              <w:t>cillum</w:t>
            </w:r>
            <w:r>
              <w:rPr>
                <w:color w:val="535353"/>
                <w:spacing w:val="52"/>
                <w:sz w:val="20"/>
              </w:rPr>
              <w:t> </w:t>
            </w:r>
            <w:r>
              <w:rPr>
                <w:color w:val="535353"/>
                <w:sz w:val="20"/>
              </w:rPr>
              <w:t>dolore</w:t>
            </w:r>
            <w:r>
              <w:rPr>
                <w:color w:val="535353"/>
                <w:spacing w:val="52"/>
                <w:sz w:val="20"/>
              </w:rPr>
              <w:t> </w:t>
            </w:r>
            <w:r>
              <w:rPr>
                <w:color w:val="535353"/>
                <w:sz w:val="20"/>
              </w:rPr>
              <w:t>eu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fugiat</w:t>
            </w:r>
            <w:r>
              <w:rPr>
                <w:color w:val="535353"/>
                <w:spacing w:val="27"/>
                <w:sz w:val="20"/>
              </w:rPr>
              <w:t> </w:t>
            </w:r>
            <w:r>
              <w:rPr>
                <w:color w:val="535353"/>
                <w:sz w:val="20"/>
              </w:rPr>
              <w:t>nulla</w:t>
            </w:r>
            <w:r>
              <w:rPr>
                <w:color w:val="535353"/>
                <w:spacing w:val="28"/>
                <w:sz w:val="20"/>
              </w:rPr>
              <w:t> </w:t>
            </w:r>
            <w:r>
              <w:rPr>
                <w:color w:val="535353"/>
                <w:sz w:val="20"/>
              </w:rPr>
              <w:t>pariatur</w:t>
            </w:r>
          </w:p>
        </w:tc>
      </w:tr>
      <w:tr>
        <w:trPr>
          <w:trHeight w:val="773" w:hRule="atLeast"/>
        </w:trPr>
        <w:tc>
          <w:tcPr>
            <w:tcW w:w="4130" w:type="dxa"/>
            <w:tcBorders>
              <w:top w:val="single" w:sz="12" w:space="0" w:color="F0BECB"/>
              <w:right w:val="single" w:sz="12" w:space="0" w:color="E4E1E2"/>
            </w:tcBorders>
          </w:tcPr>
          <w:p>
            <w:pPr>
              <w:pStyle w:val="TableParagraph"/>
              <w:spacing w:before="7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345"/>
              <w:rPr>
                <w:sz w:val="28"/>
              </w:rPr>
            </w:pPr>
            <w:r>
              <w:rPr>
                <w:color w:val="9E5B9C"/>
                <w:spacing w:val="12"/>
                <w:w w:val="115"/>
                <w:sz w:val="28"/>
              </w:rPr>
              <w:t>Skill</w:t>
            </w:r>
          </w:p>
        </w:tc>
        <w:tc>
          <w:tcPr>
            <w:tcW w:w="6908" w:type="dxa"/>
            <w:tcBorders>
              <w:top w:val="single" w:sz="12" w:space="0" w:color="F0BECB"/>
              <w:left w:val="single" w:sz="12" w:space="0" w:color="E4E1E2"/>
            </w:tcBorders>
          </w:tcPr>
          <w:p>
            <w:pPr>
              <w:pStyle w:val="TableParagraph"/>
              <w:spacing w:before="7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358"/>
              <w:rPr>
                <w:sz w:val="28"/>
              </w:rPr>
            </w:pPr>
            <w:r>
              <w:rPr>
                <w:color w:val="9E5B9C"/>
                <w:spacing w:val="13"/>
                <w:w w:val="110"/>
                <w:sz w:val="28"/>
              </w:rPr>
              <w:t>Education</w:t>
            </w:r>
          </w:p>
        </w:tc>
      </w:tr>
      <w:tr>
        <w:trPr>
          <w:trHeight w:val="704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line="260" w:lineRule="atLeast" w:before="133"/>
              <w:ind w:left="873" w:hanging="523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0881" cy="149351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81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spacing w:val="10"/>
                <w:w w:val="105"/>
                <w:sz w:val="22"/>
              </w:rPr>
              <w:t>Statistical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Programming</w:t>
            </w:r>
            <w:r>
              <w:rPr>
                <w:spacing w:val="-48"/>
                <w:w w:val="105"/>
                <w:sz w:val="22"/>
              </w:rPr>
              <w:t> </w:t>
            </w:r>
            <w:r>
              <w:rPr>
                <w:spacing w:val="10"/>
                <w:w w:val="105"/>
                <w:sz w:val="22"/>
              </w:rPr>
              <w:t>Language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before="106"/>
              <w:ind w:left="358"/>
              <w:rPr>
                <w:sz w:val="22"/>
              </w:rPr>
            </w:pPr>
            <w:r>
              <w:rPr>
                <w:w w:val="110"/>
                <w:sz w:val="22"/>
              </w:rPr>
              <w:t>Your</w:t>
            </w:r>
            <w:r>
              <w:rPr>
                <w:spacing w:val="30"/>
                <w:w w:val="110"/>
                <w:sz w:val="22"/>
              </w:rPr>
              <w:t> </w:t>
            </w:r>
            <w:r>
              <w:rPr>
                <w:spacing w:val="10"/>
                <w:w w:val="110"/>
                <w:sz w:val="22"/>
              </w:rPr>
              <w:t>Degree</w:t>
            </w:r>
          </w:p>
          <w:p>
            <w:pPr>
              <w:pStyle w:val="TableParagraph"/>
              <w:tabs>
                <w:tab w:pos="4501" w:val="right" w:leader="none"/>
              </w:tabs>
              <w:spacing w:before="0"/>
              <w:ind w:left="358"/>
              <w:rPr>
                <w:sz w:val="22"/>
              </w:rPr>
            </w:pPr>
            <w:r>
              <w:rPr>
                <w:spacing w:val="9"/>
                <w:w w:val="110"/>
                <w:sz w:val="20"/>
              </w:rPr>
              <w:t>University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Borcelle</w:t>
            </w:r>
            <w:r>
              <w:rPr>
                <w:rFonts w:ascii="Times New Roman"/>
                <w:w w:val="110"/>
                <w:sz w:val="20"/>
              </w:rPr>
              <w:tab/>
            </w:r>
            <w:r>
              <w:rPr>
                <w:position w:val="3"/>
                <w:sz w:val="22"/>
              </w:rPr>
              <w:t>2019</w:t>
            </w:r>
            <w:r>
              <w:rPr>
                <w:spacing w:val="51"/>
                <w:position w:val="3"/>
                <w:sz w:val="22"/>
              </w:rPr>
              <w:t> </w:t>
            </w:r>
            <w:r>
              <w:rPr>
                <w:position w:val="3"/>
                <w:sz w:val="22"/>
              </w:rPr>
              <w:t>-</w:t>
            </w:r>
            <w:r>
              <w:rPr>
                <w:spacing w:val="51"/>
                <w:position w:val="3"/>
                <w:sz w:val="22"/>
              </w:rPr>
              <w:t> </w:t>
            </w:r>
            <w:r>
              <w:rPr>
                <w:position w:val="3"/>
                <w:sz w:val="22"/>
              </w:rPr>
              <w:t>2021</w:t>
            </w:r>
          </w:p>
        </w:tc>
      </w:tr>
      <w:tr>
        <w:trPr>
          <w:trHeight w:val="262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 w:before="10"/>
              <w:ind w:left="358"/>
              <w:rPr>
                <w:sz w:val="20"/>
              </w:rPr>
            </w:pPr>
            <w:r>
              <w:rPr>
                <w:color w:val="535353"/>
                <w:sz w:val="20"/>
              </w:rPr>
              <w:t>Duis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aute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irure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dolor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in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reprehenderit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in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voluptate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velit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esse</w:t>
            </w:r>
          </w:p>
        </w:tc>
      </w:tr>
      <w:tr>
        <w:trPr>
          <w:trHeight w:val="889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before="37"/>
              <w:ind w:left="351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4" cy="15032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w w:val="105"/>
                <w:sz w:val="22"/>
              </w:rPr>
              <w:t>Data </w:t>
            </w:r>
            <w:r>
              <w:rPr>
                <w:spacing w:val="44"/>
                <w:w w:val="105"/>
                <w:sz w:val="22"/>
              </w:rPr>
              <w:t> </w:t>
            </w:r>
            <w:r>
              <w:rPr>
                <w:spacing w:val="11"/>
                <w:w w:val="105"/>
                <w:sz w:val="22"/>
              </w:rPr>
              <w:t>Visualization</w:t>
            </w:r>
          </w:p>
          <w:p>
            <w:pPr>
              <w:pStyle w:val="TableParagraph"/>
              <w:spacing w:before="153"/>
              <w:ind w:left="351"/>
              <w:rPr>
                <w:sz w:val="2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61924" cy="15032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w w:val="105"/>
                <w:sz w:val="22"/>
              </w:rPr>
              <w:t>Data  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spacing w:val="10"/>
                <w:w w:val="105"/>
                <w:sz w:val="22"/>
              </w:rPr>
              <w:t>Warehousing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76" w:lineRule="auto"/>
              <w:ind w:left="358" w:right="292"/>
              <w:rPr>
                <w:sz w:val="20"/>
              </w:rPr>
            </w:pPr>
            <w:r>
              <w:rPr>
                <w:color w:val="535353"/>
                <w:sz w:val="20"/>
              </w:rPr>
              <w:t>cillum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dolore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eu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fugiat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nulla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pariatur.</w:t>
            </w:r>
            <w:r>
              <w:rPr>
                <w:color w:val="535353"/>
                <w:spacing w:val="10"/>
                <w:sz w:val="20"/>
              </w:rPr>
              <w:t> </w:t>
            </w:r>
            <w:r>
              <w:rPr>
                <w:color w:val="535353"/>
                <w:sz w:val="20"/>
              </w:rPr>
              <w:t>Excepteur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sint</w:t>
            </w:r>
            <w:r>
              <w:rPr>
                <w:color w:val="535353"/>
                <w:spacing w:val="45"/>
                <w:sz w:val="20"/>
              </w:rPr>
              <w:t> </w:t>
            </w:r>
            <w:r>
              <w:rPr>
                <w:color w:val="535353"/>
                <w:sz w:val="20"/>
              </w:rPr>
              <w:t>occaecat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cupidatat</w:t>
            </w:r>
            <w:r>
              <w:rPr>
                <w:color w:val="535353"/>
                <w:spacing w:val="61"/>
                <w:sz w:val="20"/>
              </w:rPr>
              <w:t> </w:t>
            </w:r>
            <w:r>
              <w:rPr>
                <w:color w:val="535353"/>
                <w:sz w:val="20"/>
              </w:rPr>
              <w:t>non</w:t>
            </w:r>
            <w:r>
              <w:rPr>
                <w:color w:val="535353"/>
                <w:spacing w:val="19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proident,  </w:t>
            </w:r>
            <w:r>
              <w:rPr>
                <w:color w:val="535353"/>
                <w:sz w:val="20"/>
              </w:rPr>
              <w:t>sunt</w:t>
            </w:r>
            <w:r>
              <w:rPr>
                <w:color w:val="535353"/>
                <w:spacing w:val="18"/>
                <w:sz w:val="20"/>
              </w:rPr>
              <w:t> </w:t>
            </w:r>
            <w:r>
              <w:rPr>
                <w:color w:val="535353"/>
                <w:sz w:val="20"/>
              </w:rPr>
              <w:t>in</w:t>
            </w:r>
            <w:r>
              <w:rPr>
                <w:color w:val="535353"/>
                <w:spacing w:val="18"/>
                <w:sz w:val="20"/>
              </w:rPr>
              <w:t> </w:t>
            </w:r>
            <w:r>
              <w:rPr>
                <w:color w:val="535353"/>
                <w:sz w:val="20"/>
              </w:rPr>
              <w:t>culpa</w:t>
            </w:r>
            <w:r>
              <w:rPr>
                <w:color w:val="535353"/>
                <w:spacing w:val="18"/>
                <w:sz w:val="20"/>
              </w:rPr>
              <w:t> </w:t>
            </w:r>
            <w:r>
              <w:rPr>
                <w:color w:val="535353"/>
                <w:sz w:val="20"/>
              </w:rPr>
              <w:t>qui</w:t>
            </w:r>
            <w:r>
              <w:rPr>
                <w:color w:val="535353"/>
                <w:spacing w:val="1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officia  </w:t>
            </w:r>
            <w:r>
              <w:rPr>
                <w:color w:val="535353"/>
                <w:sz w:val="20"/>
              </w:rPr>
              <w:t>deserunt</w:t>
            </w:r>
            <w:r>
              <w:rPr>
                <w:color w:val="535353"/>
                <w:spacing w:val="18"/>
                <w:sz w:val="20"/>
              </w:rPr>
              <w:t> </w:t>
            </w:r>
            <w:r>
              <w:rPr>
                <w:color w:val="535353"/>
                <w:sz w:val="20"/>
              </w:rPr>
              <w:t>mollit</w:t>
            </w:r>
            <w:r>
              <w:rPr>
                <w:color w:val="535353"/>
                <w:spacing w:val="1"/>
                <w:sz w:val="20"/>
              </w:rPr>
              <w:t> </w:t>
            </w:r>
            <w:r>
              <w:rPr>
                <w:color w:val="535353"/>
                <w:sz w:val="20"/>
              </w:rPr>
              <w:t>anim</w:t>
            </w:r>
            <w:r>
              <w:rPr>
                <w:color w:val="535353"/>
                <w:spacing w:val="27"/>
                <w:sz w:val="20"/>
              </w:rPr>
              <w:t> </w:t>
            </w:r>
            <w:r>
              <w:rPr>
                <w:color w:val="535353"/>
                <w:sz w:val="20"/>
              </w:rPr>
              <w:t>id</w:t>
            </w:r>
            <w:r>
              <w:rPr>
                <w:color w:val="535353"/>
                <w:spacing w:val="28"/>
                <w:sz w:val="20"/>
              </w:rPr>
              <w:t> </w:t>
            </w:r>
            <w:r>
              <w:rPr>
                <w:color w:val="535353"/>
                <w:sz w:val="20"/>
              </w:rPr>
              <w:t>est</w:t>
            </w:r>
            <w:r>
              <w:rPr>
                <w:color w:val="535353"/>
                <w:spacing w:val="28"/>
                <w:sz w:val="20"/>
              </w:rPr>
              <w:t> </w:t>
            </w:r>
            <w:r>
              <w:rPr>
                <w:color w:val="535353"/>
                <w:sz w:val="20"/>
              </w:rPr>
              <w:t>laborum.</w:t>
            </w:r>
          </w:p>
        </w:tc>
      </w:tr>
      <w:tr>
        <w:trPr>
          <w:trHeight w:val="773" w:hRule="atLeast"/>
        </w:trPr>
        <w:tc>
          <w:tcPr>
            <w:tcW w:w="4130" w:type="dxa"/>
            <w:tcBorders>
              <w:bottom w:val="single" w:sz="12" w:space="0" w:color="F0BECB"/>
              <w:right w:val="single" w:sz="12" w:space="0" w:color="E4E1E2"/>
            </w:tcBorders>
          </w:tcPr>
          <w:p>
            <w:pPr>
              <w:pStyle w:val="TableParagraph"/>
              <w:spacing w:before="97"/>
              <w:ind w:left="351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0881" cy="149351"/>
                  <wp:effectExtent l="0" t="0" r="0" b="0"/>
                  <wp:docPr id="1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81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8"/>
                <w:sz w:val="20"/>
              </w:rPr>
              <w:t> </w:t>
            </w:r>
            <w:r>
              <w:rPr>
                <w:spacing w:val="10"/>
                <w:w w:val="105"/>
                <w:sz w:val="22"/>
              </w:rPr>
              <w:t>Accurate,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spacing w:val="10"/>
                <w:w w:val="105"/>
                <w:sz w:val="22"/>
              </w:rPr>
              <w:t>Detail,</w:t>
            </w:r>
            <w:r>
              <w:rPr>
                <w:spacing w:val="65"/>
                <w:w w:val="105"/>
                <w:sz w:val="22"/>
              </w:rPr>
              <w:t> </w:t>
            </w:r>
            <w:r>
              <w:rPr>
                <w:spacing w:val="10"/>
                <w:w w:val="105"/>
                <w:sz w:val="22"/>
              </w:rPr>
              <w:t>Critical,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before="191"/>
              <w:ind w:left="358"/>
              <w:rPr>
                <w:sz w:val="22"/>
              </w:rPr>
            </w:pPr>
            <w:r>
              <w:rPr>
                <w:w w:val="110"/>
                <w:sz w:val="22"/>
              </w:rPr>
              <w:t>Your</w:t>
            </w:r>
            <w:r>
              <w:rPr>
                <w:spacing w:val="30"/>
                <w:w w:val="110"/>
                <w:sz w:val="22"/>
              </w:rPr>
              <w:t> </w:t>
            </w:r>
            <w:r>
              <w:rPr>
                <w:spacing w:val="10"/>
                <w:w w:val="110"/>
                <w:sz w:val="22"/>
              </w:rPr>
              <w:t>Degree</w:t>
            </w:r>
          </w:p>
          <w:p>
            <w:pPr>
              <w:pStyle w:val="TableParagraph"/>
              <w:tabs>
                <w:tab w:pos="4495" w:val="right" w:leader="none"/>
              </w:tabs>
              <w:spacing w:before="1"/>
              <w:ind w:left="358"/>
              <w:rPr>
                <w:sz w:val="22"/>
              </w:rPr>
            </w:pPr>
            <w:r>
              <w:rPr>
                <w:spacing w:val="9"/>
                <w:w w:val="110"/>
                <w:sz w:val="20"/>
              </w:rPr>
              <w:t>University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Fauget</w:t>
            </w:r>
            <w:r>
              <w:rPr>
                <w:rFonts w:ascii="Times New Roman"/>
                <w:w w:val="110"/>
                <w:sz w:val="20"/>
              </w:rPr>
              <w:tab/>
            </w:r>
            <w:r>
              <w:rPr>
                <w:position w:val="3"/>
                <w:sz w:val="22"/>
              </w:rPr>
              <w:t>2015  -</w:t>
            </w:r>
            <w:r>
              <w:rPr>
                <w:spacing w:val="48"/>
                <w:position w:val="3"/>
                <w:sz w:val="22"/>
              </w:rPr>
              <w:t> </w:t>
            </w:r>
            <w:r>
              <w:rPr>
                <w:position w:val="3"/>
                <w:sz w:val="22"/>
              </w:rPr>
              <w:t>2019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top w:val="single" w:sz="12" w:space="0" w:color="F0BECB"/>
              <w:right w:val="single" w:sz="12" w:space="0" w:color="E4E1E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 w:before="30"/>
              <w:ind w:left="358"/>
              <w:rPr>
                <w:sz w:val="20"/>
              </w:rPr>
            </w:pPr>
            <w:r>
              <w:rPr>
                <w:color w:val="535353"/>
                <w:sz w:val="20"/>
              </w:rPr>
              <w:t>Sed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ut</w:t>
            </w:r>
            <w:r>
              <w:rPr>
                <w:color w:val="535353"/>
                <w:spacing w:val="5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perspiciatis</w:t>
            </w:r>
            <w:r>
              <w:rPr>
                <w:color w:val="535353"/>
                <w:spacing w:val="58"/>
                <w:sz w:val="20"/>
              </w:rPr>
              <w:t> </w:t>
            </w:r>
            <w:r>
              <w:rPr>
                <w:color w:val="535353"/>
                <w:sz w:val="20"/>
              </w:rPr>
              <w:t>unde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omnis</w:t>
            </w:r>
            <w:r>
              <w:rPr>
                <w:color w:val="535353"/>
                <w:spacing w:val="58"/>
                <w:sz w:val="20"/>
              </w:rPr>
              <w:t> </w:t>
            </w:r>
            <w:r>
              <w:rPr>
                <w:color w:val="535353"/>
                <w:sz w:val="20"/>
              </w:rPr>
              <w:t>iste</w:t>
            </w:r>
            <w:r>
              <w:rPr>
                <w:color w:val="535353"/>
                <w:spacing w:val="58"/>
                <w:sz w:val="20"/>
              </w:rPr>
              <w:t> </w:t>
            </w:r>
            <w:r>
              <w:rPr>
                <w:color w:val="535353"/>
                <w:sz w:val="20"/>
              </w:rPr>
              <w:t>natus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error</w:t>
            </w:r>
            <w:r>
              <w:rPr>
                <w:color w:val="535353"/>
                <w:spacing w:val="58"/>
                <w:sz w:val="20"/>
              </w:rPr>
              <w:t> </w:t>
            </w:r>
            <w:r>
              <w:rPr>
                <w:color w:val="535353"/>
                <w:sz w:val="20"/>
              </w:rPr>
              <w:t>sit</w:t>
            </w:r>
            <w:r>
              <w:rPr>
                <w:color w:val="535353"/>
                <w:spacing w:val="5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voluptatem</w:t>
            </w:r>
          </w:p>
        </w:tc>
      </w:tr>
      <w:tr>
        <w:trPr>
          <w:trHeight w:val="539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before="38"/>
              <w:ind w:left="345"/>
              <w:rPr>
                <w:sz w:val="28"/>
              </w:rPr>
            </w:pPr>
            <w:r>
              <w:rPr>
                <w:color w:val="9E5B9C"/>
                <w:spacing w:val="13"/>
                <w:w w:val="110"/>
                <w:sz w:val="28"/>
              </w:rPr>
              <w:t>Languange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535353"/>
                <w:spacing w:val="9"/>
                <w:sz w:val="20"/>
              </w:rPr>
              <w:t>accusantium </w:t>
            </w:r>
            <w:r>
              <w:rPr>
                <w:color w:val="535353"/>
                <w:spacing w:val="20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doloremque </w:t>
            </w:r>
            <w:r>
              <w:rPr>
                <w:color w:val="535353"/>
                <w:spacing w:val="21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laudantium, </w:t>
            </w:r>
            <w:r>
              <w:rPr>
                <w:color w:val="535353"/>
                <w:spacing w:val="21"/>
                <w:sz w:val="20"/>
              </w:rPr>
              <w:t> </w:t>
            </w:r>
            <w:r>
              <w:rPr>
                <w:color w:val="535353"/>
                <w:sz w:val="20"/>
              </w:rPr>
              <w:t>totam</w:t>
            </w:r>
            <w:r>
              <w:rPr>
                <w:color w:val="535353"/>
                <w:spacing w:val="73"/>
                <w:sz w:val="20"/>
              </w:rPr>
              <w:t> </w:t>
            </w:r>
            <w:r>
              <w:rPr>
                <w:color w:val="535353"/>
                <w:sz w:val="20"/>
              </w:rPr>
              <w:t>rem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aperiam,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eaque</w:t>
            </w:r>
          </w:p>
          <w:p>
            <w:pPr>
              <w:pStyle w:val="TableParagraph"/>
              <w:spacing w:line="233" w:lineRule="exact" w:before="35"/>
              <w:ind w:left="358"/>
              <w:rPr>
                <w:sz w:val="20"/>
              </w:rPr>
            </w:pPr>
            <w:r>
              <w:rPr>
                <w:color w:val="535353"/>
                <w:sz w:val="20"/>
              </w:rPr>
              <w:t>ipsa</w:t>
            </w:r>
            <w:r>
              <w:rPr>
                <w:color w:val="535353"/>
                <w:spacing w:val="53"/>
                <w:sz w:val="20"/>
              </w:rPr>
              <w:t> </w:t>
            </w:r>
            <w:r>
              <w:rPr>
                <w:color w:val="535353"/>
                <w:sz w:val="20"/>
              </w:rPr>
              <w:t>quae</w:t>
            </w:r>
            <w:r>
              <w:rPr>
                <w:color w:val="535353"/>
                <w:spacing w:val="54"/>
                <w:sz w:val="20"/>
              </w:rPr>
              <w:t> </w:t>
            </w:r>
            <w:r>
              <w:rPr>
                <w:color w:val="535353"/>
                <w:sz w:val="20"/>
              </w:rPr>
              <w:t>ab</w:t>
            </w:r>
            <w:r>
              <w:rPr>
                <w:color w:val="535353"/>
                <w:spacing w:val="54"/>
                <w:sz w:val="20"/>
              </w:rPr>
              <w:t> </w:t>
            </w:r>
            <w:r>
              <w:rPr>
                <w:color w:val="535353"/>
                <w:sz w:val="20"/>
              </w:rPr>
              <w:t>illo</w:t>
            </w:r>
            <w:r>
              <w:rPr>
                <w:color w:val="535353"/>
                <w:spacing w:val="53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inventore</w:t>
            </w:r>
            <w:r>
              <w:rPr>
                <w:color w:val="535353"/>
                <w:spacing w:val="54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veritatis</w:t>
            </w:r>
            <w:r>
              <w:rPr>
                <w:color w:val="535353"/>
                <w:spacing w:val="54"/>
                <w:sz w:val="20"/>
              </w:rPr>
              <w:t> </w:t>
            </w:r>
            <w:r>
              <w:rPr>
                <w:color w:val="535353"/>
                <w:sz w:val="20"/>
              </w:rPr>
              <w:t>et</w:t>
            </w:r>
            <w:r>
              <w:rPr>
                <w:color w:val="535353"/>
                <w:spacing w:val="53"/>
                <w:sz w:val="20"/>
              </w:rPr>
              <w:t> </w:t>
            </w:r>
            <w:r>
              <w:rPr>
                <w:color w:val="535353"/>
                <w:sz w:val="20"/>
              </w:rPr>
              <w:t>quasi</w:t>
            </w:r>
            <w:r>
              <w:rPr>
                <w:color w:val="535353"/>
                <w:spacing w:val="54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architecto</w:t>
            </w:r>
            <w:r>
              <w:rPr>
                <w:color w:val="535353"/>
                <w:spacing w:val="54"/>
                <w:sz w:val="20"/>
              </w:rPr>
              <w:t> </w:t>
            </w:r>
            <w:r>
              <w:rPr>
                <w:color w:val="535353"/>
                <w:sz w:val="20"/>
              </w:rPr>
              <w:t>beatae</w:t>
            </w:r>
          </w:p>
        </w:tc>
      </w:tr>
      <w:tr>
        <w:trPr>
          <w:trHeight w:val="420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before="75"/>
              <w:ind w:left="351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2215" cy="150590"/>
                  <wp:effectExtent l="0" t="0" r="0" b="0"/>
                  <wp:docPr id="15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5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spacing w:val="10"/>
                <w:w w:val="105"/>
                <w:sz w:val="22"/>
              </w:rPr>
              <w:t>English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ind w:left="358"/>
              <w:rPr>
                <w:sz w:val="20"/>
              </w:rPr>
            </w:pPr>
            <w:r>
              <w:rPr>
                <w:color w:val="535353"/>
                <w:sz w:val="20"/>
              </w:rPr>
              <w:t>vitae</w:t>
            </w:r>
            <w:r>
              <w:rPr>
                <w:color w:val="535353"/>
                <w:spacing w:val="63"/>
                <w:sz w:val="20"/>
              </w:rPr>
              <w:t> </w:t>
            </w:r>
            <w:r>
              <w:rPr>
                <w:color w:val="535353"/>
                <w:sz w:val="20"/>
              </w:rPr>
              <w:t>dicta</w:t>
            </w:r>
            <w:r>
              <w:rPr>
                <w:color w:val="535353"/>
                <w:spacing w:val="64"/>
                <w:sz w:val="20"/>
              </w:rPr>
              <w:t> </w:t>
            </w:r>
            <w:r>
              <w:rPr>
                <w:color w:val="535353"/>
                <w:sz w:val="20"/>
              </w:rPr>
              <w:t>sunt</w:t>
            </w:r>
            <w:r>
              <w:rPr>
                <w:color w:val="535353"/>
                <w:spacing w:val="64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explicabo.</w:t>
            </w:r>
          </w:p>
        </w:tc>
      </w:tr>
      <w:tr>
        <w:trPr>
          <w:trHeight w:val="186" w:hRule="atLeast"/>
        </w:trPr>
        <w:tc>
          <w:tcPr>
            <w:tcW w:w="4130" w:type="dxa"/>
            <w:vMerge w:val="restart"/>
            <w:tcBorders>
              <w:right w:val="single" w:sz="12" w:space="0" w:color="E4E1E2"/>
            </w:tcBorders>
          </w:tcPr>
          <w:p>
            <w:pPr>
              <w:pStyle w:val="TableParagraph"/>
              <w:spacing w:before="86"/>
              <w:ind w:left="351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1924" cy="150320"/>
                  <wp:effectExtent l="0" t="0" r="0" b="0"/>
                  <wp:docPr id="1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7"/>
                <w:sz w:val="20"/>
              </w:rPr>
              <w:t> </w:t>
            </w:r>
            <w:r>
              <w:rPr>
                <w:spacing w:val="10"/>
                <w:w w:val="110"/>
                <w:sz w:val="22"/>
              </w:rPr>
              <w:t>Spanish</w:t>
            </w:r>
          </w:p>
        </w:tc>
        <w:tc>
          <w:tcPr>
            <w:tcW w:w="6908" w:type="dxa"/>
            <w:tcBorders>
              <w:left w:val="single" w:sz="12" w:space="0" w:color="E4E1E2"/>
              <w:bottom w:val="single" w:sz="12" w:space="0" w:color="F0BECB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32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12" w:space="0" w:color="F0BECB"/>
              <w:left w:val="single" w:sz="12" w:space="0" w:color="E4E1E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73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before="75"/>
              <w:ind w:left="351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2215" cy="150590"/>
                  <wp:effectExtent l="0" t="0" r="0" b="0"/>
                  <wp:docPr id="1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5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spacing w:val="10"/>
                <w:w w:val="110"/>
                <w:sz w:val="22"/>
              </w:rPr>
              <w:t>Germany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before="103"/>
              <w:rPr>
                <w:sz w:val="28"/>
              </w:rPr>
            </w:pPr>
            <w:r>
              <w:rPr>
                <w:color w:val="9E5B9C"/>
                <w:spacing w:val="11"/>
                <w:w w:val="110"/>
                <w:sz w:val="28"/>
              </w:rPr>
              <w:t>Work</w:t>
            </w:r>
            <w:r>
              <w:rPr>
                <w:color w:val="9E5B9C"/>
                <w:spacing w:val="35"/>
                <w:w w:val="110"/>
                <w:sz w:val="28"/>
              </w:rPr>
              <w:t> </w:t>
            </w:r>
            <w:r>
              <w:rPr>
                <w:color w:val="9E5B9C"/>
                <w:spacing w:val="13"/>
                <w:w w:val="110"/>
                <w:sz w:val="28"/>
              </w:rPr>
              <w:t>Experience</w:t>
            </w:r>
          </w:p>
        </w:tc>
      </w:tr>
      <w:tr>
        <w:trPr>
          <w:trHeight w:val="458" w:hRule="atLeast"/>
        </w:trPr>
        <w:tc>
          <w:tcPr>
            <w:tcW w:w="4130" w:type="dxa"/>
            <w:tcBorders>
              <w:right w:val="single" w:sz="12" w:space="0" w:color="E4E1E2"/>
            </w:tcBorders>
          </w:tcPr>
          <w:p>
            <w:pPr>
              <w:pStyle w:val="TableParagraph"/>
              <w:spacing w:before="38"/>
              <w:ind w:left="351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62215" cy="150590"/>
                  <wp:effectExtent l="0" t="0" r="0" b="0"/>
                  <wp:docPr id="2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15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16"/>
                <w:sz w:val="20"/>
              </w:rPr>
              <w:t> </w:t>
            </w:r>
            <w:r>
              <w:rPr>
                <w:spacing w:val="10"/>
                <w:w w:val="105"/>
                <w:sz w:val="22"/>
              </w:rPr>
              <w:t>Bahasa</w:t>
            </w: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tabs>
                <w:tab w:pos="4590" w:val="right" w:leader="none"/>
              </w:tabs>
              <w:spacing w:before="177"/>
              <w:rPr>
                <w:sz w:val="22"/>
              </w:rPr>
            </w:pPr>
            <w:r>
              <w:rPr>
                <w:spacing w:val="10"/>
                <w:w w:val="110"/>
                <w:sz w:val="22"/>
              </w:rPr>
              <w:t>Senior</w:t>
            </w:r>
            <w:r>
              <w:rPr>
                <w:spacing w:val="2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Data</w:t>
            </w:r>
            <w:r>
              <w:rPr>
                <w:spacing w:val="21"/>
                <w:w w:val="110"/>
                <w:sz w:val="22"/>
              </w:rPr>
              <w:t> </w:t>
            </w:r>
            <w:r>
              <w:rPr>
                <w:spacing w:val="10"/>
                <w:w w:val="110"/>
                <w:sz w:val="22"/>
              </w:rPr>
              <w:t>Analyst</w:t>
            </w:r>
            <w:r>
              <w:rPr>
                <w:rFonts w:ascii="Times New Roman"/>
                <w:spacing w:val="10"/>
                <w:w w:val="110"/>
                <w:sz w:val="22"/>
              </w:rPr>
              <w:tab/>
            </w:r>
            <w:r>
              <w:rPr>
                <w:w w:val="110"/>
                <w:sz w:val="22"/>
              </w:rPr>
              <w:t>2023</w:t>
            </w:r>
            <w:r>
              <w:rPr>
                <w:spacing w:val="3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-</w:t>
            </w:r>
            <w:r>
              <w:rPr>
                <w:spacing w:val="3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2025</w:t>
            </w:r>
          </w:p>
        </w:tc>
      </w:tr>
      <w:tr>
        <w:trPr>
          <w:trHeight w:val="320" w:hRule="atLeast"/>
        </w:trPr>
        <w:tc>
          <w:tcPr>
            <w:tcW w:w="4130" w:type="dxa"/>
            <w:tcBorders>
              <w:bottom w:val="single" w:sz="12" w:space="0" w:color="F0BECB"/>
              <w:right w:val="single" w:sz="12" w:space="0" w:color="E4E1E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w w:val="110"/>
                <w:sz w:val="20"/>
              </w:rPr>
              <w:t>Thynk</w:t>
            </w:r>
            <w:r>
              <w:rPr>
                <w:spacing w:val="28"/>
                <w:w w:val="110"/>
                <w:sz w:val="20"/>
              </w:rPr>
              <w:t> </w:t>
            </w:r>
            <w:r>
              <w:rPr>
                <w:spacing w:val="9"/>
                <w:w w:val="110"/>
                <w:sz w:val="20"/>
              </w:rPr>
              <w:t>Unlimited</w:t>
            </w:r>
          </w:p>
        </w:tc>
      </w:tr>
      <w:tr>
        <w:trPr>
          <w:trHeight w:val="259" w:hRule="atLeast"/>
        </w:trPr>
        <w:tc>
          <w:tcPr>
            <w:tcW w:w="4130" w:type="dxa"/>
            <w:vMerge w:val="restart"/>
            <w:tcBorders>
              <w:top w:val="single" w:sz="12" w:space="0" w:color="F0BECB"/>
              <w:right w:val="single" w:sz="12" w:space="0" w:color="E4E1E2"/>
            </w:tcBorders>
          </w:tcPr>
          <w:p>
            <w:pPr>
              <w:pStyle w:val="TableParagraph"/>
              <w:spacing w:before="7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345"/>
              <w:rPr>
                <w:sz w:val="28"/>
              </w:rPr>
            </w:pPr>
            <w:r>
              <w:rPr>
                <w:color w:val="9E5B9C"/>
                <w:spacing w:val="13"/>
                <w:w w:val="110"/>
                <w:sz w:val="28"/>
              </w:rPr>
              <w:t>References</w:t>
            </w:r>
          </w:p>
          <w:p>
            <w:pPr>
              <w:pStyle w:val="TableParagraph"/>
              <w:spacing w:before="249"/>
              <w:ind w:left="406"/>
              <w:rPr>
                <w:sz w:val="22"/>
              </w:rPr>
            </w:pPr>
            <w:r>
              <w:rPr>
                <w:w w:val="110"/>
                <w:sz w:val="22"/>
              </w:rPr>
              <w:t>Chad 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spacing w:val="10"/>
                <w:w w:val="110"/>
                <w:sz w:val="22"/>
              </w:rPr>
              <w:t>Gibbons</w:t>
            </w:r>
          </w:p>
          <w:p>
            <w:pPr>
              <w:pStyle w:val="TableParagraph"/>
              <w:spacing w:before="49"/>
              <w:ind w:left="406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  <w:p>
            <w:pPr>
              <w:pStyle w:val="TableParagraph"/>
              <w:spacing w:before="131"/>
              <w:ind w:left="375"/>
              <w:rPr>
                <w:sz w:val="20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53840" cy="153840"/>
                  <wp:effectExtent l="0" t="0" r="0" b="0"/>
                  <wp:docPr id="2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40" cy="1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color w:val="535353"/>
                <w:spacing w:val="9"/>
                <w:w w:val="105"/>
                <w:sz w:val="20"/>
              </w:rPr>
              <w:t>+123-456-7890</w:t>
            </w:r>
          </w:p>
          <w:p>
            <w:pPr>
              <w:pStyle w:val="TableParagraph"/>
              <w:spacing w:before="97"/>
              <w:ind w:left="388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33400" cy="114300"/>
                  <wp:effectExtent l="0" t="0" r="0" b="0"/>
                  <wp:docPr id="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hyperlink r:id="rId10">
              <w:r>
                <w:rPr>
                  <w:color w:val="535353"/>
                  <w:spacing w:val="9"/>
                  <w:w w:val="105"/>
                  <w:sz w:val="20"/>
                </w:rPr>
                <w:t>hello@techguruplus.com</w:t>
              </w:r>
            </w:hyperlink>
          </w:p>
          <w:p>
            <w:pPr>
              <w:pStyle w:val="TableParagraph"/>
              <w:spacing w:before="9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406"/>
              <w:rPr>
                <w:sz w:val="22"/>
              </w:rPr>
            </w:pPr>
            <w:r>
              <w:rPr>
                <w:spacing w:val="10"/>
                <w:w w:val="105"/>
                <w:sz w:val="22"/>
              </w:rPr>
              <w:t>Margarita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9"/>
                <w:w w:val="105"/>
                <w:sz w:val="22"/>
              </w:rPr>
              <w:t>Perez</w:t>
            </w:r>
          </w:p>
          <w:p>
            <w:pPr>
              <w:pStyle w:val="TableParagraph"/>
              <w:spacing w:before="49"/>
              <w:ind w:left="406"/>
              <w:rPr>
                <w:sz w:val="20"/>
              </w:rPr>
            </w:pPr>
            <w:r>
              <w:rPr>
                <w:w w:val="105"/>
                <w:sz w:val="20"/>
              </w:rPr>
              <w:t>General 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Manager</w:t>
            </w:r>
          </w:p>
          <w:p>
            <w:pPr>
              <w:pStyle w:val="TableParagraph"/>
              <w:spacing w:before="130"/>
              <w:ind w:left="375"/>
              <w:rPr>
                <w:sz w:val="20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54019" cy="154019"/>
                  <wp:effectExtent l="0" t="0" r="0" b="0"/>
                  <wp:docPr id="27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19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color w:val="535353"/>
                <w:spacing w:val="9"/>
                <w:w w:val="105"/>
                <w:sz w:val="20"/>
              </w:rPr>
              <w:t>+123-456-7890</w:t>
            </w:r>
          </w:p>
          <w:p>
            <w:pPr>
              <w:pStyle w:val="TableParagraph"/>
              <w:spacing w:before="98"/>
              <w:ind w:left="388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33400" cy="114300"/>
                  <wp:effectExtent l="0" t="0" r="0" b="0"/>
                  <wp:docPr id="29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hyperlink r:id="rId10">
              <w:r>
                <w:rPr>
                  <w:color w:val="535353"/>
                  <w:spacing w:val="9"/>
                  <w:w w:val="105"/>
                  <w:sz w:val="20"/>
                </w:rPr>
                <w:t>hello@techguruplus.com</w:t>
              </w:r>
            </w:hyperlink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 w:before="6"/>
              <w:rPr>
                <w:sz w:val="20"/>
              </w:rPr>
            </w:pPr>
            <w:r>
              <w:rPr>
                <w:color w:val="535353"/>
                <w:sz w:val="20"/>
              </w:rPr>
              <w:t>Nemo</w:t>
            </w:r>
            <w:r>
              <w:rPr>
                <w:color w:val="535353"/>
                <w:spacing w:val="67"/>
                <w:sz w:val="20"/>
              </w:rPr>
              <w:t> </w:t>
            </w:r>
            <w:r>
              <w:rPr>
                <w:color w:val="535353"/>
                <w:sz w:val="20"/>
              </w:rPr>
              <w:t>enim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z w:val="20"/>
              </w:rPr>
              <w:t>ipsam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voluptatem </w:t>
            </w:r>
            <w:r>
              <w:rPr>
                <w:color w:val="535353"/>
                <w:spacing w:val="15"/>
                <w:sz w:val="20"/>
              </w:rPr>
              <w:t> </w:t>
            </w:r>
            <w:r>
              <w:rPr>
                <w:color w:val="535353"/>
                <w:sz w:val="20"/>
              </w:rPr>
              <w:t>quia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z w:val="20"/>
              </w:rPr>
              <w:t>voluptas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z w:val="20"/>
              </w:rPr>
              <w:t>sit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aspernatur </w:t>
            </w:r>
            <w:r>
              <w:rPr>
                <w:color w:val="535353"/>
                <w:spacing w:val="14"/>
                <w:sz w:val="20"/>
              </w:rPr>
              <w:t> </w:t>
            </w:r>
            <w:r>
              <w:rPr>
                <w:color w:val="535353"/>
                <w:sz w:val="20"/>
              </w:rPr>
              <w:t>aut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z w:val="20"/>
              </w:rPr>
              <w:t>odit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aut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fugit,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sed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quia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consequuntur </w:t>
            </w:r>
            <w:r>
              <w:rPr>
                <w:color w:val="535353"/>
                <w:spacing w:val="12"/>
                <w:sz w:val="20"/>
              </w:rPr>
              <w:t> </w:t>
            </w:r>
            <w:r>
              <w:rPr>
                <w:color w:val="535353"/>
                <w:sz w:val="20"/>
              </w:rPr>
              <w:t>magni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dolores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eos</w:t>
            </w:r>
            <w:r>
              <w:rPr>
                <w:color w:val="535353"/>
                <w:spacing w:val="65"/>
                <w:sz w:val="20"/>
              </w:rPr>
              <w:t> </w:t>
            </w:r>
            <w:r>
              <w:rPr>
                <w:color w:val="535353"/>
                <w:sz w:val="20"/>
              </w:rPr>
              <w:t>qui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z w:val="20"/>
              </w:rPr>
              <w:t>ratione</w:t>
            </w:r>
            <w:r>
              <w:rPr>
                <w:color w:val="535353"/>
                <w:spacing w:val="75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voluptatem </w:t>
            </w:r>
            <w:r>
              <w:rPr>
                <w:color w:val="535353"/>
                <w:spacing w:val="22"/>
                <w:sz w:val="20"/>
              </w:rPr>
              <w:t> </w:t>
            </w:r>
            <w:r>
              <w:rPr>
                <w:color w:val="535353"/>
                <w:sz w:val="20"/>
              </w:rPr>
              <w:t>sequi</w:t>
            </w:r>
            <w:r>
              <w:rPr>
                <w:color w:val="535353"/>
                <w:spacing w:val="76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nesciunt. </w:t>
            </w:r>
            <w:r>
              <w:rPr>
                <w:color w:val="535353"/>
                <w:spacing w:val="22"/>
                <w:sz w:val="20"/>
              </w:rPr>
              <w:t> </w:t>
            </w:r>
            <w:r>
              <w:rPr>
                <w:color w:val="535353"/>
                <w:sz w:val="20"/>
              </w:rPr>
              <w:t>Neque</w:t>
            </w:r>
            <w:r>
              <w:rPr>
                <w:color w:val="535353"/>
                <w:spacing w:val="75"/>
                <w:sz w:val="20"/>
              </w:rPr>
              <w:t> </w:t>
            </w:r>
            <w:r>
              <w:rPr>
                <w:color w:val="535353"/>
                <w:sz w:val="20"/>
              </w:rPr>
              <w:t>porro</w:t>
            </w:r>
            <w:r>
              <w:rPr>
                <w:color w:val="535353"/>
                <w:spacing w:val="76"/>
                <w:sz w:val="20"/>
              </w:rPr>
              <w:t> </w:t>
            </w:r>
            <w:r>
              <w:rPr>
                <w:color w:val="535353"/>
                <w:sz w:val="20"/>
              </w:rPr>
              <w:t>quisquam</w:t>
            </w:r>
            <w:r>
              <w:rPr>
                <w:color w:val="535353"/>
                <w:spacing w:val="75"/>
                <w:sz w:val="20"/>
              </w:rPr>
              <w:t> </w:t>
            </w:r>
            <w:r>
              <w:rPr>
                <w:color w:val="535353"/>
                <w:sz w:val="20"/>
              </w:rPr>
              <w:t>est,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z w:val="20"/>
              </w:rPr>
              <w:t>qui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dolorem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ipsum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quia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dolor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sit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amet,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consectetur, </w:t>
            </w:r>
            <w:r>
              <w:rPr>
                <w:color w:val="535353"/>
                <w:spacing w:val="21"/>
                <w:sz w:val="20"/>
              </w:rPr>
              <w:t> </w:t>
            </w:r>
            <w:r>
              <w:rPr>
                <w:color w:val="535353"/>
                <w:sz w:val="20"/>
              </w:rPr>
              <w:t>adipisci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z w:val="20"/>
              </w:rPr>
              <w:t>velit,</w:t>
            </w:r>
            <w:r>
              <w:rPr>
                <w:color w:val="535353"/>
                <w:spacing w:val="76"/>
                <w:sz w:val="20"/>
              </w:rPr>
              <w:t> </w:t>
            </w:r>
            <w:r>
              <w:rPr>
                <w:color w:val="535353"/>
                <w:sz w:val="20"/>
              </w:rPr>
              <w:t>sed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quia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non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numquam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eius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modi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tempora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incidunt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ut</w:t>
            </w:r>
          </w:p>
        </w:tc>
      </w:tr>
      <w:tr>
        <w:trPr>
          <w:trHeight w:val="396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35353"/>
                <w:sz w:val="20"/>
              </w:rPr>
              <w:t>labore</w:t>
            </w:r>
            <w:r>
              <w:rPr>
                <w:color w:val="535353"/>
                <w:spacing w:val="83"/>
                <w:sz w:val="20"/>
              </w:rPr>
              <w:t> </w:t>
            </w:r>
            <w:r>
              <w:rPr>
                <w:color w:val="535353"/>
                <w:sz w:val="20"/>
              </w:rPr>
              <w:t>et</w:t>
            </w:r>
            <w:r>
              <w:rPr>
                <w:color w:val="535353"/>
                <w:spacing w:val="84"/>
                <w:sz w:val="20"/>
              </w:rPr>
              <w:t> </w:t>
            </w:r>
            <w:r>
              <w:rPr>
                <w:color w:val="535353"/>
                <w:sz w:val="20"/>
              </w:rPr>
              <w:t>dolore</w:t>
            </w:r>
            <w:r>
              <w:rPr>
                <w:color w:val="535353"/>
                <w:spacing w:val="84"/>
                <w:sz w:val="20"/>
              </w:rPr>
              <w:t> </w:t>
            </w:r>
            <w:r>
              <w:rPr>
                <w:color w:val="535353"/>
                <w:sz w:val="20"/>
              </w:rPr>
              <w:t>magnam</w:t>
            </w:r>
            <w:r>
              <w:rPr>
                <w:color w:val="535353"/>
                <w:spacing w:val="84"/>
                <w:sz w:val="20"/>
              </w:rPr>
              <w:t> </w:t>
            </w:r>
            <w:r>
              <w:rPr>
                <w:color w:val="535353"/>
                <w:sz w:val="20"/>
              </w:rPr>
              <w:t>aliquam</w:t>
            </w:r>
            <w:r>
              <w:rPr>
                <w:color w:val="535353"/>
                <w:spacing w:val="84"/>
                <w:sz w:val="20"/>
              </w:rPr>
              <w:t> </w:t>
            </w:r>
            <w:r>
              <w:rPr>
                <w:color w:val="535353"/>
                <w:sz w:val="20"/>
              </w:rPr>
              <w:t>quaerat</w:t>
            </w:r>
            <w:r>
              <w:rPr>
                <w:color w:val="535353"/>
                <w:spacing w:val="84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voluptatem.</w:t>
            </w:r>
          </w:p>
        </w:tc>
      </w:tr>
      <w:tr>
        <w:trPr>
          <w:trHeight w:val="42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tabs>
                <w:tab w:pos="4565" w:val="right" w:leader="none"/>
              </w:tabs>
              <w:spacing w:before="148"/>
              <w:rPr>
                <w:sz w:val="22"/>
              </w:rPr>
            </w:pPr>
            <w:r>
              <w:rPr>
                <w:spacing w:val="10"/>
                <w:w w:val="110"/>
                <w:sz w:val="22"/>
              </w:rPr>
              <w:t>Junior</w:t>
            </w:r>
            <w:r>
              <w:rPr>
                <w:spacing w:val="2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Data</w:t>
            </w:r>
            <w:r>
              <w:rPr>
                <w:spacing w:val="25"/>
                <w:w w:val="110"/>
                <w:sz w:val="22"/>
              </w:rPr>
              <w:t> </w:t>
            </w:r>
            <w:r>
              <w:rPr>
                <w:spacing w:val="10"/>
                <w:w w:val="110"/>
                <w:sz w:val="22"/>
              </w:rPr>
              <w:t>Analyst</w:t>
            </w:r>
            <w:r>
              <w:rPr>
                <w:rFonts w:ascii="Times New Roman"/>
                <w:spacing w:val="10"/>
                <w:w w:val="110"/>
                <w:sz w:val="22"/>
              </w:rPr>
              <w:tab/>
            </w:r>
            <w:r>
              <w:rPr>
                <w:w w:val="105"/>
                <w:sz w:val="22"/>
              </w:rPr>
              <w:t>2021</w:t>
            </w:r>
            <w:r>
              <w:rPr>
                <w:spacing w:val="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-</w:t>
            </w:r>
            <w:r>
              <w:rPr>
                <w:spacing w:val="4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2023</w:t>
            </w:r>
          </w:p>
        </w:tc>
      </w:tr>
      <w:tr>
        <w:trPr>
          <w:trHeight w:val="322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before="22"/>
              <w:rPr>
                <w:sz w:val="20"/>
              </w:rPr>
            </w:pPr>
            <w:r>
              <w:rPr>
                <w:w w:val="110"/>
                <w:sz w:val="20"/>
              </w:rPr>
              <w:t>Ginyard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spacing w:val="9"/>
                <w:w w:val="110"/>
                <w:sz w:val="20"/>
              </w:rPr>
              <w:t>International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Co.</w:t>
            </w:r>
          </w:p>
        </w:tc>
      </w:tr>
      <w:tr>
        <w:trPr>
          <w:trHeight w:val="317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 w:before="64"/>
              <w:rPr>
                <w:sz w:val="20"/>
              </w:rPr>
            </w:pPr>
            <w:r>
              <w:rPr>
                <w:color w:val="535353"/>
                <w:sz w:val="20"/>
              </w:rPr>
              <w:t>Ut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enim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ad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minima</w:t>
            </w:r>
            <w:r>
              <w:rPr>
                <w:color w:val="535353"/>
                <w:spacing w:val="78"/>
                <w:sz w:val="20"/>
              </w:rPr>
              <w:t> </w:t>
            </w:r>
            <w:r>
              <w:rPr>
                <w:color w:val="535353"/>
                <w:sz w:val="20"/>
              </w:rPr>
              <w:t>veniam,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quis</w:t>
            </w:r>
            <w:r>
              <w:rPr>
                <w:color w:val="535353"/>
                <w:spacing w:val="77"/>
                <w:sz w:val="20"/>
              </w:rPr>
              <w:t> </w:t>
            </w:r>
            <w:r>
              <w:rPr>
                <w:color w:val="535353"/>
                <w:sz w:val="20"/>
              </w:rPr>
              <w:t>nostrum</w:t>
            </w:r>
            <w:r>
              <w:rPr>
                <w:color w:val="535353"/>
                <w:spacing w:val="7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exercitationem </w:t>
            </w:r>
            <w:r>
              <w:rPr>
                <w:color w:val="535353"/>
                <w:spacing w:val="24"/>
                <w:sz w:val="20"/>
              </w:rPr>
              <w:t> </w:t>
            </w:r>
            <w:r>
              <w:rPr>
                <w:color w:val="535353"/>
                <w:sz w:val="20"/>
              </w:rPr>
              <w:t>ullam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z w:val="20"/>
              </w:rPr>
              <w:t>corporis</w:t>
            </w:r>
            <w:r>
              <w:rPr>
                <w:color w:val="535353"/>
                <w:spacing w:val="67"/>
                <w:sz w:val="20"/>
              </w:rPr>
              <w:t> </w:t>
            </w:r>
            <w:r>
              <w:rPr>
                <w:color w:val="535353"/>
                <w:sz w:val="20"/>
              </w:rPr>
              <w:t>suscipit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laboriosam, </w:t>
            </w:r>
            <w:r>
              <w:rPr>
                <w:color w:val="535353"/>
                <w:spacing w:val="14"/>
                <w:sz w:val="20"/>
              </w:rPr>
              <w:t> </w:t>
            </w:r>
            <w:r>
              <w:rPr>
                <w:color w:val="535353"/>
                <w:sz w:val="20"/>
              </w:rPr>
              <w:t>nisi</w:t>
            </w:r>
            <w:r>
              <w:rPr>
                <w:color w:val="535353"/>
                <w:spacing w:val="67"/>
                <w:sz w:val="20"/>
              </w:rPr>
              <w:t> </w:t>
            </w:r>
            <w:r>
              <w:rPr>
                <w:color w:val="535353"/>
                <w:sz w:val="20"/>
              </w:rPr>
              <w:t>ut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aliquid </w:t>
            </w:r>
            <w:r>
              <w:rPr>
                <w:color w:val="535353"/>
                <w:spacing w:val="14"/>
                <w:sz w:val="20"/>
              </w:rPr>
              <w:t> </w:t>
            </w:r>
            <w:r>
              <w:rPr>
                <w:color w:val="535353"/>
                <w:sz w:val="20"/>
              </w:rPr>
              <w:t>ex</w:t>
            </w:r>
            <w:r>
              <w:rPr>
                <w:color w:val="535353"/>
                <w:spacing w:val="68"/>
                <w:sz w:val="20"/>
              </w:rPr>
              <w:t> </w:t>
            </w:r>
            <w:r>
              <w:rPr>
                <w:color w:val="535353"/>
                <w:sz w:val="20"/>
              </w:rPr>
              <w:t>ea</w:t>
            </w:r>
            <w:r>
              <w:rPr>
                <w:color w:val="535353"/>
                <w:spacing w:val="67"/>
                <w:sz w:val="20"/>
              </w:rPr>
              <w:t> </w:t>
            </w:r>
            <w:r>
              <w:rPr>
                <w:color w:val="535353"/>
                <w:sz w:val="20"/>
              </w:rPr>
              <w:t>commodi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pacing w:val="9"/>
                <w:sz w:val="20"/>
              </w:rPr>
              <w:t>consequatur?</w:t>
            </w:r>
            <w:r>
              <w:rPr>
                <w:color w:val="535353"/>
                <w:spacing w:val="56"/>
                <w:sz w:val="20"/>
              </w:rPr>
              <w:t> </w:t>
            </w:r>
            <w:r>
              <w:rPr>
                <w:color w:val="535353"/>
                <w:sz w:val="20"/>
              </w:rPr>
              <w:t>Quis</w:t>
            </w:r>
            <w:r>
              <w:rPr>
                <w:color w:val="535353"/>
                <w:spacing w:val="56"/>
                <w:sz w:val="20"/>
              </w:rPr>
              <w:t> </w:t>
            </w:r>
            <w:r>
              <w:rPr>
                <w:color w:val="535353"/>
                <w:sz w:val="20"/>
              </w:rPr>
              <w:t>autem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vel</w:t>
            </w:r>
            <w:r>
              <w:rPr>
                <w:color w:val="535353"/>
                <w:spacing w:val="56"/>
                <w:sz w:val="20"/>
              </w:rPr>
              <w:t> </w:t>
            </w:r>
            <w:r>
              <w:rPr>
                <w:color w:val="535353"/>
                <w:sz w:val="20"/>
              </w:rPr>
              <w:t>eum</w:t>
            </w:r>
            <w:r>
              <w:rPr>
                <w:color w:val="535353"/>
                <w:spacing w:val="56"/>
                <w:sz w:val="20"/>
              </w:rPr>
              <w:t> </w:t>
            </w:r>
            <w:r>
              <w:rPr>
                <w:color w:val="535353"/>
                <w:sz w:val="20"/>
              </w:rPr>
              <w:t>iure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reprehenderit</w:t>
            </w:r>
            <w:r>
              <w:rPr>
                <w:color w:val="535353"/>
                <w:spacing w:val="56"/>
                <w:sz w:val="20"/>
              </w:rPr>
              <w:t> </w:t>
            </w:r>
            <w:r>
              <w:rPr>
                <w:color w:val="535353"/>
                <w:sz w:val="20"/>
              </w:rPr>
              <w:t>qui</w:t>
            </w:r>
            <w:r>
              <w:rPr>
                <w:color w:val="535353"/>
                <w:spacing w:val="56"/>
                <w:sz w:val="20"/>
              </w:rPr>
              <w:t> </w:t>
            </w:r>
            <w:r>
              <w:rPr>
                <w:color w:val="535353"/>
                <w:sz w:val="20"/>
              </w:rPr>
              <w:t>in</w:t>
            </w:r>
            <w:r>
              <w:rPr>
                <w:color w:val="535353"/>
                <w:spacing w:val="57"/>
                <w:sz w:val="20"/>
              </w:rPr>
              <w:t> </w:t>
            </w:r>
            <w:r>
              <w:rPr>
                <w:color w:val="535353"/>
                <w:sz w:val="20"/>
              </w:rPr>
              <w:t>ea</w:t>
            </w:r>
          </w:p>
        </w:tc>
      </w:tr>
      <w:tr>
        <w:trPr>
          <w:trHeight w:val="269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535353"/>
                <w:spacing w:val="9"/>
                <w:sz w:val="20"/>
              </w:rPr>
              <w:t>voluptate</w:t>
            </w:r>
            <w:r>
              <w:rPr>
                <w:color w:val="535353"/>
                <w:spacing w:val="59"/>
                <w:sz w:val="20"/>
              </w:rPr>
              <w:t> </w:t>
            </w:r>
            <w:r>
              <w:rPr>
                <w:color w:val="535353"/>
                <w:sz w:val="20"/>
              </w:rPr>
              <w:t>velit</w:t>
            </w:r>
            <w:r>
              <w:rPr>
                <w:color w:val="535353"/>
                <w:spacing w:val="59"/>
                <w:sz w:val="20"/>
              </w:rPr>
              <w:t> </w:t>
            </w:r>
            <w:r>
              <w:rPr>
                <w:color w:val="535353"/>
                <w:sz w:val="20"/>
              </w:rPr>
              <w:t>esse</w:t>
            </w:r>
            <w:r>
              <w:rPr>
                <w:color w:val="535353"/>
                <w:spacing w:val="60"/>
                <w:sz w:val="20"/>
              </w:rPr>
              <w:t> </w:t>
            </w:r>
            <w:r>
              <w:rPr>
                <w:color w:val="535353"/>
                <w:sz w:val="20"/>
              </w:rPr>
              <w:t>quam</w:t>
            </w:r>
            <w:r>
              <w:rPr>
                <w:color w:val="535353"/>
                <w:spacing w:val="59"/>
                <w:sz w:val="20"/>
              </w:rPr>
              <w:t> </w:t>
            </w:r>
            <w:r>
              <w:rPr>
                <w:color w:val="535353"/>
                <w:sz w:val="20"/>
              </w:rPr>
              <w:t>nihil</w:t>
            </w:r>
            <w:r>
              <w:rPr>
                <w:color w:val="535353"/>
                <w:spacing w:val="60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molestiae</w:t>
            </w:r>
            <w:r>
              <w:rPr>
                <w:color w:val="535353"/>
                <w:spacing w:val="59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consequatur,</w:t>
            </w:r>
            <w:r>
              <w:rPr>
                <w:color w:val="535353"/>
                <w:spacing w:val="60"/>
                <w:sz w:val="20"/>
              </w:rPr>
              <w:t> </w:t>
            </w:r>
            <w:r>
              <w:rPr>
                <w:color w:val="535353"/>
                <w:sz w:val="20"/>
              </w:rPr>
              <w:t>vel</w:t>
            </w:r>
          </w:p>
        </w:tc>
      </w:tr>
      <w:tr>
        <w:trPr>
          <w:trHeight w:val="976" w:hRule="atLeast"/>
        </w:trPr>
        <w:tc>
          <w:tcPr>
            <w:tcW w:w="4130" w:type="dxa"/>
            <w:vMerge/>
            <w:tcBorders>
              <w:top w:val="nil"/>
              <w:right w:val="single" w:sz="12" w:space="0" w:color="E4E1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left w:val="single" w:sz="12" w:space="0" w:color="E4E1E2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35353"/>
                <w:sz w:val="20"/>
              </w:rPr>
              <w:t>illum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qui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dolorem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eum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fugiat</w:t>
            </w:r>
            <w:r>
              <w:rPr>
                <w:color w:val="535353"/>
                <w:spacing w:val="75"/>
                <w:sz w:val="20"/>
              </w:rPr>
              <w:t> </w:t>
            </w:r>
            <w:r>
              <w:rPr>
                <w:color w:val="535353"/>
                <w:sz w:val="20"/>
              </w:rPr>
              <w:t>quo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voluptas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z w:val="20"/>
              </w:rPr>
              <w:t>nulla</w:t>
            </w:r>
            <w:r>
              <w:rPr>
                <w:color w:val="535353"/>
                <w:spacing w:val="74"/>
                <w:sz w:val="20"/>
              </w:rPr>
              <w:t> </w:t>
            </w:r>
            <w:r>
              <w:rPr>
                <w:color w:val="535353"/>
                <w:spacing w:val="9"/>
                <w:sz w:val="20"/>
              </w:rPr>
              <w:t>pariatur.</w:t>
            </w:r>
          </w:p>
        </w:tc>
      </w:tr>
    </w:tbl>
    <w:sectPr>
      <w:type w:val="continuous"/>
      <w:pgSz w:w="11910" w:h="16850"/>
      <w:pgMar w:top="900" w:bottom="280" w:left="3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32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techguruplus.com/" TargetMode="External"/><Relationship Id="rId9" Type="http://schemas.openxmlformats.org/officeDocument/2006/relationships/image" Target="media/image4.png"/><Relationship Id="rId10" Type="http://schemas.openxmlformats.org/officeDocument/2006/relationships/hyperlink" Target="mailto:hello@techguruplus.com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2024-09-21T10:16:44Z</dcterms:created>
  <dcterms:modified xsi:type="dcterms:W3CDTF">2024-09-21T10:16:44Z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