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14516" w14:textId="77777777" w:rsidR="00870E99" w:rsidRPr="001E68C6" w:rsidRDefault="00000000">
      <w:pPr>
        <w:spacing w:after="100"/>
        <w:jc w:val="center"/>
        <w:rPr>
          <w:color w:val="000000" w:themeColor="text1"/>
        </w:rPr>
      </w:pPr>
      <w:r w:rsidRPr="001E68C6">
        <w:rPr>
          <w:b/>
          <w:bCs/>
          <w:color w:val="000000" w:themeColor="text1"/>
          <w:sz w:val="32"/>
          <w:szCs w:val="32"/>
        </w:rPr>
        <w:t>Assignment 1: Build an ML Dataset from Scratch</w:t>
      </w:r>
    </w:p>
    <w:p w14:paraId="0344126C" w14:textId="77777777" w:rsidR="00870E99" w:rsidRDefault="00000000">
      <w:pPr>
        <w:spacing w:after="300"/>
        <w:jc w:val="center"/>
      </w:pPr>
      <w:r>
        <w:rPr>
          <w:i/>
          <w:iCs/>
          <w:color w:val="555555"/>
          <w:sz w:val="22"/>
          <w:szCs w:val="22"/>
        </w:rPr>
        <w:t>Predicting Movie Ticket Sales for a Coimbatore Multiplex</w:t>
      </w:r>
    </w:p>
    <w:p w14:paraId="658359E7" w14:textId="77777777" w:rsidR="00870E99" w:rsidRPr="001E68C6" w:rsidRDefault="00000000">
      <w:pPr>
        <w:pStyle w:val="Heading1"/>
        <w:spacing w:before="300" w:after="150"/>
        <w:rPr>
          <w:color w:val="000000" w:themeColor="text1"/>
        </w:rPr>
      </w:pPr>
      <w:r w:rsidRPr="001E68C6">
        <w:rPr>
          <w:b/>
          <w:bCs/>
          <w:color w:val="000000" w:themeColor="text1"/>
        </w:rPr>
        <w:t>Problem Statement</w:t>
      </w:r>
    </w:p>
    <w:p w14:paraId="7B1CD440" w14:textId="77777777" w:rsidR="00870E99" w:rsidRDefault="00000000">
      <w:pPr>
        <w:spacing w:after="200"/>
        <w:rPr>
          <w:sz w:val="22"/>
          <w:szCs w:val="22"/>
        </w:rPr>
      </w:pPr>
      <w:r>
        <w:rPr>
          <w:sz w:val="22"/>
          <w:szCs w:val="22"/>
        </w:rPr>
        <w:t>Movie theatres often face uncertainty in predicting ticket demand for upcoming movie shows. Accurate ticket sales prediction helps theatre owners optimize staffing, food and beverage inventory, screen allocation, and overall theatre operations while reducing operational costs and improving customer experience. This dataset has been designed to support the development of a Machine Learning regression model that predicts the number of tickets sold for a movie show.</w:t>
      </w:r>
    </w:p>
    <w:p w14:paraId="0383F149" w14:textId="77777777" w:rsidR="001E68C6" w:rsidRDefault="001E68C6">
      <w:pPr>
        <w:spacing w:after="200"/>
      </w:pPr>
    </w:p>
    <w:p w14:paraId="1C078A39" w14:textId="77777777" w:rsidR="00870E99" w:rsidRPr="001E68C6" w:rsidRDefault="00000000">
      <w:pPr>
        <w:pStyle w:val="Heading1"/>
        <w:spacing w:before="300" w:after="150"/>
        <w:rPr>
          <w:color w:val="000000" w:themeColor="text1"/>
        </w:rPr>
      </w:pPr>
      <w:r w:rsidRPr="001E68C6">
        <w:rPr>
          <w:b/>
          <w:bCs/>
          <w:color w:val="000000" w:themeColor="text1"/>
        </w:rPr>
        <w:t>List of Independent Variables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00"/>
        <w:gridCol w:w="2700"/>
      </w:tblGrid>
      <w:tr w:rsidR="00870E99" w14:paraId="2960B5BD" w14:textId="77777777" w:rsidTr="001E68C6">
        <w:tblPrEx>
          <w:tblCellMar>
            <w:top w:w="0" w:type="dxa"/>
            <w:bottom w:w="0" w:type="dxa"/>
          </w:tblCellMar>
        </w:tblPrEx>
        <w:trPr>
          <w:tblHeader/>
        </w:trPr>
        <w:tc>
          <w:tcPr>
            <w:tcW w:w="800" w:type="dxa"/>
            <w:shd w:val="clear" w:color="auto" w:fill="FFFFFF" w:themeFill="background1"/>
            <w:vAlign w:val="center"/>
          </w:tcPr>
          <w:p w14:paraId="684E60A1" w14:textId="77777777" w:rsidR="00870E99" w:rsidRPr="001E68C6" w:rsidRDefault="00000000">
            <w:pPr>
              <w:jc w:val="center"/>
              <w:rPr>
                <w:color w:val="000000" w:themeColor="text1"/>
              </w:rPr>
            </w:pPr>
            <w:proofErr w:type="spellStart"/>
            <w:r w:rsidRPr="001E68C6">
              <w:rPr>
                <w:b/>
                <w:bCs/>
                <w:color w:val="000000" w:themeColor="text1"/>
              </w:rPr>
              <w:t>S.No</w:t>
            </w:r>
            <w:proofErr w:type="spellEnd"/>
          </w:p>
        </w:tc>
        <w:tc>
          <w:tcPr>
            <w:tcW w:w="5500" w:type="dxa"/>
            <w:shd w:val="clear" w:color="auto" w:fill="FFFFFF" w:themeFill="background1"/>
            <w:vAlign w:val="center"/>
          </w:tcPr>
          <w:p w14:paraId="21DDFBF9" w14:textId="77777777" w:rsidR="00870E99" w:rsidRDefault="00000000">
            <w:pPr>
              <w:jc w:val="center"/>
            </w:pPr>
            <w:r w:rsidRPr="001E68C6">
              <w:rPr>
                <w:b/>
                <w:bCs/>
                <w:color w:val="000000" w:themeColor="text1"/>
              </w:rPr>
              <w:t>Feature</w:t>
            </w:r>
          </w:p>
        </w:tc>
        <w:tc>
          <w:tcPr>
            <w:tcW w:w="2700" w:type="dxa"/>
            <w:shd w:val="clear" w:color="auto" w:fill="FFFFFF" w:themeFill="background1"/>
            <w:vAlign w:val="center"/>
          </w:tcPr>
          <w:p w14:paraId="5C18401E" w14:textId="77777777" w:rsidR="00870E99" w:rsidRDefault="00000000">
            <w:pPr>
              <w:jc w:val="center"/>
            </w:pPr>
            <w:r w:rsidRPr="001E68C6">
              <w:rPr>
                <w:b/>
                <w:bCs/>
                <w:color w:val="000000" w:themeColor="text1"/>
              </w:rPr>
              <w:t>Type</w:t>
            </w:r>
          </w:p>
        </w:tc>
      </w:tr>
      <w:tr w:rsidR="00870E99" w14:paraId="78EA9FDF" w14:textId="77777777">
        <w:tblPrEx>
          <w:tblCellMar>
            <w:top w:w="0" w:type="dxa"/>
            <w:bottom w:w="0" w:type="dxa"/>
          </w:tblCellMar>
        </w:tblPrEx>
        <w:tc>
          <w:tcPr>
            <w:tcW w:w="800" w:type="dxa"/>
            <w:vAlign w:val="center"/>
          </w:tcPr>
          <w:p w14:paraId="7E28CA48" w14:textId="77777777" w:rsidR="00870E99" w:rsidRDefault="00000000">
            <w:pPr>
              <w:jc w:val="center"/>
            </w:pPr>
            <w:r>
              <w:t>1</w:t>
            </w:r>
          </w:p>
        </w:tc>
        <w:tc>
          <w:tcPr>
            <w:tcW w:w="5500" w:type="dxa"/>
            <w:vAlign w:val="center"/>
          </w:tcPr>
          <w:p w14:paraId="7DE515F4" w14:textId="77777777" w:rsidR="00870E99" w:rsidRDefault="00000000">
            <w:r>
              <w:t>Movie Genre</w:t>
            </w:r>
          </w:p>
        </w:tc>
        <w:tc>
          <w:tcPr>
            <w:tcW w:w="2700" w:type="dxa"/>
            <w:vAlign w:val="center"/>
          </w:tcPr>
          <w:p w14:paraId="58881DC3" w14:textId="77777777" w:rsidR="00870E99" w:rsidRDefault="00000000">
            <w:pPr>
              <w:jc w:val="center"/>
            </w:pPr>
            <w:r>
              <w:t>Categorical</w:t>
            </w:r>
          </w:p>
        </w:tc>
      </w:tr>
      <w:tr w:rsidR="00870E99" w14:paraId="4C6F866A" w14:textId="77777777">
        <w:tblPrEx>
          <w:tblCellMar>
            <w:top w:w="0" w:type="dxa"/>
            <w:bottom w:w="0" w:type="dxa"/>
          </w:tblCellMar>
        </w:tblPrEx>
        <w:tc>
          <w:tcPr>
            <w:tcW w:w="800" w:type="dxa"/>
            <w:vAlign w:val="center"/>
          </w:tcPr>
          <w:p w14:paraId="5C042CA4" w14:textId="77777777" w:rsidR="00870E99" w:rsidRDefault="00000000">
            <w:pPr>
              <w:jc w:val="center"/>
            </w:pPr>
            <w:r>
              <w:t>2</w:t>
            </w:r>
          </w:p>
        </w:tc>
        <w:tc>
          <w:tcPr>
            <w:tcW w:w="5500" w:type="dxa"/>
            <w:vAlign w:val="center"/>
          </w:tcPr>
          <w:p w14:paraId="2731685F" w14:textId="77777777" w:rsidR="00870E99" w:rsidRDefault="00000000">
            <w:r>
              <w:t>Movie Language</w:t>
            </w:r>
          </w:p>
        </w:tc>
        <w:tc>
          <w:tcPr>
            <w:tcW w:w="2700" w:type="dxa"/>
            <w:vAlign w:val="center"/>
          </w:tcPr>
          <w:p w14:paraId="2D7DC15B" w14:textId="77777777" w:rsidR="00870E99" w:rsidRDefault="00000000">
            <w:pPr>
              <w:jc w:val="center"/>
            </w:pPr>
            <w:r>
              <w:t>Categorical</w:t>
            </w:r>
          </w:p>
        </w:tc>
      </w:tr>
      <w:tr w:rsidR="00870E99" w14:paraId="72C4A166" w14:textId="77777777">
        <w:tblPrEx>
          <w:tblCellMar>
            <w:top w:w="0" w:type="dxa"/>
            <w:bottom w:w="0" w:type="dxa"/>
          </w:tblCellMar>
        </w:tblPrEx>
        <w:tc>
          <w:tcPr>
            <w:tcW w:w="800" w:type="dxa"/>
            <w:vAlign w:val="center"/>
          </w:tcPr>
          <w:p w14:paraId="6D847FD9" w14:textId="77777777" w:rsidR="00870E99" w:rsidRDefault="00000000">
            <w:pPr>
              <w:jc w:val="center"/>
            </w:pPr>
            <w:r>
              <w:t>3</w:t>
            </w:r>
          </w:p>
        </w:tc>
        <w:tc>
          <w:tcPr>
            <w:tcW w:w="5500" w:type="dxa"/>
            <w:vAlign w:val="center"/>
          </w:tcPr>
          <w:p w14:paraId="0F29A4E4" w14:textId="77777777" w:rsidR="00870E99" w:rsidRDefault="00000000">
            <w:r>
              <w:t>Star Cast Popularity Index</w:t>
            </w:r>
          </w:p>
        </w:tc>
        <w:tc>
          <w:tcPr>
            <w:tcW w:w="2700" w:type="dxa"/>
            <w:vAlign w:val="center"/>
          </w:tcPr>
          <w:p w14:paraId="4BA77873" w14:textId="77777777" w:rsidR="00870E99" w:rsidRDefault="00000000">
            <w:pPr>
              <w:jc w:val="center"/>
            </w:pPr>
            <w:r>
              <w:t>Numerical</w:t>
            </w:r>
          </w:p>
        </w:tc>
      </w:tr>
      <w:tr w:rsidR="00870E99" w14:paraId="7D60C74D" w14:textId="77777777">
        <w:tblPrEx>
          <w:tblCellMar>
            <w:top w:w="0" w:type="dxa"/>
            <w:bottom w:w="0" w:type="dxa"/>
          </w:tblCellMar>
        </w:tblPrEx>
        <w:tc>
          <w:tcPr>
            <w:tcW w:w="800" w:type="dxa"/>
            <w:vAlign w:val="center"/>
          </w:tcPr>
          <w:p w14:paraId="7C70CD26" w14:textId="77777777" w:rsidR="00870E99" w:rsidRDefault="00000000">
            <w:pPr>
              <w:jc w:val="center"/>
            </w:pPr>
            <w:r>
              <w:t>4</w:t>
            </w:r>
          </w:p>
        </w:tc>
        <w:tc>
          <w:tcPr>
            <w:tcW w:w="5500" w:type="dxa"/>
            <w:vAlign w:val="center"/>
          </w:tcPr>
          <w:p w14:paraId="0E7B17D4" w14:textId="77777777" w:rsidR="00870E99" w:rsidRDefault="00000000">
            <w:r>
              <w:t>IMDb Rating</w:t>
            </w:r>
          </w:p>
        </w:tc>
        <w:tc>
          <w:tcPr>
            <w:tcW w:w="2700" w:type="dxa"/>
            <w:vAlign w:val="center"/>
          </w:tcPr>
          <w:p w14:paraId="234DDE95" w14:textId="77777777" w:rsidR="00870E99" w:rsidRDefault="00000000">
            <w:pPr>
              <w:jc w:val="center"/>
            </w:pPr>
            <w:r>
              <w:t>Numerical</w:t>
            </w:r>
          </w:p>
        </w:tc>
      </w:tr>
      <w:tr w:rsidR="00870E99" w14:paraId="3AC260B3" w14:textId="77777777">
        <w:tblPrEx>
          <w:tblCellMar>
            <w:top w:w="0" w:type="dxa"/>
            <w:bottom w:w="0" w:type="dxa"/>
          </w:tblCellMar>
        </w:tblPrEx>
        <w:tc>
          <w:tcPr>
            <w:tcW w:w="800" w:type="dxa"/>
            <w:vAlign w:val="center"/>
          </w:tcPr>
          <w:p w14:paraId="04CAD8A0" w14:textId="77777777" w:rsidR="00870E99" w:rsidRDefault="00000000">
            <w:pPr>
              <w:jc w:val="center"/>
            </w:pPr>
            <w:r>
              <w:t>5</w:t>
            </w:r>
          </w:p>
        </w:tc>
        <w:tc>
          <w:tcPr>
            <w:tcW w:w="5500" w:type="dxa"/>
            <w:vAlign w:val="center"/>
          </w:tcPr>
          <w:p w14:paraId="74E52B24" w14:textId="77777777" w:rsidR="00870E99" w:rsidRDefault="00000000">
            <w:r>
              <w:t>Days Since Release</w:t>
            </w:r>
          </w:p>
        </w:tc>
        <w:tc>
          <w:tcPr>
            <w:tcW w:w="2700" w:type="dxa"/>
            <w:vAlign w:val="center"/>
          </w:tcPr>
          <w:p w14:paraId="16B50D0D" w14:textId="77777777" w:rsidR="00870E99" w:rsidRDefault="00000000">
            <w:pPr>
              <w:jc w:val="center"/>
            </w:pPr>
            <w:r>
              <w:t>Numerical</w:t>
            </w:r>
          </w:p>
        </w:tc>
      </w:tr>
      <w:tr w:rsidR="00870E99" w14:paraId="19C25FB8" w14:textId="77777777">
        <w:tblPrEx>
          <w:tblCellMar>
            <w:top w:w="0" w:type="dxa"/>
            <w:bottom w:w="0" w:type="dxa"/>
          </w:tblCellMar>
        </w:tblPrEx>
        <w:tc>
          <w:tcPr>
            <w:tcW w:w="800" w:type="dxa"/>
            <w:vAlign w:val="center"/>
          </w:tcPr>
          <w:p w14:paraId="4E04769D" w14:textId="77777777" w:rsidR="00870E99" w:rsidRDefault="00000000">
            <w:pPr>
              <w:jc w:val="center"/>
            </w:pPr>
            <w:r>
              <w:t>6</w:t>
            </w:r>
          </w:p>
        </w:tc>
        <w:tc>
          <w:tcPr>
            <w:tcW w:w="5500" w:type="dxa"/>
            <w:vAlign w:val="center"/>
          </w:tcPr>
          <w:p w14:paraId="1C4738BC" w14:textId="77777777" w:rsidR="00870E99" w:rsidRDefault="00000000">
            <w:r>
              <w:t>Show Time Slot</w:t>
            </w:r>
          </w:p>
        </w:tc>
        <w:tc>
          <w:tcPr>
            <w:tcW w:w="2700" w:type="dxa"/>
            <w:vAlign w:val="center"/>
          </w:tcPr>
          <w:p w14:paraId="735833A6" w14:textId="77777777" w:rsidR="00870E99" w:rsidRDefault="00000000">
            <w:pPr>
              <w:jc w:val="center"/>
            </w:pPr>
            <w:r>
              <w:t>Categorical</w:t>
            </w:r>
          </w:p>
        </w:tc>
      </w:tr>
      <w:tr w:rsidR="00870E99" w14:paraId="12E4EFA9" w14:textId="77777777">
        <w:tblPrEx>
          <w:tblCellMar>
            <w:top w:w="0" w:type="dxa"/>
            <w:bottom w:w="0" w:type="dxa"/>
          </w:tblCellMar>
        </w:tblPrEx>
        <w:tc>
          <w:tcPr>
            <w:tcW w:w="800" w:type="dxa"/>
            <w:vAlign w:val="center"/>
          </w:tcPr>
          <w:p w14:paraId="50DEC56C" w14:textId="77777777" w:rsidR="00870E99" w:rsidRDefault="00000000">
            <w:pPr>
              <w:jc w:val="center"/>
            </w:pPr>
            <w:r>
              <w:t>7</w:t>
            </w:r>
          </w:p>
        </w:tc>
        <w:tc>
          <w:tcPr>
            <w:tcW w:w="5500" w:type="dxa"/>
            <w:vAlign w:val="center"/>
          </w:tcPr>
          <w:p w14:paraId="0D48A730" w14:textId="77777777" w:rsidR="00870E99" w:rsidRDefault="00000000">
            <w:r>
              <w:t>Day Type</w:t>
            </w:r>
          </w:p>
        </w:tc>
        <w:tc>
          <w:tcPr>
            <w:tcW w:w="2700" w:type="dxa"/>
            <w:vAlign w:val="center"/>
          </w:tcPr>
          <w:p w14:paraId="3742A5F1" w14:textId="77777777" w:rsidR="00870E99" w:rsidRDefault="00000000">
            <w:pPr>
              <w:jc w:val="center"/>
            </w:pPr>
            <w:r>
              <w:t>Categorical</w:t>
            </w:r>
          </w:p>
        </w:tc>
      </w:tr>
      <w:tr w:rsidR="00870E99" w14:paraId="4827DF21" w14:textId="77777777">
        <w:tblPrEx>
          <w:tblCellMar>
            <w:top w:w="0" w:type="dxa"/>
            <w:bottom w:w="0" w:type="dxa"/>
          </w:tblCellMar>
        </w:tblPrEx>
        <w:tc>
          <w:tcPr>
            <w:tcW w:w="800" w:type="dxa"/>
            <w:vAlign w:val="center"/>
          </w:tcPr>
          <w:p w14:paraId="73CAE974" w14:textId="77777777" w:rsidR="00870E99" w:rsidRDefault="00000000">
            <w:pPr>
              <w:jc w:val="center"/>
            </w:pPr>
            <w:r>
              <w:t>8</w:t>
            </w:r>
          </w:p>
        </w:tc>
        <w:tc>
          <w:tcPr>
            <w:tcW w:w="5500" w:type="dxa"/>
            <w:vAlign w:val="center"/>
          </w:tcPr>
          <w:p w14:paraId="4A6AF6C9" w14:textId="77777777" w:rsidR="00870E99" w:rsidRDefault="00000000">
            <w:r>
              <w:t>Festival Proximity (Days)</w:t>
            </w:r>
          </w:p>
        </w:tc>
        <w:tc>
          <w:tcPr>
            <w:tcW w:w="2700" w:type="dxa"/>
            <w:vAlign w:val="center"/>
          </w:tcPr>
          <w:p w14:paraId="048A493A" w14:textId="77777777" w:rsidR="00870E99" w:rsidRDefault="00000000">
            <w:pPr>
              <w:jc w:val="center"/>
            </w:pPr>
            <w:r>
              <w:t>Numerical</w:t>
            </w:r>
          </w:p>
        </w:tc>
      </w:tr>
      <w:tr w:rsidR="00870E99" w14:paraId="160C5DB5" w14:textId="77777777">
        <w:tblPrEx>
          <w:tblCellMar>
            <w:top w:w="0" w:type="dxa"/>
            <w:bottom w:w="0" w:type="dxa"/>
          </w:tblCellMar>
        </w:tblPrEx>
        <w:tc>
          <w:tcPr>
            <w:tcW w:w="800" w:type="dxa"/>
            <w:vAlign w:val="center"/>
          </w:tcPr>
          <w:p w14:paraId="3CA7E382" w14:textId="77777777" w:rsidR="00870E99" w:rsidRDefault="00000000">
            <w:pPr>
              <w:jc w:val="center"/>
            </w:pPr>
            <w:r>
              <w:t>9</w:t>
            </w:r>
          </w:p>
        </w:tc>
        <w:tc>
          <w:tcPr>
            <w:tcW w:w="5500" w:type="dxa"/>
            <w:vAlign w:val="center"/>
          </w:tcPr>
          <w:p w14:paraId="0FCFC8FF" w14:textId="77777777" w:rsidR="00870E99" w:rsidRDefault="00000000">
            <w:r>
              <w:t>Screen Type</w:t>
            </w:r>
          </w:p>
        </w:tc>
        <w:tc>
          <w:tcPr>
            <w:tcW w:w="2700" w:type="dxa"/>
            <w:vAlign w:val="center"/>
          </w:tcPr>
          <w:p w14:paraId="315E9F27" w14:textId="77777777" w:rsidR="00870E99" w:rsidRDefault="00000000">
            <w:pPr>
              <w:jc w:val="center"/>
            </w:pPr>
            <w:r>
              <w:t>Categorical</w:t>
            </w:r>
          </w:p>
        </w:tc>
      </w:tr>
      <w:tr w:rsidR="00870E99" w14:paraId="676DFF92" w14:textId="77777777">
        <w:tblPrEx>
          <w:tblCellMar>
            <w:top w:w="0" w:type="dxa"/>
            <w:bottom w:w="0" w:type="dxa"/>
          </w:tblCellMar>
        </w:tblPrEx>
        <w:tc>
          <w:tcPr>
            <w:tcW w:w="800" w:type="dxa"/>
            <w:vAlign w:val="center"/>
          </w:tcPr>
          <w:p w14:paraId="7373A79E" w14:textId="77777777" w:rsidR="00870E99" w:rsidRDefault="00000000">
            <w:pPr>
              <w:jc w:val="center"/>
            </w:pPr>
            <w:r>
              <w:t>10</w:t>
            </w:r>
          </w:p>
        </w:tc>
        <w:tc>
          <w:tcPr>
            <w:tcW w:w="5500" w:type="dxa"/>
            <w:vAlign w:val="center"/>
          </w:tcPr>
          <w:p w14:paraId="36F24173" w14:textId="77777777" w:rsidR="00870E99" w:rsidRDefault="00000000">
            <w:r>
              <w:t>Seating Capacity</w:t>
            </w:r>
          </w:p>
        </w:tc>
        <w:tc>
          <w:tcPr>
            <w:tcW w:w="2700" w:type="dxa"/>
            <w:vAlign w:val="center"/>
          </w:tcPr>
          <w:p w14:paraId="06C5A595" w14:textId="77777777" w:rsidR="00870E99" w:rsidRDefault="00000000">
            <w:pPr>
              <w:jc w:val="center"/>
            </w:pPr>
            <w:r>
              <w:t>Numerical</w:t>
            </w:r>
          </w:p>
        </w:tc>
      </w:tr>
      <w:tr w:rsidR="00870E99" w14:paraId="2170F690" w14:textId="77777777">
        <w:tblPrEx>
          <w:tblCellMar>
            <w:top w:w="0" w:type="dxa"/>
            <w:bottom w:w="0" w:type="dxa"/>
          </w:tblCellMar>
        </w:tblPrEx>
        <w:tc>
          <w:tcPr>
            <w:tcW w:w="800" w:type="dxa"/>
            <w:vAlign w:val="center"/>
          </w:tcPr>
          <w:p w14:paraId="01F277F5" w14:textId="77777777" w:rsidR="00870E99" w:rsidRDefault="00000000">
            <w:pPr>
              <w:jc w:val="center"/>
            </w:pPr>
            <w:r>
              <w:t>11</w:t>
            </w:r>
          </w:p>
        </w:tc>
        <w:tc>
          <w:tcPr>
            <w:tcW w:w="5500" w:type="dxa"/>
            <w:vAlign w:val="center"/>
          </w:tcPr>
          <w:p w14:paraId="4DF0A567" w14:textId="77777777" w:rsidR="00870E99" w:rsidRDefault="00000000">
            <w:r>
              <w:t>Ticket Price (₹)</w:t>
            </w:r>
          </w:p>
        </w:tc>
        <w:tc>
          <w:tcPr>
            <w:tcW w:w="2700" w:type="dxa"/>
            <w:vAlign w:val="center"/>
          </w:tcPr>
          <w:p w14:paraId="2406517D" w14:textId="77777777" w:rsidR="00870E99" w:rsidRDefault="00000000">
            <w:pPr>
              <w:jc w:val="center"/>
            </w:pPr>
            <w:r>
              <w:t>Numerical</w:t>
            </w:r>
          </w:p>
        </w:tc>
      </w:tr>
      <w:tr w:rsidR="00870E99" w14:paraId="437BA762" w14:textId="77777777">
        <w:tblPrEx>
          <w:tblCellMar>
            <w:top w:w="0" w:type="dxa"/>
            <w:bottom w:w="0" w:type="dxa"/>
          </w:tblCellMar>
        </w:tblPrEx>
        <w:tc>
          <w:tcPr>
            <w:tcW w:w="800" w:type="dxa"/>
            <w:vAlign w:val="center"/>
          </w:tcPr>
          <w:p w14:paraId="05AFB71A" w14:textId="77777777" w:rsidR="00870E99" w:rsidRDefault="00000000">
            <w:pPr>
              <w:jc w:val="center"/>
            </w:pPr>
            <w:r>
              <w:t>12</w:t>
            </w:r>
          </w:p>
        </w:tc>
        <w:tc>
          <w:tcPr>
            <w:tcW w:w="5500" w:type="dxa"/>
            <w:vAlign w:val="center"/>
          </w:tcPr>
          <w:p w14:paraId="41100A2E" w14:textId="77777777" w:rsidR="00870E99" w:rsidRDefault="00000000">
            <w:r>
              <w:t>Weather Condition</w:t>
            </w:r>
          </w:p>
        </w:tc>
        <w:tc>
          <w:tcPr>
            <w:tcW w:w="2700" w:type="dxa"/>
            <w:vAlign w:val="center"/>
          </w:tcPr>
          <w:p w14:paraId="1F636739" w14:textId="77777777" w:rsidR="00870E99" w:rsidRDefault="00000000">
            <w:pPr>
              <w:jc w:val="center"/>
            </w:pPr>
            <w:r>
              <w:t>Categorical</w:t>
            </w:r>
          </w:p>
        </w:tc>
      </w:tr>
      <w:tr w:rsidR="00870E99" w14:paraId="7FAA0628" w14:textId="77777777">
        <w:tblPrEx>
          <w:tblCellMar>
            <w:top w:w="0" w:type="dxa"/>
            <w:bottom w:w="0" w:type="dxa"/>
          </w:tblCellMar>
        </w:tblPrEx>
        <w:tc>
          <w:tcPr>
            <w:tcW w:w="800" w:type="dxa"/>
            <w:vAlign w:val="center"/>
          </w:tcPr>
          <w:p w14:paraId="79D144D9" w14:textId="77777777" w:rsidR="00870E99" w:rsidRDefault="00000000">
            <w:pPr>
              <w:jc w:val="center"/>
            </w:pPr>
            <w:r>
              <w:t>13</w:t>
            </w:r>
          </w:p>
        </w:tc>
        <w:tc>
          <w:tcPr>
            <w:tcW w:w="5500" w:type="dxa"/>
            <w:vAlign w:val="center"/>
          </w:tcPr>
          <w:p w14:paraId="6C4B2866" w14:textId="77777777" w:rsidR="00870E99" w:rsidRDefault="00000000">
            <w:r>
              <w:t>Competing Movies Count</w:t>
            </w:r>
          </w:p>
        </w:tc>
        <w:tc>
          <w:tcPr>
            <w:tcW w:w="2700" w:type="dxa"/>
            <w:vAlign w:val="center"/>
          </w:tcPr>
          <w:p w14:paraId="1A59BCBB" w14:textId="77777777" w:rsidR="00870E99" w:rsidRDefault="00000000">
            <w:pPr>
              <w:jc w:val="center"/>
            </w:pPr>
            <w:r>
              <w:t>Numerical</w:t>
            </w:r>
          </w:p>
        </w:tc>
      </w:tr>
      <w:tr w:rsidR="00870E99" w14:paraId="3E38621C" w14:textId="77777777">
        <w:tblPrEx>
          <w:tblCellMar>
            <w:top w:w="0" w:type="dxa"/>
            <w:bottom w:w="0" w:type="dxa"/>
          </w:tblCellMar>
        </w:tblPrEx>
        <w:tc>
          <w:tcPr>
            <w:tcW w:w="800" w:type="dxa"/>
            <w:vAlign w:val="center"/>
          </w:tcPr>
          <w:p w14:paraId="38BB1D86" w14:textId="77777777" w:rsidR="00870E99" w:rsidRDefault="00000000">
            <w:pPr>
              <w:jc w:val="center"/>
            </w:pPr>
            <w:r>
              <w:t>14</w:t>
            </w:r>
          </w:p>
        </w:tc>
        <w:tc>
          <w:tcPr>
            <w:tcW w:w="5500" w:type="dxa"/>
            <w:vAlign w:val="center"/>
          </w:tcPr>
          <w:p w14:paraId="7D687438" w14:textId="77777777" w:rsidR="00870E99" w:rsidRDefault="00000000">
            <w:r>
              <w:t>Advance Booking (%)</w:t>
            </w:r>
          </w:p>
        </w:tc>
        <w:tc>
          <w:tcPr>
            <w:tcW w:w="2700" w:type="dxa"/>
            <w:vAlign w:val="center"/>
          </w:tcPr>
          <w:p w14:paraId="2B3F80AE" w14:textId="77777777" w:rsidR="00870E99" w:rsidRDefault="00000000">
            <w:pPr>
              <w:jc w:val="center"/>
            </w:pPr>
            <w:r>
              <w:t>Numerical</w:t>
            </w:r>
          </w:p>
        </w:tc>
      </w:tr>
      <w:tr w:rsidR="00870E99" w14:paraId="38AABD70" w14:textId="77777777">
        <w:tblPrEx>
          <w:tblCellMar>
            <w:top w:w="0" w:type="dxa"/>
            <w:bottom w:w="0" w:type="dxa"/>
          </w:tblCellMar>
        </w:tblPrEx>
        <w:tc>
          <w:tcPr>
            <w:tcW w:w="800" w:type="dxa"/>
            <w:vAlign w:val="center"/>
          </w:tcPr>
          <w:p w14:paraId="1418B047" w14:textId="77777777" w:rsidR="00870E99" w:rsidRDefault="00000000">
            <w:pPr>
              <w:jc w:val="center"/>
            </w:pPr>
            <w:r>
              <w:t>15</w:t>
            </w:r>
          </w:p>
        </w:tc>
        <w:tc>
          <w:tcPr>
            <w:tcW w:w="5500" w:type="dxa"/>
            <w:vAlign w:val="center"/>
          </w:tcPr>
          <w:p w14:paraId="122F610C" w14:textId="77777777" w:rsidR="00870E99" w:rsidRDefault="00000000">
            <w:r>
              <w:t>Local Event Conflict</w:t>
            </w:r>
          </w:p>
        </w:tc>
        <w:tc>
          <w:tcPr>
            <w:tcW w:w="2700" w:type="dxa"/>
            <w:vAlign w:val="center"/>
          </w:tcPr>
          <w:p w14:paraId="3EAAC740" w14:textId="77777777" w:rsidR="00870E99" w:rsidRDefault="00000000">
            <w:pPr>
              <w:jc w:val="center"/>
            </w:pPr>
            <w:r>
              <w:t>Categorical</w:t>
            </w:r>
          </w:p>
        </w:tc>
      </w:tr>
      <w:tr w:rsidR="00870E99" w14:paraId="4314431E" w14:textId="77777777">
        <w:tblPrEx>
          <w:tblCellMar>
            <w:top w:w="0" w:type="dxa"/>
            <w:bottom w:w="0" w:type="dxa"/>
          </w:tblCellMar>
        </w:tblPrEx>
        <w:tc>
          <w:tcPr>
            <w:tcW w:w="800" w:type="dxa"/>
            <w:vAlign w:val="center"/>
          </w:tcPr>
          <w:p w14:paraId="09324DB4" w14:textId="77777777" w:rsidR="00870E99" w:rsidRDefault="00000000">
            <w:pPr>
              <w:jc w:val="center"/>
            </w:pPr>
            <w:r>
              <w:t>16</w:t>
            </w:r>
          </w:p>
        </w:tc>
        <w:tc>
          <w:tcPr>
            <w:tcW w:w="5500" w:type="dxa"/>
            <w:vAlign w:val="center"/>
          </w:tcPr>
          <w:p w14:paraId="69DBA7F6" w14:textId="77777777" w:rsidR="00870E99" w:rsidRDefault="00000000">
            <w:r>
              <w:t>Google Trends Buzz Score</w:t>
            </w:r>
          </w:p>
        </w:tc>
        <w:tc>
          <w:tcPr>
            <w:tcW w:w="2700" w:type="dxa"/>
            <w:vAlign w:val="center"/>
          </w:tcPr>
          <w:p w14:paraId="2AC783B3" w14:textId="77777777" w:rsidR="00870E99" w:rsidRDefault="00000000">
            <w:pPr>
              <w:jc w:val="center"/>
            </w:pPr>
            <w:r>
              <w:t>Numerical</w:t>
            </w:r>
          </w:p>
        </w:tc>
      </w:tr>
    </w:tbl>
    <w:p w14:paraId="7B5FAE9C" w14:textId="77777777" w:rsidR="00870E99" w:rsidRDefault="00870E99">
      <w:pPr>
        <w:spacing w:after="200"/>
      </w:pPr>
    </w:p>
    <w:p w14:paraId="511B8561" w14:textId="27D8B175" w:rsidR="001E68C6" w:rsidRPr="001E68C6" w:rsidRDefault="00000000">
      <w:pPr>
        <w:pStyle w:val="Heading1"/>
        <w:spacing w:before="300" w:after="150"/>
        <w:rPr>
          <w:b/>
          <w:bCs/>
          <w:color w:val="000000" w:themeColor="text1"/>
        </w:rPr>
      </w:pPr>
      <w:r w:rsidRPr="001E68C6">
        <w:rPr>
          <w:b/>
          <w:bCs/>
          <w:color w:val="000000" w:themeColor="text1"/>
        </w:rPr>
        <w:t>Dependent Variable (Target Variable)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870E99" w14:paraId="72219E5A" w14:textId="77777777" w:rsidTr="001E68C6">
        <w:tblPrEx>
          <w:tblCellMar>
            <w:top w:w="0" w:type="dxa"/>
            <w:bottom w:w="0" w:type="dxa"/>
          </w:tblCellMar>
        </w:tblPrEx>
        <w:trPr>
          <w:tblHeader/>
        </w:trPr>
        <w:tc>
          <w:tcPr>
            <w:tcW w:w="2200" w:type="dxa"/>
            <w:shd w:val="clear" w:color="auto" w:fill="FFFFFF" w:themeFill="background1"/>
            <w:vAlign w:val="center"/>
          </w:tcPr>
          <w:p w14:paraId="3196DCFC" w14:textId="77777777" w:rsidR="00870E99" w:rsidRDefault="00000000">
            <w:pPr>
              <w:jc w:val="center"/>
            </w:pPr>
            <w:r w:rsidRPr="001E68C6">
              <w:rPr>
                <w:b/>
                <w:bCs/>
                <w:color w:val="000000" w:themeColor="text1"/>
              </w:rPr>
              <w:t>Variable</w:t>
            </w:r>
          </w:p>
        </w:tc>
        <w:tc>
          <w:tcPr>
            <w:tcW w:w="6800" w:type="dxa"/>
            <w:shd w:val="clear" w:color="auto" w:fill="FFFFFF" w:themeFill="background1"/>
            <w:vAlign w:val="center"/>
          </w:tcPr>
          <w:p w14:paraId="03A87F20" w14:textId="77777777" w:rsidR="00870E99" w:rsidRDefault="00000000">
            <w:pPr>
              <w:jc w:val="center"/>
            </w:pPr>
            <w:r w:rsidRPr="001E68C6">
              <w:rPr>
                <w:b/>
                <w:bCs/>
                <w:color w:val="000000" w:themeColor="text1"/>
              </w:rPr>
              <w:t>Description</w:t>
            </w:r>
          </w:p>
        </w:tc>
      </w:tr>
      <w:tr w:rsidR="00870E99" w14:paraId="06000BF9" w14:textId="77777777">
        <w:tblPrEx>
          <w:tblCellMar>
            <w:top w:w="0" w:type="dxa"/>
            <w:bottom w:w="0" w:type="dxa"/>
          </w:tblCellMar>
        </w:tblPrEx>
        <w:tc>
          <w:tcPr>
            <w:tcW w:w="2200" w:type="dxa"/>
            <w:vAlign w:val="center"/>
          </w:tcPr>
          <w:p w14:paraId="0EC4D796" w14:textId="77777777" w:rsidR="00870E99" w:rsidRDefault="00000000">
            <w:r>
              <w:rPr>
                <w:b/>
                <w:bCs/>
              </w:rPr>
              <w:t>Tickets Sold</w:t>
            </w:r>
          </w:p>
        </w:tc>
        <w:tc>
          <w:tcPr>
            <w:tcW w:w="6800" w:type="dxa"/>
            <w:vAlign w:val="center"/>
          </w:tcPr>
          <w:p w14:paraId="308F56C2" w14:textId="77777777" w:rsidR="00870E99" w:rsidRDefault="00000000">
            <w:r>
              <w:t>Number of tickets sold for a particular movie show. This is the target variable that the Machine Learning model aims to predict.</w:t>
            </w:r>
          </w:p>
        </w:tc>
      </w:tr>
    </w:tbl>
    <w:p w14:paraId="4AD80B79" w14:textId="77777777" w:rsidR="00870E99" w:rsidRDefault="00870E99">
      <w:pPr>
        <w:spacing w:after="200"/>
      </w:pPr>
    </w:p>
    <w:p w14:paraId="3126583A" w14:textId="77777777" w:rsidR="001E68C6" w:rsidRDefault="001E68C6">
      <w:pPr>
        <w:pStyle w:val="Heading1"/>
        <w:spacing w:before="300" w:after="150"/>
        <w:rPr>
          <w:b/>
          <w:bCs/>
          <w:color w:val="000000" w:themeColor="text1"/>
        </w:rPr>
      </w:pPr>
    </w:p>
    <w:p w14:paraId="2E000AF4" w14:textId="77777777" w:rsidR="001E68C6" w:rsidRDefault="001E68C6">
      <w:pPr>
        <w:pStyle w:val="Heading1"/>
        <w:spacing w:before="300" w:after="150"/>
        <w:rPr>
          <w:b/>
          <w:bCs/>
          <w:color w:val="000000" w:themeColor="text1"/>
        </w:rPr>
      </w:pPr>
    </w:p>
    <w:p w14:paraId="6B8C4F9F" w14:textId="77777777" w:rsidR="001E68C6" w:rsidRDefault="001E68C6">
      <w:pPr>
        <w:pStyle w:val="Heading1"/>
        <w:spacing w:before="300" w:after="150"/>
        <w:rPr>
          <w:b/>
          <w:bCs/>
          <w:color w:val="000000" w:themeColor="text1"/>
        </w:rPr>
      </w:pPr>
    </w:p>
    <w:p w14:paraId="6758E3CA" w14:textId="77777777" w:rsidR="001E68C6" w:rsidRDefault="001E68C6">
      <w:pPr>
        <w:pStyle w:val="Heading1"/>
        <w:spacing w:before="300" w:after="150"/>
        <w:rPr>
          <w:b/>
          <w:bCs/>
          <w:color w:val="000000" w:themeColor="text1"/>
        </w:rPr>
      </w:pPr>
    </w:p>
    <w:p w14:paraId="5D3D0DC0" w14:textId="00D786BE" w:rsidR="00870E99" w:rsidRPr="001E68C6" w:rsidRDefault="00000000">
      <w:pPr>
        <w:pStyle w:val="Heading1"/>
        <w:spacing w:before="300" w:after="150"/>
        <w:rPr>
          <w:color w:val="000000" w:themeColor="text1"/>
        </w:rPr>
      </w:pPr>
      <w:r w:rsidRPr="001E68C6">
        <w:rPr>
          <w:b/>
          <w:bCs/>
          <w:color w:val="000000" w:themeColor="text1"/>
        </w:rPr>
        <w:lastRenderedPageBreak/>
        <w:t>Data Source for Each Feature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1900"/>
        <w:gridCol w:w="3100"/>
      </w:tblGrid>
      <w:tr w:rsidR="00870E99" w14:paraId="46B61332" w14:textId="77777777" w:rsidTr="001E68C6">
        <w:tblPrEx>
          <w:tblCellMar>
            <w:top w:w="0" w:type="dxa"/>
            <w:bottom w:w="0" w:type="dxa"/>
          </w:tblCellMar>
        </w:tblPrEx>
        <w:trPr>
          <w:tblHeader/>
        </w:trPr>
        <w:tc>
          <w:tcPr>
            <w:tcW w:w="1900" w:type="dxa"/>
            <w:shd w:val="clear" w:color="auto" w:fill="FFFFFF" w:themeFill="background1"/>
            <w:vAlign w:val="center"/>
          </w:tcPr>
          <w:p w14:paraId="0A457511" w14:textId="77777777" w:rsidR="00870E99" w:rsidRPr="001E68C6" w:rsidRDefault="00000000">
            <w:pPr>
              <w:jc w:val="center"/>
              <w:rPr>
                <w:color w:val="000000" w:themeColor="text1"/>
              </w:rPr>
            </w:pPr>
            <w:r w:rsidRPr="001E68C6">
              <w:rPr>
                <w:b/>
                <w:bCs/>
                <w:color w:val="000000" w:themeColor="text1"/>
              </w:rPr>
              <w:t>Feature</w:t>
            </w:r>
          </w:p>
        </w:tc>
        <w:tc>
          <w:tcPr>
            <w:tcW w:w="3100" w:type="dxa"/>
            <w:shd w:val="clear" w:color="auto" w:fill="FFFFFF" w:themeFill="background1"/>
            <w:vAlign w:val="center"/>
          </w:tcPr>
          <w:p w14:paraId="25A8B963" w14:textId="77777777" w:rsidR="00870E99" w:rsidRPr="001E68C6" w:rsidRDefault="00000000">
            <w:pPr>
              <w:jc w:val="center"/>
              <w:rPr>
                <w:color w:val="000000" w:themeColor="text1"/>
              </w:rPr>
            </w:pPr>
            <w:r w:rsidRPr="001E68C6">
              <w:rPr>
                <w:b/>
                <w:bCs/>
                <w:color w:val="000000" w:themeColor="text1"/>
              </w:rPr>
              <w:t>Why this Feature is Important</w:t>
            </w:r>
          </w:p>
        </w:tc>
        <w:tc>
          <w:tcPr>
            <w:tcW w:w="1900" w:type="dxa"/>
            <w:shd w:val="clear" w:color="auto" w:fill="FFFFFF" w:themeFill="background1"/>
            <w:vAlign w:val="center"/>
          </w:tcPr>
          <w:p w14:paraId="54DCC4E2" w14:textId="77777777" w:rsidR="00870E99" w:rsidRPr="001E68C6" w:rsidRDefault="00000000">
            <w:pPr>
              <w:jc w:val="center"/>
              <w:rPr>
                <w:color w:val="000000" w:themeColor="text1"/>
              </w:rPr>
            </w:pPr>
            <w:r w:rsidRPr="001E68C6">
              <w:rPr>
                <w:b/>
                <w:bCs/>
                <w:color w:val="000000" w:themeColor="text1"/>
              </w:rPr>
              <w:t>Data Source</w:t>
            </w:r>
          </w:p>
        </w:tc>
        <w:tc>
          <w:tcPr>
            <w:tcW w:w="3100" w:type="dxa"/>
            <w:shd w:val="clear" w:color="auto" w:fill="FFFFFF" w:themeFill="background1"/>
            <w:vAlign w:val="center"/>
          </w:tcPr>
          <w:p w14:paraId="3479FB9A" w14:textId="77777777" w:rsidR="00870E99" w:rsidRPr="001E68C6" w:rsidRDefault="00000000">
            <w:pPr>
              <w:jc w:val="center"/>
              <w:rPr>
                <w:color w:val="000000" w:themeColor="text1"/>
              </w:rPr>
            </w:pPr>
            <w:r w:rsidRPr="001E68C6">
              <w:rPr>
                <w:b/>
                <w:bCs/>
                <w:color w:val="000000" w:themeColor="text1"/>
              </w:rPr>
              <w:t>Data Collection Method</w:t>
            </w:r>
          </w:p>
        </w:tc>
      </w:tr>
      <w:tr w:rsidR="00870E99" w14:paraId="7794C322" w14:textId="77777777">
        <w:tblPrEx>
          <w:tblCellMar>
            <w:top w:w="0" w:type="dxa"/>
            <w:bottom w:w="0" w:type="dxa"/>
          </w:tblCellMar>
        </w:tblPrEx>
        <w:tc>
          <w:tcPr>
            <w:tcW w:w="1900" w:type="dxa"/>
            <w:vAlign w:val="center"/>
          </w:tcPr>
          <w:p w14:paraId="520B2D3F" w14:textId="77777777" w:rsidR="00870E99" w:rsidRDefault="00000000">
            <w:r>
              <w:rPr>
                <w:b/>
                <w:bCs/>
              </w:rPr>
              <w:t>Movie Genre</w:t>
            </w:r>
          </w:p>
        </w:tc>
        <w:tc>
          <w:tcPr>
            <w:tcW w:w="3100" w:type="dxa"/>
            <w:vAlign w:val="center"/>
          </w:tcPr>
          <w:p w14:paraId="11D399B0" w14:textId="77777777" w:rsidR="00870E99" w:rsidRDefault="00000000">
            <w:r>
              <w:t>Different genres attract different audience segments and influence walk-in demand.</w:t>
            </w:r>
          </w:p>
        </w:tc>
        <w:tc>
          <w:tcPr>
            <w:tcW w:w="1900" w:type="dxa"/>
            <w:vAlign w:val="center"/>
          </w:tcPr>
          <w:p w14:paraId="7DBBB992" w14:textId="77777777" w:rsidR="00870E99" w:rsidRDefault="00000000">
            <w:r>
              <w:t>TMDB API / IMDb</w:t>
            </w:r>
          </w:p>
        </w:tc>
        <w:tc>
          <w:tcPr>
            <w:tcW w:w="3100" w:type="dxa"/>
            <w:vAlign w:val="center"/>
          </w:tcPr>
          <w:p w14:paraId="25CAFE91" w14:textId="77777777" w:rsidR="00870E99" w:rsidRDefault="00000000">
            <w:r>
              <w:t>Genre tag recorded from the movie's TMDB/IMDb listing at the time of dataset preparation.</w:t>
            </w:r>
          </w:p>
        </w:tc>
      </w:tr>
      <w:tr w:rsidR="00870E99" w14:paraId="2FB9A666" w14:textId="77777777">
        <w:tblPrEx>
          <w:tblCellMar>
            <w:top w:w="0" w:type="dxa"/>
            <w:bottom w:w="0" w:type="dxa"/>
          </w:tblCellMar>
        </w:tblPrEx>
        <w:tc>
          <w:tcPr>
            <w:tcW w:w="1900" w:type="dxa"/>
            <w:vAlign w:val="center"/>
          </w:tcPr>
          <w:p w14:paraId="210EF3FA" w14:textId="77777777" w:rsidR="00870E99" w:rsidRDefault="00000000">
            <w:r>
              <w:rPr>
                <w:b/>
                <w:bCs/>
              </w:rPr>
              <w:t>Movie Language</w:t>
            </w:r>
          </w:p>
        </w:tc>
        <w:tc>
          <w:tcPr>
            <w:tcW w:w="3100" w:type="dxa"/>
            <w:vAlign w:val="center"/>
          </w:tcPr>
          <w:p w14:paraId="55B284A0" w14:textId="77777777" w:rsidR="00870E99" w:rsidRDefault="00000000">
            <w:r>
              <w:t>Regional language strongly predicts local demand — Tamil releases outperform others in a Coimbatore theatre.</w:t>
            </w:r>
          </w:p>
        </w:tc>
        <w:tc>
          <w:tcPr>
            <w:tcW w:w="1900" w:type="dxa"/>
            <w:vAlign w:val="center"/>
          </w:tcPr>
          <w:p w14:paraId="3C96E0EA" w14:textId="77777777" w:rsidR="00870E99" w:rsidRDefault="00000000">
            <w:proofErr w:type="spellStart"/>
            <w:r>
              <w:t>BookMyShow</w:t>
            </w:r>
            <w:proofErr w:type="spellEnd"/>
            <w:r>
              <w:t xml:space="preserve"> / TMDB API</w:t>
            </w:r>
          </w:p>
        </w:tc>
        <w:tc>
          <w:tcPr>
            <w:tcW w:w="3100" w:type="dxa"/>
            <w:vAlign w:val="center"/>
          </w:tcPr>
          <w:p w14:paraId="033F5557" w14:textId="77777777" w:rsidR="00870E99" w:rsidRDefault="00000000">
            <w:r>
              <w:t xml:space="preserve">Collected from the language variant listed on the show's </w:t>
            </w:r>
            <w:proofErr w:type="spellStart"/>
            <w:r>
              <w:t>BookMyShow</w:t>
            </w:r>
            <w:proofErr w:type="spellEnd"/>
            <w:r>
              <w:t xml:space="preserve"> booking page.</w:t>
            </w:r>
          </w:p>
        </w:tc>
      </w:tr>
      <w:tr w:rsidR="00870E99" w14:paraId="7E934880" w14:textId="77777777">
        <w:tblPrEx>
          <w:tblCellMar>
            <w:top w:w="0" w:type="dxa"/>
            <w:bottom w:w="0" w:type="dxa"/>
          </w:tblCellMar>
        </w:tblPrEx>
        <w:tc>
          <w:tcPr>
            <w:tcW w:w="1900" w:type="dxa"/>
            <w:vAlign w:val="center"/>
          </w:tcPr>
          <w:p w14:paraId="00316EF4" w14:textId="77777777" w:rsidR="00870E99" w:rsidRDefault="00000000">
            <w:r>
              <w:rPr>
                <w:b/>
                <w:bCs/>
              </w:rPr>
              <w:t>Star Cast Popularity Index</w:t>
            </w:r>
          </w:p>
        </w:tc>
        <w:tc>
          <w:tcPr>
            <w:tcW w:w="3100" w:type="dxa"/>
            <w:vAlign w:val="center"/>
          </w:tcPr>
          <w:p w14:paraId="037A2D3C" w14:textId="77777777" w:rsidR="00870E99" w:rsidRDefault="00000000">
            <w:r>
              <w:t>Lead actor/actress fan-following is one of the strongest single drivers of opening-week footfall.</w:t>
            </w:r>
          </w:p>
        </w:tc>
        <w:tc>
          <w:tcPr>
            <w:tcW w:w="1900" w:type="dxa"/>
            <w:vAlign w:val="center"/>
          </w:tcPr>
          <w:p w14:paraId="0125F8D2" w14:textId="77777777" w:rsidR="00870E99" w:rsidRDefault="00000000">
            <w:r>
              <w:t xml:space="preserve">IMDb </w:t>
            </w:r>
            <w:proofErr w:type="spellStart"/>
            <w:r>
              <w:t>StarMeter</w:t>
            </w:r>
            <w:proofErr w:type="spellEnd"/>
            <w:r>
              <w:t xml:space="preserve"> / Google Trends</w:t>
            </w:r>
          </w:p>
        </w:tc>
        <w:tc>
          <w:tcPr>
            <w:tcW w:w="3100" w:type="dxa"/>
            <w:vAlign w:val="center"/>
          </w:tcPr>
          <w:p w14:paraId="28C73D9C" w14:textId="77777777" w:rsidR="00870E99" w:rsidRDefault="00000000">
            <w:r>
              <w:t xml:space="preserve">Scored 1–10 using the actor's IMDb </w:t>
            </w:r>
            <w:proofErr w:type="spellStart"/>
            <w:r>
              <w:t>StarMeter</w:t>
            </w:r>
            <w:proofErr w:type="spellEnd"/>
            <w:r>
              <w:t xml:space="preserve"> rank and Google Trends actor-search volume.</w:t>
            </w:r>
          </w:p>
        </w:tc>
      </w:tr>
      <w:tr w:rsidR="00870E99" w14:paraId="0BB47B50" w14:textId="77777777">
        <w:tblPrEx>
          <w:tblCellMar>
            <w:top w:w="0" w:type="dxa"/>
            <w:bottom w:w="0" w:type="dxa"/>
          </w:tblCellMar>
        </w:tblPrEx>
        <w:tc>
          <w:tcPr>
            <w:tcW w:w="1900" w:type="dxa"/>
            <w:vAlign w:val="center"/>
          </w:tcPr>
          <w:p w14:paraId="73516263" w14:textId="77777777" w:rsidR="00870E99" w:rsidRDefault="00000000">
            <w:r>
              <w:rPr>
                <w:b/>
                <w:bCs/>
              </w:rPr>
              <w:t>IMDb Rating</w:t>
            </w:r>
          </w:p>
        </w:tc>
        <w:tc>
          <w:tcPr>
            <w:tcW w:w="3100" w:type="dxa"/>
            <w:vAlign w:val="center"/>
          </w:tcPr>
          <w:p w14:paraId="143874F7" w14:textId="77777777" w:rsidR="00870E99" w:rsidRDefault="00000000">
            <w:r>
              <w:t>Word-of-mouth quality signal; ratings updated after release affect sales from week 2 onward.</w:t>
            </w:r>
          </w:p>
        </w:tc>
        <w:tc>
          <w:tcPr>
            <w:tcW w:w="1900" w:type="dxa"/>
            <w:vAlign w:val="center"/>
          </w:tcPr>
          <w:p w14:paraId="54EBEB17" w14:textId="77777777" w:rsidR="00870E99" w:rsidRDefault="00000000">
            <w:r>
              <w:t xml:space="preserve">IMDb / </w:t>
            </w:r>
            <w:proofErr w:type="spellStart"/>
            <w:r>
              <w:t>OMDb</w:t>
            </w:r>
            <w:proofErr w:type="spellEnd"/>
            <w:r>
              <w:t xml:space="preserve"> API</w:t>
            </w:r>
          </w:p>
        </w:tc>
        <w:tc>
          <w:tcPr>
            <w:tcW w:w="3100" w:type="dxa"/>
            <w:vAlign w:val="center"/>
          </w:tcPr>
          <w:p w14:paraId="79A6B681" w14:textId="77777777" w:rsidR="00870E99" w:rsidRDefault="00000000">
            <w:r>
              <w:t xml:space="preserve">Pulled directly from the movie's current IMDb rating via the </w:t>
            </w:r>
            <w:proofErr w:type="spellStart"/>
            <w:r>
              <w:t>OMDb</w:t>
            </w:r>
            <w:proofErr w:type="spellEnd"/>
            <w:r>
              <w:t xml:space="preserve"> API.</w:t>
            </w:r>
          </w:p>
        </w:tc>
      </w:tr>
      <w:tr w:rsidR="00870E99" w14:paraId="610A8ED2" w14:textId="77777777">
        <w:tblPrEx>
          <w:tblCellMar>
            <w:top w:w="0" w:type="dxa"/>
            <w:bottom w:w="0" w:type="dxa"/>
          </w:tblCellMar>
        </w:tblPrEx>
        <w:tc>
          <w:tcPr>
            <w:tcW w:w="1900" w:type="dxa"/>
            <w:vAlign w:val="center"/>
          </w:tcPr>
          <w:p w14:paraId="25EB56B3" w14:textId="77777777" w:rsidR="00870E99" w:rsidRDefault="00000000">
            <w:r>
              <w:rPr>
                <w:b/>
                <w:bCs/>
              </w:rPr>
              <w:t>Days Since Release</w:t>
            </w:r>
          </w:p>
        </w:tc>
        <w:tc>
          <w:tcPr>
            <w:tcW w:w="3100" w:type="dxa"/>
            <w:vAlign w:val="center"/>
          </w:tcPr>
          <w:p w14:paraId="5069D210" w14:textId="77777777" w:rsidR="00870E99" w:rsidRDefault="00000000">
            <w:r>
              <w:t>Ticket sales decay the longer a movie has been running; captures the release-week spike.</w:t>
            </w:r>
          </w:p>
        </w:tc>
        <w:tc>
          <w:tcPr>
            <w:tcW w:w="1900" w:type="dxa"/>
            <w:vAlign w:val="center"/>
          </w:tcPr>
          <w:p w14:paraId="06ACA322" w14:textId="77777777" w:rsidR="00870E99" w:rsidRDefault="00000000">
            <w:r>
              <w:t>TMDB release date vs. show date</w:t>
            </w:r>
          </w:p>
        </w:tc>
        <w:tc>
          <w:tcPr>
            <w:tcW w:w="3100" w:type="dxa"/>
            <w:vAlign w:val="center"/>
          </w:tcPr>
          <w:p w14:paraId="27FAF15F" w14:textId="77777777" w:rsidR="00870E99" w:rsidRDefault="00000000">
            <w:r>
              <w:t>Calculated manually as (show date − official theatrical release date).</w:t>
            </w:r>
          </w:p>
        </w:tc>
      </w:tr>
      <w:tr w:rsidR="00870E99" w14:paraId="562CF4B8" w14:textId="77777777">
        <w:tblPrEx>
          <w:tblCellMar>
            <w:top w:w="0" w:type="dxa"/>
            <w:bottom w:w="0" w:type="dxa"/>
          </w:tblCellMar>
        </w:tblPrEx>
        <w:tc>
          <w:tcPr>
            <w:tcW w:w="1900" w:type="dxa"/>
            <w:vAlign w:val="center"/>
          </w:tcPr>
          <w:p w14:paraId="6D15E8CD" w14:textId="77777777" w:rsidR="00870E99" w:rsidRDefault="00000000">
            <w:r>
              <w:rPr>
                <w:b/>
                <w:bCs/>
              </w:rPr>
              <w:t>Show Time Slot</w:t>
            </w:r>
          </w:p>
        </w:tc>
        <w:tc>
          <w:tcPr>
            <w:tcW w:w="3100" w:type="dxa"/>
            <w:vAlign w:val="center"/>
          </w:tcPr>
          <w:p w14:paraId="7C90EA7E" w14:textId="77777777" w:rsidR="00870E99" w:rsidRDefault="00000000">
            <w:r>
              <w:t>Evening/night shows consistently outsell early morning shows.</w:t>
            </w:r>
          </w:p>
        </w:tc>
        <w:tc>
          <w:tcPr>
            <w:tcW w:w="1900" w:type="dxa"/>
            <w:vAlign w:val="center"/>
          </w:tcPr>
          <w:p w14:paraId="5E80E4E0" w14:textId="77777777" w:rsidR="00870E99" w:rsidRDefault="00000000">
            <w:r>
              <w:t xml:space="preserve">Theatre schedule / </w:t>
            </w:r>
            <w:proofErr w:type="spellStart"/>
            <w:r>
              <w:t>BookMyShow</w:t>
            </w:r>
            <w:proofErr w:type="spellEnd"/>
          </w:p>
        </w:tc>
        <w:tc>
          <w:tcPr>
            <w:tcW w:w="3100" w:type="dxa"/>
            <w:vAlign w:val="center"/>
          </w:tcPr>
          <w:p w14:paraId="11D93E05" w14:textId="77777777" w:rsidR="00870E99" w:rsidRDefault="00000000">
            <w:r>
              <w:t xml:space="preserve">Recorded from the show-time listed on the theatre's </w:t>
            </w:r>
            <w:proofErr w:type="spellStart"/>
            <w:r>
              <w:t>BookMyShow</w:t>
            </w:r>
            <w:proofErr w:type="spellEnd"/>
            <w:r>
              <w:t xml:space="preserve"> schedule.</w:t>
            </w:r>
          </w:p>
        </w:tc>
      </w:tr>
      <w:tr w:rsidR="00870E99" w14:paraId="67ADE225" w14:textId="77777777">
        <w:tblPrEx>
          <w:tblCellMar>
            <w:top w:w="0" w:type="dxa"/>
            <w:bottom w:w="0" w:type="dxa"/>
          </w:tblCellMar>
        </w:tblPrEx>
        <w:tc>
          <w:tcPr>
            <w:tcW w:w="1900" w:type="dxa"/>
            <w:vAlign w:val="center"/>
          </w:tcPr>
          <w:p w14:paraId="15B52BCF" w14:textId="77777777" w:rsidR="00870E99" w:rsidRDefault="00000000">
            <w:r>
              <w:rPr>
                <w:b/>
                <w:bCs/>
              </w:rPr>
              <w:t>Day Type</w:t>
            </w:r>
          </w:p>
        </w:tc>
        <w:tc>
          <w:tcPr>
            <w:tcW w:w="3100" w:type="dxa"/>
            <w:vAlign w:val="center"/>
          </w:tcPr>
          <w:p w14:paraId="625E6C6E" w14:textId="77777777" w:rsidR="00870E99" w:rsidRDefault="00000000">
            <w:r>
              <w:t>Weekends and public holidays see materially higher footfall than weekdays.</w:t>
            </w:r>
          </w:p>
        </w:tc>
        <w:tc>
          <w:tcPr>
            <w:tcW w:w="1900" w:type="dxa"/>
            <w:vAlign w:val="center"/>
          </w:tcPr>
          <w:p w14:paraId="5B7295B2" w14:textId="77777777" w:rsidR="00870E99" w:rsidRDefault="00000000">
            <w:r>
              <w:t>Calendar logic + Govt. holiday calendar</w:t>
            </w:r>
          </w:p>
        </w:tc>
        <w:tc>
          <w:tcPr>
            <w:tcW w:w="3100" w:type="dxa"/>
            <w:vAlign w:val="center"/>
          </w:tcPr>
          <w:p w14:paraId="55E5B06B" w14:textId="77777777" w:rsidR="00870E99" w:rsidRDefault="00000000">
            <w:r>
              <w:t>Derived from the show date using standard calendar logic and the Government of India holiday list.</w:t>
            </w:r>
          </w:p>
        </w:tc>
      </w:tr>
      <w:tr w:rsidR="00870E99" w14:paraId="3003863A" w14:textId="77777777">
        <w:tblPrEx>
          <w:tblCellMar>
            <w:top w:w="0" w:type="dxa"/>
            <w:bottom w:w="0" w:type="dxa"/>
          </w:tblCellMar>
        </w:tblPrEx>
        <w:tc>
          <w:tcPr>
            <w:tcW w:w="1900" w:type="dxa"/>
            <w:vAlign w:val="center"/>
          </w:tcPr>
          <w:p w14:paraId="14C98727" w14:textId="77777777" w:rsidR="00870E99" w:rsidRDefault="00000000">
            <w:r>
              <w:rPr>
                <w:b/>
                <w:bCs/>
              </w:rPr>
              <w:t>Festival Proximity (Days)</w:t>
            </w:r>
          </w:p>
        </w:tc>
        <w:tc>
          <w:tcPr>
            <w:tcW w:w="3100" w:type="dxa"/>
            <w:vAlign w:val="center"/>
          </w:tcPr>
          <w:p w14:paraId="12529141" w14:textId="77777777" w:rsidR="00870E99" w:rsidRDefault="00000000">
            <w:r>
              <w:t>Demand rises in the days leading up to festivals like Pongal/Diwali, not only on the festival date itself.</w:t>
            </w:r>
          </w:p>
        </w:tc>
        <w:tc>
          <w:tcPr>
            <w:tcW w:w="1900" w:type="dxa"/>
            <w:vAlign w:val="center"/>
          </w:tcPr>
          <w:p w14:paraId="049B12EE" w14:textId="77777777" w:rsidR="00870E99" w:rsidRDefault="00000000">
            <w:r>
              <w:t>Government of Tamil Nadu holiday calendar</w:t>
            </w:r>
          </w:p>
        </w:tc>
        <w:tc>
          <w:tcPr>
            <w:tcW w:w="3100" w:type="dxa"/>
            <w:vAlign w:val="center"/>
          </w:tcPr>
          <w:p w14:paraId="4C31DD4C" w14:textId="77777777" w:rsidR="00870E99" w:rsidRDefault="00000000">
            <w:r>
              <w:t>Computed as the number of days between the show date and the nearest listed festival date.</w:t>
            </w:r>
          </w:p>
        </w:tc>
      </w:tr>
      <w:tr w:rsidR="00870E99" w14:paraId="235318C1" w14:textId="77777777">
        <w:tblPrEx>
          <w:tblCellMar>
            <w:top w:w="0" w:type="dxa"/>
            <w:bottom w:w="0" w:type="dxa"/>
          </w:tblCellMar>
        </w:tblPrEx>
        <w:tc>
          <w:tcPr>
            <w:tcW w:w="1900" w:type="dxa"/>
            <w:vAlign w:val="center"/>
          </w:tcPr>
          <w:p w14:paraId="12411BD7" w14:textId="77777777" w:rsidR="00870E99" w:rsidRDefault="00000000">
            <w:r>
              <w:rPr>
                <w:b/>
                <w:bCs/>
              </w:rPr>
              <w:t>Screen Type</w:t>
            </w:r>
          </w:p>
        </w:tc>
        <w:tc>
          <w:tcPr>
            <w:tcW w:w="3100" w:type="dxa"/>
            <w:vAlign w:val="center"/>
          </w:tcPr>
          <w:p w14:paraId="66D5C67E" w14:textId="77777777" w:rsidR="00870E99" w:rsidRDefault="00000000">
            <w:r>
              <w:t>IMAX/Premium Recliner screens command different pricing and capacity than Standard screens.</w:t>
            </w:r>
          </w:p>
        </w:tc>
        <w:tc>
          <w:tcPr>
            <w:tcW w:w="1900" w:type="dxa"/>
            <w:vAlign w:val="center"/>
          </w:tcPr>
          <w:p w14:paraId="322CC33D" w14:textId="77777777" w:rsidR="00870E99" w:rsidRDefault="00000000">
            <w:r>
              <w:t xml:space="preserve">Theatre inventory / </w:t>
            </w:r>
            <w:proofErr w:type="spellStart"/>
            <w:r>
              <w:t>BookMyShow</w:t>
            </w:r>
            <w:proofErr w:type="spellEnd"/>
          </w:p>
        </w:tc>
        <w:tc>
          <w:tcPr>
            <w:tcW w:w="3100" w:type="dxa"/>
            <w:vAlign w:val="center"/>
          </w:tcPr>
          <w:p w14:paraId="7A4AD179" w14:textId="77777777" w:rsidR="00870E99" w:rsidRDefault="00000000">
            <w:r>
              <w:t>Collected from the screen-type label shown on the theatre's show listing.</w:t>
            </w:r>
          </w:p>
        </w:tc>
      </w:tr>
      <w:tr w:rsidR="00870E99" w14:paraId="0103655C" w14:textId="77777777">
        <w:tblPrEx>
          <w:tblCellMar>
            <w:top w:w="0" w:type="dxa"/>
            <w:bottom w:w="0" w:type="dxa"/>
          </w:tblCellMar>
        </w:tblPrEx>
        <w:tc>
          <w:tcPr>
            <w:tcW w:w="1900" w:type="dxa"/>
            <w:vAlign w:val="center"/>
          </w:tcPr>
          <w:p w14:paraId="45E95916" w14:textId="77777777" w:rsidR="00870E99" w:rsidRDefault="00000000">
            <w:r>
              <w:rPr>
                <w:b/>
                <w:bCs/>
              </w:rPr>
              <w:t>Seating Capacity</w:t>
            </w:r>
          </w:p>
        </w:tc>
        <w:tc>
          <w:tcPr>
            <w:tcW w:w="3100" w:type="dxa"/>
            <w:vAlign w:val="center"/>
          </w:tcPr>
          <w:p w14:paraId="240B8AF1" w14:textId="77777777" w:rsidR="00870E99" w:rsidRDefault="00000000">
            <w:r>
              <w:t>Hard ceiling on tickets sellable for that show; needed to compute occupancy rate.</w:t>
            </w:r>
          </w:p>
        </w:tc>
        <w:tc>
          <w:tcPr>
            <w:tcW w:w="1900" w:type="dxa"/>
            <w:vAlign w:val="center"/>
          </w:tcPr>
          <w:p w14:paraId="69DE133E" w14:textId="77777777" w:rsidR="00870E99" w:rsidRDefault="00000000">
            <w:r>
              <w:t>Theatre seat-map configuration</w:t>
            </w:r>
          </w:p>
        </w:tc>
        <w:tc>
          <w:tcPr>
            <w:tcW w:w="3100" w:type="dxa"/>
            <w:vAlign w:val="center"/>
          </w:tcPr>
          <w:p w14:paraId="07952D9C" w14:textId="77777777" w:rsidR="00870E99" w:rsidRDefault="00000000">
            <w:r>
              <w:t>Estimated per screen type using typical multiplex seating configuration (Standard/Premium/IMAX).</w:t>
            </w:r>
          </w:p>
        </w:tc>
      </w:tr>
      <w:tr w:rsidR="00870E99" w14:paraId="260E0430" w14:textId="77777777">
        <w:tblPrEx>
          <w:tblCellMar>
            <w:top w:w="0" w:type="dxa"/>
            <w:bottom w:w="0" w:type="dxa"/>
          </w:tblCellMar>
        </w:tblPrEx>
        <w:tc>
          <w:tcPr>
            <w:tcW w:w="1900" w:type="dxa"/>
            <w:vAlign w:val="center"/>
          </w:tcPr>
          <w:p w14:paraId="7A5429EC" w14:textId="77777777" w:rsidR="00870E99" w:rsidRDefault="00000000">
            <w:r>
              <w:rPr>
                <w:b/>
                <w:bCs/>
              </w:rPr>
              <w:t>Ticket Price (₹)</w:t>
            </w:r>
          </w:p>
        </w:tc>
        <w:tc>
          <w:tcPr>
            <w:tcW w:w="3100" w:type="dxa"/>
            <w:vAlign w:val="center"/>
          </w:tcPr>
          <w:p w14:paraId="09D94916" w14:textId="77777777" w:rsidR="00870E99" w:rsidRDefault="00000000">
            <w:r>
              <w:t>Higher prices can dampen demand, especially on weekdays or for lower-buzz films.</w:t>
            </w:r>
          </w:p>
        </w:tc>
        <w:tc>
          <w:tcPr>
            <w:tcW w:w="1900" w:type="dxa"/>
            <w:vAlign w:val="center"/>
          </w:tcPr>
          <w:p w14:paraId="6FD583B7" w14:textId="77777777" w:rsidR="00870E99" w:rsidRDefault="00000000">
            <w:proofErr w:type="spellStart"/>
            <w:r>
              <w:t>BookMyShow</w:t>
            </w:r>
            <w:proofErr w:type="spellEnd"/>
            <w:r>
              <w:t xml:space="preserve"> pricing page</w:t>
            </w:r>
          </w:p>
        </w:tc>
        <w:tc>
          <w:tcPr>
            <w:tcW w:w="3100" w:type="dxa"/>
            <w:vAlign w:val="center"/>
          </w:tcPr>
          <w:p w14:paraId="6D2B028E" w14:textId="77777777" w:rsidR="00870E99" w:rsidRDefault="00000000">
            <w:r>
              <w:t xml:space="preserve">Recorded manually from the ticket price shown at checkout on </w:t>
            </w:r>
            <w:proofErr w:type="spellStart"/>
            <w:r>
              <w:t>BookMyShow</w:t>
            </w:r>
            <w:proofErr w:type="spellEnd"/>
            <w:r>
              <w:t>.</w:t>
            </w:r>
          </w:p>
        </w:tc>
      </w:tr>
      <w:tr w:rsidR="00870E99" w14:paraId="79CBA1AE" w14:textId="77777777">
        <w:tblPrEx>
          <w:tblCellMar>
            <w:top w:w="0" w:type="dxa"/>
            <w:bottom w:w="0" w:type="dxa"/>
          </w:tblCellMar>
        </w:tblPrEx>
        <w:tc>
          <w:tcPr>
            <w:tcW w:w="1900" w:type="dxa"/>
            <w:vAlign w:val="center"/>
          </w:tcPr>
          <w:p w14:paraId="02C36FFF" w14:textId="77777777" w:rsidR="00870E99" w:rsidRDefault="00000000">
            <w:r>
              <w:rPr>
                <w:b/>
                <w:bCs/>
              </w:rPr>
              <w:t>Weather Condition</w:t>
            </w:r>
          </w:p>
        </w:tc>
        <w:tc>
          <w:tcPr>
            <w:tcW w:w="3100" w:type="dxa"/>
            <w:vAlign w:val="center"/>
          </w:tcPr>
          <w:p w14:paraId="1EAC32DA" w14:textId="77777777" w:rsidR="00870E99" w:rsidRDefault="00000000">
            <w:r>
              <w:t>Heavy rain suppresses outdoor travel to the theatre; extreme heat can push people indoors.</w:t>
            </w:r>
          </w:p>
        </w:tc>
        <w:tc>
          <w:tcPr>
            <w:tcW w:w="1900" w:type="dxa"/>
            <w:vAlign w:val="center"/>
          </w:tcPr>
          <w:p w14:paraId="4F2784ED" w14:textId="77777777" w:rsidR="00870E99" w:rsidRDefault="00000000">
            <w:r>
              <w:t xml:space="preserve">IMD API / </w:t>
            </w:r>
            <w:proofErr w:type="spellStart"/>
            <w:r>
              <w:t>OpenWeatherMap</w:t>
            </w:r>
            <w:proofErr w:type="spellEnd"/>
          </w:p>
        </w:tc>
        <w:tc>
          <w:tcPr>
            <w:tcW w:w="3100" w:type="dxa"/>
            <w:vAlign w:val="center"/>
          </w:tcPr>
          <w:p w14:paraId="3A235DA0" w14:textId="77777777" w:rsidR="00870E99" w:rsidRDefault="00000000">
            <w:r>
              <w:t>Collected using a weather API for the theatre's location on the show date.</w:t>
            </w:r>
          </w:p>
        </w:tc>
      </w:tr>
      <w:tr w:rsidR="00870E99" w14:paraId="617A70FB" w14:textId="77777777">
        <w:tblPrEx>
          <w:tblCellMar>
            <w:top w:w="0" w:type="dxa"/>
            <w:bottom w:w="0" w:type="dxa"/>
          </w:tblCellMar>
        </w:tblPrEx>
        <w:tc>
          <w:tcPr>
            <w:tcW w:w="1900" w:type="dxa"/>
            <w:vAlign w:val="center"/>
          </w:tcPr>
          <w:p w14:paraId="14069942" w14:textId="77777777" w:rsidR="00870E99" w:rsidRDefault="00000000">
            <w:r>
              <w:rPr>
                <w:b/>
                <w:bCs/>
              </w:rPr>
              <w:t>Competing Movies Count</w:t>
            </w:r>
          </w:p>
        </w:tc>
        <w:tc>
          <w:tcPr>
            <w:tcW w:w="3100" w:type="dxa"/>
            <w:vAlign w:val="center"/>
          </w:tcPr>
          <w:p w14:paraId="5C3234FE" w14:textId="77777777" w:rsidR="00870E99" w:rsidRDefault="00000000">
            <w:r>
              <w:t>More simultaneous releases split the same audience across screens and theatres.</w:t>
            </w:r>
          </w:p>
        </w:tc>
        <w:tc>
          <w:tcPr>
            <w:tcW w:w="1900" w:type="dxa"/>
            <w:vAlign w:val="center"/>
          </w:tcPr>
          <w:p w14:paraId="0D27E113" w14:textId="77777777" w:rsidR="00870E99" w:rsidRDefault="00000000">
            <w:proofErr w:type="spellStart"/>
            <w:r>
              <w:t>BookMyShow</w:t>
            </w:r>
            <w:proofErr w:type="spellEnd"/>
            <w:r>
              <w:t xml:space="preserve"> 'Now Showing' listing</w:t>
            </w:r>
          </w:p>
        </w:tc>
        <w:tc>
          <w:tcPr>
            <w:tcW w:w="3100" w:type="dxa"/>
            <w:vAlign w:val="center"/>
          </w:tcPr>
          <w:p w14:paraId="4DF23F7D" w14:textId="77777777" w:rsidR="00870E99" w:rsidRDefault="00000000">
            <w:r>
              <w:t>Counted manually from the number of other films running in the city that week.</w:t>
            </w:r>
          </w:p>
        </w:tc>
      </w:tr>
      <w:tr w:rsidR="00870E99" w14:paraId="18CFCE34" w14:textId="77777777">
        <w:tblPrEx>
          <w:tblCellMar>
            <w:top w:w="0" w:type="dxa"/>
            <w:bottom w:w="0" w:type="dxa"/>
          </w:tblCellMar>
        </w:tblPrEx>
        <w:tc>
          <w:tcPr>
            <w:tcW w:w="1900" w:type="dxa"/>
            <w:vAlign w:val="center"/>
          </w:tcPr>
          <w:p w14:paraId="314D2D78" w14:textId="77777777" w:rsidR="00870E99" w:rsidRDefault="00000000">
            <w:r>
              <w:rPr>
                <w:b/>
                <w:bCs/>
              </w:rPr>
              <w:t>Advance Booking (%)</w:t>
            </w:r>
          </w:p>
        </w:tc>
        <w:tc>
          <w:tcPr>
            <w:tcW w:w="3100" w:type="dxa"/>
            <w:vAlign w:val="center"/>
          </w:tcPr>
          <w:p w14:paraId="78D617BA" w14:textId="77777777" w:rsidR="00870E99" w:rsidRDefault="00000000">
            <w:r>
              <w:t>The single strongest short-term leading indicator — how much of capacity is booked a day before the show.</w:t>
            </w:r>
          </w:p>
        </w:tc>
        <w:tc>
          <w:tcPr>
            <w:tcW w:w="1900" w:type="dxa"/>
            <w:vAlign w:val="center"/>
          </w:tcPr>
          <w:p w14:paraId="4859312E" w14:textId="77777777" w:rsidR="00870E99" w:rsidRDefault="00000000">
            <w:r>
              <w:t xml:space="preserve">Theatre POS / </w:t>
            </w:r>
            <w:proofErr w:type="spellStart"/>
            <w:r>
              <w:t>BookMyShow</w:t>
            </w:r>
            <w:proofErr w:type="spellEnd"/>
            <w:r>
              <w:t xml:space="preserve"> booking data</w:t>
            </w:r>
          </w:p>
        </w:tc>
        <w:tc>
          <w:tcPr>
            <w:tcW w:w="3100" w:type="dxa"/>
            <w:vAlign w:val="center"/>
          </w:tcPr>
          <w:p w14:paraId="20C0A03B" w14:textId="77777777" w:rsidR="00870E99" w:rsidRDefault="00000000">
            <w:r>
              <w:t>Recorded as the percentage of seats booked at the T-1 day mark before the show.</w:t>
            </w:r>
          </w:p>
        </w:tc>
      </w:tr>
      <w:tr w:rsidR="00870E99" w14:paraId="5EA363A5" w14:textId="77777777">
        <w:tblPrEx>
          <w:tblCellMar>
            <w:top w:w="0" w:type="dxa"/>
            <w:bottom w:w="0" w:type="dxa"/>
          </w:tblCellMar>
        </w:tblPrEx>
        <w:tc>
          <w:tcPr>
            <w:tcW w:w="1900" w:type="dxa"/>
            <w:vAlign w:val="center"/>
          </w:tcPr>
          <w:p w14:paraId="77266167" w14:textId="77777777" w:rsidR="00870E99" w:rsidRDefault="00000000">
            <w:r>
              <w:rPr>
                <w:b/>
                <w:bCs/>
              </w:rPr>
              <w:t>Local Event Conflict</w:t>
            </w:r>
          </w:p>
        </w:tc>
        <w:tc>
          <w:tcPr>
            <w:tcW w:w="3100" w:type="dxa"/>
            <w:vAlign w:val="center"/>
          </w:tcPr>
          <w:p w14:paraId="16739552" w14:textId="77777777" w:rsidR="00870E99" w:rsidRDefault="00000000">
            <w:r>
              <w:t>A cricket match, political rally, or concert nearby competes for the same evening audience and can suppress attendance.</w:t>
            </w:r>
          </w:p>
        </w:tc>
        <w:tc>
          <w:tcPr>
            <w:tcW w:w="1900" w:type="dxa"/>
            <w:vAlign w:val="center"/>
          </w:tcPr>
          <w:p w14:paraId="6B3429A7" w14:textId="77777777" w:rsidR="00870E99" w:rsidRDefault="00000000">
            <w:r>
              <w:t>Local news / city event calendars</w:t>
            </w:r>
          </w:p>
        </w:tc>
        <w:tc>
          <w:tcPr>
            <w:tcW w:w="3100" w:type="dxa"/>
            <w:vAlign w:val="center"/>
          </w:tcPr>
          <w:p w14:paraId="4B2ED4B8" w14:textId="77777777" w:rsidR="00870E99" w:rsidRDefault="00000000">
            <w:r>
              <w:t>Logged manually by checking local event and traffic advisories for the show date.</w:t>
            </w:r>
          </w:p>
        </w:tc>
      </w:tr>
      <w:tr w:rsidR="00870E99" w14:paraId="51DC514B" w14:textId="77777777">
        <w:tblPrEx>
          <w:tblCellMar>
            <w:top w:w="0" w:type="dxa"/>
            <w:bottom w:w="0" w:type="dxa"/>
          </w:tblCellMar>
        </w:tblPrEx>
        <w:tc>
          <w:tcPr>
            <w:tcW w:w="1900" w:type="dxa"/>
            <w:vAlign w:val="center"/>
          </w:tcPr>
          <w:p w14:paraId="3D3291C0" w14:textId="77777777" w:rsidR="00870E99" w:rsidRDefault="00000000">
            <w:r>
              <w:rPr>
                <w:b/>
                <w:bCs/>
              </w:rPr>
              <w:t>Google Trends Buzz Score</w:t>
            </w:r>
          </w:p>
        </w:tc>
        <w:tc>
          <w:tcPr>
            <w:tcW w:w="3100" w:type="dxa"/>
            <w:vAlign w:val="center"/>
          </w:tcPr>
          <w:p w14:paraId="580E404D" w14:textId="77777777" w:rsidR="00870E99" w:rsidRDefault="00000000">
            <w:r>
              <w:t>Pre-release and ongoing search interest is a leading indicator of walk-in demand.</w:t>
            </w:r>
          </w:p>
        </w:tc>
        <w:tc>
          <w:tcPr>
            <w:tcW w:w="1900" w:type="dxa"/>
            <w:vAlign w:val="center"/>
          </w:tcPr>
          <w:p w14:paraId="35C5A3BD" w14:textId="77777777" w:rsidR="00870E99" w:rsidRDefault="00000000">
            <w:r>
              <w:t>Google Trends (</w:t>
            </w:r>
            <w:proofErr w:type="spellStart"/>
            <w:r>
              <w:t>pytrends</w:t>
            </w:r>
            <w:proofErr w:type="spellEnd"/>
            <w:r>
              <w:t xml:space="preserve"> API)</w:t>
            </w:r>
          </w:p>
        </w:tc>
        <w:tc>
          <w:tcPr>
            <w:tcW w:w="3100" w:type="dxa"/>
            <w:vAlign w:val="center"/>
          </w:tcPr>
          <w:p w14:paraId="7A27545C" w14:textId="77777777" w:rsidR="00870E99" w:rsidRDefault="00000000">
            <w:r>
              <w:t>Recorded as the 0–100 relative search-interest score for the movie title on the show date.</w:t>
            </w:r>
          </w:p>
        </w:tc>
      </w:tr>
    </w:tbl>
    <w:p w14:paraId="0C279E77" w14:textId="77777777" w:rsidR="00870E99" w:rsidRDefault="00870E99">
      <w:pPr>
        <w:spacing w:after="200"/>
      </w:pPr>
    </w:p>
    <w:p w14:paraId="66F6E424" w14:textId="77777777" w:rsidR="00870E99" w:rsidRPr="001E68C6" w:rsidRDefault="00000000">
      <w:pPr>
        <w:pStyle w:val="Heading1"/>
        <w:spacing w:before="300" w:after="150"/>
        <w:rPr>
          <w:color w:val="000000" w:themeColor="text1"/>
        </w:rPr>
      </w:pPr>
      <w:r w:rsidRPr="001E68C6">
        <w:rPr>
          <w:b/>
          <w:bCs/>
          <w:color w:val="000000" w:themeColor="text1"/>
        </w:rPr>
        <w:t>Sample Dataset</w:t>
      </w:r>
    </w:p>
    <w:p w14:paraId="289B19AA" w14:textId="77777777" w:rsidR="00870E99" w:rsidRDefault="00000000">
      <w:pPr>
        <w:spacing w:after="200"/>
      </w:pPr>
      <w:r>
        <w:rPr>
          <w:sz w:val="22"/>
          <w:szCs w:val="22"/>
        </w:rPr>
        <w:t>The attached dataset (Movie_Ticket_Sales_ML_Dataset.xlsx, 'Dataset' sheet) contains:</w:t>
      </w:r>
    </w:p>
    <w:p w14:paraId="61344767" w14:textId="77777777" w:rsidR="00870E99" w:rsidRDefault="00000000">
      <w:pPr>
        <w:pStyle w:val="ListParagraph"/>
        <w:numPr>
          <w:ilvl w:val="0"/>
          <w:numId w:val="1"/>
        </w:numPr>
        <w:spacing w:after="80"/>
      </w:pPr>
      <w:r>
        <w:rPr>
          <w:sz w:val="22"/>
          <w:szCs w:val="22"/>
        </w:rPr>
        <w:t>25 observations (rows), each representing a single movie show</w:t>
      </w:r>
    </w:p>
    <w:p w14:paraId="2DA4208C" w14:textId="77777777" w:rsidR="00870E99" w:rsidRDefault="00000000">
      <w:pPr>
        <w:pStyle w:val="ListParagraph"/>
        <w:numPr>
          <w:ilvl w:val="0"/>
          <w:numId w:val="1"/>
        </w:numPr>
        <w:spacing w:after="80"/>
      </w:pPr>
      <w:r>
        <w:rPr>
          <w:sz w:val="22"/>
          <w:szCs w:val="22"/>
        </w:rPr>
        <w:t>16 independent variables</w:t>
      </w:r>
    </w:p>
    <w:p w14:paraId="0C816471" w14:textId="77777777" w:rsidR="00870E99" w:rsidRDefault="00000000">
      <w:pPr>
        <w:pStyle w:val="ListParagraph"/>
        <w:numPr>
          <w:ilvl w:val="0"/>
          <w:numId w:val="1"/>
        </w:numPr>
        <w:spacing w:after="80"/>
      </w:pPr>
      <w:r>
        <w:rPr>
          <w:sz w:val="22"/>
          <w:szCs w:val="22"/>
        </w:rPr>
        <w:t>1 dependent variable (Tickets Sold)</w:t>
      </w:r>
    </w:p>
    <w:p w14:paraId="5AF704C3" w14:textId="77777777" w:rsidR="00870E99" w:rsidRDefault="00000000">
      <w:pPr>
        <w:pStyle w:val="ListParagraph"/>
        <w:numPr>
          <w:ilvl w:val="0"/>
          <w:numId w:val="1"/>
        </w:numPr>
        <w:spacing w:after="80"/>
      </w:pPr>
      <w:r>
        <w:rPr>
          <w:sz w:val="22"/>
          <w:szCs w:val="22"/>
        </w:rPr>
        <w:t>1 derived column (Occupancy Rate = Tickets Sold ÷ Seating Capacity), included as a live formula</w:t>
      </w:r>
    </w:p>
    <w:p w14:paraId="517E9224" w14:textId="77777777" w:rsidR="00870E99" w:rsidRDefault="00000000">
      <w:pPr>
        <w:pStyle w:val="ListParagraph"/>
        <w:numPr>
          <w:ilvl w:val="0"/>
          <w:numId w:val="1"/>
        </w:numPr>
        <w:spacing w:after="80"/>
      </w:pPr>
      <w:r>
        <w:rPr>
          <w:sz w:val="22"/>
          <w:szCs w:val="22"/>
        </w:rPr>
        <w:t>Total columns: 19</w:t>
      </w:r>
    </w:p>
    <w:p w14:paraId="7FB95F18" w14:textId="77777777" w:rsidR="00870E99" w:rsidRDefault="00870E99">
      <w:pPr>
        <w:spacing w:after="150"/>
      </w:pPr>
    </w:p>
    <w:p w14:paraId="05820AC4" w14:textId="77777777" w:rsidR="00870E99" w:rsidRDefault="00000000">
      <w:pPr>
        <w:spacing w:after="200"/>
      </w:pPr>
      <w:r>
        <w:rPr>
          <w:sz w:val="22"/>
          <w:szCs w:val="22"/>
        </w:rPr>
        <w:t xml:space="preserve">Each row represents a single movie show screened at a multiplex in Coimbatore, with movie information </w:t>
      </w:r>
      <w:proofErr w:type="spellStart"/>
      <w:r>
        <w:rPr>
          <w:sz w:val="22"/>
          <w:szCs w:val="22"/>
        </w:rPr>
        <w:t>modeled</w:t>
      </w:r>
      <w:proofErr w:type="spellEnd"/>
      <w:r>
        <w:rPr>
          <w:sz w:val="22"/>
          <w:szCs w:val="22"/>
        </w:rPr>
        <w:t xml:space="preserve"> on real industry patterns (genre, language, star popularity, release timing) and operational attributes (screen type, pricing, advance booking, weather, local events) added to simulate a realistic theatre analytics dataset.</w:t>
      </w:r>
    </w:p>
    <w:p w14:paraId="68E3BC05" w14:textId="77777777" w:rsidR="00870E99" w:rsidRPr="001E68C6" w:rsidRDefault="00000000">
      <w:pPr>
        <w:pStyle w:val="Heading1"/>
        <w:spacing w:before="300" w:after="150"/>
        <w:rPr>
          <w:color w:val="000000" w:themeColor="text1"/>
        </w:rPr>
      </w:pPr>
      <w:r w:rsidRPr="001E68C6">
        <w:rPr>
          <w:b/>
          <w:bCs/>
          <w:color w:val="000000" w:themeColor="text1"/>
        </w:rPr>
        <w:t>Brief Justification for Feature Selection</w:t>
      </w:r>
    </w:p>
    <w:p w14:paraId="03B0FC36" w14:textId="77777777" w:rsidR="00870E99" w:rsidRDefault="00000000">
      <w:pPr>
        <w:spacing w:after="200"/>
      </w:pPr>
      <w:r>
        <w:rPr>
          <w:sz w:val="22"/>
          <w:szCs w:val="22"/>
        </w:rPr>
        <w:t>The selected features were chosen because they collectively represent the major factors influencing movie ticket sales.</w:t>
      </w:r>
    </w:p>
    <w:p w14:paraId="37C868C7" w14:textId="77777777" w:rsidR="00870E99" w:rsidRDefault="00000000">
      <w:pPr>
        <w:pStyle w:val="ListParagraph"/>
        <w:numPr>
          <w:ilvl w:val="0"/>
          <w:numId w:val="1"/>
        </w:numPr>
        <w:spacing w:after="80"/>
      </w:pPr>
      <w:r>
        <w:rPr>
          <w:sz w:val="22"/>
          <w:szCs w:val="22"/>
        </w:rPr>
        <w:t>Movie-related features such as Movie Genre, Movie Language, Star Cast Popularity Index, IMDb Rating, and Days Since Release capture the movie's popularity and audience appeal.</w:t>
      </w:r>
    </w:p>
    <w:p w14:paraId="1E6866DF" w14:textId="77777777" w:rsidR="00870E99" w:rsidRDefault="00000000">
      <w:pPr>
        <w:pStyle w:val="ListParagraph"/>
        <w:numPr>
          <w:ilvl w:val="0"/>
          <w:numId w:val="1"/>
        </w:numPr>
        <w:spacing w:after="80"/>
      </w:pPr>
      <w:r>
        <w:rPr>
          <w:sz w:val="22"/>
          <w:szCs w:val="22"/>
        </w:rPr>
        <w:t>Theatre-related features such as Screen Type, Seating Capacity, Show Time Slot, and Ticket Price represent operational factors that affect seat occupancy and customer choice.</w:t>
      </w:r>
    </w:p>
    <w:p w14:paraId="263F44EA" w14:textId="77777777" w:rsidR="00870E99" w:rsidRDefault="00000000">
      <w:pPr>
        <w:pStyle w:val="ListParagraph"/>
        <w:numPr>
          <w:ilvl w:val="0"/>
          <w:numId w:val="1"/>
        </w:numPr>
        <w:spacing w:after="80"/>
      </w:pPr>
      <w:r>
        <w:rPr>
          <w:sz w:val="22"/>
          <w:szCs w:val="22"/>
        </w:rPr>
        <w:t>Time-related features such as Day Type and Festival Proximity capture variations in audience demand over the calendar, including the run-up to festivals rather than just the festival day itself.</w:t>
      </w:r>
    </w:p>
    <w:p w14:paraId="64439EEB" w14:textId="77777777" w:rsidR="00870E99" w:rsidRDefault="00000000">
      <w:pPr>
        <w:pStyle w:val="ListParagraph"/>
        <w:numPr>
          <w:ilvl w:val="0"/>
          <w:numId w:val="1"/>
        </w:numPr>
        <w:spacing w:after="80"/>
      </w:pPr>
      <w:r>
        <w:rPr>
          <w:sz w:val="22"/>
          <w:szCs w:val="22"/>
        </w:rPr>
        <w:t>External factors such as Weather Condition, Competing Movies Count, and Local Event Conflict represent environmental and competitive influences — including nearby cricket matches, rallies, or concerts that pull away the same audience — that significantly affect theatre attendance.</w:t>
      </w:r>
    </w:p>
    <w:p w14:paraId="11349C61" w14:textId="77777777" w:rsidR="00870E99" w:rsidRDefault="00000000">
      <w:pPr>
        <w:pStyle w:val="ListParagraph"/>
        <w:numPr>
          <w:ilvl w:val="0"/>
          <w:numId w:val="1"/>
        </w:numPr>
        <w:spacing w:after="80"/>
      </w:pPr>
      <w:r>
        <w:rPr>
          <w:sz w:val="22"/>
          <w:szCs w:val="22"/>
        </w:rPr>
        <w:t>Digital-buzz and demand-signal features such as Google Trends Buzz Score and Advance Booking Percent represent marketing reach and short-term leading indicators of turnout.</w:t>
      </w:r>
    </w:p>
    <w:p w14:paraId="2A5FE425" w14:textId="77777777" w:rsidR="00870E99" w:rsidRDefault="00000000">
      <w:pPr>
        <w:pStyle w:val="ListParagraph"/>
        <w:numPr>
          <w:ilvl w:val="0"/>
          <w:numId w:val="1"/>
        </w:numPr>
        <w:spacing w:after="80"/>
      </w:pPr>
      <w:r>
        <w:rPr>
          <w:sz w:val="22"/>
          <w:szCs w:val="22"/>
        </w:rPr>
        <w:t>The target variable (Tickets Sold) was included to train a regression model capable of predicting expected ticket sales for future movie shows.</w:t>
      </w:r>
    </w:p>
    <w:sectPr w:rsidR="00870E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37E37"/>
    <w:multiLevelType w:val="hybridMultilevel"/>
    <w:tmpl w:val="93D84F58"/>
    <w:lvl w:ilvl="0" w:tplc="3820985C">
      <w:start w:val="1"/>
      <w:numFmt w:val="bullet"/>
      <w:lvlText w:val="●"/>
      <w:lvlJc w:val="left"/>
      <w:pPr>
        <w:ind w:left="720" w:hanging="360"/>
      </w:pPr>
    </w:lvl>
    <w:lvl w:ilvl="1" w:tplc="70DE5284">
      <w:start w:val="1"/>
      <w:numFmt w:val="bullet"/>
      <w:lvlText w:val="○"/>
      <w:lvlJc w:val="left"/>
      <w:pPr>
        <w:ind w:left="1440" w:hanging="360"/>
      </w:pPr>
    </w:lvl>
    <w:lvl w:ilvl="2" w:tplc="17A8F820">
      <w:start w:val="1"/>
      <w:numFmt w:val="bullet"/>
      <w:lvlText w:val="■"/>
      <w:lvlJc w:val="left"/>
      <w:pPr>
        <w:ind w:left="2160" w:hanging="360"/>
      </w:pPr>
    </w:lvl>
    <w:lvl w:ilvl="3" w:tplc="67BE5714">
      <w:start w:val="1"/>
      <w:numFmt w:val="bullet"/>
      <w:lvlText w:val="●"/>
      <w:lvlJc w:val="left"/>
      <w:pPr>
        <w:ind w:left="2880" w:hanging="360"/>
      </w:pPr>
    </w:lvl>
    <w:lvl w:ilvl="4" w:tplc="2306E95E">
      <w:start w:val="1"/>
      <w:numFmt w:val="bullet"/>
      <w:lvlText w:val="○"/>
      <w:lvlJc w:val="left"/>
      <w:pPr>
        <w:ind w:left="3600" w:hanging="360"/>
      </w:pPr>
    </w:lvl>
    <w:lvl w:ilvl="5" w:tplc="614AE652">
      <w:start w:val="1"/>
      <w:numFmt w:val="bullet"/>
      <w:lvlText w:val="■"/>
      <w:lvlJc w:val="left"/>
      <w:pPr>
        <w:ind w:left="4320" w:hanging="360"/>
      </w:pPr>
    </w:lvl>
    <w:lvl w:ilvl="6" w:tplc="67049FC2">
      <w:start w:val="1"/>
      <w:numFmt w:val="bullet"/>
      <w:lvlText w:val="●"/>
      <w:lvlJc w:val="left"/>
      <w:pPr>
        <w:ind w:left="5040" w:hanging="360"/>
      </w:pPr>
    </w:lvl>
    <w:lvl w:ilvl="7" w:tplc="5CA2488C">
      <w:start w:val="1"/>
      <w:numFmt w:val="bullet"/>
      <w:lvlText w:val="●"/>
      <w:lvlJc w:val="left"/>
      <w:pPr>
        <w:ind w:left="5760" w:hanging="360"/>
      </w:pPr>
    </w:lvl>
    <w:lvl w:ilvl="8" w:tplc="9CECB726">
      <w:start w:val="1"/>
      <w:numFmt w:val="bullet"/>
      <w:lvlText w:val="●"/>
      <w:lvlJc w:val="left"/>
      <w:pPr>
        <w:ind w:left="6480" w:hanging="360"/>
      </w:pPr>
    </w:lvl>
  </w:abstractNum>
  <w:num w:numId="1" w16cid:durableId="4220749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E99"/>
    <w:rsid w:val="001E68C6"/>
    <w:rsid w:val="003B2E71"/>
    <w:rsid w:val="00870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4F9B97"/>
  <w15:docId w15:val="{B6985C39-1A99-3F45-A46D-178D5D55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V</cp:lastModifiedBy>
  <cp:revision>2</cp:revision>
  <dcterms:created xsi:type="dcterms:W3CDTF">2026-08-05T16:54:00Z</dcterms:created>
  <dcterms:modified xsi:type="dcterms:W3CDTF">2026-08-05T16:54:00Z</dcterms:modified>
</cp:coreProperties>
</file>