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940D5" w14:textId="52DF80AB" w:rsidR="00D371EA" w:rsidRDefault="00AC6B3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ZHARI_ALV_LIST_DISPLAY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zhari_alv_grid_display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zhari_alv_lis_top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"data : </w:t>
      </w:r>
      <w:proofErr w:type="spellStart"/>
      <w:r>
        <w:rPr>
          <w:rStyle w:val="l0s311"/>
        </w:rPr>
        <w:t>wa_fieldcat</w:t>
      </w:r>
      <w:proofErr w:type="spellEnd"/>
      <w:r>
        <w:rPr>
          <w:rStyle w:val="l0s311"/>
        </w:rPr>
        <w:t>, </w:t>
      </w:r>
      <w:proofErr w:type="spellStart"/>
      <w:r>
        <w:rPr>
          <w:rStyle w:val="l0s311"/>
        </w:rPr>
        <w:t>lt_fieldcat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matwa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Style w:val="l0s331"/>
        </w:rPr>
        <w:t>'ZHARI_ALV_GRID_DISPLAY'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I_CALLBACK_HTML_TOP_OF_PAGE       </w:t>
      </w:r>
      <w:r>
        <w:rPr>
          <w:rStyle w:val="l0s551"/>
        </w:rPr>
        <w:t>= </w:t>
      </w:r>
      <w:r>
        <w:rPr>
          <w:rStyle w:val="l0s331"/>
        </w:rPr>
        <w:t>'UST 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'Zhari_ust_logo1'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DB0F865" w14:textId="64EC9B3B" w:rsidR="00AC6B39" w:rsidRDefault="00AC6B39">
      <w:pPr>
        <w:rPr>
          <w:rStyle w:val="l0s551"/>
        </w:rPr>
      </w:pPr>
      <w:r>
        <w:rPr>
          <w:rStyle w:val="l0s551"/>
        </w:rPr>
        <w:t>Output:</w:t>
      </w:r>
    </w:p>
    <w:p w14:paraId="0EAEDD98" w14:textId="592C802D" w:rsidR="00AC6B39" w:rsidRDefault="00AC6B39">
      <w:r w:rsidRPr="00AC6B39">
        <w:drawing>
          <wp:inline distT="0" distB="0" distL="0" distR="0" wp14:anchorId="1B3E21A1" wp14:editId="3AEB5E61">
            <wp:extent cx="5731510" cy="3223895"/>
            <wp:effectExtent l="0" t="0" r="2540" b="0"/>
            <wp:docPr id="165297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73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39"/>
    <w:rsid w:val="00571341"/>
    <w:rsid w:val="00AC6B3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804E"/>
  <w15:chartTrackingRefBased/>
  <w15:docId w15:val="{34166DB0-9548-4677-B6A2-C54AF709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C6B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C6B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C6B3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C6B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C6B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C6B3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2024-05-13T17:20:00Z</dcterms:created>
  <dcterms:modified xsi:type="dcterms:W3CDTF">2024-05-13T17:21:00Z</dcterms:modified>
</cp:coreProperties>
</file>