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0497C0" w14:textId="5C5D9BA8" w:rsidR="00B300A4" w:rsidRDefault="00B300A4">
      <w:r w:rsidRPr="00B300A4">
        <w:t xml:space="preserve">Article 15 </w:t>
      </w:r>
      <w:r>
        <w:t xml:space="preserve">– </w:t>
      </w:r>
      <w:r w:rsidRPr="00B300A4">
        <w:t>no</w:t>
      </w:r>
      <w:r>
        <w:t xml:space="preserve"> </w:t>
      </w:r>
      <w:r w:rsidRPr="00B300A4">
        <w:t>citizen of India shall be discriminated against on the basis of religion, race, caste, sex or place of birth</w:t>
      </w:r>
      <w:r>
        <w:t>.</w:t>
      </w:r>
    </w:p>
    <w:p w14:paraId="19AED59A" w14:textId="4B4DB424" w:rsidR="00834132" w:rsidRDefault="00834132">
      <w:r>
        <w:t>Article 17 – Abolition of untouchability</w:t>
      </w:r>
      <w:r w:rsidR="00013EEB">
        <w:t>.</w:t>
      </w:r>
    </w:p>
    <w:p w14:paraId="2E368D3B" w14:textId="01E9CAD5" w:rsidR="00075EC5" w:rsidRDefault="00A47881">
      <w:r>
        <w:t>Article 21 – Right to life (includes right to health</w:t>
      </w:r>
      <w:r w:rsidR="009601B8">
        <w:t>, right to water</w:t>
      </w:r>
      <w:r w:rsidR="004533C9">
        <w:t>, right to healthy environment</w:t>
      </w:r>
      <w:r>
        <w:t>)</w:t>
      </w:r>
      <w:r w:rsidR="00D93B43">
        <w:t>.</w:t>
      </w:r>
    </w:p>
    <w:p w14:paraId="532105B8" w14:textId="1A54DF47" w:rsidR="00801FD0" w:rsidRDefault="00801FD0">
      <w:r>
        <w:t xml:space="preserve">Article 22 – </w:t>
      </w:r>
      <w:r w:rsidRPr="00801FD0">
        <w:t>every person has a Fundamental Right to be defended by a lawyer</w:t>
      </w:r>
      <w:r w:rsidR="00900ADA">
        <w:t xml:space="preserve">. The following are the rights guaranteed by constitution of </w:t>
      </w:r>
      <w:r w:rsidR="00DF4AC2">
        <w:t>India</w:t>
      </w:r>
      <w:r w:rsidR="00900ADA">
        <w:t xml:space="preserve"> to any arrested person.</w:t>
      </w:r>
    </w:p>
    <w:p w14:paraId="49C5532F" w14:textId="77777777" w:rsidR="00DF4AC2" w:rsidRDefault="00DF4AC2" w:rsidP="00DF4AC2">
      <w:pPr>
        <w:pStyle w:val="ListParagraph"/>
        <w:numPr>
          <w:ilvl w:val="0"/>
          <w:numId w:val="1"/>
        </w:numPr>
      </w:pPr>
      <w:r w:rsidRPr="00DF4AC2">
        <w:t>The Right to be informed at the time of arrest of the offence for which the person is being arrested.</w:t>
      </w:r>
    </w:p>
    <w:p w14:paraId="6560533C" w14:textId="77777777" w:rsidR="00DF4AC2" w:rsidRDefault="00DF4AC2" w:rsidP="00DF4AC2">
      <w:pPr>
        <w:pStyle w:val="ListParagraph"/>
        <w:numPr>
          <w:ilvl w:val="0"/>
          <w:numId w:val="1"/>
        </w:numPr>
      </w:pPr>
      <w:r w:rsidRPr="00DF4AC2">
        <w:t>The Right to be presented before a magistrate within 24 hours of arrest.</w:t>
      </w:r>
    </w:p>
    <w:p w14:paraId="2C74114B" w14:textId="77777777" w:rsidR="00DF4AC2" w:rsidRDefault="00DF4AC2" w:rsidP="00DF4AC2">
      <w:pPr>
        <w:pStyle w:val="ListParagraph"/>
        <w:numPr>
          <w:ilvl w:val="0"/>
          <w:numId w:val="1"/>
        </w:numPr>
      </w:pPr>
      <w:r w:rsidRPr="00DF4AC2">
        <w:t>The Right not to be ill-treated or tortured during arrest or in custody.</w:t>
      </w:r>
    </w:p>
    <w:p w14:paraId="1EBACD23" w14:textId="06792182" w:rsidR="00DF4AC2" w:rsidRDefault="00DF4AC2" w:rsidP="00DF4AC2">
      <w:pPr>
        <w:pStyle w:val="ListParagraph"/>
        <w:numPr>
          <w:ilvl w:val="0"/>
          <w:numId w:val="1"/>
        </w:numPr>
      </w:pPr>
      <w:r w:rsidRPr="00DF4AC2">
        <w:t>Confessions made in police custody cannot be used as evidence against the accused.</w:t>
      </w:r>
    </w:p>
    <w:p w14:paraId="3A36C1BD" w14:textId="031383FA" w:rsidR="00DF4AC2" w:rsidRDefault="00DF4AC2" w:rsidP="00DF4AC2">
      <w:pPr>
        <w:pStyle w:val="ListParagraph"/>
        <w:numPr>
          <w:ilvl w:val="0"/>
          <w:numId w:val="1"/>
        </w:numPr>
      </w:pPr>
      <w:r w:rsidRPr="00DF4AC2">
        <w:t>A boy under 15 years of age and women cannot be called to the police station only for questioning.</w:t>
      </w:r>
    </w:p>
    <w:p w14:paraId="22CA4EE7" w14:textId="4E33BB1C" w:rsidR="00765D3C" w:rsidRDefault="00765D3C">
      <w:r>
        <w:t>Article 39A – It is the duty of the</w:t>
      </w:r>
      <w:r w:rsidRPr="00765D3C">
        <w:t xml:space="preserve"> State to provide a lawyer to any citizen who is unable to engage one due to poverty or other disability.</w:t>
      </w:r>
    </w:p>
    <w:sectPr w:rsidR="00765D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992FD7"/>
    <w:multiLevelType w:val="hybridMultilevel"/>
    <w:tmpl w:val="1938BB48"/>
    <w:lvl w:ilvl="0" w:tplc="CE18E9E2">
      <w:start w:val="2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7C7"/>
    <w:rsid w:val="00013EEB"/>
    <w:rsid w:val="000A55E2"/>
    <w:rsid w:val="002E523E"/>
    <w:rsid w:val="004533C9"/>
    <w:rsid w:val="0063709C"/>
    <w:rsid w:val="00765D3C"/>
    <w:rsid w:val="00801FD0"/>
    <w:rsid w:val="00834132"/>
    <w:rsid w:val="00900ADA"/>
    <w:rsid w:val="009601B8"/>
    <w:rsid w:val="00A47881"/>
    <w:rsid w:val="00B300A4"/>
    <w:rsid w:val="00D367C7"/>
    <w:rsid w:val="00D93B43"/>
    <w:rsid w:val="00DB506E"/>
    <w:rsid w:val="00DF4AC2"/>
    <w:rsid w:val="00E12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76D50"/>
  <w15:chartTrackingRefBased/>
  <w15:docId w15:val="{C365A150-1E76-400C-ACF4-62D3A337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A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150</Words>
  <Characters>857</Characters>
  <Application>Microsoft Office Word</Application>
  <DocSecurity>0</DocSecurity>
  <Lines>7</Lines>
  <Paragraphs>2</Paragraphs>
  <ScaleCrop>false</ScaleCrop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 Raju Kadumuri</dc:creator>
  <cp:keywords/>
  <dc:description/>
  <cp:lastModifiedBy>Hari Prasad Raju Kadumuri</cp:lastModifiedBy>
  <cp:revision>15</cp:revision>
  <dcterms:created xsi:type="dcterms:W3CDTF">2020-07-12T13:21:00Z</dcterms:created>
  <dcterms:modified xsi:type="dcterms:W3CDTF">2020-07-13T12:16:00Z</dcterms:modified>
</cp:coreProperties>
</file>