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33 - 13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33 -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7rskolo5q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Partition Key + Sort Key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DynamoDB table can use a </w:t>
      </w:r>
      <w:r w:rsidDel="00000000" w:rsidR="00000000" w:rsidRPr="00000000">
        <w:rPr>
          <w:b w:val="1"/>
          <w:rtl w:val="0"/>
        </w:rPr>
        <w:t xml:space="preserve">composite primary 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 Key (HASH)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decides the physical partition where the item is stored.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 Key (RANGE)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allows multiple items with the same partition key, ordered by the sort key.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ID as partition key, Dept as sort key.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queries like: </w:t>
      </w:r>
      <w:r w:rsidDel="00000000" w:rsidR="00000000" w:rsidRPr="00000000">
        <w:rPr>
          <w:i w:val="1"/>
          <w:rtl w:val="0"/>
        </w:rPr>
        <w:t xml:space="preserve">fetch all employees with ID = 1001, sorted by 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9ix63w6qb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Query Operation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retrieve items based on primary key values.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at least the </w:t>
      </w: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use conditions on the </w:t>
      </w:r>
      <w:r w:rsidDel="00000000" w:rsidR="00000000" w:rsidRPr="00000000">
        <w:rPr>
          <w:b w:val="1"/>
          <w:rtl w:val="0"/>
        </w:rPr>
        <w:t xml:space="preserve">sort key</w:t>
      </w:r>
      <w:r w:rsidDel="00000000" w:rsidR="00000000" w:rsidRPr="00000000">
        <w:rPr>
          <w:rtl w:val="0"/>
        </w:rPr>
        <w:t xml:space="preserve"> (e.g., begins_with, between).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efficient than Scan because it directly targets partitions.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3blhcuxwg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Scan Operation with Filters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every item in the table.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apply </w:t>
      </w:r>
      <w:r w:rsidDel="00000000" w:rsidR="00000000" w:rsidRPr="00000000">
        <w:rPr>
          <w:b w:val="1"/>
          <w:rtl w:val="0"/>
        </w:rPr>
        <w:t xml:space="preserve">FilterExpression</w:t>
      </w:r>
      <w:r w:rsidDel="00000000" w:rsidR="00000000" w:rsidRPr="00000000">
        <w:rPr>
          <w:rtl w:val="0"/>
        </w:rPr>
        <w:t xml:space="preserve"> to only return items that match conditions.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return only items where Dept = IT.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efficient for large tables compared to Query.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4sbcb3bhj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Expressions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UpdateExpression allows modifying specific attributes in an item.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Address = :newAddress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attribute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valueToNumericAttr :increment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overwriting the entire item.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u82puz14y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Operations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 a specific record based on key.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 the entire table structure and data.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are irreversible actions.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4jtgdy1dt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 Cases of Partition + Sort Key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Partition Key = CustomerID, Sort Key = OrderDate.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system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Partition Key = EmployeeID, Sort Key = Department.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Partition Key = DeviceID, Sort Key = Timestamp.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pfb2zgwp2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Best Practices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partition keys that distribute traffic evenly to avoid hot keys.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sort keys for time-based or category-based queries.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Scan</w:t>
      </w:r>
      <w:r w:rsidDel="00000000" w:rsidR="00000000" w:rsidRPr="00000000">
        <w:rPr>
          <w:rtl w:val="0"/>
        </w:rPr>
        <w:t xml:space="preserve"> when possible to reduce cost and improve performance.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