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83AF7" w14:textId="77777777" w:rsidR="00777B12" w:rsidRDefault="00777B12">
      <w:pPr>
        <w:pStyle w:val="Title"/>
        <w:spacing w:before="2400" w:after="400"/>
        <w:jc w:val="center"/>
      </w:pPr>
    </w:p>
    <w:p w14:paraId="055E7632" w14:textId="77777777" w:rsidR="00777B12" w:rsidRDefault="00777B12">
      <w:pPr>
        <w:pStyle w:val="Title"/>
        <w:spacing w:before="2400" w:after="400"/>
        <w:jc w:val="center"/>
      </w:pPr>
    </w:p>
    <w:p w14:paraId="6F9991C8" w14:textId="77777777" w:rsidR="00777B12" w:rsidRDefault="00777B12">
      <w:pPr>
        <w:pStyle w:val="Title"/>
        <w:spacing w:before="2400" w:after="400"/>
        <w:jc w:val="center"/>
      </w:pPr>
    </w:p>
    <w:p w14:paraId="216FF953" w14:textId="77777777" w:rsidR="00FB2EE0" w:rsidRDefault="00FB2EE0">
      <w:pPr>
        <w:pStyle w:val="Title"/>
        <w:spacing w:before="2400" w:after="400"/>
        <w:jc w:val="center"/>
      </w:pPr>
    </w:p>
    <w:p w14:paraId="6250B8A2" w14:textId="4A8312AB" w:rsidR="003C42B2" w:rsidRDefault="00000000">
      <w:pPr>
        <w:pStyle w:val="Title"/>
        <w:spacing w:before="2400" w:after="400"/>
        <w:jc w:val="center"/>
      </w:pPr>
      <w:r>
        <w:t>STM32F407 Motion Logger Project Report</w:t>
      </w:r>
    </w:p>
    <w:p w14:paraId="4DC7FF95" w14:textId="77777777" w:rsidR="003C42B2" w:rsidRDefault="00000000">
      <w:pPr>
        <w:spacing w:after="680"/>
        <w:jc w:val="center"/>
        <w:rPr>
          <w:rFonts w:hint="eastAsia"/>
        </w:rPr>
      </w:pPr>
      <w:r>
        <w:rPr>
          <w:color w:val="333333"/>
          <w:sz w:val="30"/>
        </w:rPr>
        <w:t>Bare Metal and FreeRTOS Implementations</w:t>
      </w:r>
    </w:p>
    <w:p w14:paraId="0CA4E414" w14:textId="77777777" w:rsidR="003C42B2" w:rsidRDefault="00000000">
      <w:pPr>
        <w:spacing w:after="160"/>
        <w:jc w:val="center"/>
        <w:rPr>
          <w:rFonts w:hint="eastAsia"/>
        </w:rPr>
      </w:pPr>
      <w:r>
        <w:rPr>
          <w:b/>
          <w:color w:val="000000"/>
          <w:sz w:val="28"/>
        </w:rPr>
        <w:t>R.S. Hari Naveen</w:t>
      </w:r>
    </w:p>
    <w:p w14:paraId="2CCE8ACA" w14:textId="77777777" w:rsidR="003C42B2" w:rsidRDefault="00000000">
      <w:pPr>
        <w:spacing w:after="80"/>
        <w:jc w:val="center"/>
        <w:rPr>
          <w:rFonts w:hint="eastAsia"/>
        </w:rPr>
      </w:pPr>
      <w:r>
        <w:rPr>
          <w:color w:val="444444"/>
          <w:sz w:val="22"/>
        </w:rPr>
        <w:t>STM32F407 Discovery and LIS3DSH</w:t>
      </w:r>
    </w:p>
    <w:p w14:paraId="0AAF31B7" w14:textId="77777777" w:rsidR="003C42B2" w:rsidRDefault="00000000">
      <w:pPr>
        <w:jc w:val="center"/>
        <w:rPr>
          <w:rFonts w:hint="eastAsia"/>
        </w:rPr>
      </w:pPr>
      <w:r>
        <w:rPr>
          <w:color w:val="444444"/>
          <w:sz w:val="22"/>
        </w:rPr>
        <w:t>October 2026</w:t>
      </w:r>
    </w:p>
    <w:p w14:paraId="7E12F425" w14:textId="77777777" w:rsidR="003C42B2" w:rsidRDefault="00000000">
      <w:pPr>
        <w:rPr>
          <w:rFonts w:hint="eastAsia"/>
        </w:rPr>
      </w:pPr>
      <w:r>
        <w:br w:type="page"/>
      </w:r>
    </w:p>
    <w:p w14:paraId="382D3843" w14:textId="77777777" w:rsidR="003C42B2" w:rsidRDefault="00000000">
      <w:pPr>
        <w:pStyle w:val="Heading1"/>
      </w:pPr>
      <w:r>
        <w:lastRenderedPageBreak/>
        <w:t>Project Summary</w:t>
      </w:r>
    </w:p>
    <w:p w14:paraId="39D42FE4" w14:textId="77777777" w:rsidR="003C42B2" w:rsidRDefault="00000000">
      <w:pPr>
        <w:rPr>
          <w:rFonts w:hint="eastAsia"/>
        </w:rPr>
      </w:pPr>
      <w:r>
        <w:rPr>
          <w:color w:val="000000"/>
        </w:rPr>
        <w:t>I developed a motion logger for the STM32F407 Discovery board in two stages. The first version uses a bare-metal superloop. The second keeps the same sensor, motion-processing and communication features but divides the work into FreeRTOS tasks. The application reads the onboard LIS3DSH over SPI, reports acceleration and orientation through USART2, drives the four board LEDs according to tilt, and uses the sensor hardware state machine for double-tap detection.</w:t>
      </w:r>
    </w:p>
    <w:p w14:paraId="1C3E1798" w14:textId="77777777" w:rsidR="003C42B2" w:rsidRDefault="00000000">
      <w:pPr>
        <w:rPr>
          <w:rFonts w:hint="eastAsia"/>
        </w:rPr>
      </w:pPr>
      <w:r>
        <w:rPr>
          <w:color w:val="000000"/>
        </w:rPr>
        <w:t>The main goal was to practise peripheral drivers and asynchronous communication first, then understand how queues, semaphores, mutexes and task scheduling change the structure of an embedded application. I validated the final FreeRTOS design with an approximately one-hour variable-rate soak test and captured SPI and UART activity using PulseView.</w:t>
      </w:r>
    </w:p>
    <w:p w14:paraId="151BECED" w14:textId="77777777" w:rsidR="003C42B2" w:rsidRDefault="00000000">
      <w:pPr>
        <w:pStyle w:val="Heading2"/>
      </w:pPr>
      <w:r>
        <w:t>Project Specifications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6768"/>
      </w:tblGrid>
      <w:tr w:rsidR="003C42B2" w14:paraId="76CA9702" w14:textId="77777777">
        <w:trPr>
          <w:tblHeader/>
          <w:jc w:val="center"/>
        </w:trPr>
        <w:tc>
          <w:tcPr>
            <w:tcW w:w="2880" w:type="dxa"/>
            <w:shd w:val="clear" w:color="auto" w:fill="1F4E78"/>
            <w:tcMar>
              <w:top w:w="90" w:type="dxa"/>
              <w:left w:w="110" w:type="dxa"/>
              <w:bottom w:w="90" w:type="dxa"/>
              <w:right w:w="110" w:type="dxa"/>
            </w:tcMar>
            <w:vAlign w:val="center"/>
          </w:tcPr>
          <w:p w14:paraId="6B5CF73E" w14:textId="77777777" w:rsidR="003C42B2" w:rsidRDefault="00000000">
            <w:pPr>
              <w:spacing w:after="0"/>
              <w:jc w:val="center"/>
              <w:rPr>
                <w:rFonts w:hint="eastAsia"/>
              </w:rPr>
            </w:pPr>
            <w:r>
              <w:rPr>
                <w:b/>
                <w:color w:val="FFFFFF"/>
                <w:sz w:val="18"/>
              </w:rPr>
              <w:t>Item</w:t>
            </w:r>
          </w:p>
        </w:tc>
        <w:tc>
          <w:tcPr>
            <w:tcW w:w="6768" w:type="dxa"/>
            <w:shd w:val="clear" w:color="auto" w:fill="1F4E78"/>
            <w:tcMar>
              <w:top w:w="90" w:type="dxa"/>
              <w:left w:w="110" w:type="dxa"/>
              <w:bottom w:w="90" w:type="dxa"/>
              <w:right w:w="110" w:type="dxa"/>
            </w:tcMar>
            <w:vAlign w:val="center"/>
          </w:tcPr>
          <w:p w14:paraId="6885F9BC" w14:textId="77777777" w:rsidR="003C42B2" w:rsidRDefault="00000000">
            <w:pPr>
              <w:spacing w:after="0"/>
              <w:jc w:val="center"/>
              <w:rPr>
                <w:rFonts w:hint="eastAsia"/>
              </w:rPr>
            </w:pPr>
            <w:r>
              <w:rPr>
                <w:b/>
                <w:color w:val="FFFFFF"/>
                <w:sz w:val="18"/>
              </w:rPr>
              <w:t>Implementation</w:t>
            </w:r>
          </w:p>
        </w:tc>
      </w:tr>
      <w:tr w:rsidR="003C42B2" w14:paraId="45184674" w14:textId="77777777">
        <w:trPr>
          <w:jc w:val="center"/>
        </w:trPr>
        <w:tc>
          <w:tcPr>
            <w:tcW w:w="2880" w:type="dxa"/>
            <w:tcMar>
              <w:top w:w="90" w:type="dxa"/>
              <w:left w:w="110" w:type="dxa"/>
              <w:bottom w:w="90" w:type="dxa"/>
              <w:right w:w="110" w:type="dxa"/>
            </w:tcMar>
            <w:vAlign w:val="center"/>
          </w:tcPr>
          <w:p w14:paraId="55100F47" w14:textId="77777777" w:rsidR="003C42B2" w:rsidRDefault="00000000">
            <w:pPr>
              <w:spacing w:after="0" w:line="252" w:lineRule="auto"/>
              <w:rPr>
                <w:rFonts w:hint="eastAsia"/>
              </w:rPr>
            </w:pPr>
            <w:r>
              <w:rPr>
                <w:color w:val="000000"/>
                <w:sz w:val="18"/>
              </w:rPr>
              <w:t>Microcontroller</w:t>
            </w:r>
          </w:p>
        </w:tc>
        <w:tc>
          <w:tcPr>
            <w:tcW w:w="6768" w:type="dxa"/>
            <w:tcMar>
              <w:top w:w="90" w:type="dxa"/>
              <w:left w:w="110" w:type="dxa"/>
              <w:bottom w:w="90" w:type="dxa"/>
              <w:right w:w="110" w:type="dxa"/>
            </w:tcMar>
            <w:vAlign w:val="center"/>
          </w:tcPr>
          <w:p w14:paraId="6426F1D4" w14:textId="77777777" w:rsidR="003C42B2" w:rsidRDefault="00000000">
            <w:pPr>
              <w:spacing w:after="0" w:line="252" w:lineRule="auto"/>
              <w:rPr>
                <w:rFonts w:hint="eastAsia"/>
              </w:rPr>
            </w:pPr>
            <w:r>
              <w:rPr>
                <w:color w:val="000000"/>
                <w:sz w:val="18"/>
              </w:rPr>
              <w:t>STM32F407VGT6 Cortex-M4F</w:t>
            </w:r>
          </w:p>
        </w:tc>
      </w:tr>
      <w:tr w:rsidR="003C42B2" w14:paraId="0E3D66DD" w14:textId="77777777">
        <w:trPr>
          <w:jc w:val="center"/>
        </w:trPr>
        <w:tc>
          <w:tcPr>
            <w:tcW w:w="2880" w:type="dxa"/>
            <w:shd w:val="clear" w:color="auto" w:fill="EEF4F8"/>
            <w:tcMar>
              <w:top w:w="90" w:type="dxa"/>
              <w:left w:w="110" w:type="dxa"/>
              <w:bottom w:w="90" w:type="dxa"/>
              <w:right w:w="110" w:type="dxa"/>
            </w:tcMar>
            <w:vAlign w:val="center"/>
          </w:tcPr>
          <w:p w14:paraId="4F53B452" w14:textId="77777777" w:rsidR="003C42B2" w:rsidRDefault="00000000">
            <w:pPr>
              <w:spacing w:after="0" w:line="252" w:lineRule="auto"/>
              <w:rPr>
                <w:rFonts w:hint="eastAsia"/>
              </w:rPr>
            </w:pPr>
            <w:r>
              <w:rPr>
                <w:color w:val="000000"/>
                <w:sz w:val="18"/>
              </w:rPr>
              <w:t>Development board</w:t>
            </w:r>
          </w:p>
        </w:tc>
        <w:tc>
          <w:tcPr>
            <w:tcW w:w="6768" w:type="dxa"/>
            <w:shd w:val="clear" w:color="auto" w:fill="EEF4F8"/>
            <w:tcMar>
              <w:top w:w="90" w:type="dxa"/>
              <w:left w:w="110" w:type="dxa"/>
              <w:bottom w:w="90" w:type="dxa"/>
              <w:right w:w="110" w:type="dxa"/>
            </w:tcMar>
            <w:vAlign w:val="center"/>
          </w:tcPr>
          <w:p w14:paraId="59398202" w14:textId="77777777" w:rsidR="003C42B2" w:rsidRDefault="00000000">
            <w:pPr>
              <w:spacing w:after="0" w:line="252" w:lineRule="auto"/>
              <w:rPr>
                <w:rFonts w:hint="eastAsia"/>
              </w:rPr>
            </w:pPr>
            <w:r>
              <w:rPr>
                <w:color w:val="000000"/>
                <w:sz w:val="18"/>
              </w:rPr>
              <w:t>STM32F407 Discovery</w:t>
            </w:r>
          </w:p>
        </w:tc>
      </w:tr>
      <w:tr w:rsidR="003C42B2" w14:paraId="095EB778" w14:textId="77777777">
        <w:trPr>
          <w:jc w:val="center"/>
        </w:trPr>
        <w:tc>
          <w:tcPr>
            <w:tcW w:w="2880" w:type="dxa"/>
            <w:tcMar>
              <w:top w:w="90" w:type="dxa"/>
              <w:left w:w="110" w:type="dxa"/>
              <w:bottom w:w="90" w:type="dxa"/>
              <w:right w:w="110" w:type="dxa"/>
            </w:tcMar>
            <w:vAlign w:val="center"/>
          </w:tcPr>
          <w:p w14:paraId="649FE17B" w14:textId="77777777" w:rsidR="003C42B2" w:rsidRDefault="00000000">
            <w:pPr>
              <w:spacing w:after="0" w:line="252" w:lineRule="auto"/>
              <w:rPr>
                <w:rFonts w:hint="eastAsia"/>
              </w:rPr>
            </w:pPr>
            <w:r>
              <w:rPr>
                <w:color w:val="000000"/>
                <w:sz w:val="18"/>
              </w:rPr>
              <w:t>Motion sensor</w:t>
            </w:r>
          </w:p>
        </w:tc>
        <w:tc>
          <w:tcPr>
            <w:tcW w:w="6768" w:type="dxa"/>
            <w:tcMar>
              <w:top w:w="90" w:type="dxa"/>
              <w:left w:w="110" w:type="dxa"/>
              <w:bottom w:w="90" w:type="dxa"/>
              <w:right w:w="110" w:type="dxa"/>
            </w:tcMar>
            <w:vAlign w:val="center"/>
          </w:tcPr>
          <w:p w14:paraId="649A2A89" w14:textId="77777777" w:rsidR="003C42B2" w:rsidRDefault="00000000">
            <w:pPr>
              <w:spacing w:after="0" w:line="252" w:lineRule="auto"/>
              <w:rPr>
                <w:rFonts w:hint="eastAsia"/>
              </w:rPr>
            </w:pPr>
            <w:r>
              <w:rPr>
                <w:color w:val="000000"/>
                <w:sz w:val="18"/>
              </w:rPr>
              <w:t>Onboard LIS3DSH three-axis accelerometer</w:t>
            </w:r>
          </w:p>
        </w:tc>
      </w:tr>
      <w:tr w:rsidR="003C42B2" w14:paraId="086B5362" w14:textId="77777777">
        <w:trPr>
          <w:jc w:val="center"/>
        </w:trPr>
        <w:tc>
          <w:tcPr>
            <w:tcW w:w="2880" w:type="dxa"/>
            <w:shd w:val="clear" w:color="auto" w:fill="EEF4F8"/>
            <w:tcMar>
              <w:top w:w="90" w:type="dxa"/>
              <w:left w:w="110" w:type="dxa"/>
              <w:bottom w:w="90" w:type="dxa"/>
              <w:right w:w="110" w:type="dxa"/>
            </w:tcMar>
            <w:vAlign w:val="center"/>
          </w:tcPr>
          <w:p w14:paraId="11B12713" w14:textId="77777777" w:rsidR="003C42B2" w:rsidRDefault="00000000">
            <w:pPr>
              <w:spacing w:after="0" w:line="252" w:lineRule="auto"/>
              <w:rPr>
                <w:rFonts w:hint="eastAsia"/>
              </w:rPr>
            </w:pPr>
            <w:r>
              <w:rPr>
                <w:color w:val="000000"/>
                <w:sz w:val="18"/>
              </w:rPr>
              <w:t>Sensor interface</w:t>
            </w:r>
          </w:p>
        </w:tc>
        <w:tc>
          <w:tcPr>
            <w:tcW w:w="6768" w:type="dxa"/>
            <w:shd w:val="clear" w:color="auto" w:fill="EEF4F8"/>
            <w:tcMar>
              <w:top w:w="90" w:type="dxa"/>
              <w:left w:w="110" w:type="dxa"/>
              <w:bottom w:w="90" w:type="dxa"/>
              <w:right w:w="110" w:type="dxa"/>
            </w:tcMar>
            <w:vAlign w:val="center"/>
          </w:tcPr>
          <w:p w14:paraId="5434CB62" w14:textId="77777777" w:rsidR="003C42B2" w:rsidRDefault="00000000">
            <w:pPr>
              <w:spacing w:after="0" w:line="252" w:lineRule="auto"/>
              <w:rPr>
                <w:rFonts w:hint="eastAsia"/>
              </w:rPr>
            </w:pPr>
            <w:r>
              <w:rPr>
                <w:color w:val="000000"/>
                <w:sz w:val="18"/>
              </w:rPr>
              <w:t>SPI1 mode 3</w:t>
            </w:r>
          </w:p>
        </w:tc>
      </w:tr>
      <w:tr w:rsidR="003C42B2" w14:paraId="3386AB6A" w14:textId="77777777">
        <w:trPr>
          <w:jc w:val="center"/>
        </w:trPr>
        <w:tc>
          <w:tcPr>
            <w:tcW w:w="2880" w:type="dxa"/>
            <w:tcMar>
              <w:top w:w="90" w:type="dxa"/>
              <w:left w:w="110" w:type="dxa"/>
              <w:bottom w:w="90" w:type="dxa"/>
              <w:right w:w="110" w:type="dxa"/>
            </w:tcMar>
            <w:vAlign w:val="center"/>
          </w:tcPr>
          <w:p w14:paraId="186A95D8" w14:textId="77777777" w:rsidR="003C42B2" w:rsidRDefault="00000000">
            <w:pPr>
              <w:spacing w:after="0" w:line="252" w:lineRule="auto"/>
              <w:rPr>
                <w:rFonts w:hint="eastAsia"/>
              </w:rPr>
            </w:pPr>
            <w:r>
              <w:rPr>
                <w:color w:val="000000"/>
                <w:sz w:val="18"/>
              </w:rPr>
              <w:t>Terminal interface</w:t>
            </w:r>
          </w:p>
        </w:tc>
        <w:tc>
          <w:tcPr>
            <w:tcW w:w="6768" w:type="dxa"/>
            <w:tcMar>
              <w:top w:w="90" w:type="dxa"/>
              <w:left w:w="110" w:type="dxa"/>
              <w:bottom w:w="90" w:type="dxa"/>
              <w:right w:w="110" w:type="dxa"/>
            </w:tcMar>
            <w:vAlign w:val="center"/>
          </w:tcPr>
          <w:p w14:paraId="4C033EA2" w14:textId="77777777" w:rsidR="003C42B2" w:rsidRDefault="00000000">
            <w:pPr>
              <w:spacing w:after="0" w:line="252" w:lineRule="auto"/>
              <w:rPr>
                <w:rFonts w:hint="eastAsia"/>
              </w:rPr>
            </w:pPr>
            <w:r>
              <w:rPr>
                <w:color w:val="000000"/>
                <w:sz w:val="18"/>
              </w:rPr>
              <w:t>USART2 at 115200 8-N-1</w:t>
            </w:r>
          </w:p>
        </w:tc>
      </w:tr>
      <w:tr w:rsidR="003C42B2" w14:paraId="09B381D6" w14:textId="77777777">
        <w:trPr>
          <w:jc w:val="center"/>
        </w:trPr>
        <w:tc>
          <w:tcPr>
            <w:tcW w:w="2880" w:type="dxa"/>
            <w:shd w:val="clear" w:color="auto" w:fill="EEF4F8"/>
            <w:tcMar>
              <w:top w:w="90" w:type="dxa"/>
              <w:left w:w="110" w:type="dxa"/>
              <w:bottom w:w="90" w:type="dxa"/>
              <w:right w:w="110" w:type="dxa"/>
            </w:tcMar>
            <w:vAlign w:val="center"/>
          </w:tcPr>
          <w:p w14:paraId="506ABDD3" w14:textId="77777777" w:rsidR="003C42B2" w:rsidRDefault="00000000">
            <w:pPr>
              <w:spacing w:after="0" w:line="252" w:lineRule="auto"/>
              <w:rPr>
                <w:rFonts w:hint="eastAsia"/>
              </w:rPr>
            </w:pPr>
            <w:r>
              <w:rPr>
                <w:color w:val="000000"/>
                <w:sz w:val="18"/>
              </w:rPr>
              <w:t>UART data movement</w:t>
            </w:r>
          </w:p>
        </w:tc>
        <w:tc>
          <w:tcPr>
            <w:tcW w:w="6768" w:type="dxa"/>
            <w:shd w:val="clear" w:color="auto" w:fill="EEF4F8"/>
            <w:tcMar>
              <w:top w:w="90" w:type="dxa"/>
              <w:left w:w="110" w:type="dxa"/>
              <w:bottom w:w="90" w:type="dxa"/>
              <w:right w:w="110" w:type="dxa"/>
            </w:tcMar>
            <w:vAlign w:val="center"/>
          </w:tcPr>
          <w:p w14:paraId="2A0129F6" w14:textId="77777777" w:rsidR="003C42B2" w:rsidRDefault="00000000">
            <w:pPr>
              <w:spacing w:after="0" w:line="252" w:lineRule="auto"/>
              <w:rPr>
                <w:rFonts w:hint="eastAsia"/>
              </w:rPr>
            </w:pPr>
            <w:r>
              <w:rPr>
                <w:color w:val="000000"/>
                <w:sz w:val="18"/>
              </w:rPr>
              <w:t>Interrupt-driven RX and queued DMA TX</w:t>
            </w:r>
          </w:p>
        </w:tc>
      </w:tr>
      <w:tr w:rsidR="003C42B2" w14:paraId="0B796944" w14:textId="77777777">
        <w:trPr>
          <w:jc w:val="center"/>
        </w:trPr>
        <w:tc>
          <w:tcPr>
            <w:tcW w:w="2880" w:type="dxa"/>
            <w:tcMar>
              <w:top w:w="90" w:type="dxa"/>
              <w:left w:w="110" w:type="dxa"/>
              <w:bottom w:w="90" w:type="dxa"/>
              <w:right w:w="110" w:type="dxa"/>
            </w:tcMar>
            <w:vAlign w:val="center"/>
          </w:tcPr>
          <w:p w14:paraId="46889C73" w14:textId="77777777" w:rsidR="003C42B2" w:rsidRDefault="00000000">
            <w:pPr>
              <w:spacing w:after="0" w:line="252" w:lineRule="auto"/>
              <w:rPr>
                <w:rFonts w:hint="eastAsia"/>
              </w:rPr>
            </w:pPr>
            <w:r>
              <w:rPr>
                <w:color w:val="000000"/>
                <w:sz w:val="18"/>
              </w:rPr>
              <w:t>Supported ODR</w:t>
            </w:r>
          </w:p>
        </w:tc>
        <w:tc>
          <w:tcPr>
            <w:tcW w:w="6768" w:type="dxa"/>
            <w:tcMar>
              <w:top w:w="90" w:type="dxa"/>
              <w:left w:w="110" w:type="dxa"/>
              <w:bottom w:w="90" w:type="dxa"/>
              <w:right w:w="110" w:type="dxa"/>
            </w:tcMar>
            <w:vAlign w:val="center"/>
          </w:tcPr>
          <w:p w14:paraId="01E6B9FA" w14:textId="77777777" w:rsidR="003C42B2" w:rsidRDefault="00000000">
            <w:pPr>
              <w:spacing w:after="0" w:line="252" w:lineRule="auto"/>
              <w:rPr>
                <w:rFonts w:hint="eastAsia"/>
              </w:rPr>
            </w:pPr>
            <w:r>
              <w:rPr>
                <w:color w:val="000000"/>
                <w:sz w:val="18"/>
              </w:rPr>
              <w:t>25, 50, 100 and 400 Hz</w:t>
            </w:r>
          </w:p>
        </w:tc>
      </w:tr>
      <w:tr w:rsidR="003C42B2" w14:paraId="37BB3F57" w14:textId="77777777">
        <w:trPr>
          <w:jc w:val="center"/>
        </w:trPr>
        <w:tc>
          <w:tcPr>
            <w:tcW w:w="2880" w:type="dxa"/>
            <w:shd w:val="clear" w:color="auto" w:fill="EEF4F8"/>
            <w:tcMar>
              <w:top w:w="90" w:type="dxa"/>
              <w:left w:w="110" w:type="dxa"/>
              <w:bottom w:w="90" w:type="dxa"/>
              <w:right w:w="110" w:type="dxa"/>
            </w:tcMar>
            <w:vAlign w:val="center"/>
          </w:tcPr>
          <w:p w14:paraId="4BC80715" w14:textId="77777777" w:rsidR="003C42B2" w:rsidRDefault="00000000">
            <w:pPr>
              <w:spacing w:after="0" w:line="252" w:lineRule="auto"/>
              <w:rPr>
                <w:rFonts w:hint="eastAsia"/>
              </w:rPr>
            </w:pPr>
            <w:r>
              <w:rPr>
                <w:color w:val="000000"/>
                <w:sz w:val="18"/>
              </w:rPr>
              <w:t>Firmware versions</w:t>
            </w:r>
          </w:p>
        </w:tc>
        <w:tc>
          <w:tcPr>
            <w:tcW w:w="6768" w:type="dxa"/>
            <w:shd w:val="clear" w:color="auto" w:fill="EEF4F8"/>
            <w:tcMar>
              <w:top w:w="90" w:type="dxa"/>
              <w:left w:w="110" w:type="dxa"/>
              <w:bottom w:w="90" w:type="dxa"/>
              <w:right w:w="110" w:type="dxa"/>
            </w:tcMar>
            <w:vAlign w:val="center"/>
          </w:tcPr>
          <w:p w14:paraId="53C495FF" w14:textId="77777777" w:rsidR="003C42B2" w:rsidRDefault="00000000">
            <w:pPr>
              <w:spacing w:after="0" w:line="252" w:lineRule="auto"/>
              <w:rPr>
                <w:rFonts w:hint="eastAsia"/>
              </w:rPr>
            </w:pPr>
            <w:r>
              <w:rPr>
                <w:color w:val="000000"/>
                <w:sz w:val="18"/>
              </w:rPr>
              <w:t>Bare-metal superloop and CMSIS-RTOS2 FreeRTOS</w:t>
            </w:r>
          </w:p>
        </w:tc>
      </w:tr>
    </w:tbl>
    <w:p w14:paraId="2579AF12" w14:textId="77777777" w:rsidR="003C42B2" w:rsidRDefault="003C42B2">
      <w:pPr>
        <w:spacing w:after="0"/>
        <w:rPr>
          <w:rFonts w:hint="eastAsia"/>
        </w:rPr>
      </w:pPr>
    </w:p>
    <w:p w14:paraId="483DFD6F" w14:textId="77777777" w:rsidR="003C42B2" w:rsidRDefault="00000000">
      <w:pPr>
        <w:pStyle w:val="Heading1"/>
      </w:pPr>
      <w:r>
        <w:t>Hardware Connections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1584"/>
        <w:gridCol w:w="5184"/>
      </w:tblGrid>
      <w:tr w:rsidR="003C42B2" w14:paraId="13AED9BD" w14:textId="77777777">
        <w:trPr>
          <w:tblHeader/>
          <w:jc w:val="center"/>
        </w:trPr>
        <w:tc>
          <w:tcPr>
            <w:tcW w:w="2880" w:type="dxa"/>
            <w:shd w:val="clear" w:color="auto" w:fill="1F4E78"/>
            <w:tcMar>
              <w:top w:w="90" w:type="dxa"/>
              <w:left w:w="110" w:type="dxa"/>
              <w:bottom w:w="90" w:type="dxa"/>
              <w:right w:w="110" w:type="dxa"/>
            </w:tcMar>
            <w:vAlign w:val="center"/>
          </w:tcPr>
          <w:p w14:paraId="0D307880" w14:textId="77777777" w:rsidR="003C42B2" w:rsidRDefault="00000000">
            <w:pPr>
              <w:spacing w:after="0"/>
              <w:jc w:val="center"/>
              <w:rPr>
                <w:rFonts w:hint="eastAsia"/>
              </w:rPr>
            </w:pPr>
            <w:r>
              <w:rPr>
                <w:b/>
                <w:color w:val="FFFFFF"/>
                <w:sz w:val="18"/>
              </w:rPr>
              <w:t>Function</w:t>
            </w:r>
          </w:p>
        </w:tc>
        <w:tc>
          <w:tcPr>
            <w:tcW w:w="1584" w:type="dxa"/>
            <w:shd w:val="clear" w:color="auto" w:fill="1F4E78"/>
            <w:tcMar>
              <w:top w:w="90" w:type="dxa"/>
              <w:left w:w="110" w:type="dxa"/>
              <w:bottom w:w="90" w:type="dxa"/>
              <w:right w:w="110" w:type="dxa"/>
            </w:tcMar>
            <w:vAlign w:val="center"/>
          </w:tcPr>
          <w:p w14:paraId="178B6C91" w14:textId="77777777" w:rsidR="003C42B2" w:rsidRDefault="00000000">
            <w:pPr>
              <w:spacing w:after="0"/>
              <w:jc w:val="center"/>
              <w:rPr>
                <w:rFonts w:hint="eastAsia"/>
              </w:rPr>
            </w:pPr>
            <w:r>
              <w:rPr>
                <w:b/>
                <w:color w:val="FFFFFF"/>
                <w:sz w:val="18"/>
              </w:rPr>
              <w:t>STM32 pin</w:t>
            </w:r>
          </w:p>
        </w:tc>
        <w:tc>
          <w:tcPr>
            <w:tcW w:w="5184" w:type="dxa"/>
            <w:shd w:val="clear" w:color="auto" w:fill="1F4E78"/>
            <w:tcMar>
              <w:top w:w="90" w:type="dxa"/>
              <w:left w:w="110" w:type="dxa"/>
              <w:bottom w:w="90" w:type="dxa"/>
              <w:right w:w="110" w:type="dxa"/>
            </w:tcMar>
            <w:vAlign w:val="center"/>
          </w:tcPr>
          <w:p w14:paraId="5AD0B4A4" w14:textId="77777777" w:rsidR="003C42B2" w:rsidRDefault="00000000">
            <w:pPr>
              <w:spacing w:after="0"/>
              <w:jc w:val="center"/>
              <w:rPr>
                <w:rFonts w:hint="eastAsia"/>
              </w:rPr>
            </w:pPr>
            <w:r>
              <w:rPr>
                <w:b/>
                <w:color w:val="FFFFFF"/>
                <w:sz w:val="18"/>
              </w:rPr>
              <w:t>Purpose</w:t>
            </w:r>
          </w:p>
        </w:tc>
      </w:tr>
      <w:tr w:rsidR="003C42B2" w14:paraId="52ECB603" w14:textId="77777777">
        <w:trPr>
          <w:jc w:val="center"/>
        </w:trPr>
        <w:tc>
          <w:tcPr>
            <w:tcW w:w="2880" w:type="dxa"/>
            <w:tcMar>
              <w:top w:w="90" w:type="dxa"/>
              <w:left w:w="110" w:type="dxa"/>
              <w:bottom w:w="90" w:type="dxa"/>
              <w:right w:w="110" w:type="dxa"/>
            </w:tcMar>
            <w:vAlign w:val="center"/>
          </w:tcPr>
          <w:p w14:paraId="35E3D930" w14:textId="77777777" w:rsidR="003C42B2" w:rsidRDefault="00000000">
            <w:pPr>
              <w:spacing w:after="0" w:line="252" w:lineRule="auto"/>
              <w:rPr>
                <w:rFonts w:hint="eastAsia"/>
              </w:rPr>
            </w:pPr>
            <w:r>
              <w:rPr>
                <w:color w:val="000000"/>
                <w:sz w:val="18"/>
              </w:rPr>
              <w:t>LIS3DSH chip select</w:t>
            </w:r>
          </w:p>
        </w:tc>
        <w:tc>
          <w:tcPr>
            <w:tcW w:w="1584" w:type="dxa"/>
            <w:tcMar>
              <w:top w:w="90" w:type="dxa"/>
              <w:left w:w="110" w:type="dxa"/>
              <w:bottom w:w="90" w:type="dxa"/>
              <w:right w:w="110" w:type="dxa"/>
            </w:tcMar>
            <w:vAlign w:val="center"/>
          </w:tcPr>
          <w:p w14:paraId="010FE2C1" w14:textId="77777777" w:rsidR="003C42B2" w:rsidRDefault="00000000">
            <w:pPr>
              <w:spacing w:after="0" w:line="252" w:lineRule="auto"/>
              <w:jc w:val="center"/>
              <w:rPr>
                <w:rFonts w:hint="eastAsia"/>
              </w:rPr>
            </w:pPr>
            <w:r>
              <w:rPr>
                <w:color w:val="000000"/>
                <w:sz w:val="18"/>
              </w:rPr>
              <w:t>PE3</w:t>
            </w:r>
          </w:p>
        </w:tc>
        <w:tc>
          <w:tcPr>
            <w:tcW w:w="5184" w:type="dxa"/>
            <w:tcMar>
              <w:top w:w="90" w:type="dxa"/>
              <w:left w:w="110" w:type="dxa"/>
              <w:bottom w:w="90" w:type="dxa"/>
              <w:right w:w="110" w:type="dxa"/>
            </w:tcMar>
            <w:vAlign w:val="center"/>
          </w:tcPr>
          <w:p w14:paraId="597AB132" w14:textId="77777777" w:rsidR="003C42B2" w:rsidRDefault="00000000">
            <w:pPr>
              <w:spacing w:after="0" w:line="252" w:lineRule="auto"/>
              <w:rPr>
                <w:rFonts w:hint="eastAsia"/>
              </w:rPr>
            </w:pPr>
            <w:r>
              <w:rPr>
                <w:color w:val="000000"/>
                <w:sz w:val="18"/>
              </w:rPr>
              <w:t>Selects the onboard sensor</w:t>
            </w:r>
          </w:p>
        </w:tc>
      </w:tr>
      <w:tr w:rsidR="003C42B2" w14:paraId="1BC5534D" w14:textId="77777777">
        <w:trPr>
          <w:jc w:val="center"/>
        </w:trPr>
        <w:tc>
          <w:tcPr>
            <w:tcW w:w="2880" w:type="dxa"/>
            <w:shd w:val="clear" w:color="auto" w:fill="EEF4F8"/>
            <w:tcMar>
              <w:top w:w="90" w:type="dxa"/>
              <w:left w:w="110" w:type="dxa"/>
              <w:bottom w:w="90" w:type="dxa"/>
              <w:right w:w="110" w:type="dxa"/>
            </w:tcMar>
            <w:vAlign w:val="center"/>
          </w:tcPr>
          <w:p w14:paraId="5E0F7724" w14:textId="77777777" w:rsidR="003C42B2" w:rsidRDefault="00000000">
            <w:pPr>
              <w:spacing w:after="0" w:line="252" w:lineRule="auto"/>
              <w:rPr>
                <w:rFonts w:hint="eastAsia"/>
              </w:rPr>
            </w:pPr>
            <w:r>
              <w:rPr>
                <w:color w:val="000000"/>
                <w:sz w:val="18"/>
              </w:rPr>
              <w:t>SPI1 clock</w:t>
            </w:r>
          </w:p>
        </w:tc>
        <w:tc>
          <w:tcPr>
            <w:tcW w:w="1584" w:type="dxa"/>
            <w:shd w:val="clear" w:color="auto" w:fill="EEF4F8"/>
            <w:tcMar>
              <w:top w:w="90" w:type="dxa"/>
              <w:left w:w="110" w:type="dxa"/>
              <w:bottom w:w="90" w:type="dxa"/>
              <w:right w:w="110" w:type="dxa"/>
            </w:tcMar>
            <w:vAlign w:val="center"/>
          </w:tcPr>
          <w:p w14:paraId="125A890E" w14:textId="77777777" w:rsidR="003C42B2" w:rsidRDefault="00000000">
            <w:pPr>
              <w:spacing w:after="0" w:line="252" w:lineRule="auto"/>
              <w:jc w:val="center"/>
              <w:rPr>
                <w:rFonts w:hint="eastAsia"/>
              </w:rPr>
            </w:pPr>
            <w:r>
              <w:rPr>
                <w:color w:val="000000"/>
                <w:sz w:val="18"/>
              </w:rPr>
              <w:t>PA5</w:t>
            </w:r>
          </w:p>
        </w:tc>
        <w:tc>
          <w:tcPr>
            <w:tcW w:w="5184" w:type="dxa"/>
            <w:shd w:val="clear" w:color="auto" w:fill="EEF4F8"/>
            <w:tcMar>
              <w:top w:w="90" w:type="dxa"/>
              <w:left w:w="110" w:type="dxa"/>
              <w:bottom w:w="90" w:type="dxa"/>
              <w:right w:w="110" w:type="dxa"/>
            </w:tcMar>
            <w:vAlign w:val="center"/>
          </w:tcPr>
          <w:p w14:paraId="3648A3EC" w14:textId="77777777" w:rsidR="003C42B2" w:rsidRDefault="00000000">
            <w:pPr>
              <w:spacing w:after="0" w:line="252" w:lineRule="auto"/>
              <w:rPr>
                <w:rFonts w:hint="eastAsia"/>
              </w:rPr>
            </w:pPr>
            <w:r>
              <w:rPr>
                <w:color w:val="000000"/>
                <w:sz w:val="18"/>
              </w:rPr>
              <w:t>Sensor serial clock</w:t>
            </w:r>
          </w:p>
        </w:tc>
      </w:tr>
      <w:tr w:rsidR="003C42B2" w14:paraId="33315F58" w14:textId="77777777">
        <w:trPr>
          <w:jc w:val="center"/>
        </w:trPr>
        <w:tc>
          <w:tcPr>
            <w:tcW w:w="2880" w:type="dxa"/>
            <w:tcMar>
              <w:top w:w="90" w:type="dxa"/>
              <w:left w:w="110" w:type="dxa"/>
              <w:bottom w:w="90" w:type="dxa"/>
              <w:right w:w="110" w:type="dxa"/>
            </w:tcMar>
            <w:vAlign w:val="center"/>
          </w:tcPr>
          <w:p w14:paraId="7C197E25" w14:textId="77777777" w:rsidR="003C42B2" w:rsidRDefault="00000000">
            <w:pPr>
              <w:spacing w:after="0" w:line="252" w:lineRule="auto"/>
              <w:rPr>
                <w:rFonts w:hint="eastAsia"/>
              </w:rPr>
            </w:pPr>
            <w:r>
              <w:rPr>
                <w:color w:val="000000"/>
                <w:sz w:val="18"/>
              </w:rPr>
              <w:t>SPI1 MISO</w:t>
            </w:r>
          </w:p>
        </w:tc>
        <w:tc>
          <w:tcPr>
            <w:tcW w:w="1584" w:type="dxa"/>
            <w:tcMar>
              <w:top w:w="90" w:type="dxa"/>
              <w:left w:w="110" w:type="dxa"/>
              <w:bottom w:w="90" w:type="dxa"/>
              <w:right w:w="110" w:type="dxa"/>
            </w:tcMar>
            <w:vAlign w:val="center"/>
          </w:tcPr>
          <w:p w14:paraId="79095516" w14:textId="77777777" w:rsidR="003C42B2" w:rsidRDefault="00000000">
            <w:pPr>
              <w:spacing w:after="0" w:line="252" w:lineRule="auto"/>
              <w:jc w:val="center"/>
              <w:rPr>
                <w:rFonts w:hint="eastAsia"/>
              </w:rPr>
            </w:pPr>
            <w:r>
              <w:rPr>
                <w:color w:val="000000"/>
                <w:sz w:val="18"/>
              </w:rPr>
              <w:t>PA6</w:t>
            </w:r>
          </w:p>
        </w:tc>
        <w:tc>
          <w:tcPr>
            <w:tcW w:w="5184" w:type="dxa"/>
            <w:tcMar>
              <w:top w:w="90" w:type="dxa"/>
              <w:left w:w="110" w:type="dxa"/>
              <w:bottom w:w="90" w:type="dxa"/>
              <w:right w:w="110" w:type="dxa"/>
            </w:tcMar>
            <w:vAlign w:val="center"/>
          </w:tcPr>
          <w:p w14:paraId="761232BC" w14:textId="77777777" w:rsidR="003C42B2" w:rsidRDefault="00000000">
            <w:pPr>
              <w:spacing w:after="0" w:line="252" w:lineRule="auto"/>
              <w:rPr>
                <w:rFonts w:hint="eastAsia"/>
              </w:rPr>
            </w:pPr>
            <w:r>
              <w:rPr>
                <w:color w:val="000000"/>
                <w:sz w:val="18"/>
              </w:rPr>
              <w:t>Sensor data to MCU</w:t>
            </w:r>
          </w:p>
        </w:tc>
      </w:tr>
      <w:tr w:rsidR="003C42B2" w14:paraId="66D902F1" w14:textId="77777777">
        <w:trPr>
          <w:jc w:val="center"/>
        </w:trPr>
        <w:tc>
          <w:tcPr>
            <w:tcW w:w="2880" w:type="dxa"/>
            <w:shd w:val="clear" w:color="auto" w:fill="EEF4F8"/>
            <w:tcMar>
              <w:top w:w="90" w:type="dxa"/>
              <w:left w:w="110" w:type="dxa"/>
              <w:bottom w:w="90" w:type="dxa"/>
              <w:right w:w="110" w:type="dxa"/>
            </w:tcMar>
            <w:vAlign w:val="center"/>
          </w:tcPr>
          <w:p w14:paraId="08236EFD" w14:textId="77777777" w:rsidR="003C42B2" w:rsidRDefault="00000000">
            <w:pPr>
              <w:spacing w:after="0" w:line="252" w:lineRule="auto"/>
              <w:rPr>
                <w:rFonts w:hint="eastAsia"/>
              </w:rPr>
            </w:pPr>
            <w:r>
              <w:rPr>
                <w:color w:val="000000"/>
                <w:sz w:val="18"/>
              </w:rPr>
              <w:t>SPI1 MOSI</w:t>
            </w:r>
          </w:p>
        </w:tc>
        <w:tc>
          <w:tcPr>
            <w:tcW w:w="1584" w:type="dxa"/>
            <w:shd w:val="clear" w:color="auto" w:fill="EEF4F8"/>
            <w:tcMar>
              <w:top w:w="90" w:type="dxa"/>
              <w:left w:w="110" w:type="dxa"/>
              <w:bottom w:w="90" w:type="dxa"/>
              <w:right w:w="110" w:type="dxa"/>
            </w:tcMar>
            <w:vAlign w:val="center"/>
          </w:tcPr>
          <w:p w14:paraId="5265A658" w14:textId="77777777" w:rsidR="003C42B2" w:rsidRDefault="00000000">
            <w:pPr>
              <w:spacing w:after="0" w:line="252" w:lineRule="auto"/>
              <w:jc w:val="center"/>
              <w:rPr>
                <w:rFonts w:hint="eastAsia"/>
              </w:rPr>
            </w:pPr>
            <w:r>
              <w:rPr>
                <w:color w:val="000000"/>
                <w:sz w:val="18"/>
              </w:rPr>
              <w:t>PA7</w:t>
            </w:r>
          </w:p>
        </w:tc>
        <w:tc>
          <w:tcPr>
            <w:tcW w:w="5184" w:type="dxa"/>
            <w:shd w:val="clear" w:color="auto" w:fill="EEF4F8"/>
            <w:tcMar>
              <w:top w:w="90" w:type="dxa"/>
              <w:left w:w="110" w:type="dxa"/>
              <w:bottom w:w="90" w:type="dxa"/>
              <w:right w:w="110" w:type="dxa"/>
            </w:tcMar>
            <w:vAlign w:val="center"/>
          </w:tcPr>
          <w:p w14:paraId="20AB4DEB" w14:textId="77777777" w:rsidR="003C42B2" w:rsidRDefault="00000000">
            <w:pPr>
              <w:spacing w:after="0" w:line="252" w:lineRule="auto"/>
              <w:rPr>
                <w:rFonts w:hint="eastAsia"/>
              </w:rPr>
            </w:pPr>
            <w:r>
              <w:rPr>
                <w:color w:val="000000"/>
                <w:sz w:val="18"/>
              </w:rPr>
              <w:t>MCU command data to sensor</w:t>
            </w:r>
          </w:p>
        </w:tc>
      </w:tr>
      <w:tr w:rsidR="003C42B2" w14:paraId="596FC3FD" w14:textId="77777777">
        <w:trPr>
          <w:jc w:val="center"/>
        </w:trPr>
        <w:tc>
          <w:tcPr>
            <w:tcW w:w="2880" w:type="dxa"/>
            <w:tcMar>
              <w:top w:w="90" w:type="dxa"/>
              <w:left w:w="110" w:type="dxa"/>
              <w:bottom w:w="90" w:type="dxa"/>
              <w:right w:w="110" w:type="dxa"/>
            </w:tcMar>
            <w:vAlign w:val="center"/>
          </w:tcPr>
          <w:p w14:paraId="2E52B7D6" w14:textId="77777777" w:rsidR="003C42B2" w:rsidRDefault="00000000">
            <w:pPr>
              <w:spacing w:after="0" w:line="252" w:lineRule="auto"/>
              <w:rPr>
                <w:rFonts w:hint="eastAsia"/>
              </w:rPr>
            </w:pPr>
            <w:r>
              <w:rPr>
                <w:color w:val="000000"/>
                <w:sz w:val="18"/>
              </w:rPr>
              <w:t>LIS3DSH INT1</w:t>
            </w:r>
          </w:p>
        </w:tc>
        <w:tc>
          <w:tcPr>
            <w:tcW w:w="1584" w:type="dxa"/>
            <w:tcMar>
              <w:top w:w="90" w:type="dxa"/>
              <w:left w:w="110" w:type="dxa"/>
              <w:bottom w:w="90" w:type="dxa"/>
              <w:right w:w="110" w:type="dxa"/>
            </w:tcMar>
            <w:vAlign w:val="center"/>
          </w:tcPr>
          <w:p w14:paraId="36634FE1" w14:textId="77777777" w:rsidR="003C42B2" w:rsidRDefault="00000000">
            <w:pPr>
              <w:spacing w:after="0" w:line="252" w:lineRule="auto"/>
              <w:jc w:val="center"/>
              <w:rPr>
                <w:rFonts w:hint="eastAsia"/>
              </w:rPr>
            </w:pPr>
            <w:r>
              <w:rPr>
                <w:color w:val="000000"/>
                <w:sz w:val="18"/>
              </w:rPr>
              <w:t>PE0</w:t>
            </w:r>
          </w:p>
        </w:tc>
        <w:tc>
          <w:tcPr>
            <w:tcW w:w="5184" w:type="dxa"/>
            <w:tcMar>
              <w:top w:w="90" w:type="dxa"/>
              <w:left w:w="110" w:type="dxa"/>
              <w:bottom w:w="90" w:type="dxa"/>
              <w:right w:w="110" w:type="dxa"/>
            </w:tcMar>
            <w:vAlign w:val="center"/>
          </w:tcPr>
          <w:p w14:paraId="1AFC3AFD" w14:textId="77777777" w:rsidR="003C42B2" w:rsidRDefault="00000000">
            <w:pPr>
              <w:spacing w:after="0" w:line="252" w:lineRule="auto"/>
              <w:rPr>
                <w:rFonts w:hint="eastAsia"/>
              </w:rPr>
            </w:pPr>
            <w:r>
              <w:rPr>
                <w:color w:val="000000"/>
                <w:sz w:val="18"/>
              </w:rPr>
              <w:t>Double-tap event through EXTI0</w:t>
            </w:r>
          </w:p>
        </w:tc>
      </w:tr>
      <w:tr w:rsidR="003C42B2" w14:paraId="18BAAE00" w14:textId="77777777">
        <w:trPr>
          <w:jc w:val="center"/>
        </w:trPr>
        <w:tc>
          <w:tcPr>
            <w:tcW w:w="2880" w:type="dxa"/>
            <w:shd w:val="clear" w:color="auto" w:fill="EEF4F8"/>
            <w:tcMar>
              <w:top w:w="90" w:type="dxa"/>
              <w:left w:w="110" w:type="dxa"/>
              <w:bottom w:w="90" w:type="dxa"/>
              <w:right w:w="110" w:type="dxa"/>
            </w:tcMar>
            <w:vAlign w:val="center"/>
          </w:tcPr>
          <w:p w14:paraId="2FBEB713" w14:textId="77777777" w:rsidR="003C42B2" w:rsidRDefault="00000000">
            <w:pPr>
              <w:spacing w:after="0" w:line="252" w:lineRule="auto"/>
              <w:rPr>
                <w:rFonts w:hint="eastAsia"/>
              </w:rPr>
            </w:pPr>
            <w:r>
              <w:rPr>
                <w:color w:val="000000"/>
                <w:sz w:val="18"/>
              </w:rPr>
              <w:t>USART2 TX</w:t>
            </w:r>
          </w:p>
        </w:tc>
        <w:tc>
          <w:tcPr>
            <w:tcW w:w="1584" w:type="dxa"/>
            <w:shd w:val="clear" w:color="auto" w:fill="EEF4F8"/>
            <w:tcMar>
              <w:top w:w="90" w:type="dxa"/>
              <w:left w:w="110" w:type="dxa"/>
              <w:bottom w:w="90" w:type="dxa"/>
              <w:right w:w="110" w:type="dxa"/>
            </w:tcMar>
            <w:vAlign w:val="center"/>
          </w:tcPr>
          <w:p w14:paraId="42821889" w14:textId="77777777" w:rsidR="003C42B2" w:rsidRDefault="00000000">
            <w:pPr>
              <w:spacing w:after="0" w:line="252" w:lineRule="auto"/>
              <w:jc w:val="center"/>
              <w:rPr>
                <w:rFonts w:hint="eastAsia"/>
              </w:rPr>
            </w:pPr>
            <w:r>
              <w:rPr>
                <w:color w:val="000000"/>
                <w:sz w:val="18"/>
              </w:rPr>
              <w:t>PA2</w:t>
            </w:r>
          </w:p>
        </w:tc>
        <w:tc>
          <w:tcPr>
            <w:tcW w:w="5184" w:type="dxa"/>
            <w:shd w:val="clear" w:color="auto" w:fill="EEF4F8"/>
            <w:tcMar>
              <w:top w:w="90" w:type="dxa"/>
              <w:left w:w="110" w:type="dxa"/>
              <w:bottom w:w="90" w:type="dxa"/>
              <w:right w:w="110" w:type="dxa"/>
            </w:tcMar>
            <w:vAlign w:val="center"/>
          </w:tcPr>
          <w:p w14:paraId="13F4284C" w14:textId="77777777" w:rsidR="003C42B2" w:rsidRDefault="00000000">
            <w:pPr>
              <w:spacing w:after="0" w:line="252" w:lineRule="auto"/>
              <w:rPr>
                <w:rFonts w:hint="eastAsia"/>
              </w:rPr>
            </w:pPr>
            <w:r>
              <w:rPr>
                <w:color w:val="000000"/>
                <w:sz w:val="18"/>
              </w:rPr>
              <w:t>Telemetry and CLI responses</w:t>
            </w:r>
          </w:p>
        </w:tc>
      </w:tr>
      <w:tr w:rsidR="003C42B2" w14:paraId="0B797418" w14:textId="77777777">
        <w:trPr>
          <w:jc w:val="center"/>
        </w:trPr>
        <w:tc>
          <w:tcPr>
            <w:tcW w:w="2880" w:type="dxa"/>
            <w:tcMar>
              <w:top w:w="90" w:type="dxa"/>
              <w:left w:w="110" w:type="dxa"/>
              <w:bottom w:w="90" w:type="dxa"/>
              <w:right w:w="110" w:type="dxa"/>
            </w:tcMar>
            <w:vAlign w:val="center"/>
          </w:tcPr>
          <w:p w14:paraId="4CB1E6ED" w14:textId="77777777" w:rsidR="003C42B2" w:rsidRDefault="00000000">
            <w:pPr>
              <w:spacing w:after="0" w:line="252" w:lineRule="auto"/>
              <w:rPr>
                <w:rFonts w:hint="eastAsia"/>
              </w:rPr>
            </w:pPr>
            <w:r>
              <w:rPr>
                <w:color w:val="000000"/>
                <w:sz w:val="18"/>
              </w:rPr>
              <w:t>USART2 RX</w:t>
            </w:r>
          </w:p>
        </w:tc>
        <w:tc>
          <w:tcPr>
            <w:tcW w:w="1584" w:type="dxa"/>
            <w:tcMar>
              <w:top w:w="90" w:type="dxa"/>
              <w:left w:w="110" w:type="dxa"/>
              <w:bottom w:w="90" w:type="dxa"/>
              <w:right w:w="110" w:type="dxa"/>
            </w:tcMar>
            <w:vAlign w:val="center"/>
          </w:tcPr>
          <w:p w14:paraId="5FF50363" w14:textId="77777777" w:rsidR="003C42B2" w:rsidRDefault="00000000">
            <w:pPr>
              <w:spacing w:after="0" w:line="252" w:lineRule="auto"/>
              <w:jc w:val="center"/>
              <w:rPr>
                <w:rFonts w:hint="eastAsia"/>
              </w:rPr>
            </w:pPr>
            <w:r>
              <w:rPr>
                <w:color w:val="000000"/>
                <w:sz w:val="18"/>
              </w:rPr>
              <w:t>PA3</w:t>
            </w:r>
          </w:p>
        </w:tc>
        <w:tc>
          <w:tcPr>
            <w:tcW w:w="5184" w:type="dxa"/>
            <w:tcMar>
              <w:top w:w="90" w:type="dxa"/>
              <w:left w:w="110" w:type="dxa"/>
              <w:bottom w:w="90" w:type="dxa"/>
              <w:right w:w="110" w:type="dxa"/>
            </w:tcMar>
            <w:vAlign w:val="center"/>
          </w:tcPr>
          <w:p w14:paraId="558FDF61" w14:textId="77777777" w:rsidR="003C42B2" w:rsidRDefault="00000000">
            <w:pPr>
              <w:spacing w:after="0" w:line="252" w:lineRule="auto"/>
              <w:rPr>
                <w:rFonts w:hint="eastAsia"/>
              </w:rPr>
            </w:pPr>
            <w:r>
              <w:rPr>
                <w:color w:val="000000"/>
                <w:sz w:val="18"/>
              </w:rPr>
              <w:t>CLI commands</w:t>
            </w:r>
          </w:p>
        </w:tc>
      </w:tr>
      <w:tr w:rsidR="003C42B2" w14:paraId="5A800307" w14:textId="77777777">
        <w:trPr>
          <w:jc w:val="center"/>
        </w:trPr>
        <w:tc>
          <w:tcPr>
            <w:tcW w:w="2880" w:type="dxa"/>
            <w:shd w:val="clear" w:color="auto" w:fill="EEF4F8"/>
            <w:tcMar>
              <w:top w:w="90" w:type="dxa"/>
              <w:left w:w="110" w:type="dxa"/>
              <w:bottom w:w="90" w:type="dxa"/>
              <w:right w:w="110" w:type="dxa"/>
            </w:tcMar>
            <w:vAlign w:val="center"/>
          </w:tcPr>
          <w:p w14:paraId="4D6766C1" w14:textId="77777777" w:rsidR="003C42B2" w:rsidRDefault="00000000">
            <w:pPr>
              <w:spacing w:after="0" w:line="252" w:lineRule="auto"/>
              <w:rPr>
                <w:rFonts w:hint="eastAsia"/>
              </w:rPr>
            </w:pPr>
            <w:r>
              <w:rPr>
                <w:color w:val="000000"/>
                <w:sz w:val="18"/>
              </w:rPr>
              <w:t>Board LEDs</w:t>
            </w:r>
          </w:p>
        </w:tc>
        <w:tc>
          <w:tcPr>
            <w:tcW w:w="1584" w:type="dxa"/>
            <w:shd w:val="clear" w:color="auto" w:fill="EEF4F8"/>
            <w:tcMar>
              <w:top w:w="90" w:type="dxa"/>
              <w:left w:w="110" w:type="dxa"/>
              <w:bottom w:w="90" w:type="dxa"/>
              <w:right w:w="110" w:type="dxa"/>
            </w:tcMar>
            <w:vAlign w:val="center"/>
          </w:tcPr>
          <w:p w14:paraId="12DDD022" w14:textId="77777777" w:rsidR="003C42B2" w:rsidRDefault="00000000">
            <w:pPr>
              <w:spacing w:after="0" w:line="252" w:lineRule="auto"/>
              <w:jc w:val="center"/>
              <w:rPr>
                <w:rFonts w:hint="eastAsia"/>
              </w:rPr>
            </w:pPr>
            <w:r>
              <w:rPr>
                <w:color w:val="000000"/>
                <w:sz w:val="18"/>
              </w:rPr>
              <w:t>PD12 to PD15</w:t>
            </w:r>
          </w:p>
        </w:tc>
        <w:tc>
          <w:tcPr>
            <w:tcW w:w="5184" w:type="dxa"/>
            <w:shd w:val="clear" w:color="auto" w:fill="EEF4F8"/>
            <w:tcMar>
              <w:top w:w="90" w:type="dxa"/>
              <w:left w:w="110" w:type="dxa"/>
              <w:bottom w:w="90" w:type="dxa"/>
              <w:right w:w="110" w:type="dxa"/>
            </w:tcMar>
            <w:vAlign w:val="center"/>
          </w:tcPr>
          <w:p w14:paraId="62866FE8" w14:textId="77777777" w:rsidR="003C42B2" w:rsidRDefault="00000000">
            <w:pPr>
              <w:spacing w:after="0" w:line="252" w:lineRule="auto"/>
              <w:rPr>
                <w:rFonts w:hint="eastAsia"/>
              </w:rPr>
            </w:pPr>
            <w:r>
              <w:rPr>
                <w:color w:val="000000"/>
                <w:sz w:val="18"/>
              </w:rPr>
              <w:t>Tilt direction and tap indication</w:t>
            </w:r>
          </w:p>
        </w:tc>
      </w:tr>
    </w:tbl>
    <w:p w14:paraId="7C010505" w14:textId="77777777" w:rsidR="003C42B2" w:rsidRDefault="003C42B2">
      <w:pPr>
        <w:spacing w:after="0"/>
        <w:rPr>
          <w:rFonts w:hint="eastAsia"/>
        </w:rPr>
      </w:pPr>
    </w:p>
    <w:p w14:paraId="4E2A9D15" w14:textId="77777777" w:rsidR="003C42B2" w:rsidRDefault="00000000">
      <w:pPr>
        <w:pStyle w:val="Heading1"/>
      </w:pPr>
      <w:r>
        <w:lastRenderedPageBreak/>
        <w:t>Shared Firmware Modules</w:t>
      </w:r>
    </w:p>
    <w:p w14:paraId="53D909AA" w14:textId="77777777" w:rsidR="003C42B2" w:rsidRDefault="00000000">
      <w:pPr>
        <w:rPr>
          <w:rFonts w:hint="eastAsia"/>
        </w:rPr>
      </w:pPr>
      <w:r>
        <w:rPr>
          <w:color w:val="000000"/>
        </w:rPr>
        <w:t>The sensor and communication modules were designed so that most of them could be reused in both scheduling models.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7272"/>
      </w:tblGrid>
      <w:tr w:rsidR="003C42B2" w14:paraId="57B52930" w14:textId="77777777">
        <w:trPr>
          <w:tblHeader/>
          <w:jc w:val="center"/>
        </w:trPr>
        <w:tc>
          <w:tcPr>
            <w:tcW w:w="2376" w:type="dxa"/>
            <w:shd w:val="clear" w:color="auto" w:fill="1F4E78"/>
            <w:tcMar>
              <w:top w:w="90" w:type="dxa"/>
              <w:left w:w="110" w:type="dxa"/>
              <w:bottom w:w="90" w:type="dxa"/>
              <w:right w:w="110" w:type="dxa"/>
            </w:tcMar>
            <w:vAlign w:val="center"/>
          </w:tcPr>
          <w:p w14:paraId="4854B332" w14:textId="77777777" w:rsidR="003C42B2" w:rsidRDefault="00000000">
            <w:pPr>
              <w:spacing w:after="0"/>
              <w:jc w:val="center"/>
              <w:rPr>
                <w:rFonts w:hint="eastAsia"/>
              </w:rPr>
            </w:pPr>
            <w:r>
              <w:rPr>
                <w:b/>
                <w:color w:val="FFFFFF"/>
                <w:sz w:val="18"/>
              </w:rPr>
              <w:t>Module</w:t>
            </w:r>
          </w:p>
        </w:tc>
        <w:tc>
          <w:tcPr>
            <w:tcW w:w="7272" w:type="dxa"/>
            <w:shd w:val="clear" w:color="auto" w:fill="1F4E78"/>
            <w:tcMar>
              <w:top w:w="90" w:type="dxa"/>
              <w:left w:w="110" w:type="dxa"/>
              <w:bottom w:w="90" w:type="dxa"/>
              <w:right w:w="110" w:type="dxa"/>
            </w:tcMar>
            <w:vAlign w:val="center"/>
          </w:tcPr>
          <w:p w14:paraId="746B6957" w14:textId="77777777" w:rsidR="003C42B2" w:rsidRDefault="00000000">
            <w:pPr>
              <w:spacing w:after="0"/>
              <w:jc w:val="center"/>
              <w:rPr>
                <w:rFonts w:hint="eastAsia"/>
              </w:rPr>
            </w:pPr>
            <w:r>
              <w:rPr>
                <w:b/>
                <w:color w:val="FFFFFF"/>
                <w:sz w:val="18"/>
              </w:rPr>
              <w:t>Responsibility</w:t>
            </w:r>
          </w:p>
        </w:tc>
      </w:tr>
      <w:tr w:rsidR="003C42B2" w14:paraId="6A8A5E6F" w14:textId="77777777">
        <w:trPr>
          <w:jc w:val="center"/>
        </w:trPr>
        <w:tc>
          <w:tcPr>
            <w:tcW w:w="2376" w:type="dxa"/>
            <w:tcMar>
              <w:top w:w="90" w:type="dxa"/>
              <w:left w:w="110" w:type="dxa"/>
              <w:bottom w:w="90" w:type="dxa"/>
              <w:right w:w="110" w:type="dxa"/>
            </w:tcMar>
            <w:vAlign w:val="center"/>
          </w:tcPr>
          <w:p w14:paraId="5BF9F692" w14:textId="77777777" w:rsidR="003C42B2" w:rsidRDefault="00000000">
            <w:pPr>
              <w:spacing w:after="0" w:line="252" w:lineRule="auto"/>
              <w:rPr>
                <w:rFonts w:hint="eastAsia"/>
              </w:rPr>
            </w:pPr>
            <w:r>
              <w:rPr>
                <w:color w:val="000000"/>
                <w:sz w:val="18"/>
              </w:rPr>
              <w:t>lis3dsh</w:t>
            </w:r>
          </w:p>
        </w:tc>
        <w:tc>
          <w:tcPr>
            <w:tcW w:w="7272" w:type="dxa"/>
            <w:tcMar>
              <w:top w:w="90" w:type="dxa"/>
              <w:left w:w="110" w:type="dxa"/>
              <w:bottom w:w="90" w:type="dxa"/>
              <w:right w:w="110" w:type="dxa"/>
            </w:tcMar>
            <w:vAlign w:val="center"/>
          </w:tcPr>
          <w:p w14:paraId="1F751A9B" w14:textId="77777777" w:rsidR="003C42B2" w:rsidRDefault="00000000">
            <w:pPr>
              <w:spacing w:after="0" w:line="252" w:lineRule="auto"/>
              <w:rPr>
                <w:rFonts w:hint="eastAsia"/>
              </w:rPr>
            </w:pPr>
            <w:r>
              <w:rPr>
                <w:color w:val="000000"/>
                <w:sz w:val="18"/>
              </w:rPr>
              <w:t>Register access, XYZ burst reads, mg conversion, ODR changes and tap-state-machine setup</w:t>
            </w:r>
          </w:p>
        </w:tc>
      </w:tr>
      <w:tr w:rsidR="003C42B2" w14:paraId="29037EE1" w14:textId="77777777">
        <w:trPr>
          <w:jc w:val="center"/>
        </w:trPr>
        <w:tc>
          <w:tcPr>
            <w:tcW w:w="2376" w:type="dxa"/>
            <w:shd w:val="clear" w:color="auto" w:fill="EEF4F8"/>
            <w:tcMar>
              <w:top w:w="90" w:type="dxa"/>
              <w:left w:w="110" w:type="dxa"/>
              <w:bottom w:w="90" w:type="dxa"/>
              <w:right w:w="110" w:type="dxa"/>
            </w:tcMar>
            <w:vAlign w:val="center"/>
          </w:tcPr>
          <w:p w14:paraId="5955B605" w14:textId="77777777" w:rsidR="003C42B2" w:rsidRDefault="00000000">
            <w:pPr>
              <w:spacing w:after="0" w:line="252" w:lineRule="auto"/>
              <w:rPr>
                <w:rFonts w:hint="eastAsia"/>
              </w:rPr>
            </w:pPr>
            <w:r>
              <w:rPr>
                <w:color w:val="000000"/>
                <w:sz w:val="18"/>
              </w:rPr>
              <w:t>orientation</w:t>
            </w:r>
          </w:p>
        </w:tc>
        <w:tc>
          <w:tcPr>
            <w:tcW w:w="7272" w:type="dxa"/>
            <w:shd w:val="clear" w:color="auto" w:fill="EEF4F8"/>
            <w:tcMar>
              <w:top w:w="90" w:type="dxa"/>
              <w:left w:w="110" w:type="dxa"/>
              <w:bottom w:w="90" w:type="dxa"/>
              <w:right w:w="110" w:type="dxa"/>
            </w:tcMar>
            <w:vAlign w:val="center"/>
          </w:tcPr>
          <w:p w14:paraId="4834B4A8" w14:textId="77777777" w:rsidR="003C42B2" w:rsidRDefault="00000000">
            <w:pPr>
              <w:spacing w:after="0" w:line="252" w:lineRule="auto"/>
              <w:rPr>
                <w:rFonts w:hint="eastAsia"/>
              </w:rPr>
            </w:pPr>
            <w:r>
              <w:rPr>
                <w:color w:val="000000"/>
                <w:sz w:val="18"/>
              </w:rPr>
              <w:t>Filtering and face-orientation classification</w:t>
            </w:r>
          </w:p>
        </w:tc>
      </w:tr>
      <w:tr w:rsidR="003C42B2" w14:paraId="49213018" w14:textId="77777777">
        <w:trPr>
          <w:jc w:val="center"/>
        </w:trPr>
        <w:tc>
          <w:tcPr>
            <w:tcW w:w="2376" w:type="dxa"/>
            <w:tcMar>
              <w:top w:w="90" w:type="dxa"/>
              <w:left w:w="110" w:type="dxa"/>
              <w:bottom w:w="90" w:type="dxa"/>
              <w:right w:w="110" w:type="dxa"/>
            </w:tcMar>
            <w:vAlign w:val="center"/>
          </w:tcPr>
          <w:p w14:paraId="06273C28" w14:textId="77777777" w:rsidR="003C42B2" w:rsidRDefault="00000000">
            <w:pPr>
              <w:spacing w:after="0" w:line="252" w:lineRule="auto"/>
              <w:rPr>
                <w:rFonts w:hint="eastAsia"/>
              </w:rPr>
            </w:pPr>
            <w:r>
              <w:rPr>
                <w:color w:val="000000"/>
                <w:sz w:val="18"/>
              </w:rPr>
              <w:t>motion_detection</w:t>
            </w:r>
          </w:p>
        </w:tc>
        <w:tc>
          <w:tcPr>
            <w:tcW w:w="7272" w:type="dxa"/>
            <w:tcMar>
              <w:top w:w="90" w:type="dxa"/>
              <w:left w:w="110" w:type="dxa"/>
              <w:bottom w:w="90" w:type="dxa"/>
              <w:right w:w="110" w:type="dxa"/>
            </w:tcMar>
            <w:vAlign w:val="center"/>
          </w:tcPr>
          <w:p w14:paraId="2A3B89C6" w14:textId="77777777" w:rsidR="003C42B2" w:rsidRDefault="00000000">
            <w:pPr>
              <w:spacing w:after="0" w:line="252" w:lineRule="auto"/>
              <w:rPr>
                <w:rFonts w:hint="eastAsia"/>
              </w:rPr>
            </w:pPr>
            <w:r>
              <w:rPr>
                <w:color w:val="000000"/>
                <w:sz w:val="18"/>
              </w:rPr>
              <w:t>Tilt thresholds, direction flags and display names</w:t>
            </w:r>
          </w:p>
        </w:tc>
      </w:tr>
      <w:tr w:rsidR="003C42B2" w14:paraId="0C7D1144" w14:textId="77777777">
        <w:trPr>
          <w:jc w:val="center"/>
        </w:trPr>
        <w:tc>
          <w:tcPr>
            <w:tcW w:w="2376" w:type="dxa"/>
            <w:shd w:val="clear" w:color="auto" w:fill="EEF4F8"/>
            <w:tcMar>
              <w:top w:w="90" w:type="dxa"/>
              <w:left w:w="110" w:type="dxa"/>
              <w:bottom w:w="90" w:type="dxa"/>
              <w:right w:w="110" w:type="dxa"/>
            </w:tcMar>
            <w:vAlign w:val="center"/>
          </w:tcPr>
          <w:p w14:paraId="193EE748" w14:textId="77777777" w:rsidR="003C42B2" w:rsidRDefault="00000000">
            <w:pPr>
              <w:spacing w:after="0" w:line="252" w:lineRule="auto"/>
              <w:rPr>
                <w:rFonts w:hint="eastAsia"/>
              </w:rPr>
            </w:pPr>
            <w:r>
              <w:rPr>
                <w:color w:val="000000"/>
                <w:sz w:val="18"/>
              </w:rPr>
              <w:t>cli</w:t>
            </w:r>
          </w:p>
        </w:tc>
        <w:tc>
          <w:tcPr>
            <w:tcW w:w="7272" w:type="dxa"/>
            <w:shd w:val="clear" w:color="auto" w:fill="EEF4F8"/>
            <w:tcMar>
              <w:top w:w="90" w:type="dxa"/>
              <w:left w:w="110" w:type="dxa"/>
              <w:bottom w:w="90" w:type="dxa"/>
              <w:right w:w="110" w:type="dxa"/>
            </w:tcMar>
            <w:vAlign w:val="center"/>
          </w:tcPr>
          <w:p w14:paraId="1D3B717A" w14:textId="77777777" w:rsidR="003C42B2" w:rsidRDefault="00000000">
            <w:pPr>
              <w:spacing w:after="0" w:line="252" w:lineRule="auto"/>
              <w:rPr>
                <w:rFonts w:hint="eastAsia"/>
              </w:rPr>
            </w:pPr>
            <w:r>
              <w:rPr>
                <w:color w:val="000000"/>
                <w:sz w:val="18"/>
              </w:rPr>
              <w:t>Line parsing, runtime commands and formatted responses</w:t>
            </w:r>
          </w:p>
        </w:tc>
      </w:tr>
      <w:tr w:rsidR="003C42B2" w14:paraId="08512E80" w14:textId="77777777">
        <w:trPr>
          <w:jc w:val="center"/>
        </w:trPr>
        <w:tc>
          <w:tcPr>
            <w:tcW w:w="2376" w:type="dxa"/>
            <w:tcMar>
              <w:top w:w="90" w:type="dxa"/>
              <w:left w:w="110" w:type="dxa"/>
              <w:bottom w:w="90" w:type="dxa"/>
              <w:right w:w="110" w:type="dxa"/>
            </w:tcMar>
            <w:vAlign w:val="center"/>
          </w:tcPr>
          <w:p w14:paraId="350C1D2B" w14:textId="77777777" w:rsidR="003C42B2" w:rsidRDefault="00000000">
            <w:pPr>
              <w:spacing w:after="0" w:line="252" w:lineRule="auto"/>
              <w:rPr>
                <w:rFonts w:hint="eastAsia"/>
              </w:rPr>
            </w:pPr>
            <w:r>
              <w:rPr>
                <w:color w:val="000000"/>
                <w:sz w:val="18"/>
              </w:rPr>
              <w:t>uart_async</w:t>
            </w:r>
          </w:p>
        </w:tc>
        <w:tc>
          <w:tcPr>
            <w:tcW w:w="7272" w:type="dxa"/>
            <w:tcMar>
              <w:top w:w="90" w:type="dxa"/>
              <w:left w:w="110" w:type="dxa"/>
              <w:bottom w:w="90" w:type="dxa"/>
              <w:right w:w="110" w:type="dxa"/>
            </w:tcMar>
            <w:vAlign w:val="center"/>
          </w:tcPr>
          <w:p w14:paraId="2CC7CEB1" w14:textId="77777777" w:rsidR="003C42B2" w:rsidRDefault="00000000">
            <w:pPr>
              <w:spacing w:after="0" w:line="252" w:lineRule="auto"/>
              <w:rPr>
                <w:rFonts w:hint="eastAsia"/>
              </w:rPr>
            </w:pPr>
            <w:r>
              <w:rPr>
                <w:color w:val="000000"/>
                <w:sz w:val="18"/>
              </w:rPr>
              <w:t>RX ring buffer, framed TX queue and DMA completion handling</w:t>
            </w:r>
          </w:p>
        </w:tc>
      </w:tr>
      <w:tr w:rsidR="003C42B2" w14:paraId="7153759E" w14:textId="77777777">
        <w:trPr>
          <w:jc w:val="center"/>
        </w:trPr>
        <w:tc>
          <w:tcPr>
            <w:tcW w:w="2376" w:type="dxa"/>
            <w:shd w:val="clear" w:color="auto" w:fill="EEF4F8"/>
            <w:tcMar>
              <w:top w:w="90" w:type="dxa"/>
              <w:left w:w="110" w:type="dxa"/>
              <w:bottom w:w="90" w:type="dxa"/>
              <w:right w:w="110" w:type="dxa"/>
            </w:tcMar>
            <w:vAlign w:val="center"/>
          </w:tcPr>
          <w:p w14:paraId="2D71A1F1" w14:textId="77777777" w:rsidR="003C42B2" w:rsidRDefault="00000000">
            <w:pPr>
              <w:spacing w:after="0" w:line="252" w:lineRule="auto"/>
              <w:rPr>
                <w:rFonts w:hint="eastAsia"/>
              </w:rPr>
            </w:pPr>
            <w:r>
              <w:rPr>
                <w:color w:val="000000"/>
                <w:sz w:val="18"/>
              </w:rPr>
              <w:t>board</w:t>
            </w:r>
          </w:p>
        </w:tc>
        <w:tc>
          <w:tcPr>
            <w:tcW w:w="7272" w:type="dxa"/>
            <w:shd w:val="clear" w:color="auto" w:fill="EEF4F8"/>
            <w:tcMar>
              <w:top w:w="90" w:type="dxa"/>
              <w:left w:w="110" w:type="dxa"/>
              <w:bottom w:w="90" w:type="dxa"/>
              <w:right w:w="110" w:type="dxa"/>
            </w:tcMar>
            <w:vAlign w:val="center"/>
          </w:tcPr>
          <w:p w14:paraId="7B5E724A" w14:textId="77777777" w:rsidR="003C42B2" w:rsidRDefault="00000000">
            <w:pPr>
              <w:spacing w:after="0" w:line="252" w:lineRule="auto"/>
              <w:rPr>
                <w:rFonts w:hint="eastAsia"/>
              </w:rPr>
            </w:pPr>
            <w:r>
              <w:rPr>
                <w:color w:val="000000"/>
                <w:sz w:val="18"/>
              </w:rPr>
              <w:t>LED and board-level setup</w:t>
            </w:r>
          </w:p>
        </w:tc>
      </w:tr>
      <w:tr w:rsidR="003C42B2" w14:paraId="1ABDB5A9" w14:textId="77777777">
        <w:trPr>
          <w:jc w:val="center"/>
        </w:trPr>
        <w:tc>
          <w:tcPr>
            <w:tcW w:w="2376" w:type="dxa"/>
            <w:tcMar>
              <w:top w:w="90" w:type="dxa"/>
              <w:left w:w="110" w:type="dxa"/>
              <w:bottom w:w="90" w:type="dxa"/>
              <w:right w:w="110" w:type="dxa"/>
            </w:tcMar>
            <w:vAlign w:val="center"/>
          </w:tcPr>
          <w:p w14:paraId="29D42E9A" w14:textId="77777777" w:rsidR="003C42B2" w:rsidRDefault="00000000">
            <w:pPr>
              <w:spacing w:after="0" w:line="252" w:lineRule="auto"/>
              <w:rPr>
                <w:rFonts w:hint="eastAsia"/>
              </w:rPr>
            </w:pPr>
            <w:r>
              <w:rPr>
                <w:color w:val="000000"/>
                <w:sz w:val="18"/>
              </w:rPr>
              <w:t>Custom drivers</w:t>
            </w:r>
          </w:p>
        </w:tc>
        <w:tc>
          <w:tcPr>
            <w:tcW w:w="7272" w:type="dxa"/>
            <w:tcMar>
              <w:top w:w="90" w:type="dxa"/>
              <w:left w:w="110" w:type="dxa"/>
              <w:bottom w:w="90" w:type="dxa"/>
              <w:right w:w="110" w:type="dxa"/>
            </w:tcMar>
            <w:vAlign w:val="center"/>
          </w:tcPr>
          <w:p w14:paraId="4C0C9BB1" w14:textId="77777777" w:rsidR="003C42B2" w:rsidRDefault="00000000">
            <w:pPr>
              <w:spacing w:after="0" w:line="252" w:lineRule="auto"/>
              <w:rPr>
                <w:rFonts w:hint="eastAsia"/>
              </w:rPr>
            </w:pPr>
            <w:r>
              <w:rPr>
                <w:color w:val="000000"/>
                <w:sz w:val="18"/>
              </w:rPr>
              <w:t>Register-level RCC, GPIO, SPI and USART support</w:t>
            </w:r>
          </w:p>
        </w:tc>
      </w:tr>
    </w:tbl>
    <w:p w14:paraId="7AEEDE7F" w14:textId="77777777" w:rsidR="003C42B2" w:rsidRDefault="003C42B2">
      <w:pPr>
        <w:spacing w:after="0"/>
        <w:rPr>
          <w:rFonts w:hint="eastAsia"/>
        </w:rPr>
      </w:pPr>
    </w:p>
    <w:p w14:paraId="38DAA0A1" w14:textId="77777777" w:rsidR="003C42B2" w:rsidRDefault="00000000">
      <w:pPr>
        <w:rPr>
          <w:rFonts w:hint="eastAsia"/>
        </w:rPr>
      </w:pPr>
      <w:r>
        <w:br w:type="page"/>
      </w:r>
    </w:p>
    <w:p w14:paraId="365108F2" w14:textId="77777777" w:rsidR="003C42B2" w:rsidRDefault="00000000">
      <w:pPr>
        <w:pStyle w:val="Heading1"/>
      </w:pPr>
      <w:r>
        <w:lastRenderedPageBreak/>
        <w:t>Bare Metal Implementation</w:t>
      </w:r>
    </w:p>
    <w:p w14:paraId="5DD0F831" w14:textId="77777777" w:rsidR="003C42B2" w:rsidRDefault="00000000">
      <w:pPr>
        <w:rPr>
          <w:rFonts w:hint="eastAsia"/>
        </w:rPr>
      </w:pPr>
      <w:r>
        <w:rPr>
          <w:color w:val="000000"/>
        </w:rPr>
        <w:t>The bare-metal program initializes USART2, DMA, SPI1, the LEDs, LIS3DSH and EXTI0 before entering one cooperative superloop. Each pass consumes available CLI bytes, processes pending tap events and checks the sensor data-ready flag. When a sample is ready, the program reads and converts it, updates orientation and LEDs, and periodically queues a telemetry frame.</w:t>
      </w:r>
    </w:p>
    <w:p w14:paraId="34CE4632" w14:textId="77777777" w:rsidR="003C42B2" w:rsidRDefault="00000000">
      <w:pPr>
        <w:rPr>
          <w:rFonts w:hint="eastAsia"/>
        </w:rPr>
      </w:pPr>
      <w:r>
        <w:rPr>
          <w:color w:val="000000"/>
        </w:rPr>
        <w:t>I kept the interrupt routines short. The MEMS interrupt records an event, the UART interrupt stores an incoming byte, and the DMA interrupt completes one frame and starts the next. The main loop performs the SPI register access needed to clear the sensor interrupt.</w:t>
      </w:r>
    </w:p>
    <w:p w14:paraId="6867B032" w14:textId="77777777" w:rsidR="003C42B2" w:rsidRDefault="00000000">
      <w:pPr>
        <w:pStyle w:val="Heading2"/>
      </w:pPr>
      <w:r>
        <w:t>Bare Metal Runtime Sequence</w:t>
      </w:r>
    </w:p>
    <w:p w14:paraId="6CDF6BAB" w14:textId="77777777" w:rsidR="003C42B2" w:rsidRDefault="00000000">
      <w:pPr>
        <w:pStyle w:val="ListBullet"/>
        <w:spacing w:after="60" w:line="259" w:lineRule="auto"/>
        <w:rPr>
          <w:rFonts w:hint="eastAsia"/>
        </w:rPr>
      </w:pPr>
      <w:r>
        <w:rPr>
          <w:color w:val="000000"/>
        </w:rPr>
        <w:t>Initialize the asynchronous UART path and SPI sensor interface.</w:t>
      </w:r>
    </w:p>
    <w:p w14:paraId="5232627A" w14:textId="77777777" w:rsidR="003C42B2" w:rsidRDefault="00000000">
      <w:pPr>
        <w:pStyle w:val="ListBullet"/>
        <w:spacing w:after="60" w:line="259" w:lineRule="auto"/>
        <w:rPr>
          <w:rFonts w:hint="eastAsia"/>
        </w:rPr>
      </w:pPr>
      <w:r>
        <w:rPr>
          <w:color w:val="000000"/>
        </w:rPr>
        <w:t>Configure the LIS3DSH hardware double-tap state machine and EXTI0.</w:t>
      </w:r>
    </w:p>
    <w:p w14:paraId="71F8B6C3" w14:textId="77777777" w:rsidR="003C42B2" w:rsidRDefault="00000000">
      <w:pPr>
        <w:pStyle w:val="ListBullet"/>
        <w:spacing w:after="60" w:line="259" w:lineRule="auto"/>
        <w:rPr>
          <w:rFonts w:hint="eastAsia"/>
        </w:rPr>
      </w:pPr>
      <w:r>
        <w:rPr>
          <w:color w:val="000000"/>
        </w:rPr>
        <w:t>Consume all UART bytes currently available to the CLI parser.</w:t>
      </w:r>
    </w:p>
    <w:p w14:paraId="6D884BE0" w14:textId="77777777" w:rsidR="003C42B2" w:rsidRDefault="00000000">
      <w:pPr>
        <w:pStyle w:val="ListBullet"/>
        <w:spacing w:after="60" w:line="259" w:lineRule="auto"/>
        <w:rPr>
          <w:rFonts w:hint="eastAsia"/>
        </w:rPr>
      </w:pPr>
      <w:r>
        <w:rPr>
          <w:color w:val="000000"/>
        </w:rPr>
        <w:t>Clear each pending LIS3DSH tap source and update the tap indication.</w:t>
      </w:r>
    </w:p>
    <w:p w14:paraId="20D3C617" w14:textId="77777777" w:rsidR="003C42B2" w:rsidRDefault="00000000">
      <w:pPr>
        <w:pStyle w:val="ListBullet"/>
        <w:spacing w:after="60" w:line="259" w:lineRule="auto"/>
        <w:rPr>
          <w:rFonts w:hint="eastAsia"/>
        </w:rPr>
      </w:pPr>
      <w:r>
        <w:rPr>
          <w:color w:val="000000"/>
        </w:rPr>
        <w:t>Poll data-ready, read XYZ, convert to mg and update orientation.</w:t>
      </w:r>
    </w:p>
    <w:p w14:paraId="7763219D" w14:textId="77777777" w:rsidR="003C42B2" w:rsidRDefault="00000000">
      <w:pPr>
        <w:pStyle w:val="ListBullet"/>
        <w:spacing w:after="60" w:line="259" w:lineRule="auto"/>
        <w:rPr>
          <w:rFonts w:hint="eastAsia"/>
        </w:rPr>
      </w:pPr>
      <w:r>
        <w:rPr>
          <w:color w:val="000000"/>
        </w:rPr>
        <w:t>Queue telemetry at approximately ten frames per second.</w:t>
      </w:r>
    </w:p>
    <w:p w14:paraId="310D8C42" w14:textId="77777777" w:rsidR="003C42B2" w:rsidRDefault="00000000">
      <w:pPr>
        <w:pStyle w:val="Heading1"/>
      </w:pPr>
      <w:r>
        <w:t>FreeRTOS Implementation</w:t>
      </w:r>
    </w:p>
    <w:p w14:paraId="6FCA7C24" w14:textId="77777777" w:rsidR="003C42B2" w:rsidRDefault="00000000">
      <w:pPr>
        <w:rPr>
          <w:rFonts w:hint="eastAsia"/>
        </w:rPr>
      </w:pPr>
      <w:r>
        <w:rPr>
          <w:color w:val="000000"/>
        </w:rPr>
        <w:t>The FreeRTOS version separates acquisition, processing, telemetry and command handling. It uses CMSIS-RTOS2 objects generated through STM32CubeIDE.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1656"/>
        <w:gridCol w:w="1296"/>
        <w:gridCol w:w="4896"/>
      </w:tblGrid>
      <w:tr w:rsidR="003C42B2" w14:paraId="4A5EB8B0" w14:textId="77777777">
        <w:trPr>
          <w:tblHeader/>
          <w:jc w:val="center"/>
        </w:trPr>
        <w:tc>
          <w:tcPr>
            <w:tcW w:w="1800" w:type="dxa"/>
            <w:shd w:val="clear" w:color="auto" w:fill="1F4E78"/>
            <w:tcMar>
              <w:top w:w="90" w:type="dxa"/>
              <w:left w:w="110" w:type="dxa"/>
              <w:bottom w:w="90" w:type="dxa"/>
              <w:right w:w="110" w:type="dxa"/>
            </w:tcMar>
            <w:vAlign w:val="center"/>
          </w:tcPr>
          <w:p w14:paraId="46096BD0" w14:textId="77777777" w:rsidR="003C42B2" w:rsidRDefault="00000000">
            <w:pPr>
              <w:spacing w:after="0"/>
              <w:jc w:val="center"/>
              <w:rPr>
                <w:rFonts w:hint="eastAsia"/>
              </w:rPr>
            </w:pPr>
            <w:r>
              <w:rPr>
                <w:b/>
                <w:color w:val="FFFFFF"/>
                <w:sz w:val="18"/>
              </w:rPr>
              <w:t>Task</w:t>
            </w:r>
          </w:p>
        </w:tc>
        <w:tc>
          <w:tcPr>
            <w:tcW w:w="1656" w:type="dxa"/>
            <w:shd w:val="clear" w:color="auto" w:fill="1F4E78"/>
            <w:tcMar>
              <w:top w:w="90" w:type="dxa"/>
              <w:left w:w="110" w:type="dxa"/>
              <w:bottom w:w="90" w:type="dxa"/>
              <w:right w:w="110" w:type="dxa"/>
            </w:tcMar>
            <w:vAlign w:val="center"/>
          </w:tcPr>
          <w:p w14:paraId="7279D26A" w14:textId="77777777" w:rsidR="003C42B2" w:rsidRDefault="00000000">
            <w:pPr>
              <w:spacing w:after="0"/>
              <w:jc w:val="center"/>
              <w:rPr>
                <w:rFonts w:hint="eastAsia"/>
              </w:rPr>
            </w:pPr>
            <w:r>
              <w:rPr>
                <w:b/>
                <w:color w:val="FFFFFF"/>
                <w:sz w:val="18"/>
              </w:rPr>
              <w:t>Priority</w:t>
            </w:r>
          </w:p>
        </w:tc>
        <w:tc>
          <w:tcPr>
            <w:tcW w:w="1296" w:type="dxa"/>
            <w:shd w:val="clear" w:color="auto" w:fill="1F4E78"/>
            <w:tcMar>
              <w:top w:w="90" w:type="dxa"/>
              <w:left w:w="110" w:type="dxa"/>
              <w:bottom w:w="90" w:type="dxa"/>
              <w:right w:w="110" w:type="dxa"/>
            </w:tcMar>
            <w:vAlign w:val="center"/>
          </w:tcPr>
          <w:p w14:paraId="468A3421" w14:textId="77777777" w:rsidR="003C42B2" w:rsidRDefault="00000000">
            <w:pPr>
              <w:spacing w:after="0"/>
              <w:jc w:val="center"/>
              <w:rPr>
                <w:rFonts w:hint="eastAsia"/>
              </w:rPr>
            </w:pPr>
            <w:r>
              <w:rPr>
                <w:b/>
                <w:color w:val="FFFFFF"/>
                <w:sz w:val="18"/>
              </w:rPr>
              <w:t>Stack</w:t>
            </w:r>
          </w:p>
        </w:tc>
        <w:tc>
          <w:tcPr>
            <w:tcW w:w="4896" w:type="dxa"/>
            <w:shd w:val="clear" w:color="auto" w:fill="1F4E78"/>
            <w:tcMar>
              <w:top w:w="90" w:type="dxa"/>
              <w:left w:w="110" w:type="dxa"/>
              <w:bottom w:w="90" w:type="dxa"/>
              <w:right w:w="110" w:type="dxa"/>
            </w:tcMar>
            <w:vAlign w:val="center"/>
          </w:tcPr>
          <w:p w14:paraId="3EFEA723" w14:textId="77777777" w:rsidR="003C42B2" w:rsidRDefault="00000000">
            <w:pPr>
              <w:spacing w:after="0"/>
              <w:jc w:val="center"/>
              <w:rPr>
                <w:rFonts w:hint="eastAsia"/>
              </w:rPr>
            </w:pPr>
            <w:r>
              <w:rPr>
                <w:b/>
                <w:color w:val="FFFFFF"/>
                <w:sz w:val="18"/>
              </w:rPr>
              <w:t>Responsibility</w:t>
            </w:r>
          </w:p>
        </w:tc>
      </w:tr>
      <w:tr w:rsidR="003C42B2" w14:paraId="454B6208" w14:textId="77777777">
        <w:trPr>
          <w:jc w:val="center"/>
        </w:trPr>
        <w:tc>
          <w:tcPr>
            <w:tcW w:w="1800" w:type="dxa"/>
            <w:tcMar>
              <w:top w:w="90" w:type="dxa"/>
              <w:left w:w="110" w:type="dxa"/>
              <w:bottom w:w="90" w:type="dxa"/>
              <w:right w:w="110" w:type="dxa"/>
            </w:tcMar>
            <w:vAlign w:val="center"/>
          </w:tcPr>
          <w:p w14:paraId="2EE02303" w14:textId="77777777" w:rsidR="003C42B2" w:rsidRDefault="00000000">
            <w:pPr>
              <w:spacing w:after="0" w:line="252" w:lineRule="auto"/>
              <w:rPr>
                <w:rFonts w:hint="eastAsia"/>
              </w:rPr>
            </w:pPr>
            <w:r>
              <w:rPr>
                <w:color w:val="000000"/>
                <w:sz w:val="18"/>
              </w:rPr>
              <w:t>Sensor</w:t>
            </w:r>
          </w:p>
        </w:tc>
        <w:tc>
          <w:tcPr>
            <w:tcW w:w="1656" w:type="dxa"/>
            <w:tcMar>
              <w:top w:w="90" w:type="dxa"/>
              <w:left w:w="110" w:type="dxa"/>
              <w:bottom w:w="90" w:type="dxa"/>
              <w:right w:w="110" w:type="dxa"/>
            </w:tcMar>
            <w:vAlign w:val="center"/>
          </w:tcPr>
          <w:p w14:paraId="67ABF338" w14:textId="77777777" w:rsidR="003C42B2" w:rsidRDefault="00000000">
            <w:pPr>
              <w:spacing w:after="0" w:line="252" w:lineRule="auto"/>
              <w:jc w:val="center"/>
              <w:rPr>
                <w:rFonts w:hint="eastAsia"/>
              </w:rPr>
            </w:pPr>
            <w:r>
              <w:rPr>
                <w:color w:val="000000"/>
                <w:sz w:val="18"/>
              </w:rPr>
              <w:t>Normal</w:t>
            </w:r>
          </w:p>
        </w:tc>
        <w:tc>
          <w:tcPr>
            <w:tcW w:w="1296" w:type="dxa"/>
            <w:tcMar>
              <w:top w:w="90" w:type="dxa"/>
              <w:left w:w="110" w:type="dxa"/>
              <w:bottom w:w="90" w:type="dxa"/>
              <w:right w:w="110" w:type="dxa"/>
            </w:tcMar>
            <w:vAlign w:val="center"/>
          </w:tcPr>
          <w:p w14:paraId="4A9E8FF9" w14:textId="77777777" w:rsidR="003C42B2" w:rsidRDefault="00000000">
            <w:pPr>
              <w:spacing w:after="0" w:line="252" w:lineRule="auto"/>
              <w:jc w:val="center"/>
              <w:rPr>
                <w:rFonts w:hint="eastAsia"/>
              </w:rPr>
            </w:pPr>
            <w:r>
              <w:rPr>
                <w:color w:val="000000"/>
                <w:sz w:val="18"/>
              </w:rPr>
              <w:t>1,024 B</w:t>
            </w:r>
          </w:p>
        </w:tc>
        <w:tc>
          <w:tcPr>
            <w:tcW w:w="4896" w:type="dxa"/>
            <w:tcMar>
              <w:top w:w="90" w:type="dxa"/>
              <w:left w:w="110" w:type="dxa"/>
              <w:bottom w:w="90" w:type="dxa"/>
              <w:right w:w="110" w:type="dxa"/>
            </w:tcMar>
            <w:vAlign w:val="center"/>
          </w:tcPr>
          <w:p w14:paraId="40061B20" w14:textId="77777777" w:rsidR="003C42B2" w:rsidRDefault="00000000">
            <w:pPr>
              <w:spacing w:after="0" w:line="252" w:lineRule="auto"/>
              <w:rPr>
                <w:rFonts w:hint="eastAsia"/>
              </w:rPr>
            </w:pPr>
            <w:r>
              <w:rPr>
                <w:color w:val="000000"/>
                <w:sz w:val="18"/>
              </w:rPr>
              <w:t>Read LIS3DSH, queue samples and service tap events</w:t>
            </w:r>
          </w:p>
        </w:tc>
      </w:tr>
      <w:tr w:rsidR="003C42B2" w14:paraId="29A24A15" w14:textId="77777777">
        <w:trPr>
          <w:jc w:val="center"/>
        </w:trPr>
        <w:tc>
          <w:tcPr>
            <w:tcW w:w="1800" w:type="dxa"/>
            <w:shd w:val="clear" w:color="auto" w:fill="EEF4F8"/>
            <w:tcMar>
              <w:top w:w="90" w:type="dxa"/>
              <w:left w:w="110" w:type="dxa"/>
              <w:bottom w:w="90" w:type="dxa"/>
              <w:right w:w="110" w:type="dxa"/>
            </w:tcMar>
            <w:vAlign w:val="center"/>
          </w:tcPr>
          <w:p w14:paraId="77FCAAB7" w14:textId="77777777" w:rsidR="003C42B2" w:rsidRDefault="00000000">
            <w:pPr>
              <w:spacing w:after="0" w:line="252" w:lineRule="auto"/>
              <w:rPr>
                <w:rFonts w:hint="eastAsia"/>
              </w:rPr>
            </w:pPr>
            <w:r>
              <w:rPr>
                <w:color w:val="000000"/>
                <w:sz w:val="18"/>
              </w:rPr>
              <w:t>CLI</w:t>
            </w:r>
          </w:p>
        </w:tc>
        <w:tc>
          <w:tcPr>
            <w:tcW w:w="1656" w:type="dxa"/>
            <w:shd w:val="clear" w:color="auto" w:fill="EEF4F8"/>
            <w:tcMar>
              <w:top w:w="90" w:type="dxa"/>
              <w:left w:w="110" w:type="dxa"/>
              <w:bottom w:w="90" w:type="dxa"/>
              <w:right w:w="110" w:type="dxa"/>
            </w:tcMar>
            <w:vAlign w:val="center"/>
          </w:tcPr>
          <w:p w14:paraId="332E1835" w14:textId="77777777" w:rsidR="003C42B2" w:rsidRDefault="00000000">
            <w:pPr>
              <w:spacing w:after="0" w:line="252" w:lineRule="auto"/>
              <w:jc w:val="center"/>
              <w:rPr>
                <w:rFonts w:hint="eastAsia"/>
              </w:rPr>
            </w:pPr>
            <w:r>
              <w:rPr>
                <w:color w:val="000000"/>
                <w:sz w:val="18"/>
              </w:rPr>
              <w:t>Normal</w:t>
            </w:r>
          </w:p>
        </w:tc>
        <w:tc>
          <w:tcPr>
            <w:tcW w:w="1296" w:type="dxa"/>
            <w:shd w:val="clear" w:color="auto" w:fill="EEF4F8"/>
            <w:tcMar>
              <w:top w:w="90" w:type="dxa"/>
              <w:left w:w="110" w:type="dxa"/>
              <w:bottom w:w="90" w:type="dxa"/>
              <w:right w:w="110" w:type="dxa"/>
            </w:tcMar>
            <w:vAlign w:val="center"/>
          </w:tcPr>
          <w:p w14:paraId="0A63681F" w14:textId="77777777" w:rsidR="003C42B2" w:rsidRDefault="00000000">
            <w:pPr>
              <w:spacing w:after="0" w:line="252" w:lineRule="auto"/>
              <w:jc w:val="center"/>
              <w:rPr>
                <w:rFonts w:hint="eastAsia"/>
              </w:rPr>
            </w:pPr>
            <w:r>
              <w:rPr>
                <w:color w:val="000000"/>
                <w:sz w:val="18"/>
              </w:rPr>
              <w:t>2,048 B</w:t>
            </w:r>
          </w:p>
        </w:tc>
        <w:tc>
          <w:tcPr>
            <w:tcW w:w="4896" w:type="dxa"/>
            <w:shd w:val="clear" w:color="auto" w:fill="EEF4F8"/>
            <w:tcMar>
              <w:top w:w="90" w:type="dxa"/>
              <w:left w:w="110" w:type="dxa"/>
              <w:bottom w:w="90" w:type="dxa"/>
              <w:right w:w="110" w:type="dxa"/>
            </w:tcMar>
            <w:vAlign w:val="center"/>
          </w:tcPr>
          <w:p w14:paraId="229E2FF3" w14:textId="77777777" w:rsidR="003C42B2" w:rsidRDefault="00000000">
            <w:pPr>
              <w:spacing w:after="0" w:line="252" w:lineRule="auto"/>
              <w:rPr>
                <w:rFonts w:hint="eastAsia"/>
              </w:rPr>
            </w:pPr>
            <w:r>
              <w:rPr>
                <w:color w:val="000000"/>
                <w:sz w:val="18"/>
              </w:rPr>
              <w:t>Consume UART RX bytes and execute commands</w:t>
            </w:r>
          </w:p>
        </w:tc>
      </w:tr>
      <w:tr w:rsidR="003C42B2" w14:paraId="3F834110" w14:textId="77777777">
        <w:trPr>
          <w:jc w:val="center"/>
        </w:trPr>
        <w:tc>
          <w:tcPr>
            <w:tcW w:w="1800" w:type="dxa"/>
            <w:tcMar>
              <w:top w:w="90" w:type="dxa"/>
              <w:left w:w="110" w:type="dxa"/>
              <w:bottom w:w="90" w:type="dxa"/>
              <w:right w:w="110" w:type="dxa"/>
            </w:tcMar>
            <w:vAlign w:val="center"/>
          </w:tcPr>
          <w:p w14:paraId="5200C212" w14:textId="77777777" w:rsidR="003C42B2" w:rsidRDefault="00000000">
            <w:pPr>
              <w:spacing w:after="0" w:line="252" w:lineRule="auto"/>
              <w:rPr>
                <w:rFonts w:hint="eastAsia"/>
              </w:rPr>
            </w:pPr>
            <w:r>
              <w:rPr>
                <w:color w:val="000000"/>
                <w:sz w:val="18"/>
              </w:rPr>
              <w:t>Processing</w:t>
            </w:r>
          </w:p>
        </w:tc>
        <w:tc>
          <w:tcPr>
            <w:tcW w:w="1656" w:type="dxa"/>
            <w:tcMar>
              <w:top w:w="90" w:type="dxa"/>
              <w:left w:w="110" w:type="dxa"/>
              <w:bottom w:w="90" w:type="dxa"/>
              <w:right w:w="110" w:type="dxa"/>
            </w:tcMar>
            <w:vAlign w:val="center"/>
          </w:tcPr>
          <w:p w14:paraId="02222075" w14:textId="77777777" w:rsidR="003C42B2" w:rsidRDefault="00000000">
            <w:pPr>
              <w:spacing w:after="0" w:line="252" w:lineRule="auto"/>
              <w:jc w:val="center"/>
              <w:rPr>
                <w:rFonts w:hint="eastAsia"/>
              </w:rPr>
            </w:pPr>
            <w:r>
              <w:rPr>
                <w:color w:val="000000"/>
                <w:sz w:val="18"/>
              </w:rPr>
              <w:t>Below normal</w:t>
            </w:r>
          </w:p>
        </w:tc>
        <w:tc>
          <w:tcPr>
            <w:tcW w:w="1296" w:type="dxa"/>
            <w:tcMar>
              <w:top w:w="90" w:type="dxa"/>
              <w:left w:w="110" w:type="dxa"/>
              <w:bottom w:w="90" w:type="dxa"/>
              <w:right w:w="110" w:type="dxa"/>
            </w:tcMar>
            <w:vAlign w:val="center"/>
          </w:tcPr>
          <w:p w14:paraId="7243DBE7" w14:textId="77777777" w:rsidR="003C42B2" w:rsidRDefault="00000000">
            <w:pPr>
              <w:spacing w:after="0" w:line="252" w:lineRule="auto"/>
              <w:jc w:val="center"/>
              <w:rPr>
                <w:rFonts w:hint="eastAsia"/>
              </w:rPr>
            </w:pPr>
            <w:r>
              <w:rPr>
                <w:color w:val="000000"/>
                <w:sz w:val="18"/>
              </w:rPr>
              <w:t>1,024 B</w:t>
            </w:r>
          </w:p>
        </w:tc>
        <w:tc>
          <w:tcPr>
            <w:tcW w:w="4896" w:type="dxa"/>
            <w:tcMar>
              <w:top w:w="90" w:type="dxa"/>
              <w:left w:w="110" w:type="dxa"/>
              <w:bottom w:w="90" w:type="dxa"/>
              <w:right w:w="110" w:type="dxa"/>
            </w:tcMar>
            <w:vAlign w:val="center"/>
          </w:tcPr>
          <w:p w14:paraId="30581DFD" w14:textId="77777777" w:rsidR="003C42B2" w:rsidRDefault="00000000">
            <w:pPr>
              <w:spacing w:after="0" w:line="252" w:lineRule="auto"/>
              <w:rPr>
                <w:rFonts w:hint="eastAsia"/>
              </w:rPr>
            </w:pPr>
            <w:r>
              <w:rPr>
                <w:color w:val="000000"/>
                <w:sz w:val="18"/>
              </w:rPr>
              <w:t>Convert samples, update state and drive LEDs</w:t>
            </w:r>
          </w:p>
        </w:tc>
      </w:tr>
      <w:tr w:rsidR="003C42B2" w14:paraId="62763D59" w14:textId="77777777">
        <w:trPr>
          <w:jc w:val="center"/>
        </w:trPr>
        <w:tc>
          <w:tcPr>
            <w:tcW w:w="1800" w:type="dxa"/>
            <w:shd w:val="clear" w:color="auto" w:fill="EEF4F8"/>
            <w:tcMar>
              <w:top w:w="90" w:type="dxa"/>
              <w:left w:w="110" w:type="dxa"/>
              <w:bottom w:w="90" w:type="dxa"/>
              <w:right w:w="110" w:type="dxa"/>
            </w:tcMar>
            <w:vAlign w:val="center"/>
          </w:tcPr>
          <w:p w14:paraId="2963C799" w14:textId="77777777" w:rsidR="003C42B2" w:rsidRDefault="00000000">
            <w:pPr>
              <w:spacing w:after="0" w:line="252" w:lineRule="auto"/>
              <w:rPr>
                <w:rFonts w:hint="eastAsia"/>
              </w:rPr>
            </w:pPr>
            <w:r>
              <w:rPr>
                <w:color w:val="000000"/>
                <w:sz w:val="18"/>
              </w:rPr>
              <w:t>Telemetry</w:t>
            </w:r>
          </w:p>
        </w:tc>
        <w:tc>
          <w:tcPr>
            <w:tcW w:w="1656" w:type="dxa"/>
            <w:shd w:val="clear" w:color="auto" w:fill="EEF4F8"/>
            <w:tcMar>
              <w:top w:w="90" w:type="dxa"/>
              <w:left w:w="110" w:type="dxa"/>
              <w:bottom w:w="90" w:type="dxa"/>
              <w:right w:w="110" w:type="dxa"/>
            </w:tcMar>
            <w:vAlign w:val="center"/>
          </w:tcPr>
          <w:p w14:paraId="73ED08AD" w14:textId="77777777" w:rsidR="003C42B2" w:rsidRDefault="00000000">
            <w:pPr>
              <w:spacing w:after="0" w:line="252" w:lineRule="auto"/>
              <w:jc w:val="center"/>
              <w:rPr>
                <w:rFonts w:hint="eastAsia"/>
              </w:rPr>
            </w:pPr>
            <w:r>
              <w:rPr>
                <w:color w:val="000000"/>
                <w:sz w:val="18"/>
              </w:rPr>
              <w:t>Below normal</w:t>
            </w:r>
          </w:p>
        </w:tc>
        <w:tc>
          <w:tcPr>
            <w:tcW w:w="1296" w:type="dxa"/>
            <w:shd w:val="clear" w:color="auto" w:fill="EEF4F8"/>
            <w:tcMar>
              <w:top w:w="90" w:type="dxa"/>
              <w:left w:w="110" w:type="dxa"/>
              <w:bottom w:w="90" w:type="dxa"/>
              <w:right w:w="110" w:type="dxa"/>
            </w:tcMar>
            <w:vAlign w:val="center"/>
          </w:tcPr>
          <w:p w14:paraId="6772DBB7" w14:textId="77777777" w:rsidR="003C42B2" w:rsidRDefault="00000000">
            <w:pPr>
              <w:spacing w:after="0" w:line="252" w:lineRule="auto"/>
              <w:jc w:val="center"/>
              <w:rPr>
                <w:rFonts w:hint="eastAsia"/>
              </w:rPr>
            </w:pPr>
            <w:r>
              <w:rPr>
                <w:color w:val="000000"/>
                <w:sz w:val="18"/>
              </w:rPr>
              <w:t>2,048 B</w:t>
            </w:r>
          </w:p>
        </w:tc>
        <w:tc>
          <w:tcPr>
            <w:tcW w:w="4896" w:type="dxa"/>
            <w:shd w:val="clear" w:color="auto" w:fill="EEF4F8"/>
            <w:tcMar>
              <w:top w:w="90" w:type="dxa"/>
              <w:left w:w="110" w:type="dxa"/>
              <w:bottom w:w="90" w:type="dxa"/>
              <w:right w:w="110" w:type="dxa"/>
            </w:tcMar>
            <w:vAlign w:val="center"/>
          </w:tcPr>
          <w:p w14:paraId="3C63F9E3" w14:textId="77777777" w:rsidR="003C42B2" w:rsidRDefault="00000000">
            <w:pPr>
              <w:spacing w:after="0" w:line="252" w:lineRule="auto"/>
              <w:rPr>
                <w:rFonts w:hint="eastAsia"/>
              </w:rPr>
            </w:pPr>
            <w:r>
              <w:rPr>
                <w:color w:val="000000"/>
                <w:sz w:val="18"/>
              </w:rPr>
              <w:t>Format and queue frames every 100 ms</w:t>
            </w:r>
          </w:p>
        </w:tc>
      </w:tr>
      <w:tr w:rsidR="003C42B2" w14:paraId="7A10A87F" w14:textId="77777777">
        <w:trPr>
          <w:jc w:val="center"/>
        </w:trPr>
        <w:tc>
          <w:tcPr>
            <w:tcW w:w="1800" w:type="dxa"/>
            <w:tcMar>
              <w:top w:w="90" w:type="dxa"/>
              <w:left w:w="110" w:type="dxa"/>
              <w:bottom w:w="90" w:type="dxa"/>
              <w:right w:w="110" w:type="dxa"/>
            </w:tcMar>
            <w:vAlign w:val="center"/>
          </w:tcPr>
          <w:p w14:paraId="6D1C6EE6" w14:textId="77777777" w:rsidR="003C42B2" w:rsidRDefault="00000000">
            <w:pPr>
              <w:spacing w:after="0" w:line="252" w:lineRule="auto"/>
              <w:rPr>
                <w:rFonts w:hint="eastAsia"/>
              </w:rPr>
            </w:pPr>
            <w:r>
              <w:rPr>
                <w:color w:val="000000"/>
                <w:sz w:val="18"/>
              </w:rPr>
              <w:t>Default monitor</w:t>
            </w:r>
          </w:p>
        </w:tc>
        <w:tc>
          <w:tcPr>
            <w:tcW w:w="1656" w:type="dxa"/>
            <w:tcMar>
              <w:top w:w="90" w:type="dxa"/>
              <w:left w:w="110" w:type="dxa"/>
              <w:bottom w:w="90" w:type="dxa"/>
              <w:right w:w="110" w:type="dxa"/>
            </w:tcMar>
            <w:vAlign w:val="center"/>
          </w:tcPr>
          <w:p w14:paraId="76D75926" w14:textId="77777777" w:rsidR="003C42B2" w:rsidRDefault="00000000">
            <w:pPr>
              <w:spacing w:after="0" w:line="252" w:lineRule="auto"/>
              <w:jc w:val="center"/>
              <w:rPr>
                <w:rFonts w:hint="eastAsia"/>
              </w:rPr>
            </w:pPr>
            <w:r>
              <w:rPr>
                <w:color w:val="000000"/>
                <w:sz w:val="18"/>
              </w:rPr>
              <w:t>Low</w:t>
            </w:r>
          </w:p>
        </w:tc>
        <w:tc>
          <w:tcPr>
            <w:tcW w:w="1296" w:type="dxa"/>
            <w:tcMar>
              <w:top w:w="90" w:type="dxa"/>
              <w:left w:w="110" w:type="dxa"/>
              <w:bottom w:w="90" w:type="dxa"/>
              <w:right w:w="110" w:type="dxa"/>
            </w:tcMar>
            <w:vAlign w:val="center"/>
          </w:tcPr>
          <w:p w14:paraId="3E8400B7" w14:textId="77777777" w:rsidR="003C42B2" w:rsidRDefault="00000000">
            <w:pPr>
              <w:spacing w:after="0" w:line="252" w:lineRule="auto"/>
              <w:jc w:val="center"/>
              <w:rPr>
                <w:rFonts w:hint="eastAsia"/>
              </w:rPr>
            </w:pPr>
            <w:r>
              <w:rPr>
                <w:color w:val="000000"/>
                <w:sz w:val="18"/>
              </w:rPr>
              <w:t>1,024 B</w:t>
            </w:r>
          </w:p>
        </w:tc>
        <w:tc>
          <w:tcPr>
            <w:tcW w:w="4896" w:type="dxa"/>
            <w:tcMar>
              <w:top w:w="90" w:type="dxa"/>
              <w:left w:w="110" w:type="dxa"/>
              <w:bottom w:w="90" w:type="dxa"/>
              <w:right w:w="110" w:type="dxa"/>
            </w:tcMar>
            <w:vAlign w:val="center"/>
          </w:tcPr>
          <w:p w14:paraId="691C3456" w14:textId="77777777" w:rsidR="003C42B2" w:rsidRDefault="00000000">
            <w:pPr>
              <w:spacing w:after="0" w:line="252" w:lineRule="auto"/>
              <w:rPr>
                <w:rFonts w:hint="eastAsia"/>
              </w:rPr>
            </w:pPr>
            <w:r>
              <w:rPr>
                <w:color w:val="000000"/>
                <w:sz w:val="18"/>
              </w:rPr>
              <w:t>Record heap and task stack headroom</w:t>
            </w:r>
          </w:p>
        </w:tc>
      </w:tr>
    </w:tbl>
    <w:p w14:paraId="6C1D077F" w14:textId="77777777" w:rsidR="003C42B2" w:rsidRDefault="003C42B2">
      <w:pPr>
        <w:spacing w:after="0"/>
        <w:rPr>
          <w:rFonts w:hint="eastAsia"/>
        </w:rPr>
      </w:pPr>
    </w:p>
    <w:p w14:paraId="30B57A9D" w14:textId="77777777" w:rsidR="003C42B2" w:rsidRDefault="00000000">
      <w:pPr>
        <w:pStyle w:val="Heading2"/>
      </w:pPr>
      <w:r>
        <w:t>Synchronization</w:t>
      </w:r>
    </w:p>
    <w:p w14:paraId="3D2DAD08" w14:textId="77777777" w:rsidR="003C42B2" w:rsidRDefault="00000000">
      <w:pPr>
        <w:rPr>
          <w:rFonts w:hint="eastAsia"/>
        </w:rPr>
      </w:pPr>
      <w:r>
        <w:rPr>
          <w:b/>
          <w:color w:val="000000"/>
        </w:rPr>
        <w:t>Sensor queue.</w:t>
      </w:r>
      <w:r>
        <w:rPr>
          <w:color w:val="000000"/>
        </w:rPr>
        <w:t xml:space="preserve"> The sensor task sends complete raw XYZ samples through an eight-element queue. The processing task blocks on the queue, converts each sample and updates the shared application state. A failed non-blocking put increments the queue-drop counter.</w:t>
      </w:r>
    </w:p>
    <w:p w14:paraId="1C53D723" w14:textId="77777777" w:rsidR="003C42B2" w:rsidRDefault="00000000">
      <w:pPr>
        <w:rPr>
          <w:rFonts w:hint="eastAsia"/>
        </w:rPr>
      </w:pPr>
      <w:r>
        <w:rPr>
          <w:b/>
          <w:color w:val="000000"/>
        </w:rPr>
        <w:t>Tap semaphore and thread flag.</w:t>
      </w:r>
      <w:r>
        <w:rPr>
          <w:color w:val="000000"/>
        </w:rPr>
        <w:t xml:space="preserve"> EXTI0 releases a binary semaphore instead of performing SPI access in the callback. The sensor task takes the semaphore, clears the sensor source and sets a tap flag for the processing task, which controls the all-LED indication.</w:t>
      </w:r>
    </w:p>
    <w:p w14:paraId="57711B47" w14:textId="77777777" w:rsidR="003C42B2" w:rsidRDefault="00000000">
      <w:pPr>
        <w:rPr>
          <w:rFonts w:hint="eastAsia"/>
        </w:rPr>
      </w:pPr>
      <w:r>
        <w:rPr>
          <w:b/>
          <w:color w:val="000000"/>
        </w:rPr>
        <w:t>Sensor mutex.</w:t>
      </w:r>
      <w:r>
        <w:rPr>
          <w:color w:val="000000"/>
        </w:rPr>
        <w:t xml:space="preserve"> The CLI and acquisition task can both access the LIS3DSH. The mutex protects register reads and ODR/tap-timing updates from overlapping normal acquisition.</w:t>
      </w:r>
    </w:p>
    <w:p w14:paraId="29304A29" w14:textId="77777777" w:rsidR="003C42B2" w:rsidRDefault="00000000">
      <w:pPr>
        <w:rPr>
          <w:rFonts w:hint="eastAsia"/>
        </w:rPr>
      </w:pPr>
      <w:r>
        <w:rPr>
          <w:b/>
          <w:color w:val="000000"/>
        </w:rPr>
        <w:t>UART mutex.</w:t>
      </w:r>
      <w:r>
        <w:rPr>
          <w:color w:val="000000"/>
        </w:rPr>
        <w:t xml:space="preserve"> The CLI and telemetry tasks both submit complete frames to the asynchronous TX queue. The mutex gives the queue one producer at a time while the DMA interrupt advances completed frames.</w:t>
      </w:r>
    </w:p>
    <w:p w14:paraId="3C99D8CB" w14:textId="77777777" w:rsidR="003C42B2" w:rsidRDefault="00000000">
      <w:pPr>
        <w:rPr>
          <w:rFonts w:hint="eastAsia"/>
        </w:rPr>
      </w:pPr>
      <w:r>
        <w:br w:type="page"/>
      </w:r>
    </w:p>
    <w:p w14:paraId="751EABAD" w14:textId="77777777" w:rsidR="003C42B2" w:rsidRDefault="00000000">
      <w:pPr>
        <w:pStyle w:val="Heading1"/>
      </w:pPr>
      <w:r>
        <w:lastRenderedPageBreak/>
        <w:t>UART and Command Interface</w:t>
      </w:r>
    </w:p>
    <w:p w14:paraId="34ACF413" w14:textId="77777777" w:rsidR="003C42B2" w:rsidRDefault="00000000">
      <w:pPr>
        <w:rPr>
          <w:rFonts w:hint="eastAsia"/>
        </w:rPr>
      </w:pPr>
      <w:r>
        <w:rPr>
          <w:color w:val="000000"/>
        </w:rPr>
        <w:t>USART2 runs at 115200 baud. RXNE interrupts copy bytes to a 256-byte ring buffer. A task or the superloop removes those bytes and passes them to a line-oriented parser. TX messages are copied into an eight-entry frame queue and sent by DMA1 Stream 6. Counters record received bytes, overflow, queued frames, completed DMA transfers, errors and queue-full events.</w:t>
      </w:r>
    </w:p>
    <w:p w14:paraId="6A1C49DA" w14:textId="77777777" w:rsidR="003C42B2" w:rsidRDefault="00000000">
      <w:pPr>
        <w:pStyle w:val="Heading2"/>
      </w:pPr>
      <w:r>
        <w:t>Available Commands</w:t>
      </w:r>
    </w:p>
    <w:p w14:paraId="5A4A1EF0" w14:textId="77777777" w:rsidR="003C42B2" w:rsidRDefault="00000000">
      <w:pPr>
        <w:spacing w:after="80"/>
        <w:ind w:left="432"/>
        <w:rPr>
          <w:rFonts w:hint="eastAsia"/>
        </w:rPr>
      </w:pPr>
      <w:r>
        <w:rPr>
          <w:rFonts w:ascii="Consolas" w:hAnsi="Consolas"/>
          <w:color w:val="000000"/>
          <w:sz w:val="18"/>
        </w:rPr>
        <w:t>help</w:t>
      </w:r>
    </w:p>
    <w:p w14:paraId="6891C8DB" w14:textId="77777777" w:rsidR="003C42B2" w:rsidRDefault="00000000">
      <w:pPr>
        <w:spacing w:after="80"/>
        <w:ind w:left="432"/>
        <w:rPr>
          <w:rFonts w:hint="eastAsia"/>
        </w:rPr>
      </w:pPr>
      <w:r>
        <w:rPr>
          <w:rFonts w:ascii="Consolas" w:hAnsi="Consolas"/>
          <w:color w:val="000000"/>
          <w:sz w:val="18"/>
        </w:rPr>
        <w:t>read</w:t>
      </w:r>
    </w:p>
    <w:p w14:paraId="3BD37A70" w14:textId="77777777" w:rsidR="003C42B2" w:rsidRDefault="00000000">
      <w:pPr>
        <w:spacing w:after="80"/>
        <w:ind w:left="432"/>
        <w:rPr>
          <w:rFonts w:hint="eastAsia"/>
        </w:rPr>
      </w:pPr>
      <w:r>
        <w:rPr>
          <w:rFonts w:ascii="Consolas" w:hAnsi="Consolas"/>
          <w:color w:val="000000"/>
          <w:sz w:val="18"/>
        </w:rPr>
        <w:t>status</w:t>
      </w:r>
    </w:p>
    <w:p w14:paraId="3B0CDE59" w14:textId="77777777" w:rsidR="003C42B2" w:rsidRDefault="00000000">
      <w:pPr>
        <w:spacing w:after="80"/>
        <w:ind w:left="432"/>
        <w:rPr>
          <w:rFonts w:hint="eastAsia"/>
        </w:rPr>
      </w:pPr>
      <w:r>
        <w:rPr>
          <w:rFonts w:ascii="Consolas" w:hAnsi="Consolas"/>
          <w:color w:val="000000"/>
          <w:sz w:val="18"/>
        </w:rPr>
        <w:t>rate 25|50|100|400</w:t>
      </w:r>
    </w:p>
    <w:p w14:paraId="77BAD6FE" w14:textId="77777777" w:rsidR="003C42B2" w:rsidRDefault="00000000">
      <w:pPr>
        <w:spacing w:after="80"/>
        <w:ind w:left="432"/>
        <w:rPr>
          <w:rFonts w:hint="eastAsia"/>
        </w:rPr>
      </w:pPr>
      <w:r>
        <w:rPr>
          <w:rFonts w:ascii="Consolas" w:hAnsi="Consolas"/>
          <w:color w:val="000000"/>
          <w:sz w:val="18"/>
        </w:rPr>
        <w:t>monitor on</w:t>
      </w:r>
    </w:p>
    <w:p w14:paraId="55D6C63C" w14:textId="77777777" w:rsidR="003C42B2" w:rsidRDefault="00000000">
      <w:pPr>
        <w:spacing w:after="80"/>
        <w:ind w:left="432"/>
        <w:rPr>
          <w:rFonts w:hint="eastAsia"/>
        </w:rPr>
      </w:pPr>
      <w:r>
        <w:rPr>
          <w:rFonts w:ascii="Consolas" w:hAnsi="Consolas"/>
          <w:color w:val="000000"/>
          <w:sz w:val="18"/>
        </w:rPr>
        <w:t>monitor off</w:t>
      </w:r>
    </w:p>
    <w:p w14:paraId="2B7FBE4B" w14:textId="77777777" w:rsidR="003C42B2" w:rsidRDefault="00000000">
      <w:pPr>
        <w:spacing w:after="80"/>
        <w:ind w:left="432"/>
        <w:rPr>
          <w:rFonts w:hint="eastAsia"/>
        </w:rPr>
      </w:pPr>
      <w:r>
        <w:rPr>
          <w:rFonts w:ascii="Consolas" w:hAnsi="Consolas"/>
          <w:color w:val="000000"/>
          <w:sz w:val="18"/>
        </w:rPr>
        <w:t>clear</w:t>
      </w:r>
    </w:p>
    <w:p w14:paraId="5EB41C8F" w14:textId="77777777" w:rsidR="003C42B2" w:rsidRDefault="00000000">
      <w:pPr>
        <w:rPr>
          <w:rFonts w:hint="eastAsia"/>
        </w:rPr>
      </w:pPr>
      <w:r>
        <w:rPr>
          <w:color w:val="000000"/>
        </w:rPr>
        <w:t>The rate command changes the LIS3DSH ODR and the timing values used by the hardware tap state machine. During the update, the firmware disables EXTI0, waits for the new settings, clears the latched sensor source and pending interrupt state, and then enables EXTI0 again. This removed the false tap that previously appeared after reset or an ODR change.</w:t>
      </w:r>
    </w:p>
    <w:p w14:paraId="3EB88792" w14:textId="77777777" w:rsidR="003C42B2" w:rsidRDefault="00000000">
      <w:pPr>
        <w:pStyle w:val="Heading1"/>
      </w:pPr>
      <w:r>
        <w:t>Build Verification</w:t>
      </w:r>
    </w:p>
    <w:p w14:paraId="4835BBEA" w14:textId="77777777" w:rsidR="003C42B2" w:rsidRDefault="00000000">
      <w:pPr>
        <w:rPr>
          <w:rFonts w:hint="eastAsia"/>
        </w:rPr>
      </w:pPr>
      <w:r>
        <w:rPr>
          <w:color w:val="000000"/>
        </w:rPr>
        <w:t>The warning-cleanup pass resolved naming collisions between the register-level driver definitions and CMSIS/HAL definitions by applying a CUSTOM prefix to the custom peripheral and bit-position macros. Include paths and source locations were then corrected independently for Debug and Release.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2448"/>
        <w:gridCol w:w="4320"/>
      </w:tblGrid>
      <w:tr w:rsidR="003C42B2" w14:paraId="09E87E64" w14:textId="77777777">
        <w:trPr>
          <w:tblHeader/>
          <w:jc w:val="center"/>
        </w:trPr>
        <w:tc>
          <w:tcPr>
            <w:tcW w:w="2880" w:type="dxa"/>
            <w:shd w:val="clear" w:color="auto" w:fill="1F4E78"/>
            <w:tcMar>
              <w:top w:w="90" w:type="dxa"/>
              <w:left w:w="110" w:type="dxa"/>
              <w:bottom w:w="90" w:type="dxa"/>
              <w:right w:w="110" w:type="dxa"/>
            </w:tcMar>
            <w:vAlign w:val="center"/>
          </w:tcPr>
          <w:p w14:paraId="5076CB9C" w14:textId="77777777" w:rsidR="003C42B2" w:rsidRDefault="00000000">
            <w:pPr>
              <w:spacing w:after="0"/>
              <w:jc w:val="center"/>
              <w:rPr>
                <w:rFonts w:hint="eastAsia"/>
              </w:rPr>
            </w:pPr>
            <w:r>
              <w:rPr>
                <w:b/>
                <w:color w:val="FFFFFF"/>
                <w:sz w:val="18"/>
              </w:rPr>
              <w:t>Firmware</w:t>
            </w:r>
          </w:p>
        </w:tc>
        <w:tc>
          <w:tcPr>
            <w:tcW w:w="2448" w:type="dxa"/>
            <w:shd w:val="clear" w:color="auto" w:fill="1F4E78"/>
            <w:tcMar>
              <w:top w:w="90" w:type="dxa"/>
              <w:left w:w="110" w:type="dxa"/>
              <w:bottom w:w="90" w:type="dxa"/>
              <w:right w:w="110" w:type="dxa"/>
            </w:tcMar>
            <w:vAlign w:val="center"/>
          </w:tcPr>
          <w:p w14:paraId="786E0413" w14:textId="77777777" w:rsidR="003C42B2" w:rsidRDefault="00000000">
            <w:pPr>
              <w:spacing w:after="0"/>
              <w:jc w:val="center"/>
              <w:rPr>
                <w:rFonts w:hint="eastAsia"/>
              </w:rPr>
            </w:pPr>
            <w:r>
              <w:rPr>
                <w:b/>
                <w:color w:val="FFFFFF"/>
                <w:sz w:val="18"/>
              </w:rPr>
              <w:t>Configuration</w:t>
            </w:r>
          </w:p>
        </w:tc>
        <w:tc>
          <w:tcPr>
            <w:tcW w:w="4320" w:type="dxa"/>
            <w:shd w:val="clear" w:color="auto" w:fill="1F4E78"/>
            <w:tcMar>
              <w:top w:w="90" w:type="dxa"/>
              <w:left w:w="110" w:type="dxa"/>
              <w:bottom w:w="90" w:type="dxa"/>
              <w:right w:w="110" w:type="dxa"/>
            </w:tcMar>
            <w:vAlign w:val="center"/>
          </w:tcPr>
          <w:p w14:paraId="2F9F3607" w14:textId="77777777" w:rsidR="003C42B2" w:rsidRDefault="00000000">
            <w:pPr>
              <w:spacing w:after="0"/>
              <w:jc w:val="center"/>
              <w:rPr>
                <w:rFonts w:hint="eastAsia"/>
              </w:rPr>
            </w:pPr>
            <w:r>
              <w:rPr>
                <w:b/>
                <w:color w:val="FFFFFF"/>
                <w:sz w:val="18"/>
              </w:rPr>
              <w:t>Final build</w:t>
            </w:r>
          </w:p>
        </w:tc>
      </w:tr>
      <w:tr w:rsidR="003C42B2" w14:paraId="1F688331" w14:textId="77777777">
        <w:trPr>
          <w:jc w:val="center"/>
        </w:trPr>
        <w:tc>
          <w:tcPr>
            <w:tcW w:w="2880" w:type="dxa"/>
            <w:tcMar>
              <w:top w:w="90" w:type="dxa"/>
              <w:left w:w="110" w:type="dxa"/>
              <w:bottom w:w="90" w:type="dxa"/>
              <w:right w:w="110" w:type="dxa"/>
            </w:tcMar>
            <w:vAlign w:val="center"/>
          </w:tcPr>
          <w:p w14:paraId="37457F9F" w14:textId="77777777" w:rsidR="003C42B2" w:rsidRDefault="00000000">
            <w:pPr>
              <w:spacing w:after="0" w:line="252" w:lineRule="auto"/>
              <w:rPr>
                <w:rFonts w:hint="eastAsia"/>
              </w:rPr>
            </w:pPr>
            <w:r>
              <w:rPr>
                <w:color w:val="000000"/>
                <w:sz w:val="18"/>
              </w:rPr>
              <w:t>FreeRTOS</w:t>
            </w:r>
          </w:p>
        </w:tc>
        <w:tc>
          <w:tcPr>
            <w:tcW w:w="2448" w:type="dxa"/>
            <w:tcMar>
              <w:top w:w="90" w:type="dxa"/>
              <w:left w:w="110" w:type="dxa"/>
              <w:bottom w:w="90" w:type="dxa"/>
              <w:right w:w="110" w:type="dxa"/>
            </w:tcMar>
            <w:vAlign w:val="center"/>
          </w:tcPr>
          <w:p w14:paraId="003DC092" w14:textId="77777777" w:rsidR="003C42B2" w:rsidRDefault="00000000">
            <w:pPr>
              <w:spacing w:after="0" w:line="252" w:lineRule="auto"/>
              <w:jc w:val="center"/>
              <w:rPr>
                <w:rFonts w:hint="eastAsia"/>
              </w:rPr>
            </w:pPr>
            <w:r>
              <w:rPr>
                <w:color w:val="000000"/>
                <w:sz w:val="18"/>
              </w:rPr>
              <w:t>Debug</w:t>
            </w:r>
          </w:p>
        </w:tc>
        <w:tc>
          <w:tcPr>
            <w:tcW w:w="4320" w:type="dxa"/>
            <w:tcMar>
              <w:top w:w="90" w:type="dxa"/>
              <w:left w:w="110" w:type="dxa"/>
              <w:bottom w:w="90" w:type="dxa"/>
              <w:right w:w="110" w:type="dxa"/>
            </w:tcMar>
            <w:vAlign w:val="center"/>
          </w:tcPr>
          <w:p w14:paraId="5C11514B" w14:textId="77777777" w:rsidR="003C42B2" w:rsidRDefault="00000000">
            <w:pPr>
              <w:spacing w:after="0" w:line="252" w:lineRule="auto"/>
              <w:jc w:val="center"/>
              <w:rPr>
                <w:rFonts w:hint="eastAsia"/>
              </w:rPr>
            </w:pPr>
            <w:r>
              <w:rPr>
                <w:color w:val="000000"/>
                <w:sz w:val="18"/>
              </w:rPr>
              <w:t>0 errors and 0 warnings</w:t>
            </w:r>
          </w:p>
        </w:tc>
      </w:tr>
      <w:tr w:rsidR="003C42B2" w14:paraId="193F0D2A" w14:textId="77777777">
        <w:trPr>
          <w:jc w:val="center"/>
        </w:trPr>
        <w:tc>
          <w:tcPr>
            <w:tcW w:w="2880" w:type="dxa"/>
            <w:shd w:val="clear" w:color="auto" w:fill="EEF4F8"/>
            <w:tcMar>
              <w:top w:w="90" w:type="dxa"/>
              <w:left w:w="110" w:type="dxa"/>
              <w:bottom w:w="90" w:type="dxa"/>
              <w:right w:w="110" w:type="dxa"/>
            </w:tcMar>
            <w:vAlign w:val="center"/>
          </w:tcPr>
          <w:p w14:paraId="077DA19B" w14:textId="77777777" w:rsidR="003C42B2" w:rsidRDefault="00000000">
            <w:pPr>
              <w:spacing w:after="0" w:line="252" w:lineRule="auto"/>
              <w:rPr>
                <w:rFonts w:hint="eastAsia"/>
              </w:rPr>
            </w:pPr>
            <w:r>
              <w:rPr>
                <w:color w:val="000000"/>
                <w:sz w:val="18"/>
              </w:rPr>
              <w:t>FreeRTOS</w:t>
            </w:r>
          </w:p>
        </w:tc>
        <w:tc>
          <w:tcPr>
            <w:tcW w:w="2448" w:type="dxa"/>
            <w:shd w:val="clear" w:color="auto" w:fill="EEF4F8"/>
            <w:tcMar>
              <w:top w:w="90" w:type="dxa"/>
              <w:left w:w="110" w:type="dxa"/>
              <w:bottom w:w="90" w:type="dxa"/>
              <w:right w:w="110" w:type="dxa"/>
            </w:tcMar>
            <w:vAlign w:val="center"/>
          </w:tcPr>
          <w:p w14:paraId="79AD70A0" w14:textId="77777777" w:rsidR="003C42B2" w:rsidRDefault="00000000">
            <w:pPr>
              <w:spacing w:after="0" w:line="252" w:lineRule="auto"/>
              <w:jc w:val="center"/>
              <w:rPr>
                <w:rFonts w:hint="eastAsia"/>
              </w:rPr>
            </w:pPr>
            <w:r>
              <w:rPr>
                <w:color w:val="000000"/>
                <w:sz w:val="18"/>
              </w:rPr>
              <w:t>Release</w:t>
            </w:r>
          </w:p>
        </w:tc>
        <w:tc>
          <w:tcPr>
            <w:tcW w:w="4320" w:type="dxa"/>
            <w:shd w:val="clear" w:color="auto" w:fill="EEF4F8"/>
            <w:tcMar>
              <w:top w:w="90" w:type="dxa"/>
              <w:left w:w="110" w:type="dxa"/>
              <w:bottom w:w="90" w:type="dxa"/>
              <w:right w:w="110" w:type="dxa"/>
            </w:tcMar>
            <w:vAlign w:val="center"/>
          </w:tcPr>
          <w:p w14:paraId="0DC6A89B" w14:textId="77777777" w:rsidR="003C42B2" w:rsidRDefault="00000000">
            <w:pPr>
              <w:spacing w:after="0" w:line="252" w:lineRule="auto"/>
              <w:jc w:val="center"/>
              <w:rPr>
                <w:rFonts w:hint="eastAsia"/>
              </w:rPr>
            </w:pPr>
            <w:r>
              <w:rPr>
                <w:color w:val="000000"/>
                <w:sz w:val="18"/>
              </w:rPr>
              <w:t>0 errors and 0 warnings</w:t>
            </w:r>
          </w:p>
        </w:tc>
      </w:tr>
      <w:tr w:rsidR="003C42B2" w14:paraId="1B4551ED" w14:textId="77777777">
        <w:trPr>
          <w:jc w:val="center"/>
        </w:trPr>
        <w:tc>
          <w:tcPr>
            <w:tcW w:w="2880" w:type="dxa"/>
            <w:tcMar>
              <w:top w:w="90" w:type="dxa"/>
              <w:left w:w="110" w:type="dxa"/>
              <w:bottom w:w="90" w:type="dxa"/>
              <w:right w:w="110" w:type="dxa"/>
            </w:tcMar>
            <w:vAlign w:val="center"/>
          </w:tcPr>
          <w:p w14:paraId="22E8C958" w14:textId="77777777" w:rsidR="003C42B2" w:rsidRDefault="00000000">
            <w:pPr>
              <w:spacing w:after="0" w:line="252" w:lineRule="auto"/>
              <w:rPr>
                <w:rFonts w:hint="eastAsia"/>
              </w:rPr>
            </w:pPr>
            <w:r>
              <w:rPr>
                <w:color w:val="000000"/>
                <w:sz w:val="18"/>
              </w:rPr>
              <w:t>Bare metal</w:t>
            </w:r>
          </w:p>
        </w:tc>
        <w:tc>
          <w:tcPr>
            <w:tcW w:w="2448" w:type="dxa"/>
            <w:tcMar>
              <w:top w:w="90" w:type="dxa"/>
              <w:left w:w="110" w:type="dxa"/>
              <w:bottom w:w="90" w:type="dxa"/>
              <w:right w:w="110" w:type="dxa"/>
            </w:tcMar>
            <w:vAlign w:val="center"/>
          </w:tcPr>
          <w:p w14:paraId="5780FA93" w14:textId="77777777" w:rsidR="003C42B2" w:rsidRDefault="00000000">
            <w:pPr>
              <w:spacing w:after="0" w:line="252" w:lineRule="auto"/>
              <w:jc w:val="center"/>
              <w:rPr>
                <w:rFonts w:hint="eastAsia"/>
              </w:rPr>
            </w:pPr>
            <w:r>
              <w:rPr>
                <w:color w:val="000000"/>
                <w:sz w:val="18"/>
              </w:rPr>
              <w:t>Release</w:t>
            </w:r>
          </w:p>
        </w:tc>
        <w:tc>
          <w:tcPr>
            <w:tcW w:w="4320" w:type="dxa"/>
            <w:tcMar>
              <w:top w:w="90" w:type="dxa"/>
              <w:left w:w="110" w:type="dxa"/>
              <w:bottom w:w="90" w:type="dxa"/>
              <w:right w:w="110" w:type="dxa"/>
            </w:tcMar>
            <w:vAlign w:val="center"/>
          </w:tcPr>
          <w:p w14:paraId="0A19CFCB" w14:textId="77777777" w:rsidR="003C42B2" w:rsidRDefault="00000000">
            <w:pPr>
              <w:spacing w:after="0" w:line="252" w:lineRule="auto"/>
              <w:jc w:val="center"/>
              <w:rPr>
                <w:rFonts w:hint="eastAsia"/>
              </w:rPr>
            </w:pPr>
            <w:r>
              <w:rPr>
                <w:color w:val="000000"/>
                <w:sz w:val="18"/>
              </w:rPr>
              <w:t>0 errors and 0 warnings</w:t>
            </w:r>
          </w:p>
        </w:tc>
      </w:tr>
    </w:tbl>
    <w:p w14:paraId="29638911" w14:textId="77777777" w:rsidR="003C42B2" w:rsidRDefault="00000000">
      <w:pPr>
        <w:pStyle w:val="Heading1"/>
      </w:pPr>
      <w:r>
        <w:t>One Hour Soak Test</w:t>
      </w:r>
    </w:p>
    <w:p w14:paraId="6A8E1DE6" w14:textId="77777777" w:rsidR="003C42B2" w:rsidRDefault="00000000">
      <w:pPr>
        <w:rPr>
          <w:rFonts w:hint="eastAsia"/>
        </w:rPr>
      </w:pPr>
      <w:r>
        <w:rPr>
          <w:color w:val="000000"/>
        </w:rPr>
        <w:t>The FreeRTOS firmware ran for approximately one hour while continuous telemetry, CLI access, orientation processing and hardware tap detection remained active. The sensor rate changed during the run to exercise normal and high-load conditions.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72"/>
        <w:gridCol w:w="1440"/>
        <w:gridCol w:w="6336"/>
      </w:tblGrid>
      <w:tr w:rsidR="003C42B2" w14:paraId="0C40CF65" w14:textId="77777777">
        <w:trPr>
          <w:tblHeader/>
          <w:jc w:val="center"/>
        </w:trPr>
        <w:tc>
          <w:tcPr>
            <w:tcW w:w="1872" w:type="dxa"/>
            <w:shd w:val="clear" w:color="auto" w:fill="1F4E78"/>
            <w:tcMar>
              <w:top w:w="90" w:type="dxa"/>
              <w:left w:w="110" w:type="dxa"/>
              <w:bottom w:w="90" w:type="dxa"/>
              <w:right w:w="110" w:type="dxa"/>
            </w:tcMar>
            <w:vAlign w:val="center"/>
          </w:tcPr>
          <w:p w14:paraId="691E00C1" w14:textId="77777777" w:rsidR="003C42B2" w:rsidRDefault="00000000">
            <w:pPr>
              <w:spacing w:after="0"/>
              <w:jc w:val="center"/>
              <w:rPr>
                <w:rFonts w:hint="eastAsia"/>
              </w:rPr>
            </w:pPr>
            <w:r>
              <w:rPr>
                <w:b/>
                <w:color w:val="FFFFFF"/>
                <w:sz w:val="18"/>
              </w:rPr>
              <w:t>Interval</w:t>
            </w:r>
          </w:p>
        </w:tc>
        <w:tc>
          <w:tcPr>
            <w:tcW w:w="1440" w:type="dxa"/>
            <w:shd w:val="clear" w:color="auto" w:fill="1F4E78"/>
            <w:tcMar>
              <w:top w:w="90" w:type="dxa"/>
              <w:left w:w="110" w:type="dxa"/>
              <w:bottom w:w="90" w:type="dxa"/>
              <w:right w:w="110" w:type="dxa"/>
            </w:tcMar>
            <w:vAlign w:val="center"/>
          </w:tcPr>
          <w:p w14:paraId="3F0FE426" w14:textId="77777777" w:rsidR="003C42B2" w:rsidRDefault="00000000">
            <w:pPr>
              <w:spacing w:after="0"/>
              <w:jc w:val="center"/>
              <w:rPr>
                <w:rFonts w:hint="eastAsia"/>
              </w:rPr>
            </w:pPr>
            <w:r>
              <w:rPr>
                <w:b/>
                <w:color w:val="FFFFFF"/>
                <w:sz w:val="18"/>
              </w:rPr>
              <w:t>ODR</w:t>
            </w:r>
          </w:p>
        </w:tc>
        <w:tc>
          <w:tcPr>
            <w:tcW w:w="6336" w:type="dxa"/>
            <w:shd w:val="clear" w:color="auto" w:fill="1F4E78"/>
            <w:tcMar>
              <w:top w:w="90" w:type="dxa"/>
              <w:left w:w="110" w:type="dxa"/>
              <w:bottom w:w="90" w:type="dxa"/>
              <w:right w:w="110" w:type="dxa"/>
            </w:tcMar>
            <w:vAlign w:val="center"/>
          </w:tcPr>
          <w:p w14:paraId="5FB05F31" w14:textId="77777777" w:rsidR="003C42B2" w:rsidRDefault="00000000">
            <w:pPr>
              <w:spacing w:after="0"/>
              <w:jc w:val="center"/>
              <w:rPr>
                <w:rFonts w:hint="eastAsia"/>
              </w:rPr>
            </w:pPr>
            <w:r>
              <w:rPr>
                <w:b/>
                <w:color w:val="FFFFFF"/>
                <w:sz w:val="18"/>
              </w:rPr>
              <w:t>Activity</w:t>
            </w:r>
          </w:p>
        </w:tc>
      </w:tr>
      <w:tr w:rsidR="003C42B2" w14:paraId="2EA21B65" w14:textId="77777777">
        <w:trPr>
          <w:jc w:val="center"/>
        </w:trPr>
        <w:tc>
          <w:tcPr>
            <w:tcW w:w="1872" w:type="dxa"/>
            <w:tcMar>
              <w:top w:w="90" w:type="dxa"/>
              <w:left w:w="110" w:type="dxa"/>
              <w:bottom w:w="90" w:type="dxa"/>
              <w:right w:w="110" w:type="dxa"/>
            </w:tcMar>
            <w:vAlign w:val="center"/>
          </w:tcPr>
          <w:p w14:paraId="2D60FB15" w14:textId="77777777" w:rsidR="003C42B2" w:rsidRDefault="00000000">
            <w:pPr>
              <w:spacing w:after="0" w:line="252" w:lineRule="auto"/>
              <w:jc w:val="center"/>
              <w:rPr>
                <w:rFonts w:hint="eastAsia"/>
              </w:rPr>
            </w:pPr>
            <w:r>
              <w:rPr>
                <w:color w:val="000000"/>
                <w:sz w:val="18"/>
              </w:rPr>
              <w:t>0 to 10 min</w:t>
            </w:r>
          </w:p>
        </w:tc>
        <w:tc>
          <w:tcPr>
            <w:tcW w:w="1440" w:type="dxa"/>
            <w:tcMar>
              <w:top w:w="90" w:type="dxa"/>
              <w:left w:w="110" w:type="dxa"/>
              <w:bottom w:w="90" w:type="dxa"/>
              <w:right w:w="110" w:type="dxa"/>
            </w:tcMar>
            <w:vAlign w:val="center"/>
          </w:tcPr>
          <w:p w14:paraId="7C8D209A" w14:textId="77777777" w:rsidR="003C42B2" w:rsidRDefault="00000000">
            <w:pPr>
              <w:spacing w:after="0" w:line="252" w:lineRule="auto"/>
              <w:jc w:val="center"/>
              <w:rPr>
                <w:rFonts w:hint="eastAsia"/>
              </w:rPr>
            </w:pPr>
            <w:r>
              <w:rPr>
                <w:color w:val="000000"/>
                <w:sz w:val="18"/>
              </w:rPr>
              <w:t>25 Hz</w:t>
            </w:r>
          </w:p>
        </w:tc>
        <w:tc>
          <w:tcPr>
            <w:tcW w:w="6336" w:type="dxa"/>
            <w:tcMar>
              <w:top w:w="90" w:type="dxa"/>
              <w:left w:w="110" w:type="dxa"/>
              <w:bottom w:w="90" w:type="dxa"/>
              <w:right w:w="110" w:type="dxa"/>
            </w:tcMar>
            <w:vAlign w:val="center"/>
          </w:tcPr>
          <w:p w14:paraId="4D28BB31" w14:textId="77777777" w:rsidR="003C42B2" w:rsidRDefault="00000000">
            <w:pPr>
              <w:spacing w:after="0" w:line="252" w:lineRule="auto"/>
              <w:rPr>
                <w:rFonts w:hint="eastAsia"/>
              </w:rPr>
            </w:pPr>
            <w:r>
              <w:rPr>
                <w:color w:val="000000"/>
                <w:sz w:val="18"/>
              </w:rPr>
              <w:t>Telemetry, CLI checks and five accepted tap events</w:t>
            </w:r>
          </w:p>
        </w:tc>
      </w:tr>
      <w:tr w:rsidR="003C42B2" w14:paraId="64580CC2" w14:textId="77777777">
        <w:trPr>
          <w:jc w:val="center"/>
        </w:trPr>
        <w:tc>
          <w:tcPr>
            <w:tcW w:w="1872" w:type="dxa"/>
            <w:shd w:val="clear" w:color="auto" w:fill="EEF4F8"/>
            <w:tcMar>
              <w:top w:w="90" w:type="dxa"/>
              <w:left w:w="110" w:type="dxa"/>
              <w:bottom w:w="90" w:type="dxa"/>
              <w:right w:w="110" w:type="dxa"/>
            </w:tcMar>
            <w:vAlign w:val="center"/>
          </w:tcPr>
          <w:p w14:paraId="1C01CE4E" w14:textId="77777777" w:rsidR="003C42B2" w:rsidRDefault="00000000">
            <w:pPr>
              <w:spacing w:after="0" w:line="252" w:lineRule="auto"/>
              <w:jc w:val="center"/>
              <w:rPr>
                <w:rFonts w:hint="eastAsia"/>
              </w:rPr>
            </w:pPr>
            <w:r>
              <w:rPr>
                <w:color w:val="000000"/>
                <w:sz w:val="18"/>
              </w:rPr>
              <w:t>10 to 20 min</w:t>
            </w:r>
          </w:p>
        </w:tc>
        <w:tc>
          <w:tcPr>
            <w:tcW w:w="1440" w:type="dxa"/>
            <w:shd w:val="clear" w:color="auto" w:fill="EEF4F8"/>
            <w:tcMar>
              <w:top w:w="90" w:type="dxa"/>
              <w:left w:w="110" w:type="dxa"/>
              <w:bottom w:w="90" w:type="dxa"/>
              <w:right w:w="110" w:type="dxa"/>
            </w:tcMar>
            <w:vAlign w:val="center"/>
          </w:tcPr>
          <w:p w14:paraId="0C544D4C" w14:textId="77777777" w:rsidR="003C42B2" w:rsidRDefault="00000000">
            <w:pPr>
              <w:spacing w:after="0" w:line="252" w:lineRule="auto"/>
              <w:jc w:val="center"/>
              <w:rPr>
                <w:rFonts w:hint="eastAsia"/>
              </w:rPr>
            </w:pPr>
            <w:r>
              <w:rPr>
                <w:color w:val="000000"/>
                <w:sz w:val="18"/>
              </w:rPr>
              <w:t>50 Hz</w:t>
            </w:r>
          </w:p>
        </w:tc>
        <w:tc>
          <w:tcPr>
            <w:tcW w:w="6336" w:type="dxa"/>
            <w:shd w:val="clear" w:color="auto" w:fill="EEF4F8"/>
            <w:tcMar>
              <w:top w:w="90" w:type="dxa"/>
              <w:left w:w="110" w:type="dxa"/>
              <w:bottom w:w="90" w:type="dxa"/>
              <w:right w:w="110" w:type="dxa"/>
            </w:tcMar>
            <w:vAlign w:val="center"/>
          </w:tcPr>
          <w:p w14:paraId="1926109D" w14:textId="77777777" w:rsidR="003C42B2" w:rsidRDefault="00000000">
            <w:pPr>
              <w:spacing w:after="0" w:line="252" w:lineRule="auto"/>
              <w:rPr>
                <w:rFonts w:hint="eastAsia"/>
              </w:rPr>
            </w:pPr>
            <w:r>
              <w:rPr>
                <w:color w:val="000000"/>
                <w:sz w:val="18"/>
              </w:rPr>
              <w:t>Telemetry, CLI checks and five accepted tap events</w:t>
            </w:r>
          </w:p>
        </w:tc>
      </w:tr>
      <w:tr w:rsidR="003C42B2" w14:paraId="1928D5DF" w14:textId="77777777">
        <w:trPr>
          <w:jc w:val="center"/>
        </w:trPr>
        <w:tc>
          <w:tcPr>
            <w:tcW w:w="1872" w:type="dxa"/>
            <w:tcMar>
              <w:top w:w="90" w:type="dxa"/>
              <w:left w:w="110" w:type="dxa"/>
              <w:bottom w:w="90" w:type="dxa"/>
              <w:right w:w="110" w:type="dxa"/>
            </w:tcMar>
            <w:vAlign w:val="center"/>
          </w:tcPr>
          <w:p w14:paraId="20EE5162" w14:textId="77777777" w:rsidR="003C42B2" w:rsidRDefault="00000000">
            <w:pPr>
              <w:spacing w:after="0" w:line="252" w:lineRule="auto"/>
              <w:jc w:val="center"/>
              <w:rPr>
                <w:rFonts w:hint="eastAsia"/>
              </w:rPr>
            </w:pPr>
            <w:r>
              <w:rPr>
                <w:color w:val="000000"/>
                <w:sz w:val="18"/>
              </w:rPr>
              <w:t>20 to 35 min</w:t>
            </w:r>
          </w:p>
        </w:tc>
        <w:tc>
          <w:tcPr>
            <w:tcW w:w="1440" w:type="dxa"/>
            <w:tcMar>
              <w:top w:w="90" w:type="dxa"/>
              <w:left w:w="110" w:type="dxa"/>
              <w:bottom w:w="90" w:type="dxa"/>
              <w:right w:w="110" w:type="dxa"/>
            </w:tcMar>
            <w:vAlign w:val="center"/>
          </w:tcPr>
          <w:p w14:paraId="71B4ED72" w14:textId="77777777" w:rsidR="003C42B2" w:rsidRDefault="00000000">
            <w:pPr>
              <w:spacing w:after="0" w:line="252" w:lineRule="auto"/>
              <w:jc w:val="center"/>
              <w:rPr>
                <w:rFonts w:hint="eastAsia"/>
              </w:rPr>
            </w:pPr>
            <w:r>
              <w:rPr>
                <w:color w:val="000000"/>
                <w:sz w:val="18"/>
              </w:rPr>
              <w:t>100 Hz</w:t>
            </w:r>
          </w:p>
        </w:tc>
        <w:tc>
          <w:tcPr>
            <w:tcW w:w="6336" w:type="dxa"/>
            <w:tcMar>
              <w:top w:w="90" w:type="dxa"/>
              <w:left w:w="110" w:type="dxa"/>
              <w:bottom w:w="90" w:type="dxa"/>
              <w:right w:w="110" w:type="dxa"/>
            </w:tcMar>
            <w:vAlign w:val="center"/>
          </w:tcPr>
          <w:p w14:paraId="45062E3E" w14:textId="77777777" w:rsidR="003C42B2" w:rsidRDefault="00000000">
            <w:pPr>
              <w:spacing w:after="0" w:line="252" w:lineRule="auto"/>
              <w:rPr>
                <w:rFonts w:hint="eastAsia"/>
              </w:rPr>
            </w:pPr>
            <w:r>
              <w:rPr>
                <w:color w:val="000000"/>
                <w:sz w:val="18"/>
              </w:rPr>
              <w:t>Normal operation and ten accepted tap events</w:t>
            </w:r>
          </w:p>
        </w:tc>
      </w:tr>
      <w:tr w:rsidR="003C42B2" w14:paraId="3EF7857C" w14:textId="77777777">
        <w:trPr>
          <w:jc w:val="center"/>
        </w:trPr>
        <w:tc>
          <w:tcPr>
            <w:tcW w:w="1872" w:type="dxa"/>
            <w:shd w:val="clear" w:color="auto" w:fill="EEF4F8"/>
            <w:tcMar>
              <w:top w:w="90" w:type="dxa"/>
              <w:left w:w="110" w:type="dxa"/>
              <w:bottom w:w="90" w:type="dxa"/>
              <w:right w:w="110" w:type="dxa"/>
            </w:tcMar>
            <w:vAlign w:val="center"/>
          </w:tcPr>
          <w:p w14:paraId="4EA17B37" w14:textId="77777777" w:rsidR="003C42B2" w:rsidRDefault="00000000">
            <w:pPr>
              <w:spacing w:after="0" w:line="252" w:lineRule="auto"/>
              <w:jc w:val="center"/>
              <w:rPr>
                <w:rFonts w:hint="eastAsia"/>
              </w:rPr>
            </w:pPr>
            <w:r>
              <w:rPr>
                <w:color w:val="000000"/>
                <w:sz w:val="18"/>
              </w:rPr>
              <w:t>35 to 55 min</w:t>
            </w:r>
          </w:p>
        </w:tc>
        <w:tc>
          <w:tcPr>
            <w:tcW w:w="1440" w:type="dxa"/>
            <w:shd w:val="clear" w:color="auto" w:fill="EEF4F8"/>
            <w:tcMar>
              <w:top w:w="90" w:type="dxa"/>
              <w:left w:w="110" w:type="dxa"/>
              <w:bottom w:w="90" w:type="dxa"/>
              <w:right w:w="110" w:type="dxa"/>
            </w:tcMar>
            <w:vAlign w:val="center"/>
          </w:tcPr>
          <w:p w14:paraId="2400D775" w14:textId="77777777" w:rsidR="003C42B2" w:rsidRDefault="00000000">
            <w:pPr>
              <w:spacing w:after="0" w:line="252" w:lineRule="auto"/>
              <w:jc w:val="center"/>
              <w:rPr>
                <w:rFonts w:hint="eastAsia"/>
              </w:rPr>
            </w:pPr>
            <w:r>
              <w:rPr>
                <w:color w:val="000000"/>
                <w:sz w:val="18"/>
              </w:rPr>
              <w:t>400 Hz</w:t>
            </w:r>
          </w:p>
        </w:tc>
        <w:tc>
          <w:tcPr>
            <w:tcW w:w="6336" w:type="dxa"/>
            <w:shd w:val="clear" w:color="auto" w:fill="EEF4F8"/>
            <w:tcMar>
              <w:top w:w="90" w:type="dxa"/>
              <w:left w:w="110" w:type="dxa"/>
              <w:bottom w:w="90" w:type="dxa"/>
              <w:right w:w="110" w:type="dxa"/>
            </w:tcMar>
            <w:vAlign w:val="center"/>
          </w:tcPr>
          <w:p w14:paraId="4F565B40" w14:textId="77777777" w:rsidR="003C42B2" w:rsidRDefault="00000000">
            <w:pPr>
              <w:spacing w:after="0" w:line="252" w:lineRule="auto"/>
              <w:rPr>
                <w:rFonts w:hint="eastAsia"/>
              </w:rPr>
            </w:pPr>
            <w:r>
              <w:rPr>
                <w:color w:val="000000"/>
                <w:sz w:val="18"/>
              </w:rPr>
              <w:t>High acquisition load, movement and ten accepted tap events</w:t>
            </w:r>
          </w:p>
        </w:tc>
      </w:tr>
      <w:tr w:rsidR="003C42B2" w14:paraId="3089B50B" w14:textId="77777777">
        <w:trPr>
          <w:jc w:val="center"/>
        </w:trPr>
        <w:tc>
          <w:tcPr>
            <w:tcW w:w="1872" w:type="dxa"/>
            <w:tcMar>
              <w:top w:w="90" w:type="dxa"/>
              <w:left w:w="110" w:type="dxa"/>
              <w:bottom w:w="90" w:type="dxa"/>
              <w:right w:w="110" w:type="dxa"/>
            </w:tcMar>
            <w:vAlign w:val="center"/>
          </w:tcPr>
          <w:p w14:paraId="38C8BAB7" w14:textId="77777777" w:rsidR="003C42B2" w:rsidRDefault="00000000">
            <w:pPr>
              <w:spacing w:after="0" w:line="252" w:lineRule="auto"/>
              <w:jc w:val="center"/>
              <w:rPr>
                <w:rFonts w:hint="eastAsia"/>
              </w:rPr>
            </w:pPr>
            <w:r>
              <w:rPr>
                <w:color w:val="000000"/>
                <w:sz w:val="18"/>
              </w:rPr>
              <w:t>55 to 60 min</w:t>
            </w:r>
          </w:p>
        </w:tc>
        <w:tc>
          <w:tcPr>
            <w:tcW w:w="1440" w:type="dxa"/>
            <w:tcMar>
              <w:top w:w="90" w:type="dxa"/>
              <w:left w:w="110" w:type="dxa"/>
              <w:bottom w:w="90" w:type="dxa"/>
              <w:right w:w="110" w:type="dxa"/>
            </w:tcMar>
            <w:vAlign w:val="center"/>
          </w:tcPr>
          <w:p w14:paraId="07AFE210" w14:textId="77777777" w:rsidR="003C42B2" w:rsidRDefault="00000000">
            <w:pPr>
              <w:spacing w:after="0" w:line="252" w:lineRule="auto"/>
              <w:jc w:val="center"/>
              <w:rPr>
                <w:rFonts w:hint="eastAsia"/>
              </w:rPr>
            </w:pPr>
            <w:r>
              <w:rPr>
                <w:color w:val="000000"/>
                <w:sz w:val="18"/>
              </w:rPr>
              <w:t>100 Hz</w:t>
            </w:r>
          </w:p>
        </w:tc>
        <w:tc>
          <w:tcPr>
            <w:tcW w:w="6336" w:type="dxa"/>
            <w:tcMar>
              <w:top w:w="90" w:type="dxa"/>
              <w:left w:w="110" w:type="dxa"/>
              <w:bottom w:w="90" w:type="dxa"/>
              <w:right w:w="110" w:type="dxa"/>
            </w:tcMar>
            <w:vAlign w:val="center"/>
          </w:tcPr>
          <w:p w14:paraId="018042A7" w14:textId="77777777" w:rsidR="003C42B2" w:rsidRDefault="00000000">
            <w:pPr>
              <w:spacing w:after="0" w:line="252" w:lineRule="auto"/>
              <w:rPr>
                <w:rFonts w:hint="eastAsia"/>
              </w:rPr>
            </w:pPr>
            <w:r>
              <w:rPr>
                <w:color w:val="000000"/>
                <w:sz w:val="18"/>
              </w:rPr>
              <w:t>Recovery, final commands and five accepted tap events</w:t>
            </w:r>
          </w:p>
        </w:tc>
      </w:tr>
    </w:tbl>
    <w:p w14:paraId="2DF33F90" w14:textId="77777777" w:rsidR="003C42B2" w:rsidRDefault="003C42B2">
      <w:pPr>
        <w:spacing w:after="0"/>
        <w:rPr>
          <w:rFonts w:hint="eastAsia"/>
        </w:rPr>
      </w:pPr>
    </w:p>
    <w:p w14:paraId="261DDA84" w14:textId="77777777" w:rsidR="003C42B2" w:rsidRDefault="00000000">
      <w:pPr>
        <w:pStyle w:val="Heading1"/>
      </w:pPr>
      <w:r>
        <w:lastRenderedPageBreak/>
        <w:t>Final Soak Test Results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384"/>
        <w:gridCol w:w="1800"/>
        <w:gridCol w:w="4464"/>
      </w:tblGrid>
      <w:tr w:rsidR="003C42B2" w14:paraId="2E7CD94B" w14:textId="77777777">
        <w:trPr>
          <w:tblHeader/>
          <w:jc w:val="center"/>
        </w:trPr>
        <w:tc>
          <w:tcPr>
            <w:tcW w:w="3384" w:type="dxa"/>
            <w:shd w:val="clear" w:color="auto" w:fill="1F4E78"/>
            <w:tcMar>
              <w:top w:w="90" w:type="dxa"/>
              <w:left w:w="110" w:type="dxa"/>
              <w:bottom w:w="90" w:type="dxa"/>
              <w:right w:w="110" w:type="dxa"/>
            </w:tcMar>
            <w:vAlign w:val="center"/>
          </w:tcPr>
          <w:p w14:paraId="6254B153" w14:textId="77777777" w:rsidR="003C42B2" w:rsidRDefault="00000000">
            <w:pPr>
              <w:spacing w:after="0"/>
              <w:jc w:val="center"/>
              <w:rPr>
                <w:rFonts w:hint="eastAsia"/>
              </w:rPr>
            </w:pPr>
            <w:r>
              <w:rPr>
                <w:b/>
                <w:color w:val="FFFFFF"/>
                <w:sz w:val="18"/>
              </w:rPr>
              <w:t>Measurement</w:t>
            </w:r>
          </w:p>
        </w:tc>
        <w:tc>
          <w:tcPr>
            <w:tcW w:w="1800" w:type="dxa"/>
            <w:shd w:val="clear" w:color="auto" w:fill="1F4E78"/>
            <w:tcMar>
              <w:top w:w="90" w:type="dxa"/>
              <w:left w:w="110" w:type="dxa"/>
              <w:bottom w:w="90" w:type="dxa"/>
              <w:right w:w="110" w:type="dxa"/>
            </w:tcMar>
            <w:vAlign w:val="center"/>
          </w:tcPr>
          <w:p w14:paraId="66239FE8" w14:textId="77777777" w:rsidR="003C42B2" w:rsidRDefault="00000000">
            <w:pPr>
              <w:spacing w:after="0"/>
              <w:jc w:val="center"/>
              <w:rPr>
                <w:rFonts w:hint="eastAsia"/>
              </w:rPr>
            </w:pPr>
            <w:r>
              <w:rPr>
                <w:b/>
                <w:color w:val="FFFFFF"/>
                <w:sz w:val="18"/>
              </w:rPr>
              <w:t>Result</w:t>
            </w:r>
          </w:p>
        </w:tc>
        <w:tc>
          <w:tcPr>
            <w:tcW w:w="4464" w:type="dxa"/>
            <w:shd w:val="clear" w:color="auto" w:fill="1F4E78"/>
            <w:tcMar>
              <w:top w:w="90" w:type="dxa"/>
              <w:left w:w="110" w:type="dxa"/>
              <w:bottom w:w="90" w:type="dxa"/>
              <w:right w:w="110" w:type="dxa"/>
            </w:tcMar>
            <w:vAlign w:val="center"/>
          </w:tcPr>
          <w:p w14:paraId="7FBA708D" w14:textId="77777777" w:rsidR="003C42B2" w:rsidRDefault="00000000">
            <w:pPr>
              <w:spacing w:after="0"/>
              <w:jc w:val="center"/>
              <w:rPr>
                <w:rFonts w:hint="eastAsia"/>
              </w:rPr>
            </w:pPr>
            <w:r>
              <w:rPr>
                <w:b/>
                <w:color w:val="FFFFFF"/>
                <w:sz w:val="18"/>
              </w:rPr>
              <w:t>Interpretation</w:t>
            </w:r>
          </w:p>
        </w:tc>
      </w:tr>
      <w:tr w:rsidR="003C42B2" w14:paraId="2096796F" w14:textId="77777777">
        <w:trPr>
          <w:jc w:val="center"/>
        </w:trPr>
        <w:tc>
          <w:tcPr>
            <w:tcW w:w="3384" w:type="dxa"/>
            <w:tcMar>
              <w:top w:w="90" w:type="dxa"/>
              <w:left w:w="110" w:type="dxa"/>
              <w:bottom w:w="90" w:type="dxa"/>
              <w:right w:w="110" w:type="dxa"/>
            </w:tcMar>
            <w:vAlign w:val="center"/>
          </w:tcPr>
          <w:p w14:paraId="06A8E6B2" w14:textId="77777777" w:rsidR="003C42B2" w:rsidRDefault="00000000">
            <w:pPr>
              <w:spacing w:after="0" w:line="252" w:lineRule="auto"/>
              <w:rPr>
                <w:rFonts w:hint="eastAsia"/>
              </w:rPr>
            </w:pPr>
            <w:r>
              <w:rPr>
                <w:color w:val="000000"/>
                <w:sz w:val="18"/>
              </w:rPr>
              <w:t>Sensor reads</w:t>
            </w:r>
          </w:p>
        </w:tc>
        <w:tc>
          <w:tcPr>
            <w:tcW w:w="1800" w:type="dxa"/>
            <w:tcMar>
              <w:top w:w="90" w:type="dxa"/>
              <w:left w:w="110" w:type="dxa"/>
              <w:bottom w:w="90" w:type="dxa"/>
              <w:right w:w="110" w:type="dxa"/>
            </w:tcMar>
            <w:vAlign w:val="center"/>
          </w:tcPr>
          <w:p w14:paraId="18A6E2FA" w14:textId="77777777" w:rsidR="003C42B2" w:rsidRDefault="00000000">
            <w:pPr>
              <w:spacing w:after="0" w:line="252" w:lineRule="auto"/>
              <w:jc w:val="center"/>
              <w:rPr>
                <w:rFonts w:hint="eastAsia"/>
              </w:rPr>
            </w:pPr>
            <w:r>
              <w:rPr>
                <w:color w:val="000000"/>
                <w:sz w:val="18"/>
              </w:rPr>
              <w:t>506,818</w:t>
            </w:r>
          </w:p>
        </w:tc>
        <w:tc>
          <w:tcPr>
            <w:tcW w:w="4464" w:type="dxa"/>
            <w:tcMar>
              <w:top w:w="90" w:type="dxa"/>
              <w:left w:w="110" w:type="dxa"/>
              <w:bottom w:w="90" w:type="dxa"/>
              <w:right w:w="110" w:type="dxa"/>
            </w:tcMar>
            <w:vAlign w:val="center"/>
          </w:tcPr>
          <w:p w14:paraId="555E6005" w14:textId="77777777" w:rsidR="003C42B2" w:rsidRDefault="00000000">
            <w:pPr>
              <w:spacing w:after="0" w:line="252" w:lineRule="auto"/>
              <w:rPr>
                <w:rFonts w:hint="eastAsia"/>
              </w:rPr>
            </w:pPr>
            <w:r>
              <w:rPr>
                <w:color w:val="000000"/>
                <w:sz w:val="18"/>
              </w:rPr>
              <w:t>Samples read from LIS3DSH</w:t>
            </w:r>
          </w:p>
        </w:tc>
      </w:tr>
      <w:tr w:rsidR="003C42B2" w14:paraId="7B3DB2BE" w14:textId="77777777">
        <w:trPr>
          <w:jc w:val="center"/>
        </w:trPr>
        <w:tc>
          <w:tcPr>
            <w:tcW w:w="3384" w:type="dxa"/>
            <w:shd w:val="clear" w:color="auto" w:fill="EEF4F8"/>
            <w:tcMar>
              <w:top w:w="90" w:type="dxa"/>
              <w:left w:w="110" w:type="dxa"/>
              <w:bottom w:w="90" w:type="dxa"/>
              <w:right w:w="110" w:type="dxa"/>
            </w:tcMar>
            <w:vAlign w:val="center"/>
          </w:tcPr>
          <w:p w14:paraId="47BD5417" w14:textId="77777777" w:rsidR="003C42B2" w:rsidRDefault="00000000">
            <w:pPr>
              <w:spacing w:after="0" w:line="252" w:lineRule="auto"/>
              <w:rPr>
                <w:rFonts w:hint="eastAsia"/>
              </w:rPr>
            </w:pPr>
            <w:r>
              <w:rPr>
                <w:color w:val="000000"/>
                <w:sz w:val="18"/>
              </w:rPr>
              <w:t>Samples delivered and processed</w:t>
            </w:r>
          </w:p>
        </w:tc>
        <w:tc>
          <w:tcPr>
            <w:tcW w:w="1800" w:type="dxa"/>
            <w:shd w:val="clear" w:color="auto" w:fill="EEF4F8"/>
            <w:tcMar>
              <w:top w:w="90" w:type="dxa"/>
              <w:left w:w="110" w:type="dxa"/>
              <w:bottom w:w="90" w:type="dxa"/>
              <w:right w:w="110" w:type="dxa"/>
            </w:tcMar>
            <w:vAlign w:val="center"/>
          </w:tcPr>
          <w:p w14:paraId="454FDC1C" w14:textId="77777777" w:rsidR="003C42B2" w:rsidRDefault="00000000">
            <w:pPr>
              <w:spacing w:after="0" w:line="252" w:lineRule="auto"/>
              <w:jc w:val="center"/>
              <w:rPr>
                <w:rFonts w:hint="eastAsia"/>
              </w:rPr>
            </w:pPr>
            <w:r>
              <w:rPr>
                <w:color w:val="000000"/>
                <w:sz w:val="18"/>
              </w:rPr>
              <w:t>506,816</w:t>
            </w:r>
          </w:p>
        </w:tc>
        <w:tc>
          <w:tcPr>
            <w:tcW w:w="4464" w:type="dxa"/>
            <w:shd w:val="clear" w:color="auto" w:fill="EEF4F8"/>
            <w:tcMar>
              <w:top w:w="90" w:type="dxa"/>
              <w:left w:w="110" w:type="dxa"/>
              <w:bottom w:w="90" w:type="dxa"/>
              <w:right w:w="110" w:type="dxa"/>
            </w:tcMar>
            <w:vAlign w:val="center"/>
          </w:tcPr>
          <w:p w14:paraId="23BBEB46" w14:textId="77777777" w:rsidR="003C42B2" w:rsidRDefault="00000000">
            <w:pPr>
              <w:spacing w:after="0" w:line="252" w:lineRule="auto"/>
              <w:rPr>
                <w:rFonts w:hint="eastAsia"/>
              </w:rPr>
            </w:pPr>
            <w:r>
              <w:rPr>
                <w:color w:val="000000"/>
                <w:sz w:val="18"/>
              </w:rPr>
              <w:t>Queue send, receive and processing counts agree</w:t>
            </w:r>
          </w:p>
        </w:tc>
      </w:tr>
      <w:tr w:rsidR="003C42B2" w14:paraId="2BEABF94" w14:textId="77777777">
        <w:trPr>
          <w:jc w:val="center"/>
        </w:trPr>
        <w:tc>
          <w:tcPr>
            <w:tcW w:w="3384" w:type="dxa"/>
            <w:tcMar>
              <w:top w:w="90" w:type="dxa"/>
              <w:left w:w="110" w:type="dxa"/>
              <w:bottom w:w="90" w:type="dxa"/>
              <w:right w:w="110" w:type="dxa"/>
            </w:tcMar>
            <w:vAlign w:val="center"/>
          </w:tcPr>
          <w:p w14:paraId="08FF2CD2" w14:textId="77777777" w:rsidR="003C42B2" w:rsidRDefault="00000000">
            <w:pPr>
              <w:spacing w:after="0" w:line="252" w:lineRule="auto"/>
              <w:rPr>
                <w:rFonts w:hint="eastAsia"/>
              </w:rPr>
            </w:pPr>
            <w:r>
              <w:rPr>
                <w:color w:val="000000"/>
                <w:sz w:val="18"/>
              </w:rPr>
              <w:t>Sensor queue drops</w:t>
            </w:r>
          </w:p>
        </w:tc>
        <w:tc>
          <w:tcPr>
            <w:tcW w:w="1800" w:type="dxa"/>
            <w:tcMar>
              <w:top w:w="90" w:type="dxa"/>
              <w:left w:w="110" w:type="dxa"/>
              <w:bottom w:w="90" w:type="dxa"/>
              <w:right w:w="110" w:type="dxa"/>
            </w:tcMar>
            <w:vAlign w:val="center"/>
          </w:tcPr>
          <w:p w14:paraId="40672943" w14:textId="77777777" w:rsidR="003C42B2" w:rsidRDefault="00000000">
            <w:pPr>
              <w:spacing w:after="0" w:line="252" w:lineRule="auto"/>
              <w:jc w:val="center"/>
              <w:rPr>
                <w:rFonts w:hint="eastAsia"/>
              </w:rPr>
            </w:pPr>
            <w:r>
              <w:rPr>
                <w:color w:val="000000"/>
                <w:sz w:val="18"/>
              </w:rPr>
              <w:t>2</w:t>
            </w:r>
          </w:p>
        </w:tc>
        <w:tc>
          <w:tcPr>
            <w:tcW w:w="4464" w:type="dxa"/>
            <w:tcMar>
              <w:top w:w="90" w:type="dxa"/>
              <w:left w:w="110" w:type="dxa"/>
              <w:bottom w:w="90" w:type="dxa"/>
              <w:right w:w="110" w:type="dxa"/>
            </w:tcMar>
            <w:vAlign w:val="center"/>
          </w:tcPr>
          <w:p w14:paraId="50A6D94A" w14:textId="77777777" w:rsidR="003C42B2" w:rsidRDefault="00000000">
            <w:pPr>
              <w:spacing w:after="0" w:line="252" w:lineRule="auto"/>
              <w:rPr>
                <w:rFonts w:hint="eastAsia"/>
              </w:rPr>
            </w:pPr>
            <w:r>
              <w:rPr>
                <w:color w:val="000000"/>
                <w:sz w:val="18"/>
              </w:rPr>
              <w:t>Two reads were not accepted by the RTOS queue</w:t>
            </w:r>
          </w:p>
        </w:tc>
      </w:tr>
      <w:tr w:rsidR="003C42B2" w14:paraId="3CA82DA0" w14:textId="77777777">
        <w:trPr>
          <w:jc w:val="center"/>
        </w:trPr>
        <w:tc>
          <w:tcPr>
            <w:tcW w:w="3384" w:type="dxa"/>
            <w:shd w:val="clear" w:color="auto" w:fill="EEF4F8"/>
            <w:tcMar>
              <w:top w:w="90" w:type="dxa"/>
              <w:left w:w="110" w:type="dxa"/>
              <w:bottom w:w="90" w:type="dxa"/>
              <w:right w:w="110" w:type="dxa"/>
            </w:tcMar>
            <w:vAlign w:val="center"/>
          </w:tcPr>
          <w:p w14:paraId="67C4667B" w14:textId="77777777" w:rsidR="003C42B2" w:rsidRDefault="00000000">
            <w:pPr>
              <w:spacing w:after="0" w:line="252" w:lineRule="auto"/>
              <w:rPr>
                <w:rFonts w:hint="eastAsia"/>
              </w:rPr>
            </w:pPr>
            <w:r>
              <w:rPr>
                <w:color w:val="000000"/>
                <w:sz w:val="18"/>
              </w:rPr>
              <w:t>UART frames queued</w:t>
            </w:r>
          </w:p>
        </w:tc>
        <w:tc>
          <w:tcPr>
            <w:tcW w:w="1800" w:type="dxa"/>
            <w:shd w:val="clear" w:color="auto" w:fill="EEF4F8"/>
            <w:tcMar>
              <w:top w:w="90" w:type="dxa"/>
              <w:left w:w="110" w:type="dxa"/>
              <w:bottom w:w="90" w:type="dxa"/>
              <w:right w:w="110" w:type="dxa"/>
            </w:tcMar>
            <w:vAlign w:val="center"/>
          </w:tcPr>
          <w:p w14:paraId="749C7517" w14:textId="77777777" w:rsidR="003C42B2" w:rsidRDefault="00000000">
            <w:pPr>
              <w:spacing w:after="0" w:line="252" w:lineRule="auto"/>
              <w:jc w:val="center"/>
              <w:rPr>
                <w:rFonts w:hint="eastAsia"/>
              </w:rPr>
            </w:pPr>
            <w:r>
              <w:rPr>
                <w:color w:val="000000"/>
                <w:sz w:val="18"/>
              </w:rPr>
              <w:t>33,475</w:t>
            </w:r>
          </w:p>
        </w:tc>
        <w:tc>
          <w:tcPr>
            <w:tcW w:w="4464" w:type="dxa"/>
            <w:shd w:val="clear" w:color="auto" w:fill="EEF4F8"/>
            <w:tcMar>
              <w:top w:w="90" w:type="dxa"/>
              <w:left w:w="110" w:type="dxa"/>
              <w:bottom w:w="90" w:type="dxa"/>
              <w:right w:w="110" w:type="dxa"/>
            </w:tcMar>
            <w:vAlign w:val="center"/>
          </w:tcPr>
          <w:p w14:paraId="3144EF96" w14:textId="77777777" w:rsidR="003C42B2" w:rsidRDefault="00000000">
            <w:pPr>
              <w:spacing w:after="0" w:line="252" w:lineRule="auto"/>
              <w:rPr>
                <w:rFonts w:hint="eastAsia"/>
              </w:rPr>
            </w:pPr>
            <w:r>
              <w:rPr>
                <w:color w:val="000000"/>
                <w:sz w:val="18"/>
              </w:rPr>
              <w:t>Application and CLI frames accepted</w:t>
            </w:r>
          </w:p>
        </w:tc>
      </w:tr>
      <w:tr w:rsidR="003C42B2" w14:paraId="07564917" w14:textId="77777777">
        <w:trPr>
          <w:jc w:val="center"/>
        </w:trPr>
        <w:tc>
          <w:tcPr>
            <w:tcW w:w="3384" w:type="dxa"/>
            <w:tcMar>
              <w:top w:w="90" w:type="dxa"/>
              <w:left w:w="110" w:type="dxa"/>
              <w:bottom w:w="90" w:type="dxa"/>
              <w:right w:w="110" w:type="dxa"/>
            </w:tcMar>
            <w:vAlign w:val="center"/>
          </w:tcPr>
          <w:p w14:paraId="1AEB2EB1" w14:textId="77777777" w:rsidR="003C42B2" w:rsidRDefault="00000000">
            <w:pPr>
              <w:spacing w:after="0" w:line="252" w:lineRule="auto"/>
              <w:rPr>
                <w:rFonts w:hint="eastAsia"/>
              </w:rPr>
            </w:pPr>
            <w:r>
              <w:rPr>
                <w:color w:val="000000"/>
                <w:sz w:val="18"/>
              </w:rPr>
              <w:t>UART DMA completions</w:t>
            </w:r>
          </w:p>
        </w:tc>
        <w:tc>
          <w:tcPr>
            <w:tcW w:w="1800" w:type="dxa"/>
            <w:tcMar>
              <w:top w:w="90" w:type="dxa"/>
              <w:left w:w="110" w:type="dxa"/>
              <w:bottom w:w="90" w:type="dxa"/>
              <w:right w:w="110" w:type="dxa"/>
            </w:tcMar>
            <w:vAlign w:val="center"/>
          </w:tcPr>
          <w:p w14:paraId="4B6AEE6D" w14:textId="77777777" w:rsidR="003C42B2" w:rsidRDefault="00000000">
            <w:pPr>
              <w:spacing w:after="0" w:line="252" w:lineRule="auto"/>
              <w:jc w:val="center"/>
              <w:rPr>
                <w:rFonts w:hint="eastAsia"/>
              </w:rPr>
            </w:pPr>
            <w:r>
              <w:rPr>
                <w:color w:val="000000"/>
                <w:sz w:val="18"/>
              </w:rPr>
              <w:t>33,475</w:t>
            </w:r>
          </w:p>
        </w:tc>
        <w:tc>
          <w:tcPr>
            <w:tcW w:w="4464" w:type="dxa"/>
            <w:tcMar>
              <w:top w:w="90" w:type="dxa"/>
              <w:left w:w="110" w:type="dxa"/>
              <w:bottom w:w="90" w:type="dxa"/>
              <w:right w:w="110" w:type="dxa"/>
            </w:tcMar>
            <w:vAlign w:val="center"/>
          </w:tcPr>
          <w:p w14:paraId="6049B94B" w14:textId="77777777" w:rsidR="003C42B2" w:rsidRDefault="00000000">
            <w:pPr>
              <w:spacing w:after="0" w:line="252" w:lineRule="auto"/>
              <w:rPr>
                <w:rFonts w:hint="eastAsia"/>
              </w:rPr>
            </w:pPr>
            <w:r>
              <w:rPr>
                <w:color w:val="000000"/>
                <w:sz w:val="18"/>
              </w:rPr>
              <w:t>Every accepted frame completed</w:t>
            </w:r>
          </w:p>
        </w:tc>
      </w:tr>
      <w:tr w:rsidR="003C42B2" w14:paraId="6B039FE6" w14:textId="77777777">
        <w:trPr>
          <w:jc w:val="center"/>
        </w:trPr>
        <w:tc>
          <w:tcPr>
            <w:tcW w:w="3384" w:type="dxa"/>
            <w:shd w:val="clear" w:color="auto" w:fill="EEF4F8"/>
            <w:tcMar>
              <w:top w:w="90" w:type="dxa"/>
              <w:left w:w="110" w:type="dxa"/>
              <w:bottom w:w="90" w:type="dxa"/>
              <w:right w:w="110" w:type="dxa"/>
            </w:tcMar>
            <w:vAlign w:val="center"/>
          </w:tcPr>
          <w:p w14:paraId="143EBED7" w14:textId="77777777" w:rsidR="003C42B2" w:rsidRDefault="00000000">
            <w:pPr>
              <w:spacing w:after="0" w:line="252" w:lineRule="auto"/>
              <w:rPr>
                <w:rFonts w:hint="eastAsia"/>
              </w:rPr>
            </w:pPr>
            <w:r>
              <w:rPr>
                <w:color w:val="000000"/>
                <w:sz w:val="18"/>
              </w:rPr>
              <w:t>Telemetry frames dropped</w:t>
            </w:r>
          </w:p>
        </w:tc>
        <w:tc>
          <w:tcPr>
            <w:tcW w:w="1800" w:type="dxa"/>
            <w:shd w:val="clear" w:color="auto" w:fill="EEF4F8"/>
            <w:tcMar>
              <w:top w:w="90" w:type="dxa"/>
              <w:left w:w="110" w:type="dxa"/>
              <w:bottom w:w="90" w:type="dxa"/>
              <w:right w:w="110" w:type="dxa"/>
            </w:tcMar>
            <w:vAlign w:val="center"/>
          </w:tcPr>
          <w:p w14:paraId="462BFC85" w14:textId="77777777" w:rsidR="003C42B2" w:rsidRDefault="00000000">
            <w:pPr>
              <w:spacing w:after="0" w:line="252" w:lineRule="auto"/>
              <w:jc w:val="center"/>
              <w:rPr>
                <w:rFonts w:hint="eastAsia"/>
              </w:rPr>
            </w:pPr>
            <w:r>
              <w:rPr>
                <w:color w:val="000000"/>
                <w:sz w:val="18"/>
              </w:rPr>
              <w:t>0</w:t>
            </w:r>
          </w:p>
        </w:tc>
        <w:tc>
          <w:tcPr>
            <w:tcW w:w="4464" w:type="dxa"/>
            <w:shd w:val="clear" w:color="auto" w:fill="EEF4F8"/>
            <w:tcMar>
              <w:top w:w="90" w:type="dxa"/>
              <w:left w:w="110" w:type="dxa"/>
              <w:bottom w:w="90" w:type="dxa"/>
              <w:right w:w="110" w:type="dxa"/>
            </w:tcMar>
            <w:vAlign w:val="center"/>
          </w:tcPr>
          <w:p w14:paraId="20835FEC" w14:textId="77777777" w:rsidR="003C42B2" w:rsidRDefault="00000000">
            <w:pPr>
              <w:spacing w:after="0" w:line="252" w:lineRule="auto"/>
              <w:rPr>
                <w:rFonts w:hint="eastAsia"/>
              </w:rPr>
            </w:pPr>
            <w:r>
              <w:rPr>
                <w:color w:val="000000"/>
                <w:sz w:val="18"/>
              </w:rPr>
              <w:t>No application telemetry loss</w:t>
            </w:r>
          </w:p>
        </w:tc>
      </w:tr>
      <w:tr w:rsidR="003C42B2" w14:paraId="07321A22" w14:textId="77777777">
        <w:trPr>
          <w:jc w:val="center"/>
        </w:trPr>
        <w:tc>
          <w:tcPr>
            <w:tcW w:w="3384" w:type="dxa"/>
            <w:tcMar>
              <w:top w:w="90" w:type="dxa"/>
              <w:left w:w="110" w:type="dxa"/>
              <w:bottom w:w="90" w:type="dxa"/>
              <w:right w:w="110" w:type="dxa"/>
            </w:tcMar>
            <w:vAlign w:val="center"/>
          </w:tcPr>
          <w:p w14:paraId="051A191E" w14:textId="77777777" w:rsidR="003C42B2" w:rsidRDefault="00000000">
            <w:pPr>
              <w:spacing w:after="0" w:line="252" w:lineRule="auto"/>
              <w:rPr>
                <w:rFonts w:hint="eastAsia"/>
              </w:rPr>
            </w:pPr>
            <w:r>
              <w:rPr>
                <w:color w:val="000000"/>
                <w:sz w:val="18"/>
              </w:rPr>
              <w:t>DMA errors and queue full</w:t>
            </w:r>
          </w:p>
        </w:tc>
        <w:tc>
          <w:tcPr>
            <w:tcW w:w="1800" w:type="dxa"/>
            <w:tcMar>
              <w:top w:w="90" w:type="dxa"/>
              <w:left w:w="110" w:type="dxa"/>
              <w:bottom w:w="90" w:type="dxa"/>
              <w:right w:w="110" w:type="dxa"/>
            </w:tcMar>
            <w:vAlign w:val="center"/>
          </w:tcPr>
          <w:p w14:paraId="5542505D" w14:textId="77777777" w:rsidR="003C42B2" w:rsidRDefault="00000000">
            <w:pPr>
              <w:spacing w:after="0" w:line="252" w:lineRule="auto"/>
              <w:jc w:val="center"/>
              <w:rPr>
                <w:rFonts w:hint="eastAsia"/>
              </w:rPr>
            </w:pPr>
            <w:r>
              <w:rPr>
                <w:color w:val="000000"/>
                <w:sz w:val="18"/>
              </w:rPr>
              <w:t>0 and 0</w:t>
            </w:r>
          </w:p>
        </w:tc>
        <w:tc>
          <w:tcPr>
            <w:tcW w:w="4464" w:type="dxa"/>
            <w:tcMar>
              <w:top w:w="90" w:type="dxa"/>
              <w:left w:w="110" w:type="dxa"/>
              <w:bottom w:w="90" w:type="dxa"/>
              <w:right w:w="110" w:type="dxa"/>
            </w:tcMar>
            <w:vAlign w:val="center"/>
          </w:tcPr>
          <w:p w14:paraId="6C11F006" w14:textId="77777777" w:rsidR="003C42B2" w:rsidRDefault="00000000">
            <w:pPr>
              <w:spacing w:after="0" w:line="252" w:lineRule="auto"/>
              <w:rPr>
                <w:rFonts w:hint="eastAsia"/>
              </w:rPr>
            </w:pPr>
            <w:r>
              <w:rPr>
                <w:color w:val="000000"/>
                <w:sz w:val="18"/>
              </w:rPr>
              <w:t>No transmit-path fault</w:t>
            </w:r>
          </w:p>
        </w:tc>
      </w:tr>
      <w:tr w:rsidR="003C42B2" w14:paraId="2330635C" w14:textId="77777777">
        <w:trPr>
          <w:jc w:val="center"/>
        </w:trPr>
        <w:tc>
          <w:tcPr>
            <w:tcW w:w="3384" w:type="dxa"/>
            <w:shd w:val="clear" w:color="auto" w:fill="EEF4F8"/>
            <w:tcMar>
              <w:top w:w="90" w:type="dxa"/>
              <w:left w:w="110" w:type="dxa"/>
              <w:bottom w:w="90" w:type="dxa"/>
              <w:right w:w="110" w:type="dxa"/>
            </w:tcMar>
            <w:vAlign w:val="center"/>
          </w:tcPr>
          <w:p w14:paraId="282138E2" w14:textId="77777777" w:rsidR="003C42B2" w:rsidRDefault="00000000">
            <w:pPr>
              <w:spacing w:after="0" w:line="252" w:lineRule="auto"/>
              <w:rPr>
                <w:rFonts w:hint="eastAsia"/>
              </w:rPr>
            </w:pPr>
            <w:r>
              <w:rPr>
                <w:color w:val="000000"/>
                <w:sz w:val="18"/>
              </w:rPr>
              <w:t>UART RX overflow</w:t>
            </w:r>
          </w:p>
        </w:tc>
        <w:tc>
          <w:tcPr>
            <w:tcW w:w="1800" w:type="dxa"/>
            <w:shd w:val="clear" w:color="auto" w:fill="EEF4F8"/>
            <w:tcMar>
              <w:top w:w="90" w:type="dxa"/>
              <w:left w:w="110" w:type="dxa"/>
              <w:bottom w:w="90" w:type="dxa"/>
              <w:right w:w="110" w:type="dxa"/>
            </w:tcMar>
            <w:vAlign w:val="center"/>
          </w:tcPr>
          <w:p w14:paraId="1D90083A" w14:textId="77777777" w:rsidR="003C42B2" w:rsidRDefault="00000000">
            <w:pPr>
              <w:spacing w:after="0" w:line="252" w:lineRule="auto"/>
              <w:jc w:val="center"/>
              <w:rPr>
                <w:rFonts w:hint="eastAsia"/>
              </w:rPr>
            </w:pPr>
            <w:r>
              <w:rPr>
                <w:color w:val="000000"/>
                <w:sz w:val="18"/>
              </w:rPr>
              <w:t>0</w:t>
            </w:r>
          </w:p>
        </w:tc>
        <w:tc>
          <w:tcPr>
            <w:tcW w:w="4464" w:type="dxa"/>
            <w:shd w:val="clear" w:color="auto" w:fill="EEF4F8"/>
            <w:tcMar>
              <w:top w:w="90" w:type="dxa"/>
              <w:left w:w="110" w:type="dxa"/>
              <w:bottom w:w="90" w:type="dxa"/>
              <w:right w:w="110" w:type="dxa"/>
            </w:tcMar>
            <w:vAlign w:val="center"/>
          </w:tcPr>
          <w:p w14:paraId="39984F8B" w14:textId="77777777" w:rsidR="003C42B2" w:rsidRDefault="00000000">
            <w:pPr>
              <w:spacing w:after="0" w:line="252" w:lineRule="auto"/>
              <w:rPr>
                <w:rFonts w:hint="eastAsia"/>
              </w:rPr>
            </w:pPr>
            <w:r>
              <w:rPr>
                <w:color w:val="000000"/>
                <w:sz w:val="18"/>
              </w:rPr>
              <w:t>RX ring buffer remained within capacity</w:t>
            </w:r>
          </w:p>
        </w:tc>
      </w:tr>
      <w:tr w:rsidR="003C42B2" w14:paraId="6AB416DF" w14:textId="77777777">
        <w:trPr>
          <w:jc w:val="center"/>
        </w:trPr>
        <w:tc>
          <w:tcPr>
            <w:tcW w:w="3384" w:type="dxa"/>
            <w:tcMar>
              <w:top w:w="90" w:type="dxa"/>
              <w:left w:w="110" w:type="dxa"/>
              <w:bottom w:w="90" w:type="dxa"/>
              <w:right w:w="110" w:type="dxa"/>
            </w:tcMar>
            <w:vAlign w:val="center"/>
          </w:tcPr>
          <w:p w14:paraId="12608E6D" w14:textId="77777777" w:rsidR="003C42B2" w:rsidRDefault="00000000">
            <w:pPr>
              <w:spacing w:after="0" w:line="252" w:lineRule="auto"/>
              <w:rPr>
                <w:rFonts w:hint="eastAsia"/>
              </w:rPr>
            </w:pPr>
            <w:r>
              <w:rPr>
                <w:color w:val="000000"/>
                <w:sz w:val="18"/>
              </w:rPr>
              <w:t>Current and minimum free heap</w:t>
            </w:r>
          </w:p>
        </w:tc>
        <w:tc>
          <w:tcPr>
            <w:tcW w:w="1800" w:type="dxa"/>
            <w:tcMar>
              <w:top w:w="90" w:type="dxa"/>
              <w:left w:w="110" w:type="dxa"/>
              <w:bottom w:w="90" w:type="dxa"/>
              <w:right w:w="110" w:type="dxa"/>
            </w:tcMar>
            <w:vAlign w:val="center"/>
          </w:tcPr>
          <w:p w14:paraId="1D44A273" w14:textId="77777777" w:rsidR="003C42B2" w:rsidRDefault="00000000">
            <w:pPr>
              <w:spacing w:after="0" w:line="252" w:lineRule="auto"/>
              <w:jc w:val="center"/>
              <w:rPr>
                <w:rFonts w:hint="eastAsia"/>
              </w:rPr>
            </w:pPr>
            <w:r>
              <w:rPr>
                <w:color w:val="000000"/>
                <w:sz w:val="18"/>
              </w:rPr>
              <w:t>6,864 B</w:t>
            </w:r>
          </w:p>
        </w:tc>
        <w:tc>
          <w:tcPr>
            <w:tcW w:w="4464" w:type="dxa"/>
            <w:tcMar>
              <w:top w:w="90" w:type="dxa"/>
              <w:left w:w="110" w:type="dxa"/>
              <w:bottom w:w="90" w:type="dxa"/>
              <w:right w:w="110" w:type="dxa"/>
            </w:tcMar>
            <w:vAlign w:val="center"/>
          </w:tcPr>
          <w:p w14:paraId="6D18C7C1" w14:textId="77777777" w:rsidR="003C42B2" w:rsidRDefault="00000000">
            <w:pPr>
              <w:spacing w:after="0" w:line="252" w:lineRule="auto"/>
              <w:rPr>
                <w:rFonts w:hint="eastAsia"/>
              </w:rPr>
            </w:pPr>
            <w:r>
              <w:rPr>
                <w:color w:val="000000"/>
                <w:sz w:val="18"/>
              </w:rPr>
              <w:t>No observed heap erosion</w:t>
            </w:r>
          </w:p>
        </w:tc>
      </w:tr>
      <w:tr w:rsidR="003C42B2" w14:paraId="3AE36888" w14:textId="77777777">
        <w:trPr>
          <w:jc w:val="center"/>
        </w:trPr>
        <w:tc>
          <w:tcPr>
            <w:tcW w:w="3384" w:type="dxa"/>
            <w:shd w:val="clear" w:color="auto" w:fill="EEF4F8"/>
            <w:tcMar>
              <w:top w:w="90" w:type="dxa"/>
              <w:left w:w="110" w:type="dxa"/>
              <w:bottom w:w="90" w:type="dxa"/>
              <w:right w:w="110" w:type="dxa"/>
            </w:tcMar>
            <w:vAlign w:val="center"/>
          </w:tcPr>
          <w:p w14:paraId="19DE4840" w14:textId="77777777" w:rsidR="003C42B2" w:rsidRDefault="00000000">
            <w:pPr>
              <w:spacing w:after="0" w:line="252" w:lineRule="auto"/>
              <w:rPr>
                <w:rFonts w:hint="eastAsia"/>
              </w:rPr>
            </w:pPr>
            <w:r>
              <w:rPr>
                <w:color w:val="000000"/>
                <w:sz w:val="18"/>
              </w:rPr>
              <w:t>Stack overflow and malloc failure</w:t>
            </w:r>
          </w:p>
        </w:tc>
        <w:tc>
          <w:tcPr>
            <w:tcW w:w="1800" w:type="dxa"/>
            <w:shd w:val="clear" w:color="auto" w:fill="EEF4F8"/>
            <w:tcMar>
              <w:top w:w="90" w:type="dxa"/>
              <w:left w:w="110" w:type="dxa"/>
              <w:bottom w:w="90" w:type="dxa"/>
              <w:right w:w="110" w:type="dxa"/>
            </w:tcMar>
            <w:vAlign w:val="center"/>
          </w:tcPr>
          <w:p w14:paraId="7F866D8D" w14:textId="77777777" w:rsidR="003C42B2" w:rsidRDefault="00000000">
            <w:pPr>
              <w:spacing w:after="0" w:line="252" w:lineRule="auto"/>
              <w:jc w:val="center"/>
              <w:rPr>
                <w:rFonts w:hint="eastAsia"/>
              </w:rPr>
            </w:pPr>
            <w:r>
              <w:rPr>
                <w:color w:val="000000"/>
                <w:sz w:val="18"/>
              </w:rPr>
              <w:t>0 and 0</w:t>
            </w:r>
          </w:p>
        </w:tc>
        <w:tc>
          <w:tcPr>
            <w:tcW w:w="4464" w:type="dxa"/>
            <w:shd w:val="clear" w:color="auto" w:fill="EEF4F8"/>
            <w:tcMar>
              <w:top w:w="90" w:type="dxa"/>
              <w:left w:w="110" w:type="dxa"/>
              <w:bottom w:w="90" w:type="dxa"/>
              <w:right w:w="110" w:type="dxa"/>
            </w:tcMar>
            <w:vAlign w:val="center"/>
          </w:tcPr>
          <w:p w14:paraId="6325C42A" w14:textId="77777777" w:rsidR="003C42B2" w:rsidRDefault="00000000">
            <w:pPr>
              <w:spacing w:after="0" w:line="252" w:lineRule="auto"/>
              <w:rPr>
                <w:rFonts w:hint="eastAsia"/>
              </w:rPr>
            </w:pPr>
            <w:r>
              <w:rPr>
                <w:color w:val="000000"/>
                <w:sz w:val="18"/>
              </w:rPr>
              <w:t>Both diagnostic hooks remained clear</w:t>
            </w:r>
          </w:p>
        </w:tc>
      </w:tr>
      <w:tr w:rsidR="003C42B2" w14:paraId="09D66920" w14:textId="77777777">
        <w:trPr>
          <w:jc w:val="center"/>
        </w:trPr>
        <w:tc>
          <w:tcPr>
            <w:tcW w:w="3384" w:type="dxa"/>
            <w:tcMar>
              <w:top w:w="90" w:type="dxa"/>
              <w:left w:w="110" w:type="dxa"/>
              <w:bottom w:w="90" w:type="dxa"/>
              <w:right w:w="110" w:type="dxa"/>
            </w:tcMar>
            <w:vAlign w:val="center"/>
          </w:tcPr>
          <w:p w14:paraId="412E0B1D" w14:textId="77777777" w:rsidR="003C42B2" w:rsidRDefault="00000000">
            <w:pPr>
              <w:spacing w:after="0" w:line="252" w:lineRule="auto"/>
              <w:rPr>
                <w:rFonts w:hint="eastAsia"/>
              </w:rPr>
            </w:pPr>
            <w:r>
              <w:rPr>
                <w:color w:val="000000"/>
                <w:sz w:val="18"/>
              </w:rPr>
              <w:t>Tap ISR and processed count</w:t>
            </w:r>
          </w:p>
        </w:tc>
        <w:tc>
          <w:tcPr>
            <w:tcW w:w="1800" w:type="dxa"/>
            <w:tcMar>
              <w:top w:w="90" w:type="dxa"/>
              <w:left w:w="110" w:type="dxa"/>
              <w:bottom w:w="90" w:type="dxa"/>
              <w:right w:w="110" w:type="dxa"/>
            </w:tcMar>
            <w:vAlign w:val="center"/>
          </w:tcPr>
          <w:p w14:paraId="1E6D2BFB" w14:textId="77777777" w:rsidR="003C42B2" w:rsidRDefault="00000000">
            <w:pPr>
              <w:spacing w:after="0" w:line="252" w:lineRule="auto"/>
              <w:jc w:val="center"/>
              <w:rPr>
                <w:rFonts w:hint="eastAsia"/>
              </w:rPr>
            </w:pPr>
            <w:r>
              <w:rPr>
                <w:color w:val="000000"/>
                <w:sz w:val="18"/>
              </w:rPr>
              <w:t>35 and 35</w:t>
            </w:r>
          </w:p>
        </w:tc>
        <w:tc>
          <w:tcPr>
            <w:tcW w:w="4464" w:type="dxa"/>
            <w:tcMar>
              <w:top w:w="90" w:type="dxa"/>
              <w:left w:w="110" w:type="dxa"/>
              <w:bottom w:w="90" w:type="dxa"/>
              <w:right w:w="110" w:type="dxa"/>
            </w:tcMar>
            <w:vAlign w:val="center"/>
          </w:tcPr>
          <w:p w14:paraId="5D3D0ADB" w14:textId="77777777" w:rsidR="003C42B2" w:rsidRDefault="00000000">
            <w:pPr>
              <w:spacing w:after="0" w:line="252" w:lineRule="auto"/>
              <w:rPr>
                <w:rFonts w:hint="eastAsia"/>
              </w:rPr>
            </w:pPr>
            <w:r>
              <w:rPr>
                <w:color w:val="000000"/>
                <w:sz w:val="18"/>
              </w:rPr>
              <w:t>All recorded tap events reached task processing</w:t>
            </w:r>
          </w:p>
        </w:tc>
      </w:tr>
    </w:tbl>
    <w:p w14:paraId="018BA3E1" w14:textId="77777777" w:rsidR="003C42B2" w:rsidRDefault="003C42B2">
      <w:pPr>
        <w:spacing w:after="0"/>
        <w:rPr>
          <w:rFonts w:hint="eastAsia"/>
        </w:rPr>
      </w:pPr>
    </w:p>
    <w:p w14:paraId="651AAB81" w14:textId="77777777" w:rsidR="003C42B2" w:rsidRDefault="00000000">
      <w:pPr>
        <w:rPr>
          <w:rFonts w:hint="eastAsia"/>
        </w:rPr>
      </w:pPr>
      <w:r>
        <w:rPr>
          <w:color w:val="000000"/>
        </w:rPr>
        <w:t>The counter relationship was 506,818 sensor reads = 506,816 processed samples + 2 queue drops. The resulting queue delivery rate was approximately 99.9996 percent. These two upstream sample drops are different from UART telemetry-frame drops, which remained at zero.</w:t>
      </w:r>
    </w:p>
    <w:p w14:paraId="4B32599E" w14:textId="77777777" w:rsidR="003C42B2" w:rsidRDefault="00000000">
      <w:pPr>
        <w:keepNext/>
        <w:spacing w:after="80"/>
        <w:jc w:val="center"/>
        <w:rPr>
          <w:rFonts w:hint="eastAsia"/>
        </w:rPr>
      </w:pPr>
      <w:r>
        <w:rPr>
          <w:noProof/>
        </w:rPr>
        <w:drawing>
          <wp:inline distT="0" distB="0" distL="0" distR="0" wp14:anchorId="04FC13D0" wp14:editId="5590C523">
            <wp:extent cx="6263640" cy="3884732"/>
            <wp:effectExtent l="0" t="0" r="0" b="0"/>
            <wp:docPr id="1" name="Picture 1" descr="STM32CubeIDE Live Expressions showing final queue, UART, heap, stack and tap cou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point-05-final.png"/>
                    <pic:cNvPicPr/>
                  </pic:nvPicPr>
                  <pic:blipFill>
                    <a:blip r:embed="rId8"/>
                    <a:stretch>
                      <a:fillRect/>
                    </a:stretch>
                  </pic:blipFill>
                  <pic:spPr>
                    <a:xfrm>
                      <a:off x="0" y="0"/>
                      <a:ext cx="6263640" cy="3884732"/>
                    </a:xfrm>
                    <a:prstGeom prst="rect">
                      <a:avLst/>
                    </a:prstGeom>
                  </pic:spPr>
                </pic:pic>
              </a:graphicData>
            </a:graphic>
          </wp:inline>
        </w:drawing>
      </w:r>
    </w:p>
    <w:p w14:paraId="00710409" w14:textId="2E39278E" w:rsidR="003C42B2" w:rsidRDefault="00000000" w:rsidP="001B527C">
      <w:pPr>
        <w:spacing w:after="160"/>
        <w:jc w:val="center"/>
        <w:rPr>
          <w:rFonts w:hint="eastAsia"/>
        </w:rPr>
      </w:pPr>
      <w:r>
        <w:rPr>
          <w:i/>
          <w:color w:val="000000"/>
          <w:sz w:val="18"/>
        </w:rPr>
        <w:t xml:space="preserve">Figure </w:t>
      </w:r>
      <w:proofErr w:type="gramStart"/>
      <w:r>
        <w:rPr>
          <w:i/>
          <w:color w:val="000000"/>
          <w:sz w:val="18"/>
        </w:rPr>
        <w:t>1  Final</w:t>
      </w:r>
      <w:proofErr w:type="gramEnd"/>
      <w:r>
        <w:rPr>
          <w:i/>
          <w:color w:val="000000"/>
          <w:sz w:val="18"/>
        </w:rPr>
        <w:t xml:space="preserve"> FreeRTOS live-expression counters after the soak test</w:t>
      </w:r>
      <w:r>
        <w:br w:type="page"/>
      </w:r>
    </w:p>
    <w:p w14:paraId="0AB479A1" w14:textId="77777777" w:rsidR="003C42B2" w:rsidRDefault="00000000">
      <w:pPr>
        <w:pStyle w:val="Heading1"/>
      </w:pPr>
      <w:r>
        <w:lastRenderedPageBreak/>
        <w:t>Task Memory Headroom</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5040"/>
        <w:gridCol w:w="4608"/>
      </w:tblGrid>
      <w:tr w:rsidR="003C42B2" w14:paraId="6A1D702D" w14:textId="77777777">
        <w:trPr>
          <w:tblHeader/>
          <w:jc w:val="center"/>
        </w:trPr>
        <w:tc>
          <w:tcPr>
            <w:tcW w:w="5040" w:type="dxa"/>
            <w:shd w:val="clear" w:color="auto" w:fill="1F4E78"/>
            <w:tcMar>
              <w:top w:w="90" w:type="dxa"/>
              <w:left w:w="110" w:type="dxa"/>
              <w:bottom w:w="90" w:type="dxa"/>
              <w:right w:w="110" w:type="dxa"/>
            </w:tcMar>
            <w:vAlign w:val="center"/>
          </w:tcPr>
          <w:p w14:paraId="48AADD58" w14:textId="77777777" w:rsidR="003C42B2" w:rsidRDefault="00000000">
            <w:pPr>
              <w:spacing w:after="0"/>
              <w:jc w:val="center"/>
              <w:rPr>
                <w:rFonts w:hint="eastAsia"/>
              </w:rPr>
            </w:pPr>
            <w:r>
              <w:rPr>
                <w:b/>
                <w:color w:val="FFFFFF"/>
                <w:sz w:val="18"/>
              </w:rPr>
              <w:t>Task</w:t>
            </w:r>
          </w:p>
        </w:tc>
        <w:tc>
          <w:tcPr>
            <w:tcW w:w="4608" w:type="dxa"/>
            <w:shd w:val="clear" w:color="auto" w:fill="1F4E78"/>
            <w:tcMar>
              <w:top w:w="90" w:type="dxa"/>
              <w:left w:w="110" w:type="dxa"/>
              <w:bottom w:w="90" w:type="dxa"/>
              <w:right w:w="110" w:type="dxa"/>
            </w:tcMar>
            <w:vAlign w:val="center"/>
          </w:tcPr>
          <w:p w14:paraId="5DFA65BA" w14:textId="77777777" w:rsidR="003C42B2" w:rsidRDefault="00000000">
            <w:pPr>
              <w:spacing w:after="0"/>
              <w:jc w:val="center"/>
              <w:rPr>
                <w:rFonts w:hint="eastAsia"/>
              </w:rPr>
            </w:pPr>
            <w:r>
              <w:rPr>
                <w:b/>
                <w:color w:val="FFFFFF"/>
                <w:sz w:val="18"/>
              </w:rPr>
              <w:t>Free stack at final checkpoint</w:t>
            </w:r>
          </w:p>
        </w:tc>
      </w:tr>
      <w:tr w:rsidR="003C42B2" w14:paraId="02617745" w14:textId="77777777">
        <w:trPr>
          <w:jc w:val="center"/>
        </w:trPr>
        <w:tc>
          <w:tcPr>
            <w:tcW w:w="5040" w:type="dxa"/>
            <w:tcMar>
              <w:top w:w="90" w:type="dxa"/>
              <w:left w:w="110" w:type="dxa"/>
              <w:bottom w:w="90" w:type="dxa"/>
              <w:right w:w="110" w:type="dxa"/>
            </w:tcMar>
            <w:vAlign w:val="center"/>
          </w:tcPr>
          <w:p w14:paraId="066565DD" w14:textId="77777777" w:rsidR="003C42B2" w:rsidRDefault="00000000">
            <w:pPr>
              <w:spacing w:after="0" w:line="252" w:lineRule="auto"/>
              <w:rPr>
                <w:rFonts w:hint="eastAsia"/>
              </w:rPr>
            </w:pPr>
            <w:r>
              <w:rPr>
                <w:color w:val="000000"/>
                <w:sz w:val="18"/>
              </w:rPr>
              <w:t>Default monitor</w:t>
            </w:r>
          </w:p>
        </w:tc>
        <w:tc>
          <w:tcPr>
            <w:tcW w:w="4608" w:type="dxa"/>
            <w:tcMar>
              <w:top w:w="90" w:type="dxa"/>
              <w:left w:w="110" w:type="dxa"/>
              <w:bottom w:w="90" w:type="dxa"/>
              <w:right w:w="110" w:type="dxa"/>
            </w:tcMar>
            <w:vAlign w:val="center"/>
          </w:tcPr>
          <w:p w14:paraId="7B0177E5" w14:textId="77777777" w:rsidR="003C42B2" w:rsidRDefault="00000000">
            <w:pPr>
              <w:spacing w:after="0" w:line="252" w:lineRule="auto"/>
              <w:jc w:val="center"/>
              <w:rPr>
                <w:rFonts w:hint="eastAsia"/>
              </w:rPr>
            </w:pPr>
            <w:r>
              <w:rPr>
                <w:color w:val="000000"/>
                <w:sz w:val="18"/>
              </w:rPr>
              <w:t>856 bytes</w:t>
            </w:r>
          </w:p>
        </w:tc>
      </w:tr>
      <w:tr w:rsidR="003C42B2" w14:paraId="5739095C" w14:textId="77777777">
        <w:trPr>
          <w:jc w:val="center"/>
        </w:trPr>
        <w:tc>
          <w:tcPr>
            <w:tcW w:w="5040" w:type="dxa"/>
            <w:shd w:val="clear" w:color="auto" w:fill="EEF4F8"/>
            <w:tcMar>
              <w:top w:w="90" w:type="dxa"/>
              <w:left w:w="110" w:type="dxa"/>
              <w:bottom w:w="90" w:type="dxa"/>
              <w:right w:w="110" w:type="dxa"/>
            </w:tcMar>
            <w:vAlign w:val="center"/>
          </w:tcPr>
          <w:p w14:paraId="702934E8" w14:textId="77777777" w:rsidR="003C42B2" w:rsidRDefault="00000000">
            <w:pPr>
              <w:spacing w:after="0" w:line="252" w:lineRule="auto"/>
              <w:rPr>
                <w:rFonts w:hint="eastAsia"/>
              </w:rPr>
            </w:pPr>
            <w:r>
              <w:rPr>
                <w:color w:val="000000"/>
                <w:sz w:val="18"/>
              </w:rPr>
              <w:t>Sensor</w:t>
            </w:r>
          </w:p>
        </w:tc>
        <w:tc>
          <w:tcPr>
            <w:tcW w:w="4608" w:type="dxa"/>
            <w:shd w:val="clear" w:color="auto" w:fill="EEF4F8"/>
            <w:tcMar>
              <w:top w:w="90" w:type="dxa"/>
              <w:left w:w="110" w:type="dxa"/>
              <w:bottom w:w="90" w:type="dxa"/>
              <w:right w:w="110" w:type="dxa"/>
            </w:tcMar>
            <w:vAlign w:val="center"/>
          </w:tcPr>
          <w:p w14:paraId="77DF93E1" w14:textId="77777777" w:rsidR="003C42B2" w:rsidRDefault="00000000">
            <w:pPr>
              <w:spacing w:after="0" w:line="252" w:lineRule="auto"/>
              <w:jc w:val="center"/>
              <w:rPr>
                <w:rFonts w:hint="eastAsia"/>
              </w:rPr>
            </w:pPr>
            <w:r>
              <w:rPr>
                <w:color w:val="000000"/>
                <w:sz w:val="18"/>
              </w:rPr>
              <w:t>816 bytes</w:t>
            </w:r>
          </w:p>
        </w:tc>
      </w:tr>
      <w:tr w:rsidR="003C42B2" w14:paraId="2F864DCD" w14:textId="77777777">
        <w:trPr>
          <w:jc w:val="center"/>
        </w:trPr>
        <w:tc>
          <w:tcPr>
            <w:tcW w:w="5040" w:type="dxa"/>
            <w:tcMar>
              <w:top w:w="90" w:type="dxa"/>
              <w:left w:w="110" w:type="dxa"/>
              <w:bottom w:w="90" w:type="dxa"/>
              <w:right w:w="110" w:type="dxa"/>
            </w:tcMar>
            <w:vAlign w:val="center"/>
          </w:tcPr>
          <w:p w14:paraId="4228FA8B" w14:textId="77777777" w:rsidR="003C42B2" w:rsidRDefault="00000000">
            <w:pPr>
              <w:spacing w:after="0" w:line="252" w:lineRule="auto"/>
              <w:rPr>
                <w:rFonts w:hint="eastAsia"/>
              </w:rPr>
            </w:pPr>
            <w:r>
              <w:rPr>
                <w:color w:val="000000"/>
                <w:sz w:val="18"/>
              </w:rPr>
              <w:t>Processing</w:t>
            </w:r>
          </w:p>
        </w:tc>
        <w:tc>
          <w:tcPr>
            <w:tcW w:w="4608" w:type="dxa"/>
            <w:tcMar>
              <w:top w:w="90" w:type="dxa"/>
              <w:left w:w="110" w:type="dxa"/>
              <w:bottom w:w="90" w:type="dxa"/>
              <w:right w:w="110" w:type="dxa"/>
            </w:tcMar>
            <w:vAlign w:val="center"/>
          </w:tcPr>
          <w:p w14:paraId="39208475" w14:textId="77777777" w:rsidR="003C42B2" w:rsidRDefault="00000000">
            <w:pPr>
              <w:spacing w:after="0" w:line="252" w:lineRule="auto"/>
              <w:jc w:val="center"/>
              <w:rPr>
                <w:rFonts w:hint="eastAsia"/>
              </w:rPr>
            </w:pPr>
            <w:r>
              <w:rPr>
                <w:color w:val="000000"/>
                <w:sz w:val="18"/>
              </w:rPr>
              <w:t>724 bytes</w:t>
            </w:r>
          </w:p>
        </w:tc>
      </w:tr>
      <w:tr w:rsidR="003C42B2" w14:paraId="09CDF435" w14:textId="77777777">
        <w:trPr>
          <w:jc w:val="center"/>
        </w:trPr>
        <w:tc>
          <w:tcPr>
            <w:tcW w:w="5040" w:type="dxa"/>
            <w:shd w:val="clear" w:color="auto" w:fill="EEF4F8"/>
            <w:tcMar>
              <w:top w:w="90" w:type="dxa"/>
              <w:left w:w="110" w:type="dxa"/>
              <w:bottom w:w="90" w:type="dxa"/>
              <w:right w:w="110" w:type="dxa"/>
            </w:tcMar>
            <w:vAlign w:val="center"/>
          </w:tcPr>
          <w:p w14:paraId="4E638E62" w14:textId="77777777" w:rsidR="003C42B2" w:rsidRDefault="00000000">
            <w:pPr>
              <w:spacing w:after="0" w:line="252" w:lineRule="auto"/>
              <w:rPr>
                <w:rFonts w:hint="eastAsia"/>
              </w:rPr>
            </w:pPr>
            <w:r>
              <w:rPr>
                <w:color w:val="000000"/>
                <w:sz w:val="18"/>
              </w:rPr>
              <w:t>Telemetry</w:t>
            </w:r>
          </w:p>
        </w:tc>
        <w:tc>
          <w:tcPr>
            <w:tcW w:w="4608" w:type="dxa"/>
            <w:shd w:val="clear" w:color="auto" w:fill="EEF4F8"/>
            <w:tcMar>
              <w:top w:w="90" w:type="dxa"/>
              <w:left w:w="110" w:type="dxa"/>
              <w:bottom w:w="90" w:type="dxa"/>
              <w:right w:w="110" w:type="dxa"/>
            </w:tcMar>
            <w:vAlign w:val="center"/>
          </w:tcPr>
          <w:p w14:paraId="5C5A286E" w14:textId="77777777" w:rsidR="003C42B2" w:rsidRDefault="00000000">
            <w:pPr>
              <w:spacing w:after="0" w:line="252" w:lineRule="auto"/>
              <w:jc w:val="center"/>
              <w:rPr>
                <w:rFonts w:hint="eastAsia"/>
              </w:rPr>
            </w:pPr>
            <w:r>
              <w:rPr>
                <w:color w:val="000000"/>
                <w:sz w:val="18"/>
              </w:rPr>
              <w:t>1,364 bytes</w:t>
            </w:r>
          </w:p>
        </w:tc>
      </w:tr>
      <w:tr w:rsidR="003C42B2" w14:paraId="2293653C" w14:textId="77777777">
        <w:trPr>
          <w:jc w:val="center"/>
        </w:trPr>
        <w:tc>
          <w:tcPr>
            <w:tcW w:w="5040" w:type="dxa"/>
            <w:tcMar>
              <w:top w:w="90" w:type="dxa"/>
              <w:left w:w="110" w:type="dxa"/>
              <w:bottom w:w="90" w:type="dxa"/>
              <w:right w:w="110" w:type="dxa"/>
            </w:tcMar>
            <w:vAlign w:val="center"/>
          </w:tcPr>
          <w:p w14:paraId="3D1E4C7A" w14:textId="77777777" w:rsidR="003C42B2" w:rsidRDefault="00000000">
            <w:pPr>
              <w:spacing w:after="0" w:line="252" w:lineRule="auto"/>
              <w:rPr>
                <w:rFonts w:hint="eastAsia"/>
              </w:rPr>
            </w:pPr>
            <w:r>
              <w:rPr>
                <w:color w:val="000000"/>
                <w:sz w:val="18"/>
              </w:rPr>
              <w:t>CLI</w:t>
            </w:r>
          </w:p>
        </w:tc>
        <w:tc>
          <w:tcPr>
            <w:tcW w:w="4608" w:type="dxa"/>
            <w:tcMar>
              <w:top w:w="90" w:type="dxa"/>
              <w:left w:w="110" w:type="dxa"/>
              <w:bottom w:w="90" w:type="dxa"/>
              <w:right w:w="110" w:type="dxa"/>
            </w:tcMar>
            <w:vAlign w:val="center"/>
          </w:tcPr>
          <w:p w14:paraId="4E68B923" w14:textId="77777777" w:rsidR="003C42B2" w:rsidRDefault="00000000">
            <w:pPr>
              <w:spacing w:after="0" w:line="252" w:lineRule="auto"/>
              <w:jc w:val="center"/>
              <w:rPr>
                <w:rFonts w:hint="eastAsia"/>
              </w:rPr>
            </w:pPr>
            <w:r>
              <w:rPr>
                <w:color w:val="000000"/>
                <w:sz w:val="18"/>
              </w:rPr>
              <w:t>1,288 bytes</w:t>
            </w:r>
          </w:p>
        </w:tc>
      </w:tr>
    </w:tbl>
    <w:p w14:paraId="0B9F6965" w14:textId="77777777" w:rsidR="003C42B2" w:rsidRDefault="003C42B2">
      <w:pPr>
        <w:spacing w:after="0"/>
        <w:rPr>
          <w:rFonts w:hint="eastAsia"/>
        </w:rPr>
      </w:pPr>
    </w:p>
    <w:p w14:paraId="7D9AFCD0" w14:textId="77777777" w:rsidR="003C42B2" w:rsidRDefault="00000000">
      <w:pPr>
        <w:rPr>
          <w:rFonts w:hint="eastAsia"/>
        </w:rPr>
      </w:pPr>
      <w:r>
        <w:rPr>
          <w:color w:val="000000"/>
        </w:rPr>
        <w:t>All monitored task stacks retained headroom. Current and minimum-ever free heap both remained at 6,864 bytes, and neither the stack-overflow hook nor the allocation-failure hook fired.</w:t>
      </w:r>
    </w:p>
    <w:p w14:paraId="3DE1AF73" w14:textId="77777777" w:rsidR="003C42B2" w:rsidRDefault="00000000">
      <w:pPr>
        <w:pStyle w:val="Heading1"/>
      </w:pPr>
      <w:r>
        <w:t>Manual Double Tap Test</w:t>
      </w:r>
    </w:p>
    <w:p w14:paraId="16149A3C" w14:textId="77777777" w:rsidR="003C42B2" w:rsidRDefault="00000000">
      <w:pPr>
        <w:rPr>
          <w:rFonts w:hint="eastAsia"/>
        </w:rPr>
      </w:pPr>
      <w:r>
        <w:rPr>
          <w:color w:val="000000"/>
        </w:rPr>
        <w:t>I performed a separate short manual test after the soak run and recorded the number of physical attempts. No false-positive tap was observed during normal manual use.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1728"/>
        <w:gridCol w:w="1728"/>
        <w:gridCol w:w="2016"/>
        <w:gridCol w:w="1728"/>
      </w:tblGrid>
      <w:tr w:rsidR="003C42B2" w14:paraId="4F5DC205" w14:textId="77777777">
        <w:trPr>
          <w:tblHeader/>
          <w:jc w:val="center"/>
        </w:trPr>
        <w:tc>
          <w:tcPr>
            <w:tcW w:w="1800" w:type="dxa"/>
            <w:shd w:val="clear" w:color="auto" w:fill="1F4E78"/>
            <w:tcMar>
              <w:top w:w="90" w:type="dxa"/>
              <w:left w:w="110" w:type="dxa"/>
              <w:bottom w:w="90" w:type="dxa"/>
              <w:right w:w="110" w:type="dxa"/>
            </w:tcMar>
            <w:vAlign w:val="center"/>
          </w:tcPr>
          <w:p w14:paraId="2F6D9FE7" w14:textId="77777777" w:rsidR="003C42B2" w:rsidRDefault="00000000">
            <w:pPr>
              <w:spacing w:after="0"/>
              <w:jc w:val="center"/>
              <w:rPr>
                <w:rFonts w:hint="eastAsia"/>
              </w:rPr>
            </w:pPr>
            <w:r>
              <w:rPr>
                <w:b/>
                <w:color w:val="FFFFFF"/>
                <w:sz w:val="18"/>
              </w:rPr>
              <w:t>ODR</w:t>
            </w:r>
          </w:p>
        </w:tc>
        <w:tc>
          <w:tcPr>
            <w:tcW w:w="1728" w:type="dxa"/>
            <w:shd w:val="clear" w:color="auto" w:fill="1F4E78"/>
            <w:tcMar>
              <w:top w:w="90" w:type="dxa"/>
              <w:left w:w="110" w:type="dxa"/>
              <w:bottom w:w="90" w:type="dxa"/>
              <w:right w:w="110" w:type="dxa"/>
            </w:tcMar>
            <w:vAlign w:val="center"/>
          </w:tcPr>
          <w:p w14:paraId="1B9C2BEC" w14:textId="77777777" w:rsidR="003C42B2" w:rsidRDefault="00000000">
            <w:pPr>
              <w:spacing w:after="0"/>
              <w:jc w:val="center"/>
              <w:rPr>
                <w:rFonts w:hint="eastAsia"/>
              </w:rPr>
            </w:pPr>
            <w:r>
              <w:rPr>
                <w:b/>
                <w:color w:val="FFFFFF"/>
                <w:sz w:val="18"/>
              </w:rPr>
              <w:t>Detected</w:t>
            </w:r>
          </w:p>
        </w:tc>
        <w:tc>
          <w:tcPr>
            <w:tcW w:w="1728" w:type="dxa"/>
            <w:shd w:val="clear" w:color="auto" w:fill="1F4E78"/>
            <w:tcMar>
              <w:top w:w="90" w:type="dxa"/>
              <w:left w:w="110" w:type="dxa"/>
              <w:bottom w:w="90" w:type="dxa"/>
              <w:right w:w="110" w:type="dxa"/>
            </w:tcMar>
            <w:vAlign w:val="center"/>
          </w:tcPr>
          <w:p w14:paraId="514DCFC1" w14:textId="77777777" w:rsidR="003C42B2" w:rsidRDefault="00000000">
            <w:pPr>
              <w:spacing w:after="0"/>
              <w:jc w:val="center"/>
              <w:rPr>
                <w:rFonts w:hint="eastAsia"/>
              </w:rPr>
            </w:pPr>
            <w:r>
              <w:rPr>
                <w:b/>
                <w:color w:val="FFFFFF"/>
                <w:sz w:val="18"/>
              </w:rPr>
              <w:t>Attempts</w:t>
            </w:r>
          </w:p>
        </w:tc>
        <w:tc>
          <w:tcPr>
            <w:tcW w:w="2016" w:type="dxa"/>
            <w:shd w:val="clear" w:color="auto" w:fill="1F4E78"/>
            <w:tcMar>
              <w:top w:w="90" w:type="dxa"/>
              <w:left w:w="110" w:type="dxa"/>
              <w:bottom w:w="90" w:type="dxa"/>
              <w:right w:w="110" w:type="dxa"/>
            </w:tcMar>
            <w:vAlign w:val="center"/>
          </w:tcPr>
          <w:p w14:paraId="312802D8" w14:textId="77777777" w:rsidR="003C42B2" w:rsidRDefault="00000000">
            <w:pPr>
              <w:spacing w:after="0"/>
              <w:jc w:val="center"/>
              <w:rPr>
                <w:rFonts w:hint="eastAsia"/>
              </w:rPr>
            </w:pPr>
            <w:r>
              <w:rPr>
                <w:b/>
                <w:color w:val="FFFFFF"/>
                <w:sz w:val="18"/>
              </w:rPr>
              <w:t>Rate</w:t>
            </w:r>
          </w:p>
        </w:tc>
        <w:tc>
          <w:tcPr>
            <w:tcW w:w="1728" w:type="dxa"/>
            <w:shd w:val="clear" w:color="auto" w:fill="1F4E78"/>
            <w:tcMar>
              <w:top w:w="90" w:type="dxa"/>
              <w:left w:w="110" w:type="dxa"/>
              <w:bottom w:w="90" w:type="dxa"/>
              <w:right w:w="110" w:type="dxa"/>
            </w:tcMar>
            <w:vAlign w:val="center"/>
          </w:tcPr>
          <w:p w14:paraId="6701E93D" w14:textId="77777777" w:rsidR="003C42B2" w:rsidRDefault="00000000">
            <w:pPr>
              <w:spacing w:after="0"/>
              <w:jc w:val="center"/>
              <w:rPr>
                <w:rFonts w:hint="eastAsia"/>
              </w:rPr>
            </w:pPr>
            <w:r>
              <w:rPr>
                <w:b/>
                <w:color w:val="FFFFFF"/>
                <w:sz w:val="18"/>
              </w:rPr>
              <w:t>Misses</w:t>
            </w:r>
          </w:p>
        </w:tc>
      </w:tr>
      <w:tr w:rsidR="003C42B2" w14:paraId="3AF6B331" w14:textId="77777777">
        <w:trPr>
          <w:jc w:val="center"/>
        </w:trPr>
        <w:tc>
          <w:tcPr>
            <w:tcW w:w="1800" w:type="dxa"/>
            <w:tcMar>
              <w:top w:w="90" w:type="dxa"/>
              <w:left w:w="110" w:type="dxa"/>
              <w:bottom w:w="90" w:type="dxa"/>
              <w:right w:w="110" w:type="dxa"/>
            </w:tcMar>
            <w:vAlign w:val="center"/>
          </w:tcPr>
          <w:p w14:paraId="5AE91321" w14:textId="77777777" w:rsidR="003C42B2" w:rsidRDefault="00000000">
            <w:pPr>
              <w:spacing w:after="0" w:line="252" w:lineRule="auto"/>
              <w:jc w:val="center"/>
              <w:rPr>
                <w:rFonts w:hint="eastAsia"/>
              </w:rPr>
            </w:pPr>
            <w:r>
              <w:rPr>
                <w:color w:val="000000"/>
                <w:sz w:val="18"/>
              </w:rPr>
              <w:t>25 Hz</w:t>
            </w:r>
          </w:p>
        </w:tc>
        <w:tc>
          <w:tcPr>
            <w:tcW w:w="1728" w:type="dxa"/>
            <w:tcMar>
              <w:top w:w="90" w:type="dxa"/>
              <w:left w:w="110" w:type="dxa"/>
              <w:bottom w:w="90" w:type="dxa"/>
              <w:right w:w="110" w:type="dxa"/>
            </w:tcMar>
            <w:vAlign w:val="center"/>
          </w:tcPr>
          <w:p w14:paraId="3A8FC69C" w14:textId="77777777" w:rsidR="003C42B2" w:rsidRDefault="00000000">
            <w:pPr>
              <w:spacing w:after="0" w:line="252" w:lineRule="auto"/>
              <w:jc w:val="center"/>
              <w:rPr>
                <w:rFonts w:hint="eastAsia"/>
              </w:rPr>
            </w:pPr>
            <w:r>
              <w:rPr>
                <w:color w:val="000000"/>
                <w:sz w:val="18"/>
              </w:rPr>
              <w:t>10</w:t>
            </w:r>
          </w:p>
        </w:tc>
        <w:tc>
          <w:tcPr>
            <w:tcW w:w="1728" w:type="dxa"/>
            <w:tcMar>
              <w:top w:w="90" w:type="dxa"/>
              <w:left w:w="110" w:type="dxa"/>
              <w:bottom w:w="90" w:type="dxa"/>
              <w:right w:w="110" w:type="dxa"/>
            </w:tcMar>
            <w:vAlign w:val="center"/>
          </w:tcPr>
          <w:p w14:paraId="38C31E8C" w14:textId="77777777" w:rsidR="003C42B2" w:rsidRDefault="00000000">
            <w:pPr>
              <w:spacing w:after="0" w:line="252" w:lineRule="auto"/>
              <w:jc w:val="center"/>
              <w:rPr>
                <w:rFonts w:hint="eastAsia"/>
              </w:rPr>
            </w:pPr>
            <w:r>
              <w:rPr>
                <w:color w:val="000000"/>
                <w:sz w:val="18"/>
              </w:rPr>
              <w:t>19</w:t>
            </w:r>
          </w:p>
        </w:tc>
        <w:tc>
          <w:tcPr>
            <w:tcW w:w="2016" w:type="dxa"/>
            <w:tcMar>
              <w:top w:w="90" w:type="dxa"/>
              <w:left w:w="110" w:type="dxa"/>
              <w:bottom w:w="90" w:type="dxa"/>
              <w:right w:w="110" w:type="dxa"/>
            </w:tcMar>
            <w:vAlign w:val="center"/>
          </w:tcPr>
          <w:p w14:paraId="3077AC77" w14:textId="77777777" w:rsidR="003C42B2" w:rsidRDefault="00000000">
            <w:pPr>
              <w:spacing w:after="0" w:line="252" w:lineRule="auto"/>
              <w:jc w:val="center"/>
              <w:rPr>
                <w:rFonts w:hint="eastAsia"/>
              </w:rPr>
            </w:pPr>
            <w:r>
              <w:rPr>
                <w:color w:val="000000"/>
                <w:sz w:val="18"/>
              </w:rPr>
              <w:t>52.6%</w:t>
            </w:r>
          </w:p>
        </w:tc>
        <w:tc>
          <w:tcPr>
            <w:tcW w:w="1728" w:type="dxa"/>
            <w:tcMar>
              <w:top w:w="90" w:type="dxa"/>
              <w:left w:w="110" w:type="dxa"/>
              <w:bottom w:w="90" w:type="dxa"/>
              <w:right w:w="110" w:type="dxa"/>
            </w:tcMar>
            <w:vAlign w:val="center"/>
          </w:tcPr>
          <w:p w14:paraId="7A200F45" w14:textId="77777777" w:rsidR="003C42B2" w:rsidRDefault="00000000">
            <w:pPr>
              <w:spacing w:after="0" w:line="252" w:lineRule="auto"/>
              <w:jc w:val="center"/>
              <w:rPr>
                <w:rFonts w:hint="eastAsia"/>
              </w:rPr>
            </w:pPr>
            <w:r>
              <w:rPr>
                <w:color w:val="000000"/>
                <w:sz w:val="18"/>
              </w:rPr>
              <w:t>9</w:t>
            </w:r>
          </w:p>
        </w:tc>
      </w:tr>
      <w:tr w:rsidR="003C42B2" w14:paraId="378CEC65" w14:textId="77777777">
        <w:trPr>
          <w:jc w:val="center"/>
        </w:trPr>
        <w:tc>
          <w:tcPr>
            <w:tcW w:w="1800" w:type="dxa"/>
            <w:shd w:val="clear" w:color="auto" w:fill="EEF4F8"/>
            <w:tcMar>
              <w:top w:w="90" w:type="dxa"/>
              <w:left w:w="110" w:type="dxa"/>
              <w:bottom w:w="90" w:type="dxa"/>
              <w:right w:w="110" w:type="dxa"/>
            </w:tcMar>
            <w:vAlign w:val="center"/>
          </w:tcPr>
          <w:p w14:paraId="254532A6" w14:textId="77777777" w:rsidR="003C42B2" w:rsidRDefault="00000000">
            <w:pPr>
              <w:spacing w:after="0" w:line="252" w:lineRule="auto"/>
              <w:jc w:val="center"/>
              <w:rPr>
                <w:rFonts w:hint="eastAsia"/>
              </w:rPr>
            </w:pPr>
            <w:r>
              <w:rPr>
                <w:color w:val="000000"/>
                <w:sz w:val="18"/>
              </w:rPr>
              <w:t>50 Hz</w:t>
            </w:r>
          </w:p>
        </w:tc>
        <w:tc>
          <w:tcPr>
            <w:tcW w:w="1728" w:type="dxa"/>
            <w:shd w:val="clear" w:color="auto" w:fill="EEF4F8"/>
            <w:tcMar>
              <w:top w:w="90" w:type="dxa"/>
              <w:left w:w="110" w:type="dxa"/>
              <w:bottom w:w="90" w:type="dxa"/>
              <w:right w:w="110" w:type="dxa"/>
            </w:tcMar>
            <w:vAlign w:val="center"/>
          </w:tcPr>
          <w:p w14:paraId="6AB4C798" w14:textId="77777777" w:rsidR="003C42B2" w:rsidRDefault="00000000">
            <w:pPr>
              <w:spacing w:after="0" w:line="252" w:lineRule="auto"/>
              <w:jc w:val="center"/>
              <w:rPr>
                <w:rFonts w:hint="eastAsia"/>
              </w:rPr>
            </w:pPr>
            <w:r>
              <w:rPr>
                <w:color w:val="000000"/>
                <w:sz w:val="18"/>
              </w:rPr>
              <w:t>10</w:t>
            </w:r>
          </w:p>
        </w:tc>
        <w:tc>
          <w:tcPr>
            <w:tcW w:w="1728" w:type="dxa"/>
            <w:shd w:val="clear" w:color="auto" w:fill="EEF4F8"/>
            <w:tcMar>
              <w:top w:w="90" w:type="dxa"/>
              <w:left w:w="110" w:type="dxa"/>
              <w:bottom w:w="90" w:type="dxa"/>
              <w:right w:w="110" w:type="dxa"/>
            </w:tcMar>
            <w:vAlign w:val="center"/>
          </w:tcPr>
          <w:p w14:paraId="345A0263" w14:textId="77777777" w:rsidR="003C42B2" w:rsidRDefault="00000000">
            <w:pPr>
              <w:spacing w:after="0" w:line="252" w:lineRule="auto"/>
              <w:jc w:val="center"/>
              <w:rPr>
                <w:rFonts w:hint="eastAsia"/>
              </w:rPr>
            </w:pPr>
            <w:r>
              <w:rPr>
                <w:color w:val="000000"/>
                <w:sz w:val="18"/>
              </w:rPr>
              <w:t>14</w:t>
            </w:r>
          </w:p>
        </w:tc>
        <w:tc>
          <w:tcPr>
            <w:tcW w:w="2016" w:type="dxa"/>
            <w:shd w:val="clear" w:color="auto" w:fill="EEF4F8"/>
            <w:tcMar>
              <w:top w:w="90" w:type="dxa"/>
              <w:left w:w="110" w:type="dxa"/>
              <w:bottom w:w="90" w:type="dxa"/>
              <w:right w:w="110" w:type="dxa"/>
            </w:tcMar>
            <w:vAlign w:val="center"/>
          </w:tcPr>
          <w:p w14:paraId="7C1A6694" w14:textId="77777777" w:rsidR="003C42B2" w:rsidRDefault="00000000">
            <w:pPr>
              <w:spacing w:after="0" w:line="252" w:lineRule="auto"/>
              <w:jc w:val="center"/>
              <w:rPr>
                <w:rFonts w:hint="eastAsia"/>
              </w:rPr>
            </w:pPr>
            <w:r>
              <w:rPr>
                <w:color w:val="000000"/>
                <w:sz w:val="18"/>
              </w:rPr>
              <w:t>71.4%</w:t>
            </w:r>
          </w:p>
        </w:tc>
        <w:tc>
          <w:tcPr>
            <w:tcW w:w="1728" w:type="dxa"/>
            <w:shd w:val="clear" w:color="auto" w:fill="EEF4F8"/>
            <w:tcMar>
              <w:top w:w="90" w:type="dxa"/>
              <w:left w:w="110" w:type="dxa"/>
              <w:bottom w:w="90" w:type="dxa"/>
              <w:right w:w="110" w:type="dxa"/>
            </w:tcMar>
            <w:vAlign w:val="center"/>
          </w:tcPr>
          <w:p w14:paraId="1BDE3B12" w14:textId="77777777" w:rsidR="003C42B2" w:rsidRDefault="00000000">
            <w:pPr>
              <w:spacing w:after="0" w:line="252" w:lineRule="auto"/>
              <w:jc w:val="center"/>
              <w:rPr>
                <w:rFonts w:hint="eastAsia"/>
              </w:rPr>
            </w:pPr>
            <w:r>
              <w:rPr>
                <w:color w:val="000000"/>
                <w:sz w:val="18"/>
              </w:rPr>
              <w:t>4</w:t>
            </w:r>
          </w:p>
        </w:tc>
      </w:tr>
      <w:tr w:rsidR="003C42B2" w14:paraId="620545D3" w14:textId="77777777">
        <w:trPr>
          <w:jc w:val="center"/>
        </w:trPr>
        <w:tc>
          <w:tcPr>
            <w:tcW w:w="1800" w:type="dxa"/>
            <w:tcMar>
              <w:top w:w="90" w:type="dxa"/>
              <w:left w:w="110" w:type="dxa"/>
              <w:bottom w:w="90" w:type="dxa"/>
              <w:right w:w="110" w:type="dxa"/>
            </w:tcMar>
            <w:vAlign w:val="center"/>
          </w:tcPr>
          <w:p w14:paraId="3455A3C7" w14:textId="77777777" w:rsidR="003C42B2" w:rsidRDefault="00000000">
            <w:pPr>
              <w:spacing w:after="0" w:line="252" w:lineRule="auto"/>
              <w:jc w:val="center"/>
              <w:rPr>
                <w:rFonts w:hint="eastAsia"/>
              </w:rPr>
            </w:pPr>
            <w:r>
              <w:rPr>
                <w:color w:val="000000"/>
                <w:sz w:val="18"/>
              </w:rPr>
              <w:t>100 Hz</w:t>
            </w:r>
          </w:p>
        </w:tc>
        <w:tc>
          <w:tcPr>
            <w:tcW w:w="1728" w:type="dxa"/>
            <w:tcMar>
              <w:top w:w="90" w:type="dxa"/>
              <w:left w:w="110" w:type="dxa"/>
              <w:bottom w:w="90" w:type="dxa"/>
              <w:right w:w="110" w:type="dxa"/>
            </w:tcMar>
            <w:vAlign w:val="center"/>
          </w:tcPr>
          <w:p w14:paraId="5478CEE7" w14:textId="77777777" w:rsidR="003C42B2" w:rsidRDefault="00000000">
            <w:pPr>
              <w:spacing w:after="0" w:line="252" w:lineRule="auto"/>
              <w:jc w:val="center"/>
              <w:rPr>
                <w:rFonts w:hint="eastAsia"/>
              </w:rPr>
            </w:pPr>
            <w:r>
              <w:rPr>
                <w:color w:val="000000"/>
                <w:sz w:val="18"/>
              </w:rPr>
              <w:t>15</w:t>
            </w:r>
          </w:p>
        </w:tc>
        <w:tc>
          <w:tcPr>
            <w:tcW w:w="1728" w:type="dxa"/>
            <w:tcMar>
              <w:top w:w="90" w:type="dxa"/>
              <w:left w:w="110" w:type="dxa"/>
              <w:bottom w:w="90" w:type="dxa"/>
              <w:right w:w="110" w:type="dxa"/>
            </w:tcMar>
            <w:vAlign w:val="center"/>
          </w:tcPr>
          <w:p w14:paraId="39A643F1" w14:textId="77777777" w:rsidR="003C42B2" w:rsidRDefault="00000000">
            <w:pPr>
              <w:spacing w:after="0" w:line="252" w:lineRule="auto"/>
              <w:jc w:val="center"/>
              <w:rPr>
                <w:rFonts w:hint="eastAsia"/>
              </w:rPr>
            </w:pPr>
            <w:r>
              <w:rPr>
                <w:color w:val="000000"/>
                <w:sz w:val="18"/>
              </w:rPr>
              <w:t>17</w:t>
            </w:r>
          </w:p>
        </w:tc>
        <w:tc>
          <w:tcPr>
            <w:tcW w:w="2016" w:type="dxa"/>
            <w:tcMar>
              <w:top w:w="90" w:type="dxa"/>
              <w:left w:w="110" w:type="dxa"/>
              <w:bottom w:w="90" w:type="dxa"/>
              <w:right w:w="110" w:type="dxa"/>
            </w:tcMar>
            <w:vAlign w:val="center"/>
          </w:tcPr>
          <w:p w14:paraId="3A894E17" w14:textId="77777777" w:rsidR="003C42B2" w:rsidRDefault="00000000">
            <w:pPr>
              <w:spacing w:after="0" w:line="252" w:lineRule="auto"/>
              <w:jc w:val="center"/>
              <w:rPr>
                <w:rFonts w:hint="eastAsia"/>
              </w:rPr>
            </w:pPr>
            <w:r>
              <w:rPr>
                <w:color w:val="000000"/>
                <w:sz w:val="18"/>
              </w:rPr>
              <w:t>88.2%</w:t>
            </w:r>
          </w:p>
        </w:tc>
        <w:tc>
          <w:tcPr>
            <w:tcW w:w="1728" w:type="dxa"/>
            <w:tcMar>
              <w:top w:w="90" w:type="dxa"/>
              <w:left w:w="110" w:type="dxa"/>
              <w:bottom w:w="90" w:type="dxa"/>
              <w:right w:w="110" w:type="dxa"/>
            </w:tcMar>
            <w:vAlign w:val="center"/>
          </w:tcPr>
          <w:p w14:paraId="4085A484" w14:textId="77777777" w:rsidR="003C42B2" w:rsidRDefault="00000000">
            <w:pPr>
              <w:spacing w:after="0" w:line="252" w:lineRule="auto"/>
              <w:jc w:val="center"/>
              <w:rPr>
                <w:rFonts w:hint="eastAsia"/>
              </w:rPr>
            </w:pPr>
            <w:r>
              <w:rPr>
                <w:color w:val="000000"/>
                <w:sz w:val="18"/>
              </w:rPr>
              <w:t>2</w:t>
            </w:r>
          </w:p>
        </w:tc>
      </w:tr>
      <w:tr w:rsidR="003C42B2" w14:paraId="056F742B" w14:textId="77777777">
        <w:trPr>
          <w:jc w:val="center"/>
        </w:trPr>
        <w:tc>
          <w:tcPr>
            <w:tcW w:w="1800" w:type="dxa"/>
            <w:shd w:val="clear" w:color="auto" w:fill="EEF4F8"/>
            <w:tcMar>
              <w:top w:w="90" w:type="dxa"/>
              <w:left w:w="110" w:type="dxa"/>
              <w:bottom w:w="90" w:type="dxa"/>
              <w:right w:w="110" w:type="dxa"/>
            </w:tcMar>
            <w:vAlign w:val="center"/>
          </w:tcPr>
          <w:p w14:paraId="7F54A2BD" w14:textId="77777777" w:rsidR="003C42B2" w:rsidRDefault="00000000">
            <w:pPr>
              <w:spacing w:after="0" w:line="252" w:lineRule="auto"/>
              <w:jc w:val="center"/>
              <w:rPr>
                <w:rFonts w:hint="eastAsia"/>
              </w:rPr>
            </w:pPr>
            <w:r>
              <w:rPr>
                <w:color w:val="000000"/>
                <w:sz w:val="18"/>
              </w:rPr>
              <w:t>400 Hz</w:t>
            </w:r>
          </w:p>
        </w:tc>
        <w:tc>
          <w:tcPr>
            <w:tcW w:w="1728" w:type="dxa"/>
            <w:shd w:val="clear" w:color="auto" w:fill="EEF4F8"/>
            <w:tcMar>
              <w:top w:w="90" w:type="dxa"/>
              <w:left w:w="110" w:type="dxa"/>
              <w:bottom w:w="90" w:type="dxa"/>
              <w:right w:w="110" w:type="dxa"/>
            </w:tcMar>
            <w:vAlign w:val="center"/>
          </w:tcPr>
          <w:p w14:paraId="6CF42CDC" w14:textId="77777777" w:rsidR="003C42B2" w:rsidRDefault="00000000">
            <w:pPr>
              <w:spacing w:after="0" w:line="252" w:lineRule="auto"/>
              <w:jc w:val="center"/>
              <w:rPr>
                <w:rFonts w:hint="eastAsia"/>
              </w:rPr>
            </w:pPr>
            <w:r>
              <w:rPr>
                <w:color w:val="000000"/>
                <w:sz w:val="18"/>
              </w:rPr>
              <w:t>15</w:t>
            </w:r>
          </w:p>
        </w:tc>
        <w:tc>
          <w:tcPr>
            <w:tcW w:w="1728" w:type="dxa"/>
            <w:shd w:val="clear" w:color="auto" w:fill="EEF4F8"/>
            <w:tcMar>
              <w:top w:w="90" w:type="dxa"/>
              <w:left w:w="110" w:type="dxa"/>
              <w:bottom w:w="90" w:type="dxa"/>
              <w:right w:w="110" w:type="dxa"/>
            </w:tcMar>
            <w:vAlign w:val="center"/>
          </w:tcPr>
          <w:p w14:paraId="6E69EC08" w14:textId="77777777" w:rsidR="003C42B2" w:rsidRDefault="00000000">
            <w:pPr>
              <w:spacing w:after="0" w:line="252" w:lineRule="auto"/>
              <w:jc w:val="center"/>
              <w:rPr>
                <w:rFonts w:hint="eastAsia"/>
              </w:rPr>
            </w:pPr>
            <w:r>
              <w:rPr>
                <w:color w:val="000000"/>
                <w:sz w:val="18"/>
              </w:rPr>
              <w:t>16</w:t>
            </w:r>
          </w:p>
        </w:tc>
        <w:tc>
          <w:tcPr>
            <w:tcW w:w="2016" w:type="dxa"/>
            <w:shd w:val="clear" w:color="auto" w:fill="EEF4F8"/>
            <w:tcMar>
              <w:top w:w="90" w:type="dxa"/>
              <w:left w:w="110" w:type="dxa"/>
              <w:bottom w:w="90" w:type="dxa"/>
              <w:right w:w="110" w:type="dxa"/>
            </w:tcMar>
            <w:vAlign w:val="center"/>
          </w:tcPr>
          <w:p w14:paraId="7090CF56" w14:textId="77777777" w:rsidR="003C42B2" w:rsidRDefault="00000000">
            <w:pPr>
              <w:spacing w:after="0" w:line="252" w:lineRule="auto"/>
              <w:jc w:val="center"/>
              <w:rPr>
                <w:rFonts w:hint="eastAsia"/>
              </w:rPr>
            </w:pPr>
            <w:r>
              <w:rPr>
                <w:color w:val="000000"/>
                <w:sz w:val="18"/>
              </w:rPr>
              <w:t>93.8%</w:t>
            </w:r>
          </w:p>
        </w:tc>
        <w:tc>
          <w:tcPr>
            <w:tcW w:w="1728" w:type="dxa"/>
            <w:shd w:val="clear" w:color="auto" w:fill="EEF4F8"/>
            <w:tcMar>
              <w:top w:w="90" w:type="dxa"/>
              <w:left w:w="110" w:type="dxa"/>
              <w:bottom w:w="90" w:type="dxa"/>
              <w:right w:w="110" w:type="dxa"/>
            </w:tcMar>
            <w:vAlign w:val="center"/>
          </w:tcPr>
          <w:p w14:paraId="7E6F0DC0" w14:textId="77777777" w:rsidR="003C42B2" w:rsidRDefault="00000000">
            <w:pPr>
              <w:spacing w:after="0" w:line="252" w:lineRule="auto"/>
              <w:jc w:val="center"/>
              <w:rPr>
                <w:rFonts w:hint="eastAsia"/>
              </w:rPr>
            </w:pPr>
            <w:r>
              <w:rPr>
                <w:color w:val="000000"/>
                <w:sz w:val="18"/>
              </w:rPr>
              <w:t>1</w:t>
            </w:r>
          </w:p>
        </w:tc>
      </w:tr>
      <w:tr w:rsidR="003C42B2" w14:paraId="3C5ADAD0" w14:textId="77777777">
        <w:trPr>
          <w:jc w:val="center"/>
        </w:trPr>
        <w:tc>
          <w:tcPr>
            <w:tcW w:w="1800" w:type="dxa"/>
            <w:tcMar>
              <w:top w:w="90" w:type="dxa"/>
              <w:left w:w="110" w:type="dxa"/>
              <w:bottom w:w="90" w:type="dxa"/>
              <w:right w:w="110" w:type="dxa"/>
            </w:tcMar>
            <w:vAlign w:val="center"/>
          </w:tcPr>
          <w:p w14:paraId="1FC83B03" w14:textId="77777777" w:rsidR="003C42B2" w:rsidRDefault="00000000">
            <w:pPr>
              <w:spacing w:after="0" w:line="252" w:lineRule="auto"/>
              <w:jc w:val="center"/>
              <w:rPr>
                <w:rFonts w:hint="eastAsia"/>
              </w:rPr>
            </w:pPr>
            <w:r>
              <w:rPr>
                <w:color w:val="000000"/>
                <w:sz w:val="18"/>
              </w:rPr>
              <w:t>Total</w:t>
            </w:r>
          </w:p>
        </w:tc>
        <w:tc>
          <w:tcPr>
            <w:tcW w:w="1728" w:type="dxa"/>
            <w:tcMar>
              <w:top w:w="90" w:type="dxa"/>
              <w:left w:w="110" w:type="dxa"/>
              <w:bottom w:w="90" w:type="dxa"/>
              <w:right w:w="110" w:type="dxa"/>
            </w:tcMar>
            <w:vAlign w:val="center"/>
          </w:tcPr>
          <w:p w14:paraId="5F8CAE11" w14:textId="77777777" w:rsidR="003C42B2" w:rsidRDefault="00000000">
            <w:pPr>
              <w:spacing w:after="0" w:line="252" w:lineRule="auto"/>
              <w:jc w:val="center"/>
              <w:rPr>
                <w:rFonts w:hint="eastAsia"/>
              </w:rPr>
            </w:pPr>
            <w:r>
              <w:rPr>
                <w:color w:val="000000"/>
                <w:sz w:val="18"/>
              </w:rPr>
              <w:t>50</w:t>
            </w:r>
          </w:p>
        </w:tc>
        <w:tc>
          <w:tcPr>
            <w:tcW w:w="1728" w:type="dxa"/>
            <w:tcMar>
              <w:top w:w="90" w:type="dxa"/>
              <w:left w:w="110" w:type="dxa"/>
              <w:bottom w:w="90" w:type="dxa"/>
              <w:right w:w="110" w:type="dxa"/>
            </w:tcMar>
            <w:vAlign w:val="center"/>
          </w:tcPr>
          <w:p w14:paraId="32FEA30F" w14:textId="77777777" w:rsidR="003C42B2" w:rsidRDefault="00000000">
            <w:pPr>
              <w:spacing w:after="0" w:line="252" w:lineRule="auto"/>
              <w:jc w:val="center"/>
              <w:rPr>
                <w:rFonts w:hint="eastAsia"/>
              </w:rPr>
            </w:pPr>
            <w:r>
              <w:rPr>
                <w:color w:val="000000"/>
                <w:sz w:val="18"/>
              </w:rPr>
              <w:t>66</w:t>
            </w:r>
          </w:p>
        </w:tc>
        <w:tc>
          <w:tcPr>
            <w:tcW w:w="2016" w:type="dxa"/>
            <w:tcMar>
              <w:top w:w="90" w:type="dxa"/>
              <w:left w:w="110" w:type="dxa"/>
              <w:bottom w:w="90" w:type="dxa"/>
              <w:right w:w="110" w:type="dxa"/>
            </w:tcMar>
            <w:vAlign w:val="center"/>
          </w:tcPr>
          <w:p w14:paraId="6DC24AF7" w14:textId="77777777" w:rsidR="003C42B2" w:rsidRDefault="00000000">
            <w:pPr>
              <w:spacing w:after="0" w:line="252" w:lineRule="auto"/>
              <w:jc w:val="center"/>
              <w:rPr>
                <w:rFonts w:hint="eastAsia"/>
              </w:rPr>
            </w:pPr>
            <w:r>
              <w:rPr>
                <w:color w:val="000000"/>
                <w:sz w:val="18"/>
              </w:rPr>
              <w:t>75.8%</w:t>
            </w:r>
          </w:p>
        </w:tc>
        <w:tc>
          <w:tcPr>
            <w:tcW w:w="1728" w:type="dxa"/>
            <w:tcMar>
              <w:top w:w="90" w:type="dxa"/>
              <w:left w:w="110" w:type="dxa"/>
              <w:bottom w:w="90" w:type="dxa"/>
              <w:right w:w="110" w:type="dxa"/>
            </w:tcMar>
            <w:vAlign w:val="center"/>
          </w:tcPr>
          <w:p w14:paraId="51C2E1BC" w14:textId="77777777" w:rsidR="003C42B2" w:rsidRDefault="00000000">
            <w:pPr>
              <w:spacing w:after="0" w:line="252" w:lineRule="auto"/>
              <w:jc w:val="center"/>
              <w:rPr>
                <w:rFonts w:hint="eastAsia"/>
              </w:rPr>
            </w:pPr>
            <w:r>
              <w:rPr>
                <w:color w:val="000000"/>
                <w:sz w:val="18"/>
              </w:rPr>
              <w:t>16</w:t>
            </w:r>
          </w:p>
        </w:tc>
      </w:tr>
    </w:tbl>
    <w:p w14:paraId="04893E86" w14:textId="77777777" w:rsidR="003C42B2" w:rsidRDefault="003C42B2">
      <w:pPr>
        <w:spacing w:after="0"/>
        <w:rPr>
          <w:rFonts w:hint="eastAsia"/>
        </w:rPr>
      </w:pPr>
    </w:p>
    <w:p w14:paraId="20304FCE" w14:textId="77777777" w:rsidR="003C42B2" w:rsidRDefault="00000000">
      <w:pPr>
        <w:rPr>
          <w:rFonts w:hint="eastAsia"/>
        </w:rPr>
      </w:pPr>
      <w:r>
        <w:rPr>
          <w:color w:val="000000"/>
        </w:rPr>
        <w:t>Detection improved at 100 and 400 Hz, where the sensor samples the tap waveform more frequently. At 25 and 50 Hz, taps needed to be slower and more distinct. Since force, position and timing were not controlled, these values are practical observations rather than a laboratory characterization.</w:t>
      </w:r>
    </w:p>
    <w:p w14:paraId="7872635B" w14:textId="77777777" w:rsidR="003C42B2" w:rsidRDefault="00000000">
      <w:pPr>
        <w:rPr>
          <w:rFonts w:hint="eastAsia"/>
        </w:rPr>
      </w:pPr>
      <w:r>
        <w:br w:type="page"/>
      </w:r>
    </w:p>
    <w:p w14:paraId="575A8BE0" w14:textId="77777777" w:rsidR="003C42B2" w:rsidRDefault="00000000">
      <w:pPr>
        <w:pStyle w:val="Heading1"/>
      </w:pPr>
      <w:r>
        <w:lastRenderedPageBreak/>
        <w:t>Logic Analyzer Evidence</w:t>
      </w:r>
    </w:p>
    <w:p w14:paraId="47B4E6EB" w14:textId="77777777" w:rsidR="003C42B2" w:rsidRDefault="00000000">
      <w:pPr>
        <w:rPr>
          <w:rFonts w:hint="eastAsia"/>
        </w:rPr>
      </w:pPr>
      <w:r>
        <w:rPr>
          <w:color w:val="000000"/>
        </w:rPr>
        <w:t>PulseView recordings were made for both implementations at an 8 MHz sampling rate. SPI was decoded in mode 3 and UART at 115200 8-N-1. The raw recordings and decoder setup files are included with the repository.</w:t>
      </w:r>
    </w:p>
    <w:p w14:paraId="020B9759" w14:textId="77777777" w:rsidR="003C42B2" w:rsidRDefault="00000000">
      <w:pPr>
        <w:keepNext/>
        <w:spacing w:after="80"/>
        <w:jc w:val="center"/>
        <w:rPr>
          <w:rFonts w:hint="eastAsia"/>
        </w:rPr>
      </w:pPr>
      <w:r>
        <w:rPr>
          <w:noProof/>
        </w:rPr>
        <w:drawing>
          <wp:inline distT="0" distB="0" distL="0" distR="0" wp14:anchorId="2DE7C0DC" wp14:editId="2EDE760A">
            <wp:extent cx="6309360" cy="2199714"/>
            <wp:effectExtent l="0" t="0" r="0" b="0"/>
            <wp:docPr id="2" name="Picture 2" descr="PulseView combined view of SPI1 and USART2 activity from the FreeRTOS firm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rtos_combined_overview.png"/>
                    <pic:cNvPicPr/>
                  </pic:nvPicPr>
                  <pic:blipFill>
                    <a:blip r:embed="rId9"/>
                    <a:stretch>
                      <a:fillRect/>
                    </a:stretch>
                  </pic:blipFill>
                  <pic:spPr>
                    <a:xfrm>
                      <a:off x="0" y="0"/>
                      <a:ext cx="6309360" cy="2199714"/>
                    </a:xfrm>
                    <a:prstGeom prst="rect">
                      <a:avLst/>
                    </a:prstGeom>
                  </pic:spPr>
                </pic:pic>
              </a:graphicData>
            </a:graphic>
          </wp:inline>
        </w:drawing>
      </w:r>
    </w:p>
    <w:p w14:paraId="11B9D9DF" w14:textId="77777777" w:rsidR="003C42B2" w:rsidRDefault="00000000">
      <w:pPr>
        <w:spacing w:after="160"/>
        <w:jc w:val="center"/>
        <w:rPr>
          <w:rFonts w:hint="eastAsia"/>
        </w:rPr>
      </w:pPr>
      <w:r>
        <w:rPr>
          <w:i/>
          <w:color w:val="000000"/>
          <w:sz w:val="18"/>
        </w:rPr>
        <w:t>Figure 2  FreeRTOS SPI sensor access and UART telemetry in the same acquisition</w:t>
      </w:r>
    </w:p>
    <w:p w14:paraId="21E7FDC2" w14:textId="77777777" w:rsidR="003C42B2" w:rsidRDefault="00000000">
      <w:pPr>
        <w:keepNext/>
        <w:spacing w:after="80"/>
        <w:jc w:val="center"/>
        <w:rPr>
          <w:rFonts w:hint="eastAsia"/>
        </w:rPr>
      </w:pPr>
      <w:r>
        <w:rPr>
          <w:noProof/>
        </w:rPr>
        <w:drawing>
          <wp:inline distT="0" distB="0" distL="0" distR="0" wp14:anchorId="2763275D" wp14:editId="21E9EA70">
            <wp:extent cx="6309360" cy="1379348"/>
            <wp:effectExtent l="0" t="0" r="0" b="0"/>
            <wp:docPr id="3" name="Picture 3" descr="PulseView close-up showing LIS3DSH SPI command and response by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rtos_spi_xyz_zoom.png"/>
                    <pic:cNvPicPr/>
                  </pic:nvPicPr>
                  <pic:blipFill>
                    <a:blip r:embed="rId10"/>
                    <a:stretch>
                      <a:fillRect/>
                    </a:stretch>
                  </pic:blipFill>
                  <pic:spPr>
                    <a:xfrm>
                      <a:off x="0" y="0"/>
                      <a:ext cx="6309360" cy="1379348"/>
                    </a:xfrm>
                    <a:prstGeom prst="rect">
                      <a:avLst/>
                    </a:prstGeom>
                  </pic:spPr>
                </pic:pic>
              </a:graphicData>
            </a:graphic>
          </wp:inline>
        </w:drawing>
      </w:r>
    </w:p>
    <w:p w14:paraId="5BFEB95E" w14:textId="77777777" w:rsidR="003C42B2" w:rsidRDefault="00000000">
      <w:pPr>
        <w:spacing w:after="160"/>
        <w:jc w:val="center"/>
        <w:rPr>
          <w:rFonts w:hint="eastAsia"/>
        </w:rPr>
      </w:pPr>
      <w:r>
        <w:rPr>
          <w:i/>
          <w:color w:val="000000"/>
          <w:sz w:val="18"/>
        </w:rPr>
        <w:t>Figure 3  FreeRTOS LIS3DSH register and XYZ burst transfers</w:t>
      </w:r>
    </w:p>
    <w:p w14:paraId="561A2656" w14:textId="77777777" w:rsidR="003C42B2" w:rsidRDefault="00000000">
      <w:pPr>
        <w:rPr>
          <w:rFonts w:hint="eastAsia"/>
        </w:rPr>
      </w:pPr>
      <w:r>
        <w:br w:type="page"/>
      </w:r>
    </w:p>
    <w:p w14:paraId="443D8D41" w14:textId="77777777" w:rsidR="003C42B2" w:rsidRDefault="00000000">
      <w:pPr>
        <w:pStyle w:val="Heading1"/>
      </w:pPr>
      <w:r>
        <w:lastRenderedPageBreak/>
        <w:t>Bidirectional UART Capture</w:t>
      </w:r>
    </w:p>
    <w:p w14:paraId="0860D28E" w14:textId="77777777" w:rsidR="003C42B2" w:rsidRDefault="00000000">
      <w:pPr>
        <w:rPr>
          <w:rFonts w:hint="eastAsia"/>
        </w:rPr>
      </w:pPr>
      <w:r>
        <w:rPr>
          <w:color w:val="000000"/>
        </w:rPr>
        <w:t>The RX close-up shows the word read sent from PuTTY to the STM32. The TX close-up shows the formatted acceleration response returned by the firmware. Capturing both pins confirms that the interface is bidirectional rather than telemetry-only.</w:t>
      </w:r>
    </w:p>
    <w:p w14:paraId="057A4032" w14:textId="77777777" w:rsidR="003C42B2" w:rsidRDefault="00000000">
      <w:pPr>
        <w:keepNext/>
        <w:spacing w:after="80"/>
        <w:jc w:val="center"/>
        <w:rPr>
          <w:rFonts w:hint="eastAsia"/>
        </w:rPr>
      </w:pPr>
      <w:r>
        <w:rPr>
          <w:noProof/>
        </w:rPr>
        <w:drawing>
          <wp:inline distT="0" distB="0" distL="0" distR="0" wp14:anchorId="25D38163" wp14:editId="3E177D5E">
            <wp:extent cx="6309360" cy="1068779"/>
            <wp:effectExtent l="0" t="0" r="0" b="0"/>
            <wp:docPr id="4" name="Picture 4" descr="PulseView UART decoder showing r e a d on the STM32 USART2 RX sig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rtos_uart_cli_zoom1.png"/>
                    <pic:cNvPicPr/>
                  </pic:nvPicPr>
                  <pic:blipFill>
                    <a:blip r:embed="rId11"/>
                    <a:stretch>
                      <a:fillRect/>
                    </a:stretch>
                  </pic:blipFill>
                  <pic:spPr>
                    <a:xfrm>
                      <a:off x="0" y="0"/>
                      <a:ext cx="6309360" cy="1068779"/>
                    </a:xfrm>
                    <a:prstGeom prst="rect">
                      <a:avLst/>
                    </a:prstGeom>
                  </pic:spPr>
                </pic:pic>
              </a:graphicData>
            </a:graphic>
          </wp:inline>
        </w:drawing>
      </w:r>
    </w:p>
    <w:p w14:paraId="3DFD70E4" w14:textId="77777777" w:rsidR="003C42B2" w:rsidRDefault="00000000">
      <w:pPr>
        <w:spacing w:after="160"/>
        <w:jc w:val="center"/>
        <w:rPr>
          <w:rFonts w:hint="eastAsia"/>
        </w:rPr>
      </w:pPr>
      <w:r>
        <w:rPr>
          <w:i/>
          <w:color w:val="000000"/>
          <w:sz w:val="18"/>
        </w:rPr>
        <w:t>Figure 4  USART2 RX decoding of the read command</w:t>
      </w:r>
    </w:p>
    <w:p w14:paraId="3EE0B38B" w14:textId="77777777" w:rsidR="003C42B2" w:rsidRDefault="00000000">
      <w:pPr>
        <w:keepNext/>
        <w:spacing w:after="80"/>
        <w:jc w:val="center"/>
        <w:rPr>
          <w:rFonts w:hint="eastAsia"/>
        </w:rPr>
      </w:pPr>
      <w:r>
        <w:rPr>
          <w:noProof/>
        </w:rPr>
        <w:drawing>
          <wp:inline distT="0" distB="0" distL="0" distR="0" wp14:anchorId="26316727" wp14:editId="504EFB24">
            <wp:extent cx="6309360" cy="1062182"/>
            <wp:effectExtent l="0" t="0" r="0" b="0"/>
            <wp:docPr id="5" name="Picture 5" descr="PulseView UART decoder showing the formatted acceleration response on USART2 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rtos_uart_cli_zoom2.png"/>
                    <pic:cNvPicPr/>
                  </pic:nvPicPr>
                  <pic:blipFill>
                    <a:blip r:embed="rId12"/>
                    <a:stretch>
                      <a:fillRect/>
                    </a:stretch>
                  </pic:blipFill>
                  <pic:spPr>
                    <a:xfrm>
                      <a:off x="0" y="0"/>
                      <a:ext cx="6309360" cy="1062182"/>
                    </a:xfrm>
                    <a:prstGeom prst="rect">
                      <a:avLst/>
                    </a:prstGeom>
                  </pic:spPr>
                </pic:pic>
              </a:graphicData>
            </a:graphic>
          </wp:inline>
        </w:drawing>
      </w:r>
    </w:p>
    <w:p w14:paraId="4D54B7BB" w14:textId="77777777" w:rsidR="003C42B2" w:rsidRDefault="00000000">
      <w:pPr>
        <w:spacing w:after="160"/>
        <w:jc w:val="center"/>
        <w:rPr>
          <w:rFonts w:hint="eastAsia"/>
        </w:rPr>
      </w:pPr>
      <w:r>
        <w:rPr>
          <w:i/>
          <w:color w:val="000000"/>
          <w:sz w:val="18"/>
        </w:rPr>
        <w:t>Figure 5  USART2 TX decoding of the sensor response</w:t>
      </w:r>
    </w:p>
    <w:p w14:paraId="461971C7" w14:textId="77777777" w:rsidR="003C42B2" w:rsidRDefault="00000000">
      <w:pPr>
        <w:pStyle w:val="Heading2"/>
      </w:pPr>
      <w:r>
        <w:t>Bare Metal Capture</w:t>
      </w:r>
    </w:p>
    <w:p w14:paraId="592EA7E6" w14:textId="77777777" w:rsidR="003C42B2" w:rsidRDefault="00000000">
      <w:pPr>
        <w:rPr>
          <w:rFonts w:hint="eastAsia"/>
        </w:rPr>
      </w:pPr>
      <w:r>
        <w:rPr>
          <w:color w:val="000000"/>
        </w:rPr>
        <w:t>The bare-metal session was captured with the same pin mapping and 8 MHz sampling. The supplied close-up shows an 0xA7 status-register read, while the complete raw session retains the surrounding sensor and UART traffic.</w:t>
      </w:r>
    </w:p>
    <w:p w14:paraId="6DEBFCC4" w14:textId="77777777" w:rsidR="003C42B2" w:rsidRDefault="00000000">
      <w:pPr>
        <w:keepNext/>
        <w:spacing w:after="80"/>
        <w:jc w:val="center"/>
        <w:rPr>
          <w:rFonts w:hint="eastAsia"/>
        </w:rPr>
      </w:pPr>
      <w:r>
        <w:rPr>
          <w:noProof/>
        </w:rPr>
        <w:drawing>
          <wp:inline distT="0" distB="0" distL="0" distR="0" wp14:anchorId="010561DC" wp14:editId="4687D6DD">
            <wp:extent cx="6309360" cy="2369338"/>
            <wp:effectExtent l="0" t="0" r="0" b="0"/>
            <wp:docPr id="6" name="Picture 6" descr="PulseView combined view of bare-metal SPI polling and USART2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emetal_combined_overview_100hz.png"/>
                    <pic:cNvPicPr/>
                  </pic:nvPicPr>
                  <pic:blipFill>
                    <a:blip r:embed="rId13"/>
                    <a:stretch>
                      <a:fillRect/>
                    </a:stretch>
                  </pic:blipFill>
                  <pic:spPr>
                    <a:xfrm>
                      <a:off x="0" y="0"/>
                      <a:ext cx="6309360" cy="2369338"/>
                    </a:xfrm>
                    <a:prstGeom prst="rect">
                      <a:avLst/>
                    </a:prstGeom>
                  </pic:spPr>
                </pic:pic>
              </a:graphicData>
            </a:graphic>
          </wp:inline>
        </w:drawing>
      </w:r>
    </w:p>
    <w:p w14:paraId="114CDFB8" w14:textId="77777777" w:rsidR="003C42B2" w:rsidRDefault="00000000">
      <w:pPr>
        <w:spacing w:after="160"/>
        <w:jc w:val="center"/>
        <w:rPr>
          <w:rFonts w:hint="eastAsia"/>
        </w:rPr>
      </w:pPr>
      <w:r>
        <w:rPr>
          <w:i/>
          <w:color w:val="000000"/>
          <w:sz w:val="18"/>
        </w:rPr>
        <w:t>Figure 6  Bare-metal SPI polling and UART telemetry at 100 Hz ODR</w:t>
      </w:r>
    </w:p>
    <w:p w14:paraId="4D2F5AB4" w14:textId="77777777" w:rsidR="003C42B2" w:rsidRDefault="00000000">
      <w:pPr>
        <w:rPr>
          <w:rFonts w:hint="eastAsia"/>
        </w:rPr>
      </w:pPr>
      <w:r>
        <w:br w:type="page"/>
      </w:r>
    </w:p>
    <w:p w14:paraId="2CB78275" w14:textId="77777777" w:rsidR="003C42B2" w:rsidRDefault="00000000">
      <w:pPr>
        <w:pStyle w:val="Heading1"/>
      </w:pPr>
      <w:r>
        <w:lastRenderedPageBreak/>
        <w:t>Discussion</w:t>
      </w:r>
    </w:p>
    <w:p w14:paraId="17149EE5" w14:textId="77777777" w:rsidR="003C42B2" w:rsidRDefault="00000000">
      <w:pPr>
        <w:rPr>
          <w:rFonts w:hint="eastAsia"/>
        </w:rPr>
      </w:pPr>
      <w:r>
        <w:rPr>
          <w:color w:val="000000"/>
        </w:rPr>
        <w:t>The conversion to FreeRTOS did not require a new sensor algorithm. The important work was assigning ownership. The sensor task became the normal owner of SPI, the processing task owned conversion and LED output, and the telemetry and CLI tasks shared the UART queue through a mutex. The semaphore and thread flag kept interrupt work short while still delivering the tap event to the correct task.</w:t>
      </w:r>
    </w:p>
    <w:p w14:paraId="0D20693F" w14:textId="77777777" w:rsidR="003C42B2" w:rsidRDefault="00000000">
      <w:pPr>
        <w:rPr>
          <w:rFonts w:hint="eastAsia"/>
        </w:rPr>
      </w:pPr>
      <w:r>
        <w:rPr>
          <w:color w:val="000000"/>
        </w:rPr>
        <w:t>The validation counters were as important as the scheduling objects. They showed that both ends of the sensor queue agreed, every accepted UART frame reached a DMA completion, and memory headroom remained stable. They also exposed the two sensor queue drops, which would not have been visible from the terminal output alone.</w:t>
      </w:r>
    </w:p>
    <w:p w14:paraId="2F725640" w14:textId="77777777" w:rsidR="003C42B2" w:rsidRDefault="00000000">
      <w:pPr>
        <w:pStyle w:val="Heading1"/>
      </w:pPr>
      <w:r>
        <w:t>Limitations and Future Work</w:t>
      </w:r>
    </w:p>
    <w:p w14:paraId="5063B036" w14:textId="77777777" w:rsidR="003C42B2" w:rsidRDefault="00000000">
      <w:pPr>
        <w:pStyle w:val="ListBullet"/>
        <w:spacing w:after="60" w:line="259" w:lineRule="auto"/>
        <w:rPr>
          <w:rFonts w:hint="eastAsia"/>
        </w:rPr>
      </w:pPr>
      <w:r>
        <w:rPr>
          <w:color w:val="000000"/>
        </w:rPr>
        <w:t>Repeat the tap test with a controlled mechanical fixture so force, spacing and contact position are consistent.</w:t>
      </w:r>
    </w:p>
    <w:p w14:paraId="1B6BF517" w14:textId="77777777" w:rsidR="003C42B2" w:rsidRDefault="00000000">
      <w:pPr>
        <w:pStyle w:val="ListBullet"/>
        <w:spacing w:after="60" w:line="259" w:lineRule="auto"/>
        <w:rPr>
          <w:rFonts w:hint="eastAsia"/>
        </w:rPr>
      </w:pPr>
      <w:r>
        <w:rPr>
          <w:color w:val="000000"/>
        </w:rPr>
        <w:t>Investigate the two queue drops around variable-rate or high-load operation and evaluate whether queue depth or task scheduling should change.</w:t>
      </w:r>
    </w:p>
    <w:p w14:paraId="17A6354C" w14:textId="77777777" w:rsidR="003C42B2" w:rsidRDefault="00000000">
      <w:pPr>
        <w:pStyle w:val="ListBullet"/>
        <w:spacing w:after="60" w:line="259" w:lineRule="auto"/>
        <w:rPr>
          <w:rFonts w:hint="eastAsia"/>
        </w:rPr>
      </w:pPr>
      <w:r>
        <w:rPr>
          <w:color w:val="000000"/>
        </w:rPr>
        <w:t>Add automated host-side tests for orientation thresholds, CLI parsing and telemetry formatting.</w:t>
      </w:r>
    </w:p>
    <w:p w14:paraId="5E575217" w14:textId="77777777" w:rsidR="003C42B2" w:rsidRDefault="00000000">
      <w:pPr>
        <w:pStyle w:val="ListBullet"/>
        <w:spacing w:after="60" w:line="259" w:lineRule="auto"/>
        <w:rPr>
          <w:rFonts w:hint="eastAsia"/>
        </w:rPr>
      </w:pPr>
      <w:r>
        <w:rPr>
          <w:color w:val="000000"/>
        </w:rPr>
        <w:t>Measure end-to-end sample latency with an extra timing GPIO if the application is extended toward real-time control.</w:t>
      </w:r>
    </w:p>
    <w:p w14:paraId="56F52002" w14:textId="77777777" w:rsidR="003C42B2" w:rsidRDefault="00000000">
      <w:pPr>
        <w:pStyle w:val="Heading1"/>
      </w:pPr>
      <w:r>
        <w:t>Conclusion</w:t>
      </w:r>
    </w:p>
    <w:p w14:paraId="14D9DCE6" w14:textId="77777777" w:rsidR="003C42B2" w:rsidRDefault="00000000">
      <w:pPr>
        <w:rPr>
          <w:rFonts w:hint="eastAsia"/>
        </w:rPr>
      </w:pPr>
      <w:r>
        <w:rPr>
          <w:color w:val="000000"/>
        </w:rPr>
        <w:t>The project produced working bare-metal and FreeRTOS versions of the same motion-logging application. Both versions use asynchronous UART communication and LIS3DSH hardware double-tap detection. The FreeRTOS version adds explicit task separation, queue-based sample transfer and synchronized peripheral access. The final evidence supports warning-free builds, stable UART operation, bounded memory use and processing of all but two of more than half a million sensor reads during the long-run test.</w:t>
      </w:r>
    </w:p>
    <w:sectPr w:rsidR="003C42B2" w:rsidSect="00034616">
      <w:footerReference w:type="default" r:id="rId14"/>
      <w:pgSz w:w="12240" w:h="15840"/>
      <w:pgMar w:top="1037" w:right="1037" w:bottom="979"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EBF15" w14:textId="77777777" w:rsidR="00044A3D" w:rsidRDefault="00044A3D">
      <w:pPr>
        <w:spacing w:after="0" w:line="240" w:lineRule="auto"/>
        <w:rPr>
          <w:rFonts w:hint="eastAsia"/>
        </w:rPr>
      </w:pPr>
      <w:r>
        <w:separator/>
      </w:r>
    </w:p>
  </w:endnote>
  <w:endnote w:type="continuationSeparator" w:id="0">
    <w:p w14:paraId="3FCEA02B" w14:textId="77777777" w:rsidR="00044A3D" w:rsidRDefault="00044A3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6D431" w14:textId="77777777" w:rsidR="003C42B2" w:rsidRDefault="00000000">
    <w:pPr>
      <w:pStyle w:val="Footer"/>
      <w:jc w:val="right"/>
      <w:rPr>
        <w:rFonts w:hint="eastAsia"/>
      </w:rPr>
    </w:pPr>
    <w:r>
      <w:rPr>
        <w:color w:val="555555"/>
        <w:sz w:val="17"/>
      </w:rPr>
      <w:t>STM32F407 Motion Logger</w:t>
    </w:r>
    <w:r>
      <w:tab/>
    </w:r>
    <w:r>
      <w:rPr>
        <w:color w:val="555555"/>
        <w:sz w:val="17"/>
      </w:rPr>
      <w:t xml:space="preserve">Page </w:t>
    </w:r>
    <w:r>
      <w:rPr>
        <w:color w:val="555555"/>
        <w:sz w:val="17"/>
      </w:rPr>
      <w:fldChar w:fldCharType="begin"/>
    </w:r>
    <w:r>
      <w:rPr>
        <w:color w:val="555555"/>
        <w:sz w:val="17"/>
      </w:rPr>
      <w:instrText xml:space="preserve"> PAGE </w:instrText>
    </w:r>
    <w:r w:rsidR="00777B12">
      <w:rPr>
        <w:color w:val="555555"/>
        <w:sz w:val="17"/>
      </w:rPr>
      <w:fldChar w:fldCharType="separate"/>
    </w:r>
    <w:r w:rsidR="00777B12">
      <w:rPr>
        <w:noProof/>
        <w:color w:val="555555"/>
        <w:sz w:val="17"/>
      </w:rPr>
      <w:t>1</w:t>
    </w:r>
    <w:r>
      <w:rPr>
        <w:color w:val="555555"/>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35DD2" w14:textId="77777777" w:rsidR="00044A3D" w:rsidRDefault="00044A3D">
      <w:pPr>
        <w:spacing w:after="0" w:line="240" w:lineRule="auto"/>
        <w:rPr>
          <w:rFonts w:hint="eastAsia"/>
        </w:rPr>
      </w:pPr>
      <w:r>
        <w:separator/>
      </w:r>
    </w:p>
  </w:footnote>
  <w:footnote w:type="continuationSeparator" w:id="0">
    <w:p w14:paraId="28B81A6C" w14:textId="77777777" w:rsidR="00044A3D" w:rsidRDefault="00044A3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7513230">
    <w:abstractNumId w:val="8"/>
  </w:num>
  <w:num w:numId="2" w16cid:durableId="53044921">
    <w:abstractNumId w:val="6"/>
  </w:num>
  <w:num w:numId="3" w16cid:durableId="2034765891">
    <w:abstractNumId w:val="5"/>
  </w:num>
  <w:num w:numId="4" w16cid:durableId="556625620">
    <w:abstractNumId w:val="4"/>
  </w:num>
  <w:num w:numId="5" w16cid:durableId="2086340850">
    <w:abstractNumId w:val="7"/>
  </w:num>
  <w:num w:numId="6" w16cid:durableId="234169927">
    <w:abstractNumId w:val="3"/>
  </w:num>
  <w:num w:numId="7" w16cid:durableId="49884695">
    <w:abstractNumId w:val="2"/>
  </w:num>
  <w:num w:numId="8" w16cid:durableId="865094853">
    <w:abstractNumId w:val="1"/>
  </w:num>
  <w:num w:numId="9" w16cid:durableId="675613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A3D"/>
    <w:rsid w:val="0006063C"/>
    <w:rsid w:val="0015074B"/>
    <w:rsid w:val="001B527C"/>
    <w:rsid w:val="0029639D"/>
    <w:rsid w:val="00326F90"/>
    <w:rsid w:val="003C42B2"/>
    <w:rsid w:val="00777B12"/>
    <w:rsid w:val="009E2106"/>
    <w:rsid w:val="00AA1D8D"/>
    <w:rsid w:val="00B47730"/>
    <w:rsid w:val="00CB0664"/>
    <w:rsid w:val="00E3349C"/>
    <w:rsid w:val="00FB2E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B3CFED"/>
  <w14:defaultImageDpi w14:val="300"/>
  <w15:docId w15:val="{B9101677-E369-43DA-92BD-F3C1CF26B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1762</Words>
  <Characters>10049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STM32F407 Motion Logger Project Report</dc:title>
  <dc:subject>Bare metal and FreeRTOS implementation and validation</dc:subject>
  <dc:creator>R.S. Hari Naveen</dc:creator>
  <cp:keywords>STM32F407, FreeRTOS, LIS3DSH, SPI, UART, DMA</cp:keywords>
  <dc:description>Engineering project report prepared by R.S. Hari Naveen</dc:description>
  <cp:lastModifiedBy>EC23B1070 R S Hari Naveen</cp:lastModifiedBy>
  <cp:revision>5</cp:revision>
  <dcterms:created xsi:type="dcterms:W3CDTF">2026-10-04T05:59:00Z</dcterms:created>
  <dcterms:modified xsi:type="dcterms:W3CDTF">2026-10-04T06:07:00Z</dcterms:modified>
  <cp:category/>
</cp:coreProperties>
</file>