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3AAC" w14:textId="77777777" w:rsidR="00FF2002" w:rsidRDefault="00FF2002" w:rsidP="00FF2002"/>
    <w:p w14:paraId="533AF823" w14:textId="6585C38C" w:rsidR="00FF2002" w:rsidRPr="00FF2002" w:rsidRDefault="00FF2002">
      <w:pPr>
        <w:rPr>
          <w:b/>
          <w:bCs/>
          <w:sz w:val="24"/>
          <w:szCs w:val="24"/>
        </w:rPr>
      </w:pPr>
      <w:r w:rsidRPr="00336318">
        <w:rPr>
          <w:b/>
          <w:bCs/>
          <w:sz w:val="24"/>
          <w:szCs w:val="24"/>
        </w:rPr>
        <w:t>System Architecture Overview</w:t>
      </w:r>
    </w:p>
    <w:p w14:paraId="225179DE" w14:textId="5D103E82" w:rsidR="00702D96" w:rsidRDefault="00323ADF">
      <w:r w:rsidRPr="00323ADF">
        <w:drawing>
          <wp:inline distT="0" distB="0" distL="0" distR="0" wp14:anchorId="354367C5" wp14:editId="1565773B">
            <wp:extent cx="5943600" cy="3358515"/>
            <wp:effectExtent l="0" t="0" r="0" b="0"/>
            <wp:docPr id="1876599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9916" name="Picture 1" descr="A computer screen shot of a diagram&#10;&#10;AI-generated content may be incorrect."/>
                    <pic:cNvPicPr/>
                  </pic:nvPicPr>
                  <pic:blipFill>
                    <a:blip r:embed="rId5"/>
                    <a:stretch>
                      <a:fillRect/>
                    </a:stretch>
                  </pic:blipFill>
                  <pic:spPr>
                    <a:xfrm>
                      <a:off x="0" y="0"/>
                      <a:ext cx="5943600" cy="3358515"/>
                    </a:xfrm>
                    <a:prstGeom prst="rect">
                      <a:avLst/>
                    </a:prstGeom>
                  </pic:spPr>
                </pic:pic>
              </a:graphicData>
            </a:graphic>
          </wp:inline>
        </w:drawing>
      </w:r>
    </w:p>
    <w:p w14:paraId="041DAB90" w14:textId="77777777" w:rsidR="00FF2002" w:rsidRDefault="00FF2002"/>
    <w:p w14:paraId="71E0ACEF" w14:textId="6F6FA448" w:rsidR="00FF2002" w:rsidRPr="00FF2002" w:rsidRDefault="00FF2002">
      <w:pPr>
        <w:rPr>
          <w:b/>
          <w:bCs/>
          <w:sz w:val="24"/>
          <w:szCs w:val="24"/>
        </w:rPr>
      </w:pPr>
      <w:r w:rsidRPr="00FF2002">
        <w:rPr>
          <w:b/>
          <w:bCs/>
          <w:sz w:val="24"/>
          <w:szCs w:val="24"/>
        </w:rPr>
        <w:t>Design Decisions</w:t>
      </w:r>
    </w:p>
    <w:p w14:paraId="46EF1386" w14:textId="5C24598C" w:rsidR="00336318" w:rsidRPr="00336318" w:rsidRDefault="0058250E" w:rsidP="00336318">
      <w:pPr>
        <w:rPr>
          <w:b/>
          <w:bCs/>
        </w:rPr>
      </w:pPr>
      <w:r>
        <w:rPr>
          <w:b/>
          <w:bCs/>
        </w:rPr>
        <w:t>Simulated</w:t>
      </w:r>
      <w:r w:rsidR="00336318" w:rsidRPr="00336318">
        <w:rPr>
          <w:b/>
          <w:bCs/>
        </w:rPr>
        <w:t xml:space="preserve"> Data </w:t>
      </w:r>
      <w:r>
        <w:rPr>
          <w:b/>
          <w:bCs/>
        </w:rPr>
        <w:t>Feed</w:t>
      </w:r>
    </w:p>
    <w:p w14:paraId="5CCCD61E" w14:textId="4058B51E" w:rsidR="00336318" w:rsidRPr="00336318" w:rsidRDefault="00336318" w:rsidP="00336318">
      <w:pPr>
        <w:numPr>
          <w:ilvl w:val="0"/>
          <w:numId w:val="8"/>
        </w:numPr>
      </w:pPr>
      <w:r w:rsidRPr="00336318">
        <w:rPr>
          <w:b/>
          <w:bCs/>
        </w:rPr>
        <w:t>Lambda Usage</w:t>
      </w:r>
      <w:r w:rsidRPr="00336318">
        <w:t xml:space="preserve">: Chose Lambda for its flexibility and cost-effectiveness over EC2, which would require </w:t>
      </w:r>
      <w:r w:rsidRPr="00336318">
        <w:t>a continuous</w:t>
      </w:r>
      <w:r w:rsidRPr="00336318">
        <w:t xml:space="preserve"> runtime.</w:t>
      </w:r>
    </w:p>
    <w:p w14:paraId="393F1FF4" w14:textId="77777777" w:rsidR="00336318" w:rsidRPr="00336318" w:rsidRDefault="00336318" w:rsidP="00336318">
      <w:pPr>
        <w:numPr>
          <w:ilvl w:val="0"/>
          <w:numId w:val="8"/>
        </w:numPr>
      </w:pPr>
      <w:r w:rsidRPr="00336318">
        <w:rPr>
          <w:b/>
          <w:bCs/>
        </w:rPr>
        <w:t>Event Scheduling</w:t>
      </w:r>
      <w:r w:rsidRPr="00336318">
        <w:t xml:space="preserve">: </w:t>
      </w:r>
      <w:proofErr w:type="spellStart"/>
      <w:r w:rsidRPr="00336318">
        <w:t>EventBridge</w:t>
      </w:r>
      <w:proofErr w:type="spellEnd"/>
      <w:r w:rsidRPr="00336318">
        <w:t xml:space="preserve"> is utilized to trigger Lambda functions at specified intervals, ensuring timely data generation.</w:t>
      </w:r>
    </w:p>
    <w:p w14:paraId="45B9B26D" w14:textId="315AABFE" w:rsidR="00336318" w:rsidRPr="00336318" w:rsidRDefault="00336318" w:rsidP="00336318">
      <w:pPr>
        <w:rPr>
          <w:b/>
          <w:bCs/>
        </w:rPr>
      </w:pPr>
      <w:r w:rsidRPr="00336318">
        <w:rPr>
          <w:b/>
          <w:bCs/>
        </w:rPr>
        <w:t>Processing Strategy</w:t>
      </w:r>
    </w:p>
    <w:p w14:paraId="7FFED0D1" w14:textId="77777777" w:rsidR="00336318" w:rsidRPr="00336318" w:rsidRDefault="00336318" w:rsidP="00336318">
      <w:pPr>
        <w:numPr>
          <w:ilvl w:val="0"/>
          <w:numId w:val="9"/>
        </w:numPr>
      </w:pPr>
      <w:r w:rsidRPr="00336318">
        <w:rPr>
          <w:b/>
          <w:bCs/>
        </w:rPr>
        <w:t>Initial Approach</w:t>
      </w:r>
      <w:r w:rsidRPr="00336318">
        <w:t>: Initially considered direct Lambda triggers via S3 Event notifications but decided against it due to potential visibility issues with failed events, and the limitation of Lambda execution concurrency, which is capped at 1000. Additionally, this method does not support batch processing, as every event triggers a new Lambda instance independently.</w:t>
      </w:r>
    </w:p>
    <w:p w14:paraId="6D9DDE3B" w14:textId="52CA6FD7" w:rsidR="00336318" w:rsidRPr="00336318" w:rsidRDefault="00336318" w:rsidP="00336318">
      <w:pPr>
        <w:numPr>
          <w:ilvl w:val="0"/>
          <w:numId w:val="9"/>
        </w:numPr>
      </w:pPr>
      <w:r w:rsidRPr="00336318">
        <w:rPr>
          <w:b/>
          <w:bCs/>
        </w:rPr>
        <w:t>Alternative Considered</w:t>
      </w:r>
      <w:r w:rsidRPr="00336318">
        <w:t xml:space="preserve">: Explored using AWS Data Migration Service and Kinesis, which would involve streaming S3 events to Kinesis Data Streams and then using Kinesis Data Analytics for anomaly detection and transformations, finally employing Kinesis Firehose </w:t>
      </w:r>
      <w:r>
        <w:t xml:space="preserve">with lambda </w:t>
      </w:r>
      <w:r w:rsidRPr="00336318">
        <w:t xml:space="preserve">to write records to DynamoDB. However, this setup seemed like overengineering and too expensive for the needs. Notably, S3 events do not natively support </w:t>
      </w:r>
      <w:r w:rsidRPr="00336318">
        <w:lastRenderedPageBreak/>
        <w:t>writing to Kinesis streams, requiring additional SDK development. Moreover, integrating Kinesis Data Analytics would still necessitate multiple Lambda functions, further complicating the architecture without clear benefits.</w:t>
      </w:r>
    </w:p>
    <w:p w14:paraId="5C636475" w14:textId="23788B1E" w:rsidR="00336318" w:rsidRPr="00336318" w:rsidRDefault="00336318" w:rsidP="00336318">
      <w:pPr>
        <w:numPr>
          <w:ilvl w:val="0"/>
          <w:numId w:val="9"/>
        </w:numPr>
      </w:pPr>
      <w:r w:rsidRPr="00336318">
        <w:rPr>
          <w:b/>
          <w:bCs/>
        </w:rPr>
        <w:t>Chosen Solution</w:t>
      </w:r>
      <w:r w:rsidRPr="00336318">
        <w:t xml:space="preserve">: Opted for an SQS queue to decouple processing tasks. This approach </w:t>
      </w:r>
      <w:r>
        <w:t>provides</w:t>
      </w:r>
      <w:r w:rsidRPr="00336318">
        <w:t xml:space="preserve"> failure logging capabilities and supports batch processing, allowing a Lambda function to process multiple files simultaneously. Lambda now supports partial batch success, so if one event fails, we don’t have to discard the entire batch. The SQS queue is scalable, supports up to 10,000 messages, and allows setting concurrency limits on Lambda to avoid throttling. If Lambda does not report success after 3 retries, it moves the </w:t>
      </w:r>
      <w:r>
        <w:t>events</w:t>
      </w:r>
      <w:r w:rsidRPr="00336318">
        <w:t xml:space="preserve"> to a Dead Letter Queue (DLQ) for further investigation.</w:t>
      </w:r>
    </w:p>
    <w:p w14:paraId="6C11D36A" w14:textId="54D78998" w:rsidR="00336318" w:rsidRPr="00336318" w:rsidRDefault="0058250E" w:rsidP="00336318">
      <w:pPr>
        <w:rPr>
          <w:b/>
          <w:bCs/>
        </w:rPr>
      </w:pPr>
      <w:r>
        <w:rPr>
          <w:b/>
          <w:bCs/>
        </w:rPr>
        <w:t>Data</w:t>
      </w:r>
      <w:r w:rsidR="00336318" w:rsidRPr="00336318">
        <w:rPr>
          <w:b/>
          <w:bCs/>
        </w:rPr>
        <w:t xml:space="preserve"> Processing</w:t>
      </w:r>
    </w:p>
    <w:p w14:paraId="02E86D77" w14:textId="37373DF7" w:rsidR="00336318" w:rsidRPr="00336318" w:rsidRDefault="00336318" w:rsidP="00336318">
      <w:pPr>
        <w:numPr>
          <w:ilvl w:val="0"/>
          <w:numId w:val="10"/>
        </w:numPr>
      </w:pPr>
      <w:r w:rsidRPr="00336318">
        <w:rPr>
          <w:b/>
          <w:bCs/>
        </w:rPr>
        <w:t>Lambda Functions</w:t>
      </w:r>
      <w:r w:rsidRPr="00336318">
        <w:t xml:space="preserve">: Chosen for their serverless and scalable nature, and ease of integration with CloudWatch for effortless logging. Despite the multiple actions in a single Lambda function—reading records from S3, transforming data, identifying anomalies, writing to DynamoDB, and triggering SNS notifications—the AWS SDK simplifies these operations into a few lines of Python code. The </w:t>
      </w:r>
      <w:r>
        <w:t>code</w:t>
      </w:r>
      <w:r w:rsidRPr="00336318">
        <w:t xml:space="preserve"> is </w:t>
      </w:r>
      <w:r>
        <w:t xml:space="preserve">written </w:t>
      </w:r>
      <w:r w:rsidRPr="00336318">
        <w:t>to handle failures gracefully; for instance, if writing to DynamoDB fails, it pushes the event to a DLQ. If sending a notification fails, it logs a message in CloudWatch but does not send it to DLQ.</w:t>
      </w:r>
    </w:p>
    <w:p w14:paraId="35B07A56" w14:textId="116419B1" w:rsidR="0058250E" w:rsidRDefault="0058250E" w:rsidP="00336318">
      <w:pPr>
        <w:rPr>
          <w:b/>
          <w:bCs/>
        </w:rPr>
      </w:pPr>
      <w:r>
        <w:rPr>
          <w:b/>
          <w:bCs/>
        </w:rPr>
        <w:t>Data Storage</w:t>
      </w:r>
    </w:p>
    <w:p w14:paraId="29BC2DB2" w14:textId="6BC668D4" w:rsidR="00336318" w:rsidRPr="00336318" w:rsidRDefault="00336318" w:rsidP="0058250E">
      <w:pPr>
        <w:ind w:firstLine="360"/>
        <w:rPr>
          <w:b/>
          <w:bCs/>
        </w:rPr>
      </w:pPr>
      <w:r w:rsidRPr="00336318">
        <w:rPr>
          <w:b/>
          <w:bCs/>
        </w:rPr>
        <w:t>DynamoDB Configuration</w:t>
      </w:r>
    </w:p>
    <w:p w14:paraId="3331D9BD" w14:textId="3239967B" w:rsidR="00336318" w:rsidRPr="00336318" w:rsidRDefault="00336318" w:rsidP="00336318">
      <w:pPr>
        <w:numPr>
          <w:ilvl w:val="0"/>
          <w:numId w:val="11"/>
        </w:numPr>
      </w:pPr>
      <w:r w:rsidRPr="00336318">
        <w:rPr>
          <w:b/>
          <w:bCs/>
        </w:rPr>
        <w:t>Initial Setup Overthought</w:t>
      </w:r>
      <w:r w:rsidRPr="00336318">
        <w:t>: Initially created the 'anomaly' attribute as a Boolean based on the task description</w:t>
      </w:r>
      <w:r>
        <w:t xml:space="preserve"> [</w:t>
      </w:r>
      <w:r w:rsidRPr="00336318">
        <w:t>`anomaly` (</w:t>
      </w:r>
      <w:proofErr w:type="spellStart"/>
      <w:r w:rsidRPr="00336318">
        <w:t>boolean</w:t>
      </w:r>
      <w:proofErr w:type="spellEnd"/>
      <w:r w:rsidRPr="00336318">
        <w:t>)</w:t>
      </w:r>
      <w:r>
        <w:t>]</w:t>
      </w:r>
      <w:r w:rsidRPr="00336318">
        <w:t>.</w:t>
      </w:r>
    </w:p>
    <w:p w14:paraId="1A7AEA80" w14:textId="53C8A60F" w:rsidR="00336318" w:rsidRPr="00336318" w:rsidRDefault="00336318" w:rsidP="00336318">
      <w:pPr>
        <w:numPr>
          <w:ilvl w:val="0"/>
          <w:numId w:val="11"/>
        </w:numPr>
      </w:pPr>
      <w:r w:rsidRPr="00336318">
        <w:rPr>
          <w:b/>
          <w:bCs/>
        </w:rPr>
        <w:t>GSI Creation Issue</w:t>
      </w:r>
      <w:r w:rsidRPr="00336318">
        <w:t xml:space="preserve">: </w:t>
      </w:r>
      <w:r>
        <w:t>D</w:t>
      </w:r>
      <w:r w:rsidRPr="00336318">
        <w:t>uring the API development, I needed to filter on Anomaly, which is neither a partition key nor a sort key. So I created a GSI. While creating the GSI, the anomaly data type was taken as a String; it did not let me opt for it as a Boolean. After that, when I queried the GSI, I was not getting any records. I tried creating the GSI multiple times to make sure I did nothing wrong, but to no avail. Finally, I realized that I cannot create a GSI on a Boolean field. I went with data filtering in API development.</w:t>
      </w:r>
    </w:p>
    <w:p w14:paraId="7882E4DF" w14:textId="0E1E99FC" w:rsidR="00336318" w:rsidRPr="00336318" w:rsidRDefault="00336318" w:rsidP="00336318">
      <w:pPr>
        <w:rPr>
          <w:b/>
          <w:bCs/>
        </w:rPr>
      </w:pPr>
      <w:r w:rsidRPr="00336318">
        <w:rPr>
          <w:b/>
          <w:bCs/>
        </w:rPr>
        <w:t>API</w:t>
      </w:r>
      <w:r w:rsidR="0058250E">
        <w:rPr>
          <w:b/>
          <w:bCs/>
        </w:rPr>
        <w:t>s for querying data</w:t>
      </w:r>
    </w:p>
    <w:p w14:paraId="50933DF1" w14:textId="4B598DFE" w:rsidR="00336318" w:rsidRPr="00336318" w:rsidRDefault="00336318" w:rsidP="00336318">
      <w:pPr>
        <w:numPr>
          <w:ilvl w:val="0"/>
          <w:numId w:val="12"/>
        </w:numPr>
      </w:pPr>
      <w:r w:rsidRPr="00336318">
        <w:rPr>
          <w:b/>
          <w:bCs/>
        </w:rPr>
        <w:t>Framework Choice</w:t>
      </w:r>
      <w:r w:rsidRPr="00336318">
        <w:t xml:space="preserve">: Used Flask for API development due to familiarity. </w:t>
      </w:r>
      <w:r w:rsidR="0058250E">
        <w:t>In the interest of simplicity saving time, developed and tested them locally.</w:t>
      </w:r>
    </w:p>
    <w:p w14:paraId="3BBC1500" w14:textId="0F6D760C" w:rsidR="00336318" w:rsidRPr="00336318" w:rsidRDefault="00336318" w:rsidP="00336318">
      <w:pPr>
        <w:numPr>
          <w:ilvl w:val="1"/>
          <w:numId w:val="12"/>
        </w:numPr>
      </w:pPr>
      <w:r w:rsidRPr="00336318">
        <w:t>/</w:t>
      </w:r>
      <w:proofErr w:type="spellStart"/>
      <w:r w:rsidRPr="00336318">
        <w:t>fetchrecords</w:t>
      </w:r>
      <w:proofErr w:type="spellEnd"/>
      <w:r w:rsidRPr="00336318">
        <w:t xml:space="preserve"> </w:t>
      </w:r>
      <w:r>
        <w:t xml:space="preserve"> - </w:t>
      </w:r>
      <w:r w:rsidRPr="00336318">
        <w:t>to retrieve specific records</w:t>
      </w:r>
      <w:r>
        <w:t xml:space="preserve"> for the given site and date range</w:t>
      </w:r>
    </w:p>
    <w:p w14:paraId="397E81A9" w14:textId="4912272B" w:rsidR="00336318" w:rsidRPr="00336318" w:rsidRDefault="00336318" w:rsidP="00336318">
      <w:pPr>
        <w:numPr>
          <w:ilvl w:val="1"/>
          <w:numId w:val="12"/>
        </w:numPr>
      </w:pPr>
      <w:r w:rsidRPr="00336318">
        <w:t>/</w:t>
      </w:r>
      <w:proofErr w:type="spellStart"/>
      <w:r w:rsidRPr="00336318">
        <w:t>fetchanomalies</w:t>
      </w:r>
      <w:proofErr w:type="spellEnd"/>
      <w:r>
        <w:t xml:space="preserve"> - </w:t>
      </w:r>
      <w:r w:rsidRPr="00336318">
        <w:t xml:space="preserve"> to filter and fetch anomaly data</w:t>
      </w:r>
      <w:r>
        <w:t xml:space="preserve"> for the given site</w:t>
      </w:r>
    </w:p>
    <w:p w14:paraId="4540F002" w14:textId="1FC73462" w:rsidR="00336318" w:rsidRPr="00336318" w:rsidRDefault="00336318" w:rsidP="00336318">
      <w:pPr>
        <w:numPr>
          <w:ilvl w:val="1"/>
          <w:numId w:val="12"/>
        </w:numPr>
      </w:pPr>
      <w:r w:rsidRPr="00336318">
        <w:t>/</w:t>
      </w:r>
      <w:proofErr w:type="spellStart"/>
      <w:r w:rsidRPr="00336318">
        <w:t>fetchall</w:t>
      </w:r>
      <w:proofErr w:type="spellEnd"/>
      <w:r w:rsidRPr="00336318">
        <w:t xml:space="preserve"> </w:t>
      </w:r>
      <w:r>
        <w:t xml:space="preserve">- </w:t>
      </w:r>
      <w:r w:rsidRPr="00336318">
        <w:t xml:space="preserve">for </w:t>
      </w:r>
      <w:r>
        <w:t>complete</w:t>
      </w:r>
      <w:r w:rsidRPr="00336318">
        <w:t xml:space="preserve"> data</w:t>
      </w:r>
      <w:r>
        <w:t xml:space="preserve"> scan</w:t>
      </w:r>
      <w:r w:rsidRPr="00336318">
        <w:t>.</w:t>
      </w:r>
    </w:p>
    <w:p w14:paraId="67445EBB" w14:textId="77777777" w:rsidR="00336318" w:rsidRPr="00336318" w:rsidRDefault="00336318" w:rsidP="00336318">
      <w:pPr>
        <w:rPr>
          <w:b/>
          <w:bCs/>
        </w:rPr>
      </w:pPr>
      <w:r w:rsidRPr="00336318">
        <w:rPr>
          <w:b/>
          <w:bCs/>
        </w:rPr>
        <w:t>Data Visualization</w:t>
      </w:r>
    </w:p>
    <w:p w14:paraId="44F31C40" w14:textId="120FA060" w:rsidR="00336318" w:rsidRPr="00336318" w:rsidRDefault="00336318" w:rsidP="00336318">
      <w:pPr>
        <w:numPr>
          <w:ilvl w:val="0"/>
          <w:numId w:val="13"/>
        </w:numPr>
      </w:pPr>
      <w:r w:rsidRPr="00336318">
        <w:rPr>
          <w:b/>
          <w:bCs/>
        </w:rPr>
        <w:t>Tools Used</w:t>
      </w:r>
      <w:r w:rsidRPr="00336318">
        <w:t xml:space="preserve">: Leveraged </w:t>
      </w:r>
      <w:proofErr w:type="spellStart"/>
      <w:r w:rsidRPr="00336318">
        <w:t>Jupyter</w:t>
      </w:r>
      <w:proofErr w:type="spellEnd"/>
      <w:r w:rsidRPr="00336318">
        <w:t xml:space="preserve"> notebooks to develop visualizations, using APIs</w:t>
      </w:r>
      <w:r w:rsidR="00D90120">
        <w:t xml:space="preserve"> developed above</w:t>
      </w:r>
      <w:r w:rsidRPr="00336318">
        <w:t xml:space="preserve"> to query data.</w:t>
      </w:r>
    </w:p>
    <w:p w14:paraId="3D8FA7CE" w14:textId="3CD6350D" w:rsidR="00336318" w:rsidRDefault="00336318" w:rsidP="00336318">
      <w:pPr>
        <w:numPr>
          <w:ilvl w:val="0"/>
          <w:numId w:val="13"/>
        </w:numPr>
      </w:pPr>
      <w:r w:rsidRPr="00336318">
        <w:rPr>
          <w:b/>
          <w:bCs/>
        </w:rPr>
        <w:lastRenderedPageBreak/>
        <w:t>Libraries</w:t>
      </w:r>
      <w:r w:rsidRPr="00336318">
        <w:t xml:space="preserve">: </w:t>
      </w:r>
      <w:r w:rsidR="00D90120">
        <w:t xml:space="preserve">used </w:t>
      </w:r>
      <w:r w:rsidRPr="00336318">
        <w:t xml:space="preserve"> Python libraries such as pandas for data manipulation and matplotlib for plotting.</w:t>
      </w:r>
    </w:p>
    <w:p w14:paraId="5077D7CA" w14:textId="77777777" w:rsidR="0058250E" w:rsidRDefault="0058250E" w:rsidP="0058250E"/>
    <w:p w14:paraId="6F5223B7" w14:textId="44602927" w:rsidR="0058250E" w:rsidRDefault="0058250E" w:rsidP="0058250E">
      <w:pPr>
        <w:rPr>
          <w:b/>
          <w:bCs/>
        </w:rPr>
      </w:pPr>
      <w:r w:rsidRPr="0058250E">
        <w:rPr>
          <w:b/>
          <w:bCs/>
        </w:rPr>
        <w:t>Extra Credit</w:t>
      </w:r>
    </w:p>
    <w:p w14:paraId="159460EC" w14:textId="7A3AA686" w:rsidR="008B0725" w:rsidRDefault="008B0725" w:rsidP="008B0725">
      <w:pPr>
        <w:pStyle w:val="ListParagraph"/>
        <w:numPr>
          <w:ilvl w:val="0"/>
          <w:numId w:val="14"/>
        </w:numPr>
        <w:rPr>
          <w:b/>
          <w:bCs/>
        </w:rPr>
      </w:pPr>
      <w:r>
        <w:rPr>
          <w:b/>
          <w:bCs/>
        </w:rPr>
        <w:t>Real time Alerting:</w:t>
      </w:r>
    </w:p>
    <w:p w14:paraId="7C04DE05" w14:textId="4B929D75" w:rsidR="008B0725" w:rsidRDefault="008B0725" w:rsidP="008B0725">
      <w:pPr>
        <w:pStyle w:val="ListParagraph"/>
        <w:ind w:left="1440"/>
      </w:pPr>
      <w:r>
        <w:t xml:space="preserve">While writing to </w:t>
      </w:r>
      <w:proofErr w:type="spellStart"/>
      <w:r>
        <w:t>dynamodb</w:t>
      </w:r>
      <w:proofErr w:type="spellEnd"/>
      <w:r>
        <w:t xml:space="preserve"> itself, identified anomalies are notified to </w:t>
      </w:r>
      <w:r w:rsidR="00C25B04">
        <w:t>users</w:t>
      </w:r>
      <w:r>
        <w:t xml:space="preserve"> with AWS SNS service</w:t>
      </w:r>
    </w:p>
    <w:p w14:paraId="46BF2B80" w14:textId="018C837B" w:rsidR="008B0725" w:rsidRDefault="008B0725" w:rsidP="008B0725">
      <w:pPr>
        <w:pStyle w:val="ListParagraph"/>
        <w:numPr>
          <w:ilvl w:val="0"/>
          <w:numId w:val="14"/>
        </w:numPr>
        <w:rPr>
          <w:b/>
          <w:bCs/>
        </w:rPr>
      </w:pPr>
      <w:r w:rsidRPr="008B0725">
        <w:rPr>
          <w:b/>
          <w:bCs/>
        </w:rPr>
        <w:t>Error Handling for failure cases</w:t>
      </w:r>
      <w:r>
        <w:rPr>
          <w:b/>
          <w:bCs/>
        </w:rPr>
        <w:t>:</w:t>
      </w:r>
    </w:p>
    <w:p w14:paraId="4555AD1F" w14:textId="61BC4A12" w:rsidR="008B0725" w:rsidRPr="008B0725" w:rsidRDefault="008B0725" w:rsidP="008B0725">
      <w:pPr>
        <w:ind w:left="720" w:firstLine="720"/>
      </w:pPr>
      <w:r>
        <w:t>All the processing failed files are logged to a dead letter queue</w:t>
      </w:r>
    </w:p>
    <w:p w14:paraId="7AC25E90" w14:textId="77777777" w:rsidR="008B0725" w:rsidRPr="008B0725" w:rsidRDefault="008B0725" w:rsidP="008B0725">
      <w:pPr>
        <w:pStyle w:val="ListParagraph"/>
        <w:ind w:left="1440"/>
      </w:pPr>
    </w:p>
    <w:p w14:paraId="7C4186DA" w14:textId="77777777" w:rsidR="00336318" w:rsidRDefault="00336318" w:rsidP="00336318"/>
    <w:sectPr w:rsidR="0033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4575C"/>
    <w:multiLevelType w:val="multilevel"/>
    <w:tmpl w:val="66E0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03CEA"/>
    <w:multiLevelType w:val="hybridMultilevel"/>
    <w:tmpl w:val="0100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23E39"/>
    <w:multiLevelType w:val="multilevel"/>
    <w:tmpl w:val="862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60B48"/>
    <w:multiLevelType w:val="multilevel"/>
    <w:tmpl w:val="106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86E3E"/>
    <w:multiLevelType w:val="multilevel"/>
    <w:tmpl w:val="2FE2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B038D"/>
    <w:multiLevelType w:val="hybridMultilevel"/>
    <w:tmpl w:val="69E01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C3923"/>
    <w:multiLevelType w:val="multilevel"/>
    <w:tmpl w:val="84D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729B6"/>
    <w:multiLevelType w:val="multilevel"/>
    <w:tmpl w:val="DF70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553BA"/>
    <w:multiLevelType w:val="multilevel"/>
    <w:tmpl w:val="AA7CF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82461"/>
    <w:multiLevelType w:val="multilevel"/>
    <w:tmpl w:val="B8E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E67"/>
    <w:multiLevelType w:val="multilevel"/>
    <w:tmpl w:val="22D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8425B"/>
    <w:multiLevelType w:val="multilevel"/>
    <w:tmpl w:val="CF2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1138B"/>
    <w:multiLevelType w:val="multilevel"/>
    <w:tmpl w:val="C4F0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31D18"/>
    <w:multiLevelType w:val="multilevel"/>
    <w:tmpl w:val="CA9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324226">
    <w:abstractNumId w:val="1"/>
  </w:num>
  <w:num w:numId="2" w16cid:durableId="361982130">
    <w:abstractNumId w:val="9"/>
  </w:num>
  <w:num w:numId="3" w16cid:durableId="2056928051">
    <w:abstractNumId w:val="6"/>
  </w:num>
  <w:num w:numId="4" w16cid:durableId="262152975">
    <w:abstractNumId w:val="8"/>
  </w:num>
  <w:num w:numId="5" w16cid:durableId="588007915">
    <w:abstractNumId w:val="2"/>
  </w:num>
  <w:num w:numId="6" w16cid:durableId="331416081">
    <w:abstractNumId w:val="0"/>
  </w:num>
  <w:num w:numId="7" w16cid:durableId="1131479552">
    <w:abstractNumId w:val="10"/>
  </w:num>
  <w:num w:numId="8" w16cid:durableId="1962807942">
    <w:abstractNumId w:val="12"/>
  </w:num>
  <w:num w:numId="9" w16cid:durableId="2127920451">
    <w:abstractNumId w:val="4"/>
  </w:num>
  <w:num w:numId="10" w16cid:durableId="2059890935">
    <w:abstractNumId w:val="3"/>
  </w:num>
  <w:num w:numId="11" w16cid:durableId="846212947">
    <w:abstractNumId w:val="13"/>
  </w:num>
  <w:num w:numId="12" w16cid:durableId="53168859">
    <w:abstractNumId w:val="7"/>
  </w:num>
  <w:num w:numId="13" w16cid:durableId="743261948">
    <w:abstractNumId w:val="11"/>
  </w:num>
  <w:num w:numId="14" w16cid:durableId="505940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F2"/>
    <w:rsid w:val="00323ADF"/>
    <w:rsid w:val="00336318"/>
    <w:rsid w:val="0058250E"/>
    <w:rsid w:val="005A4459"/>
    <w:rsid w:val="00674390"/>
    <w:rsid w:val="00694B32"/>
    <w:rsid w:val="006A6719"/>
    <w:rsid w:val="00702D96"/>
    <w:rsid w:val="00852683"/>
    <w:rsid w:val="008B0725"/>
    <w:rsid w:val="00936868"/>
    <w:rsid w:val="00A161A1"/>
    <w:rsid w:val="00BC2FF2"/>
    <w:rsid w:val="00C25B04"/>
    <w:rsid w:val="00D65783"/>
    <w:rsid w:val="00D90120"/>
    <w:rsid w:val="00EE65FF"/>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CFCC"/>
  <w15:chartTrackingRefBased/>
  <w15:docId w15:val="{1D6A87D4-FE14-417E-8373-01C8DFDA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FF2"/>
    <w:rPr>
      <w:rFonts w:eastAsiaTheme="majorEastAsia" w:cstheme="majorBidi"/>
      <w:color w:val="272727" w:themeColor="text1" w:themeTint="D8"/>
    </w:rPr>
  </w:style>
  <w:style w:type="paragraph" w:styleId="Title">
    <w:name w:val="Title"/>
    <w:basedOn w:val="Normal"/>
    <w:next w:val="Normal"/>
    <w:link w:val="TitleChar"/>
    <w:uiPriority w:val="10"/>
    <w:qFormat/>
    <w:rsid w:val="00BC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FF2"/>
    <w:pPr>
      <w:spacing w:before="160"/>
      <w:jc w:val="center"/>
    </w:pPr>
    <w:rPr>
      <w:i/>
      <w:iCs/>
      <w:color w:val="404040" w:themeColor="text1" w:themeTint="BF"/>
    </w:rPr>
  </w:style>
  <w:style w:type="character" w:customStyle="1" w:styleId="QuoteChar">
    <w:name w:val="Quote Char"/>
    <w:basedOn w:val="DefaultParagraphFont"/>
    <w:link w:val="Quote"/>
    <w:uiPriority w:val="29"/>
    <w:rsid w:val="00BC2FF2"/>
    <w:rPr>
      <w:i/>
      <w:iCs/>
      <w:color w:val="404040" w:themeColor="text1" w:themeTint="BF"/>
    </w:rPr>
  </w:style>
  <w:style w:type="paragraph" w:styleId="ListParagraph">
    <w:name w:val="List Paragraph"/>
    <w:basedOn w:val="Normal"/>
    <w:uiPriority w:val="34"/>
    <w:qFormat/>
    <w:rsid w:val="00BC2FF2"/>
    <w:pPr>
      <w:ind w:left="720"/>
      <w:contextualSpacing/>
    </w:pPr>
  </w:style>
  <w:style w:type="character" w:styleId="IntenseEmphasis">
    <w:name w:val="Intense Emphasis"/>
    <w:basedOn w:val="DefaultParagraphFont"/>
    <w:uiPriority w:val="21"/>
    <w:qFormat/>
    <w:rsid w:val="00BC2FF2"/>
    <w:rPr>
      <w:i/>
      <w:iCs/>
      <w:color w:val="0F4761" w:themeColor="accent1" w:themeShade="BF"/>
    </w:rPr>
  </w:style>
  <w:style w:type="paragraph" w:styleId="IntenseQuote">
    <w:name w:val="Intense Quote"/>
    <w:basedOn w:val="Normal"/>
    <w:next w:val="Normal"/>
    <w:link w:val="IntenseQuoteChar"/>
    <w:uiPriority w:val="30"/>
    <w:qFormat/>
    <w:rsid w:val="00BC2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FF2"/>
    <w:rPr>
      <w:i/>
      <w:iCs/>
      <w:color w:val="0F4761" w:themeColor="accent1" w:themeShade="BF"/>
    </w:rPr>
  </w:style>
  <w:style w:type="character" w:styleId="IntenseReference">
    <w:name w:val="Intense Reference"/>
    <w:basedOn w:val="DefaultParagraphFont"/>
    <w:uiPriority w:val="32"/>
    <w:qFormat/>
    <w:rsid w:val="00BC2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4307">
      <w:bodyDiv w:val="1"/>
      <w:marLeft w:val="0"/>
      <w:marRight w:val="0"/>
      <w:marTop w:val="0"/>
      <w:marBottom w:val="0"/>
      <w:divBdr>
        <w:top w:val="none" w:sz="0" w:space="0" w:color="auto"/>
        <w:left w:val="none" w:sz="0" w:space="0" w:color="auto"/>
        <w:bottom w:val="none" w:sz="0" w:space="0" w:color="auto"/>
        <w:right w:val="none" w:sz="0" w:space="0" w:color="auto"/>
      </w:divBdr>
      <w:divsChild>
        <w:div w:id="1401756884">
          <w:marLeft w:val="0"/>
          <w:marRight w:val="0"/>
          <w:marTop w:val="0"/>
          <w:marBottom w:val="0"/>
          <w:divBdr>
            <w:top w:val="none" w:sz="0" w:space="0" w:color="auto"/>
            <w:left w:val="none" w:sz="0" w:space="0" w:color="auto"/>
            <w:bottom w:val="none" w:sz="0" w:space="0" w:color="auto"/>
            <w:right w:val="none" w:sz="0" w:space="0" w:color="auto"/>
          </w:divBdr>
          <w:divsChild>
            <w:div w:id="14577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493">
      <w:bodyDiv w:val="1"/>
      <w:marLeft w:val="0"/>
      <w:marRight w:val="0"/>
      <w:marTop w:val="0"/>
      <w:marBottom w:val="0"/>
      <w:divBdr>
        <w:top w:val="none" w:sz="0" w:space="0" w:color="auto"/>
        <w:left w:val="none" w:sz="0" w:space="0" w:color="auto"/>
        <w:bottom w:val="none" w:sz="0" w:space="0" w:color="auto"/>
        <w:right w:val="none" w:sz="0" w:space="0" w:color="auto"/>
      </w:divBdr>
      <w:divsChild>
        <w:div w:id="2123528074">
          <w:marLeft w:val="0"/>
          <w:marRight w:val="0"/>
          <w:marTop w:val="0"/>
          <w:marBottom w:val="0"/>
          <w:divBdr>
            <w:top w:val="none" w:sz="0" w:space="0" w:color="auto"/>
            <w:left w:val="none" w:sz="0" w:space="0" w:color="auto"/>
            <w:bottom w:val="none" w:sz="0" w:space="0" w:color="auto"/>
            <w:right w:val="none" w:sz="0" w:space="0" w:color="auto"/>
          </w:divBdr>
          <w:divsChild>
            <w:div w:id="8749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704">
      <w:bodyDiv w:val="1"/>
      <w:marLeft w:val="0"/>
      <w:marRight w:val="0"/>
      <w:marTop w:val="0"/>
      <w:marBottom w:val="0"/>
      <w:divBdr>
        <w:top w:val="none" w:sz="0" w:space="0" w:color="auto"/>
        <w:left w:val="none" w:sz="0" w:space="0" w:color="auto"/>
        <w:bottom w:val="none" w:sz="0" w:space="0" w:color="auto"/>
        <w:right w:val="none" w:sz="0" w:space="0" w:color="auto"/>
      </w:divBdr>
      <w:divsChild>
        <w:div w:id="61875317">
          <w:marLeft w:val="0"/>
          <w:marRight w:val="0"/>
          <w:marTop w:val="0"/>
          <w:marBottom w:val="0"/>
          <w:divBdr>
            <w:top w:val="none" w:sz="0" w:space="0" w:color="auto"/>
            <w:left w:val="none" w:sz="0" w:space="0" w:color="auto"/>
            <w:bottom w:val="none" w:sz="0" w:space="0" w:color="auto"/>
            <w:right w:val="none" w:sz="0" w:space="0" w:color="auto"/>
          </w:divBdr>
          <w:divsChild>
            <w:div w:id="1305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3089">
      <w:bodyDiv w:val="1"/>
      <w:marLeft w:val="0"/>
      <w:marRight w:val="0"/>
      <w:marTop w:val="0"/>
      <w:marBottom w:val="0"/>
      <w:divBdr>
        <w:top w:val="none" w:sz="0" w:space="0" w:color="auto"/>
        <w:left w:val="none" w:sz="0" w:space="0" w:color="auto"/>
        <w:bottom w:val="none" w:sz="0" w:space="0" w:color="auto"/>
        <w:right w:val="none" w:sz="0" w:space="0" w:color="auto"/>
      </w:divBdr>
      <w:divsChild>
        <w:div w:id="1587417802">
          <w:marLeft w:val="0"/>
          <w:marRight w:val="0"/>
          <w:marTop w:val="0"/>
          <w:marBottom w:val="0"/>
          <w:divBdr>
            <w:top w:val="none" w:sz="0" w:space="0" w:color="auto"/>
            <w:left w:val="none" w:sz="0" w:space="0" w:color="auto"/>
            <w:bottom w:val="none" w:sz="0" w:space="0" w:color="auto"/>
            <w:right w:val="none" w:sz="0" w:space="0" w:color="auto"/>
          </w:divBdr>
          <w:divsChild>
            <w:div w:id="814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9600">
      <w:bodyDiv w:val="1"/>
      <w:marLeft w:val="0"/>
      <w:marRight w:val="0"/>
      <w:marTop w:val="0"/>
      <w:marBottom w:val="0"/>
      <w:divBdr>
        <w:top w:val="none" w:sz="0" w:space="0" w:color="auto"/>
        <w:left w:val="none" w:sz="0" w:space="0" w:color="auto"/>
        <w:bottom w:val="none" w:sz="0" w:space="0" w:color="auto"/>
        <w:right w:val="none" w:sz="0" w:space="0" w:color="auto"/>
      </w:divBdr>
      <w:divsChild>
        <w:div w:id="1745491005">
          <w:marLeft w:val="0"/>
          <w:marRight w:val="0"/>
          <w:marTop w:val="0"/>
          <w:marBottom w:val="0"/>
          <w:divBdr>
            <w:top w:val="none" w:sz="0" w:space="0" w:color="auto"/>
            <w:left w:val="none" w:sz="0" w:space="0" w:color="auto"/>
            <w:bottom w:val="none" w:sz="0" w:space="0" w:color="auto"/>
            <w:right w:val="none" w:sz="0" w:space="0" w:color="auto"/>
          </w:divBdr>
          <w:divsChild>
            <w:div w:id="521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7055">
      <w:bodyDiv w:val="1"/>
      <w:marLeft w:val="0"/>
      <w:marRight w:val="0"/>
      <w:marTop w:val="0"/>
      <w:marBottom w:val="0"/>
      <w:divBdr>
        <w:top w:val="none" w:sz="0" w:space="0" w:color="auto"/>
        <w:left w:val="none" w:sz="0" w:space="0" w:color="auto"/>
        <w:bottom w:val="none" w:sz="0" w:space="0" w:color="auto"/>
        <w:right w:val="none" w:sz="0" w:space="0" w:color="auto"/>
      </w:divBdr>
      <w:divsChild>
        <w:div w:id="1188638599">
          <w:marLeft w:val="0"/>
          <w:marRight w:val="0"/>
          <w:marTop w:val="0"/>
          <w:marBottom w:val="0"/>
          <w:divBdr>
            <w:top w:val="none" w:sz="0" w:space="0" w:color="auto"/>
            <w:left w:val="none" w:sz="0" w:space="0" w:color="auto"/>
            <w:bottom w:val="none" w:sz="0" w:space="0" w:color="auto"/>
            <w:right w:val="none" w:sz="0" w:space="0" w:color="auto"/>
          </w:divBdr>
          <w:divsChild>
            <w:div w:id="138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606">
      <w:bodyDiv w:val="1"/>
      <w:marLeft w:val="0"/>
      <w:marRight w:val="0"/>
      <w:marTop w:val="0"/>
      <w:marBottom w:val="0"/>
      <w:divBdr>
        <w:top w:val="none" w:sz="0" w:space="0" w:color="auto"/>
        <w:left w:val="none" w:sz="0" w:space="0" w:color="auto"/>
        <w:bottom w:val="none" w:sz="0" w:space="0" w:color="auto"/>
        <w:right w:val="none" w:sz="0" w:space="0" w:color="auto"/>
      </w:divBdr>
    </w:div>
    <w:div w:id="1982690940">
      <w:bodyDiv w:val="1"/>
      <w:marLeft w:val="0"/>
      <w:marRight w:val="0"/>
      <w:marTop w:val="0"/>
      <w:marBottom w:val="0"/>
      <w:divBdr>
        <w:top w:val="none" w:sz="0" w:space="0" w:color="auto"/>
        <w:left w:val="none" w:sz="0" w:space="0" w:color="auto"/>
        <w:bottom w:val="none" w:sz="0" w:space="0" w:color="auto"/>
        <w:right w:val="none" w:sz="0" w:space="0" w:color="auto"/>
      </w:divBdr>
    </w:div>
    <w:div w:id="20804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Golamari, Hari Krishna Reddy</dc:creator>
  <cp:keywords/>
  <dc:description/>
  <cp:lastModifiedBy>Golamari, Hari Krishna Reddy</cp:lastModifiedBy>
  <cp:revision>13</cp:revision>
  <dcterms:created xsi:type="dcterms:W3CDTF">2025-02-17T19:52:00Z</dcterms:created>
  <dcterms:modified xsi:type="dcterms:W3CDTF">2025-02-17T20:52:00Z</dcterms:modified>
</cp:coreProperties>
</file>