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jc w:val="center"/>
      </w:pPr>
      <w:r>
        <w:rPr>
          <w:rFonts w:ascii="Arial" w:cs="Arial" w:eastAsia="Arial" w:hAnsi="Arial"/>
          <w:b/>
          <w:bCs/>
          <w:color w:val="00897B"/>
          <w:sz w:val="80"/>
          <w:szCs w:val="80"/>
        </w:rPr>
        <w:t xml:space="preserve">AQUAOS</w:t>
      </w:r>
    </w:p>
    <w:p>
      <w:pPr>
        <w:spacing w:after="60" w:before="60"/>
        <w:jc w:val="center"/>
      </w:pPr>
      <w:r>
        <w:rPr>
          <w:rFonts w:ascii="Arial" w:cs="Arial" w:eastAsia="Arial" w:hAnsi="Arial"/>
          <w:color w:val="0A2540"/>
          <w:sz w:val="34"/>
          <w:szCs w:val="34"/>
        </w:rPr>
        <w:t xml:space="preserve">Gap Analysis &amp; Improvement Specification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97B" w:sz="4"/>
              <w:left w:val="none" w:color="FFFFFF" w:sz="0"/>
              <w:bottom w:val="single" w:color="00897B" w:sz="4"/>
              <w:right w:val="none" w:color="FFFFFF" w:sz="0"/>
            </w:tcBorders>
            <w:shd w:fill="0A2540" w:val="clear"/>
            <w:tcMar>
              <w:top w:type="dxa" w:w="200"/>
              <w:left w:type="dxa" w:w="300"/>
              <w:bottom w:type="dxa" w:w="200"/>
              <w:right w:type="dxa" w:w="300"/>
            </w:tcMar>
          </w:tcPr>
          <w:p>
            <w:pPr>
              <w:spacing w:after="80" w:before="0"/>
              <w:jc w:val="center"/>
            </w:pPr>
            <w:r>
              <w:rPr>
                <w:rFonts w:ascii="Arial" w:cs="Arial" w:eastAsia="Arial" w:hAnsi="Arial"/>
                <w:b/>
                <w:bCs/>
                <w:color w:val="00BFA5"/>
                <w:sz w:val="28"/>
                <w:szCs w:val="28"/>
              </w:rPr>
              <w:t xml:space="preserve">Supplementary Engineering &amp; Product Document</w:t>
            </w:r>
          </w:p>
          <w:p>
            <w:pPr>
              <w:spacing w:after="80" w:before="0"/>
              <w:jc w:val="center"/>
            </w:pPr>
            <w:r>
              <w:rPr>
                <w:rFonts w:ascii="Arial" w:cs="Arial" w:eastAsia="Arial" w:hAnsi="Arial"/>
                <w:color w:val="FFFFFF"/>
                <w:sz w:val="20"/>
                <w:szCs w:val="20"/>
              </w:rPr>
              <w:t xml:space="preserve">47 Identified Gaps  ·  Complete Schema  ·  Integration Specs  ·  QA Strategy  ·  Content System</w:t>
            </w:r>
          </w:p>
          <w:p>
            <w:pPr>
              <w:spacing w:after="0" w:before="0"/>
              <w:jc w:val="center"/>
            </w:pPr>
            <w:r>
              <w:rPr>
                <w:rFonts w:ascii="Arial" w:cs="Arial" w:eastAsia="Arial" w:hAnsi="Arial"/>
                <w:color w:val="00BFA5"/>
                <w:sz w:val="20"/>
                <w:szCs w:val="20"/>
              </w:rPr>
              <w:t xml:space="preserve">Companion to PRD v1.0 — Andhra Pradesh Aquaculture Platform</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00897B" w:sz="4"/>
              <w:left w:val="single" w:color="00897B" w:sz="4"/>
              <w:bottom w:val="single" w:color="00897B" w:sz="4"/>
              <w:right w:val="single" w:color="00897B" w:sz="4"/>
            </w:tcBorders>
            <w:shd w:fill="E0F2F1" w:val="clear"/>
            <w:tcMar>
              <w:top w:type="dxa" w:w="90"/>
              <w:left w:type="dxa" w:w="120"/>
              <w:bottom w:type="dxa" w:w="90"/>
              <w:right w:type="dxa" w:w="120"/>
            </w:tcMar>
          </w:tcPr>
          <w:p>
            <w:pPr>
              <w:jc w:val="center"/>
            </w:pPr>
            <w:r>
              <w:rPr>
                <w:rFonts w:ascii="Arial" w:cs="Arial" w:eastAsia="Arial" w:hAnsi="Arial"/>
                <w:b/>
                <w:bCs/>
                <w:color w:val="00897B"/>
                <w:sz w:val="17"/>
                <w:szCs w:val="17"/>
              </w:rPr>
              <w:t xml:space="preserve">Version</w:t>
            </w:r>
          </w:p>
          <w:p>
            <w:pPr>
              <w:jc w:val="center"/>
            </w:pPr>
            <w:r>
              <w:rPr>
                <w:rFonts w:ascii="Arial" w:cs="Arial" w:eastAsia="Arial" w:hAnsi="Arial"/>
                <w:color w:val="0A2540"/>
                <w:sz w:val="19"/>
                <w:szCs w:val="19"/>
              </w:rPr>
              <w:t xml:space="preserve">1.1 — Gap Fill</w:t>
            </w:r>
          </w:p>
        </w:tc>
        <w:tc>
          <w:tcPr>
            <w:tcBorders>
              <w:top w:val="single" w:color="00897B" w:sz="4"/>
              <w:left w:val="single" w:color="00897B" w:sz="4"/>
              <w:bottom w:val="single" w:color="00897B" w:sz="4"/>
              <w:right w:val="single" w:color="00897B" w:sz="4"/>
            </w:tcBorders>
            <w:shd w:fill="E0F2F1" w:val="clear"/>
            <w:tcMar>
              <w:top w:type="dxa" w:w="90"/>
              <w:left w:type="dxa" w:w="120"/>
              <w:bottom w:type="dxa" w:w="90"/>
              <w:right w:type="dxa" w:w="120"/>
            </w:tcMar>
          </w:tcPr>
          <w:p>
            <w:pPr>
              <w:jc w:val="center"/>
            </w:pPr>
            <w:r>
              <w:rPr>
                <w:rFonts w:ascii="Arial" w:cs="Arial" w:eastAsia="Arial" w:hAnsi="Arial"/>
                <w:b/>
                <w:bCs/>
                <w:color w:val="00897B"/>
                <w:sz w:val="17"/>
                <w:szCs w:val="17"/>
              </w:rPr>
              <w:t xml:space="preserve">Document Type</w:t>
            </w:r>
          </w:p>
          <w:p>
            <w:pPr>
              <w:jc w:val="center"/>
            </w:pPr>
            <w:r>
              <w:rPr>
                <w:rFonts w:ascii="Arial" w:cs="Arial" w:eastAsia="Arial" w:hAnsi="Arial"/>
                <w:color w:val="0A2540"/>
                <w:sz w:val="19"/>
                <w:szCs w:val="19"/>
              </w:rPr>
              <w:t xml:space="preserve">Supplementary Spec</w:t>
            </w:r>
          </w:p>
        </w:tc>
        <w:tc>
          <w:tcPr>
            <w:tcBorders>
              <w:top w:val="single" w:color="00897B" w:sz="4"/>
              <w:left w:val="single" w:color="00897B" w:sz="4"/>
              <w:bottom w:val="single" w:color="00897B" w:sz="4"/>
              <w:right w:val="single" w:color="00897B" w:sz="4"/>
            </w:tcBorders>
            <w:shd w:fill="E0F2F1" w:val="clear"/>
            <w:tcMar>
              <w:top w:type="dxa" w:w="90"/>
              <w:left w:type="dxa" w:w="120"/>
              <w:bottom w:type="dxa" w:w="90"/>
              <w:right w:type="dxa" w:w="120"/>
            </w:tcMar>
          </w:tcPr>
          <w:p>
            <w:pPr>
              <w:jc w:val="center"/>
            </w:pPr>
            <w:r>
              <w:rPr>
                <w:rFonts w:ascii="Arial" w:cs="Arial" w:eastAsia="Arial" w:hAnsi="Arial"/>
                <w:b/>
                <w:bCs/>
                <w:color w:val="00897B"/>
                <w:sz w:val="17"/>
                <w:szCs w:val="17"/>
              </w:rPr>
              <w:t xml:space="preserve">Severity Gaps</w:t>
            </w:r>
          </w:p>
          <w:p>
            <w:pPr>
              <w:jc w:val="center"/>
            </w:pPr>
            <w:r>
              <w:rPr>
                <w:rFonts w:ascii="Arial" w:cs="Arial" w:eastAsia="Arial" w:hAnsi="Arial"/>
                <w:color w:val="0A2540"/>
                <w:sz w:val="19"/>
                <w:szCs w:val="19"/>
              </w:rPr>
              <w:t xml:space="preserve">CRITICAL: 9 | HIGH: 16</w:t>
            </w:r>
          </w:p>
        </w:tc>
        <w:tc>
          <w:tcPr>
            <w:tcBorders>
              <w:top w:val="single" w:color="00897B" w:sz="4"/>
              <w:left w:val="single" w:color="00897B" w:sz="4"/>
              <w:bottom w:val="single" w:color="00897B" w:sz="4"/>
              <w:right w:val="single" w:color="00897B" w:sz="4"/>
            </w:tcBorders>
            <w:shd w:fill="E0F2F1" w:val="clear"/>
            <w:tcMar>
              <w:top w:type="dxa" w:w="90"/>
              <w:left w:type="dxa" w:w="120"/>
              <w:bottom w:type="dxa" w:w="90"/>
              <w:right w:type="dxa" w:w="120"/>
            </w:tcMar>
          </w:tcPr>
          <w:p>
            <w:pPr>
              <w:jc w:val="center"/>
            </w:pPr>
            <w:r>
              <w:rPr>
                <w:rFonts w:ascii="Arial" w:cs="Arial" w:eastAsia="Arial" w:hAnsi="Arial"/>
                <w:b/>
                <w:bCs/>
                <w:color w:val="00897B"/>
                <w:sz w:val="17"/>
                <w:szCs w:val="17"/>
              </w:rPr>
              <w:t xml:space="preserve">Companion To</w:t>
            </w:r>
          </w:p>
          <w:p>
            <w:pPr>
              <w:jc w:val="center"/>
            </w:pPr>
            <w:r>
              <w:rPr>
                <w:rFonts w:ascii="Arial" w:cs="Arial" w:eastAsia="Arial" w:hAnsi="Arial"/>
                <w:color w:val="0A2540"/>
                <w:sz w:val="19"/>
                <w:szCs w:val="19"/>
              </w:rPr>
              <w:t xml:space="preserve">PRD v1.0</w:t>
            </w:r>
          </w:p>
        </w:tc>
      </w:tr>
    </w:tbl>
    <w:p>
      <w:pPr>
        <w:spacing w:after="0" w:before="140"/>
      </w:pPr>
      <w:r>
        <w:t xml:space="preserve"/>
      </w:r>
    </w:p>
    <w:p>
      <w:pPr>
        <w:jc w:val="center"/>
      </w:pPr>
      <w:r>
        <w:rPr>
          <w:rFonts w:ascii="Arial" w:cs="Arial" w:eastAsia="Arial" w:hAnsi="Arial"/>
          <w:i/>
          <w:iCs/>
          <w:color w:val="546E7A"/>
          <w:sz w:val="18"/>
          <w:szCs w:val="18"/>
        </w:rPr>
        <w:t xml:space="preserve">This document must be read alongside PRD v1.0 and does not replace it.</w:t>
      </w:r>
    </w:p>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 Gap Registry — Master Index</w:t>
      </w:r>
    </w:p>
    <w:p>
      <w:pPr>
        <w:spacing w:after="50" w:before="50"/>
      </w:pPr>
      <w:r>
        <w:rPr>
          <w:rFonts w:ascii="Arial" w:cs="Arial" w:eastAsia="Arial" w:hAnsi="Arial"/>
          <w:color w:val="0A0A0A"/>
          <w:sz w:val="21"/>
          <w:szCs w:val="21"/>
        </w:rPr>
        <w:t xml:space="preserve">The following 47 gaps were identified through a systematic review of PRD v1.0 across six dimensions: data architecture, integration completeness, UX depth, operational readiness, compliance, and performance engineering. Each gap is assigned a severity, owning team, and resolution section reference within this document.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Gap Title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Severity</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PRD Section Missing</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Resolved In</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Complete database schema (15 missing tables)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4</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3</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G02</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Flutter project architecture &amp; folder structure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5</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4</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integration — subscriptions &amp; commission webhooks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6</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5</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G04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MSG91 OTP flow — complete lifecycle &amp; fallback</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5</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G05</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Meilisearch index configs, ranking rules, synonyms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6</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6</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G06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WebSocket / Chat architecture — full message schema</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5</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7</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KYC verification flow — document upload + admin review</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8</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G08</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Background sync conflict resolution strategy</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9</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9</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G09</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DPDP Act — data export + account deletion flows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CRITICAL</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17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10</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G10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Species-specific advisory rules (per-species thresholds)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9</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11</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G11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Growth curve &amp; weight estimation models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5</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11</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G12</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Telugu advisory message content templates (40 messages)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9</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12</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G13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Pricing intelligence — data source &amp; scraping architecture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21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13</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G14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Referral program — complete mechanics &amp; reward engine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15</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14</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G15</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Supplier analytics dashboard — detailed screen specs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10</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15</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G16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 post ranking algorithm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5</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16</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G17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Image moderation pipeline (upload + community)</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8</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17</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G18</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Commission collection payment flow</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20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5</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G19</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Dispute resolution workflow — harvest transaction</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17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18</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G20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GSTIN verification API integration</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10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8</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G21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App deep-link architecture (WhatsApp share + notifications)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14</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19</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G22</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Push notification A/B testing setup</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14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20</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G23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Buyer subscription billing lifecycle (Razorpay)</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11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5</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G24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Disaster recovery — RTO/RPO definitions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26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21</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G25</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Rate limiting spec per endpoint</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8</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22</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G26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API error code catalog (complete)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22</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G27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QA testing strategy &amp; Android device matrix</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25</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23</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G28</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App Store listing &amp; ASO strategy</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None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24</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G29</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Feature flag naming &amp; rollout plan (Growthbook)</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29</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25</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G30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A/B test plan — key experiments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None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25</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G31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Seed data strategy — feed brands, districts, species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None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26</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G32</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Third-party API failure fallback strategy</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21</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G33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Accessibility (A11y) specification</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27</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G34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Battery &amp; data optimization for low-end Android</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7</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27</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G35</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Multi-language content management system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28</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G36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Admin analytics dashboard — detailed screen specs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17</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29</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G37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Platform governance &amp; community content policy</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13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30</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G38</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Webhook system for enterprise buyers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11</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31</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G39</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GST invoice generation for platform commissions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20</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31</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G40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Performance testing strategy (load + stress)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23</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23</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G41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Support/helpdesk system architecture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None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32</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G42</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Onboarding funnel optimisation — drop-off handling</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3</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33</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G43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Dark mode support specification</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27</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G44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Cohort analysis &amp; data warehouse architecture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18</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29</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G45</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 credit (BNPL) integration architecture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32</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34</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G46</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WhatsApp Business API integration</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Section 14</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35</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G47</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Security penetration testing plan</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Section 8</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21</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 Prioritised Improvement Areas</w:t>
      </w:r>
    </w:p>
    <w:p>
      <w:pPr>
        <w:pStyle w:val="Heading2"/>
        <w:spacing w:after="100" w:before="280"/>
      </w:pPr>
      <w:r>
        <w:rPr>
          <w:rFonts w:ascii="Arial" w:cs="Arial" w:eastAsia="Arial" w:hAnsi="Arial"/>
          <w:b/>
          <w:bCs/>
          <w:color w:val="004D40"/>
          <w:sz w:val="27"/>
          <w:szCs w:val="27"/>
        </w:rPr>
        <w:t xml:space="preserve">2.1 Improvement Themes</w:t>
      </w:r>
    </w:p>
    <w:p>
      <w:pPr>
        <w:spacing w:after="50" w:before="50"/>
      </w:pPr>
      <w:r>
        <w:rPr>
          <w:rFonts w:ascii="Arial" w:cs="Arial" w:eastAsia="Arial" w:hAnsi="Arial"/>
          <w:color w:val="0A0A0A"/>
          <w:sz w:val="21"/>
          <w:szCs w:val="21"/>
        </w:rPr>
        <w:t xml:space="preserve">The 47 gaps cluster into six strategic improvement themes. Each theme represents a dimension of the platform that was under-specified in PRD v1.0 and requires the detailed treatment provided in the sections that follow.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Theme</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Gaps Covered</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Business Risk if Not Addressed</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Data Architecture Completeness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G01</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Developers blocked — cannot build without full schema</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Mobile Engineering Standards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G02, G08, G34</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Technical debt from Day 1; crash risk on low-end devices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Payment &amp; Commerce Integrity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G03, G18, G23, G39</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Cannot collect revenue; platform liability on disputes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Intelligence &amp; Content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G10-G13</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Advisory engine useless without rules; farmers won't trust</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Trust &amp; Safety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G07, G17, G19, G20</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Fraud risk; regulatory non-compliance; platform reputation</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Launch &amp; Growth Readiness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G28-G31, G42</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Slow farmer acquisition; poor App Store visibility</w:t>
            </w:r>
          </w:p>
        </w:tc>
      </w:tr>
    </w:tbl>
    <w:p>
      <w:pPr>
        <w:spacing w:after="0" w:before="100"/>
      </w:pPr>
      <w:r>
        <w:t xml:space="preserve"/>
      </w:r>
    </w:p>
    <w:p>
      <w:pPr>
        <w:pStyle w:val="Heading2"/>
        <w:spacing w:after="100" w:before="280"/>
      </w:pPr>
      <w:r>
        <w:rPr>
          <w:rFonts w:ascii="Arial" w:cs="Arial" w:eastAsia="Arial" w:hAnsi="Arial"/>
          <w:b/>
          <w:bCs/>
          <w:color w:val="004D40"/>
          <w:sz w:val="27"/>
          <w:szCs w:val="27"/>
        </w:rPr>
        <w:t xml:space="preserve">2.2 Implementation Sequence</w:t>
      </w:r>
    </w:p>
    <w:p>
      <w:pPr>
        <w:spacing w:after="50" w:before="50"/>
      </w:pPr>
      <w:r>
        <w:rPr>
          <w:rFonts w:ascii="Arial" w:cs="Arial" w:eastAsia="Arial" w:hAnsi="Arial"/>
          <w:color w:val="0A0A0A"/>
          <w:sz w:val="21"/>
          <w:szCs w:val="21"/>
        </w:rPr>
        <w:t xml:space="preserve">Gaps must be resolved before development of their dependent modules begins. The following sequence reflects the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Week</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Gaps to Resolve</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Dependency Unlocked</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Week 1</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G01 (schema), G02 (Flutter arch), G26 (error codes)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backend and mobile development can start</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Week 2</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G04 (OTP flow), G07 (KYC flow), G08 (offline sync)</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Auth module and Farm OS can proceed</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Week 3</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G05 (Meilisearch), G06 (chat schema), G13 (pricing)</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Marketplace and advisory development</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Week 4</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G03 (Razorpay), G18 (commissions), G23 (subscriptions)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Revenue collection from Day 1 of marketplace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Week 5</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G10-G12 (advisory rules + Telugu content)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Advisory engine live with real content</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Week 6</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G17 (image moderation), G19 (disputes), G20 (GSTIN)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Trust &amp; safety features for pilot launch</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Pre-launch</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G27 (QA), G28 (ASO), G29 (feature flags), G31 (seed data)</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App Store submission and pilot onboarding</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3. Complete Database Schema (G01)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18"/>
              <w:bottom w:val="single" w:color="B71C1C"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B71C1C"/>
                <w:sz w:val="19"/>
                <w:szCs w:val="19"/>
              </w:rPr>
              <w:t xml:space="preserve">CRITICAL GAP</w:t>
            </w:r>
          </w:p>
          <w:p>
            <w:pPr>
              <w:spacing w:after="0" w:before="0"/>
            </w:pPr>
            <w:r>
              <w:rPr>
                <w:rFonts w:ascii="Arial" w:cs="Arial" w:eastAsia="Arial" w:hAnsi="Arial"/>
                <w:color w:val="0A0A0A"/>
                <w:sz w:val="20"/>
                <w:szCs w:val="20"/>
              </w:rPr>
              <w:t xml:space="preserve">PRD v1.0 defined only 5 of 20 required tables. The following 15 additional tables are required for a functional platform. All tables use the same conventions: UUID PKs, created_at/updated_at TIMESTAMPTZ defaults, soft deletes via deleted_at.</w:t>
            </w:r>
          </w:p>
        </w:tc>
      </w:tr>
    </w:tbl>
    <w:p>
      <w:pPr>
        <w:spacing w:after="0" w:before="100"/>
      </w:pPr>
      <w:r>
        <w:t xml:space="preserve"/>
      </w:r>
    </w:p>
    <w:p>
      <w:pPr>
        <w:pStyle w:val="Heading2"/>
        <w:spacing w:after="100" w:before="280"/>
      </w:pPr>
      <w:r>
        <w:rPr>
          <w:rFonts w:ascii="Arial" w:cs="Arial" w:eastAsia="Arial" w:hAnsi="Arial"/>
          <w:b/>
          <w:bCs/>
          <w:color w:val="004D40"/>
          <w:sz w:val="27"/>
          <w:szCs w:val="27"/>
        </w:rPr>
        <w:t xml:space="preserve">3.1 Missing Tables — Full Specification</w:t>
      </w:r>
    </w:p>
    <w:p>
      <w:pPr>
        <w:pStyle w:val="Heading3"/>
        <w:spacing w:after="70" w:before="200"/>
      </w:pPr>
      <w:r>
        <w:rPr>
          <w:rFonts w:ascii="Arial" w:cs="Arial" w:eastAsia="Arial" w:hAnsi="Arial"/>
          <w:b/>
          <w:bCs/>
          <w:color w:val="1565C0"/>
          <w:sz w:val="23"/>
          <w:szCs w:val="23"/>
        </w:rPr>
        <w:t xml:space="preserve">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Supplier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user_id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UNIQUE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One user → one supplier profile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business_name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VARCHAR(150)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Registered business name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gstin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VARCHAR(15)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UNIQUE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GST Identification Number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gstin_verified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Verified against GST API</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gstin_verified_at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Verification timestamp</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license_type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feed|seed|medicine|equipment|general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license category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license_number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VARCHAR(50)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License number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license_doc_url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R2 URL of license document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districts_covered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 DEFAULT '[]'</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Array of AP districts served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subscription_tier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basic|pro|enterprise DEFAULT basic</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Current subscription plan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subscription_expires_at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Subscription expiry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razorpay_customer_id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VARCHAR(50)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customer reference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average_rating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DECIMAL(3,2)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0.00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Aggregate review score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total_reviews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Review count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is_active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true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Soft suspension toggle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Registration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supplier_id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suppliers.id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Owning supplier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name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VARCHAR(150)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name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brand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VARCHAR(100)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Brand name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category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feed|seed|medicine|probiotic|aerator|equipment|chemical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category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species_compatibility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Compatible species array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crop_stage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starter|grower|finisher|all 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Target crop stage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unit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kg|litre|piece|pack</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Unit of sale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mrp</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DECIMAL(10,2)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Maximum retail price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offer_price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DECIMAL(10,2)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Discounted price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min_order_qty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DECIMAL(8,2)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Minimum order quantity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description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Product 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images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Array of R2 image URLs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is_featured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Admin-toggled featured placement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is_active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true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Listing visibility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view_count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Total view events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inquiry_count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Total inquiry events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Listing creation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offers (harvest negotiation)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Offer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listing_id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harvest_listings.id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Target listing</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buyer_id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users.id 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Offer-making buyer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offered_price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DECIMAL(8,2)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Price per kg offered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quantity_kg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DECIMAL(10,2)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Quantity requested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message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Buyer message to farmer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status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pending|accepted|rejected|countered|expired|withdrawn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Offer state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counter_price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DECIMAL(8,2)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 counter-offer price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counter_message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 counter message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counter_at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Counter-offer timestamp</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resolved_at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Final resolution timestamp</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expires_at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 expiry (24h default)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idempotency_key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VARCHAR(64)</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UNIQUE 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Prevents duplicate offer submissions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 submission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Conversation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offers.id UNIQUE 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Linked offer (harvest negotiation)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inquiry_id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inquiries.id UNIQUE 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Linked inquiry (input marketplace)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participant_ids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Array of 2 user UUIDs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last_message_at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Latest message timestamp (for sort)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last_message_preview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VARCHAR(200)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Truncated last message text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is_archived_by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Map of user_id → boolean for archive state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Conversation creation</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Message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conversation_id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conversations.id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Parent conversation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sender_id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users.id 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Message sender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type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text|image|offer_update|system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Message content type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body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 content (for text type)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media_url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R2 URL (for image type)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metadata</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Structured data for offer_update/system types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is_read_by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Map of user_id → timestamp for read receipts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NOW() INDEX</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Message timestamp (indexed for pagination)</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inquiries (input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Inquiry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Inquiring farmer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supplier_id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suppliers.id 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Target supplier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product_id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products.id 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Specific product (optional)</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quantity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DECIMAL(10,2)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Requested quantity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message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Farmer's inquiry message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status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open|responded|converted|closed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Inquiry lifecycle status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converted_order_value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DECIMAL(12,2)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Order value if converted (for commission)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Inquiry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product_reviews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Review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product_id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products.id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Reviewed product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users.id 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Reviewing farmer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inquiry_id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inquiries.id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Verified purchase inquiry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rating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SMALLINT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 CHECK(rating BETWEEN 1 AND 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Star rating</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review_text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Written review</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is_verified_purchase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true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Always true (gated on inquiry)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Review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Transaction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type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harvest_sale|input_order|subscription|commission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Transaction type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offers.id 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Source offer (harvest)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inquiry_id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inquiries.id 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Source inquiry (input)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buyer_id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users.id 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Paying party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seller_id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Receiving party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gross_amount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DECIMAL(14,2)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Total transaction value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commission_rate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DECIMAL(5,4)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Commission % at time of transaction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commission_amount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DECIMAL(10,2)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Platform commission collected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net_to_seller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DECIMAL(14,2)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Amount after commission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currency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CHAR(3)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'INR'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Currency code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status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pending|completed|refunded|disputed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Transaction status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razorpay_order_id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VARCHAR(100)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 UNIQUE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order reference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razorpay_payment_id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VARCHAR(100)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 UNIQUE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Razorpay payment reference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gstin_invoice_number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VARCHAR(30)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GST invoice for commission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Transaction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Subscription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user_id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Subscriber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plan_id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buyer_basic|buyer_pro|buyer_enterprise|supplier_basic|supplier_pro</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status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active|past_due|cancelled|trialing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Subscription status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razorpay_subscription_id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VARCHAR(100)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UNIQUE 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subscription reference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current_period_start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Billing period start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current_period_end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Billing period end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cancelled_at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Cancellation timestamp</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trial_ends_at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Free trial expiry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Subscription creation</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posts (community)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author_id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author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type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text|photo|question|poll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type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body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content (max 2000 chars)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images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Array of R2 image URLs (max 4)</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tags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Topic tags array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species_tag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vannamei|tiger|fish|crab|general 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Species filter tag</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language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CHAR(2)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language code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like_count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Cached like count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comment_count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Cached comment count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share_count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WhatsApp share count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trending_score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DECIMAL(10,4)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0 INDEX</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Algorithm score for sort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is_pinned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Admin-pinned post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is_moderated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Content reviewed by admin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moderation_status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visible|hidden|pending_review DEFAULT visible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Moderation state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report_count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 report count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NOW() INDEX</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Notification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user_id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NOT NULL INDEX</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Recipient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type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advisory|offer|counter_offer|offer_accepted|inquiry|community_reply|price_alert|system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Type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title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VARCHAR(200)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Notification title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body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VARCHAR(500)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Notification body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data</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Deep-link payload and metadata</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channel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push|sms|in_app|email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Delivery channel</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is_read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false INDEX</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Read state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delivered_at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Delivery confirmation timestamp</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fcm_message_id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VARCHAR(200)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FCM delivery reference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NOW() INDEX</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Creation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daily_prices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Price record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 INDEX</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Price date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species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vannamei|tiger|fish|crab</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Species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size_count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INTEGER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Count per kg (30, 40, 50, 60, 70, 80)</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district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VARCHAR(50)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 district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price_min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DECIMAL(8,2)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Day's minimum reported price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price_max</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DECIMAL(8,2)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Day's maximum reported price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price_avg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DECIMAL(8,2)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Day's average/modal price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source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scrape|manual|transaction_derived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Data source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transaction_volume_kg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DECIMAL(12,2)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Platform transaction volume (for derived)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Record creation</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advisory_alerts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Alert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crop_id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crops.id NOT NULL INDEX</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Associated crop</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users.id NOT NULL INDEX</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Recipient farmer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rule_code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VARCHAR(50)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Advisory rule identifier (e.g. FEED_OVERUSE)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severity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HIGH|MEDIUM|LOW|INFO</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Alert severity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title_te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VARCHAR(300)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Alert title in Telugu</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body_te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Alert body in Telugu</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title_en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VARCHAR(300)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Alert title in English</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body_en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Alert body in English</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action_type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log_feed|reduce_feed|call_advisor|check_do|harvest_now|none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Suggested action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action_url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VARCHAR(200)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Deep-link for action button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is_acknowledged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BOOLEAN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 acknowledged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acknowledged_at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Acknowledgement timestamp</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triggered_by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Data snapshot that triggered the rule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snoozed_until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Snooze expiry (MEDIUM only)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 INDEX</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Alert generation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referrals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Referral event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referrer_id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 who referred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referred_id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users.id UNIQUE 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New farmer who registered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referral_code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VARCHAR(12)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Code used at registration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status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pending|qualified|rewarded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Referral lifecycle status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qualification_event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first_crop|first_listing|first_transaction 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Event that qualifies referral</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qualified_at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Qualification timestamp</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reward_type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advisory_credit|cash|points 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Reward type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reward_value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DECIMAL(8,2)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Reward amount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rewarded_at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Reward distribution timestamp</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Referral registration timestamp</w:t>
            </w:r>
          </w:p>
        </w:tc>
      </w:tr>
    </w:tbl>
    <w:p>
      <w:pPr>
        <w:spacing w:after="0" w:before="80"/>
      </w:pPr>
      <w:r>
        <w:t xml:space="preserve"/>
      </w:r>
    </w:p>
    <w:p>
      <w:pPr>
        <w:pStyle w:val="Heading3"/>
        <w:spacing w:after="70" w:before="200"/>
      </w:pPr>
      <w:r>
        <w:rPr>
          <w:rFonts w:ascii="Arial" w:cs="Arial" w:eastAsia="Arial" w:hAnsi="Arial"/>
          <w:b/>
          <w:bCs/>
          <w:color w:val="1565C0"/>
          <w:sz w:val="23"/>
          <w:szCs w:val="23"/>
        </w:rPr>
        <w:t xml:space="preserve">kyc_documents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Constraints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PK</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KYC record identifier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user_id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FK users.id NOT NULL INDEX</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KYC applicant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doc_type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aadhaar|pan|voter_id|driving_licence|gstin_certificate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Document type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doc_number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VARCHAR(50)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Masked document number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doc_front_url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 NULL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R2 URL — document front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doc_back_url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R2 URL — document back</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selfie_url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R2 URL — selfie with document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status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ENUM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pending|approved|rejected DEFAULT pending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Review status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reviewed_by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UUID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FK users.id (admin) 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Admin who reviewed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reviewed_at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Review timestamp</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rejection_reason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Rejection reason shown to user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TIMESTAMPTZ</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DEFAULT NOW()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Submission timestamp</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3.2 Index Strategy</w:t>
      </w:r>
    </w:p>
    <w:p>
      <w:pPr>
        <w:spacing w:after="50" w:before="50"/>
      </w:pPr>
      <w:r>
        <w:rPr>
          <w:rFonts w:ascii="Arial" w:cs="Arial" w:eastAsia="Arial" w:hAnsi="Arial"/>
          <w:color w:val="0A0A0A"/>
          <w:sz w:val="21"/>
          <w:szCs w:val="21"/>
        </w:rPr>
        <w:t xml:space="preserve">Beyond primary keys, the following composite and partial indexes are critical for query performance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crops (pond_id, status)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Filter active crops per pond — Farm Dashboard query</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feed_logs (crop_id, logged_at)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Range queries for FCR calculation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harvest_listings (district, species, status)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Core marketplace search filter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offers (listing_id, status)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Offer count per listing badge</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notifications (user_id, is_read, created_at)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Unread notification inbox sort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messages (conversation_id, created_at)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Chat pagination — most critical index</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daily_prices (species, size_count, date)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Price chart queries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advisory_alerts (farmer_id, is_acknowledged, created_at)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Alert inbox filter</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posts (trending_score DESC, created_at DESC)</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Community feed sort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posts (species_tag, created_at)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Species-filtered community feed</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4. Flutter Project Architecture (G02)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18"/>
              <w:bottom w:val="single" w:color="B71C1C"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B71C1C"/>
                <w:sz w:val="19"/>
                <w:szCs w:val="19"/>
              </w:rPr>
              <w:t xml:space="preserve">CRITICAL GAP</w:t>
            </w:r>
          </w:p>
          <w:p>
            <w:pPr>
              <w:spacing w:after="0" w:before="0"/>
            </w:pPr>
            <w:r>
              <w:rPr>
                <w:rFonts w:ascii="Arial" w:cs="Arial" w:eastAsia="Arial" w:hAnsi="Arial"/>
                <w:color w:val="0A0A0A"/>
                <w:sz w:val="20"/>
                <w:szCs w:val="20"/>
              </w:rPr>
              <w:t xml:space="preserve">PRD v1.0 specified Flutter as the mobile technology but did not define project structure, state management patterns, routing strategy, or code conventions. Without this, developers will create inconsistent architectures that compound into major technical debt.</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4.1 Folder Structure</w:t>
      </w:r>
    </w:p>
    <w:p>
      <w:pPr>
        <w:spacing w:after="50" w:before="50"/>
      </w:pPr>
      <w:r>
        <w:rPr>
          <w:rFonts w:ascii="Arial" w:cs="Arial" w:eastAsia="Arial" w:hAnsi="Arial"/>
          <w:color w:val="0A0A0A"/>
          <w:sz w:val="21"/>
          <w:szCs w:val="21"/>
        </w:rPr>
        <w:t xml:space="preserve">The project follows a feature-first folder structure with a shared core layer. Each feature is fully self-contained with its own data, domain, and presentation layers.</w:t>
      </w:r>
    </w:p>
    <w:p>
      <w:pPr>
        <w:spacing w:after="0" w:before="40"/>
      </w:pPr>
      <w:r>
        <w:t xml:space="preserve"/>
      </w:r>
    </w:p>
    <w:p>
      <w:pPr>
        <w:spacing w:after="30" w:before="30"/>
        <w:ind w:left="480"/>
      </w:pPr>
      <w:r>
        <w:rPr>
          <w:rFonts w:ascii="Courier New" w:cs="Courier New" w:eastAsia="Courier New" w:hAnsi="Courier New"/>
          <w:color w:val="0A2540"/>
          <w:sz w:val="18"/>
          <w:szCs w:val="18"/>
        </w:rPr>
        <w:t xml:space="preserve">lib/</w:t>
      </w:r>
    </w:p>
    <w:p>
      <w:pPr>
        <w:spacing w:after="30" w:before="30"/>
        <w:ind w:left="480"/>
      </w:pPr>
      <w:r>
        <w:rPr>
          <w:rFonts w:ascii="Courier New" w:cs="Courier New" w:eastAsia="Courier New" w:hAnsi="Courier New"/>
          <w:color w:val="0A2540"/>
          <w:sz w:val="18"/>
          <w:szCs w:val="18"/>
        </w:rPr>
        <w:t xml:space="preserve">├── core/                         # Shared infrastructure</w:t>
      </w:r>
    </w:p>
    <w:p>
      <w:pPr>
        <w:spacing w:after="30" w:before="30"/>
        <w:ind w:left="480"/>
      </w:pPr>
      <w:r>
        <w:rPr>
          <w:rFonts w:ascii="Courier New" w:cs="Courier New" w:eastAsia="Courier New" w:hAnsi="Courier New"/>
          <w:color w:val="0A2540"/>
          <w:sz w:val="18"/>
          <w:szCs w:val="18"/>
        </w:rPr>
        <w:t xml:space="preserve">│   ├── api/                      # Dio client, interceptors, base repo</w:t>
      </w:r>
    </w:p>
    <w:p>
      <w:pPr>
        <w:spacing w:after="30" w:before="30"/>
        <w:ind w:left="480"/>
      </w:pPr>
      <w:r>
        <w:rPr>
          <w:rFonts w:ascii="Courier New" w:cs="Courier New" w:eastAsia="Courier New" w:hAnsi="Courier New"/>
          <w:color w:val="0A2540"/>
          <w:sz w:val="18"/>
          <w:szCs w:val="18"/>
        </w:rPr>
        <w:t xml:space="preserve">│   ├── auth/                     # JWT storage, refresh logic</w:t>
      </w:r>
    </w:p>
    <w:p>
      <w:pPr>
        <w:spacing w:after="30" w:before="30"/>
        <w:ind w:left="480"/>
      </w:pPr>
      <w:r>
        <w:rPr>
          <w:rFonts w:ascii="Courier New" w:cs="Courier New" w:eastAsia="Courier New" w:hAnsi="Courier New"/>
          <w:color w:val="0A2540"/>
          <w:sz w:val="18"/>
          <w:szCs w:val="18"/>
        </w:rPr>
        <w:t xml:space="preserve">│   ├── cache/                    # Drift DB, Hive boxes</w:t>
      </w:r>
    </w:p>
    <w:p>
      <w:pPr>
        <w:spacing w:after="30" w:before="30"/>
        <w:ind w:left="480"/>
      </w:pPr>
      <w:r>
        <w:rPr>
          <w:rFonts w:ascii="Courier New" w:cs="Courier New" w:eastAsia="Courier New" w:hAnsi="Courier New"/>
          <w:color w:val="0A2540"/>
          <w:sz w:val="18"/>
          <w:szCs w:val="18"/>
        </w:rPr>
        <w:t xml:space="preserve">│   ├── config/                   # App config, env vars, feature flags</w:t>
      </w:r>
    </w:p>
    <w:p>
      <w:pPr>
        <w:spacing w:after="30" w:before="30"/>
        <w:ind w:left="480"/>
      </w:pPr>
      <w:r>
        <w:rPr>
          <w:rFonts w:ascii="Courier New" w:cs="Courier New" w:eastAsia="Courier New" w:hAnsi="Courier New"/>
          <w:color w:val="0A2540"/>
          <w:sz w:val="18"/>
          <w:szCs w:val="18"/>
        </w:rPr>
        <w:t xml:space="preserve">│   ├── error/                    # Failure classes, error handler</w:t>
      </w:r>
    </w:p>
    <w:p>
      <w:pPr>
        <w:spacing w:after="30" w:before="30"/>
        <w:ind w:left="480"/>
      </w:pPr>
      <w:r>
        <w:rPr>
          <w:rFonts w:ascii="Courier New" w:cs="Courier New" w:eastAsia="Courier New" w:hAnsi="Courier New"/>
          <w:color w:val="0A2540"/>
          <w:sz w:val="18"/>
          <w:szCs w:val="18"/>
        </w:rPr>
        <w:t xml:space="preserve">│   ├── localization/             # ARB files, localization delegate</w:t>
      </w:r>
    </w:p>
    <w:p>
      <w:pPr>
        <w:spacing w:after="30" w:before="30"/>
        <w:ind w:left="480"/>
      </w:pPr>
      <w:r>
        <w:rPr>
          <w:rFonts w:ascii="Courier New" w:cs="Courier New" w:eastAsia="Courier New" w:hAnsi="Courier New"/>
          <w:color w:val="0A2540"/>
          <w:sz w:val="18"/>
          <w:szCs w:val="18"/>
        </w:rPr>
        <w:t xml:space="preserve">│   ├── network/                  # Connectivity monitor, sync queue</w:t>
      </w:r>
    </w:p>
    <w:p>
      <w:pPr>
        <w:spacing w:after="30" w:before="30"/>
        <w:ind w:left="480"/>
      </w:pPr>
      <w:r>
        <w:rPr>
          <w:rFonts w:ascii="Courier New" w:cs="Courier New" w:eastAsia="Courier New" w:hAnsi="Courier New"/>
          <w:color w:val="0A2540"/>
          <w:sz w:val="18"/>
          <w:szCs w:val="18"/>
        </w:rPr>
        <w:t xml:space="preserve">│   ├── router/                   # GoRouter setup, route guards</w:t>
      </w:r>
    </w:p>
    <w:p>
      <w:pPr>
        <w:spacing w:after="30" w:before="30"/>
        <w:ind w:left="480"/>
      </w:pPr>
      <w:r>
        <w:rPr>
          <w:rFonts w:ascii="Courier New" w:cs="Courier New" w:eastAsia="Courier New" w:hAnsi="Courier New"/>
          <w:color w:val="0A2540"/>
          <w:sz w:val="18"/>
          <w:szCs w:val="18"/>
        </w:rPr>
        <w:t xml:space="preserve">│   ├── theme/                    # ThemeData, design tokens</w:t>
      </w:r>
    </w:p>
    <w:p>
      <w:pPr>
        <w:spacing w:after="30" w:before="30"/>
        <w:ind w:left="480"/>
      </w:pPr>
      <w:r>
        <w:rPr>
          <w:rFonts w:ascii="Courier New" w:cs="Courier New" w:eastAsia="Courier New" w:hAnsi="Courier New"/>
          <w:color w:val="0A2540"/>
          <w:sz w:val="18"/>
          <w:szCs w:val="18"/>
        </w:rPr>
        <w:t xml:space="preserve">│   └── widgets/                  # Shared UI: AquaButton, AquaCard, etc.</w:t>
      </w:r>
    </w:p>
    <w:p>
      <w:pPr>
        <w:spacing w:after="30" w:before="30"/>
        <w:ind w:left="480"/>
      </w:pPr>
      <w:r>
        <w:rPr>
          <w:rFonts w:ascii="Courier New" w:cs="Courier New" w:eastAsia="Courier New" w:hAnsi="Courier New"/>
          <w:color w:val="0A2540"/>
          <w:sz w:val="18"/>
          <w:szCs w:val="18"/>
        </w:rPr>
        <w:t xml:space="preserve">├── features/</w:t>
      </w:r>
    </w:p>
    <w:p>
      <w:pPr>
        <w:spacing w:after="30" w:before="30"/>
        <w:ind w:left="480"/>
      </w:pPr>
      <w:r>
        <w:rPr>
          <w:rFonts w:ascii="Courier New" w:cs="Courier New" w:eastAsia="Courier New" w:hAnsi="Courier New"/>
          <w:color w:val="0A2540"/>
          <w:sz w:val="18"/>
          <w:szCs w:val="18"/>
        </w:rPr>
        <w:t xml:space="preserve">│   ├── auth/                     # OTP login + onboarding</w:t>
      </w:r>
    </w:p>
    <w:p>
      <w:pPr>
        <w:spacing w:after="30" w:before="30"/>
        <w:ind w:left="480"/>
      </w:pPr>
      <w:r>
        <w:rPr>
          <w:rFonts w:ascii="Courier New" w:cs="Courier New" w:eastAsia="Courier New" w:hAnsi="Courier New"/>
          <w:color w:val="0A2540"/>
          <w:sz w:val="18"/>
          <w:szCs w:val="18"/>
        </w:rPr>
        <w:t xml:space="preserve">│   │   ├── data/                 # AuthRemoteDataSource, AuthLocalDataSource</w:t>
      </w:r>
    </w:p>
    <w:p>
      <w:pPr>
        <w:spacing w:after="30" w:before="30"/>
        <w:ind w:left="480"/>
      </w:pPr>
      <w:r>
        <w:rPr>
          <w:rFonts w:ascii="Courier New" w:cs="Courier New" w:eastAsia="Courier New" w:hAnsi="Courier New"/>
          <w:color w:val="0A2540"/>
          <w:sz w:val="18"/>
          <w:szCs w:val="18"/>
        </w:rPr>
        <w:t xml:space="preserve">│   │   ├── domain/               # AuthRepository (abstract), AuthUseCase</w:t>
      </w:r>
    </w:p>
    <w:p>
      <w:pPr>
        <w:spacing w:after="30" w:before="30"/>
        <w:ind w:left="480"/>
      </w:pPr>
      <w:r>
        <w:rPr>
          <w:rFonts w:ascii="Courier New" w:cs="Courier New" w:eastAsia="Courier New" w:hAnsi="Courier New"/>
          <w:color w:val="0A2540"/>
          <w:sz w:val="18"/>
          <w:szCs w:val="18"/>
        </w:rPr>
        <w:t xml:space="preserve">│   │   ├── presentation/         # LoginScreen, OtpScreen, OnboardingScreen</w:t>
      </w:r>
    </w:p>
    <w:p>
      <w:pPr>
        <w:spacing w:after="30" w:before="30"/>
        <w:ind w:left="480"/>
      </w:pPr>
      <w:r>
        <w:rPr>
          <w:rFonts w:ascii="Courier New" w:cs="Courier New" w:eastAsia="Courier New" w:hAnsi="Courier New"/>
          <w:color w:val="0A2540"/>
          <w:sz w:val="18"/>
          <w:szCs w:val="18"/>
        </w:rPr>
        <w:t xml:space="preserve">│   │   └── providers/            # authProvider, otpTimerProvider</w:t>
      </w:r>
    </w:p>
    <w:p>
      <w:pPr>
        <w:spacing w:after="30" w:before="30"/>
        <w:ind w:left="480"/>
      </w:pPr>
      <w:r>
        <w:rPr>
          <w:rFonts w:ascii="Courier New" w:cs="Courier New" w:eastAsia="Courier New" w:hAnsi="Courier New"/>
          <w:color w:val="0A2540"/>
          <w:sz w:val="18"/>
          <w:szCs w:val="18"/>
        </w:rPr>
        <w:t xml:space="preserve">│   ├── farm_os/                  # Farm, Pond, Crop, Feed, Mortality, Water</w:t>
      </w:r>
    </w:p>
    <w:p>
      <w:pPr>
        <w:spacing w:after="30" w:before="30"/>
        <w:ind w:left="480"/>
      </w:pPr>
      <w:r>
        <w:rPr>
          <w:rFonts w:ascii="Courier New" w:cs="Courier New" w:eastAsia="Courier New" w:hAnsi="Courier New"/>
          <w:color w:val="0A2540"/>
          <w:sz w:val="18"/>
          <w:szCs w:val="18"/>
        </w:rPr>
        <w:t xml:space="preserve">│   │   ├── data/                 # Remote + Local data sources, DTOs</w:t>
      </w:r>
    </w:p>
    <w:p>
      <w:pPr>
        <w:spacing w:after="30" w:before="30"/>
        <w:ind w:left="480"/>
      </w:pPr>
      <w:r>
        <w:rPr>
          <w:rFonts w:ascii="Courier New" w:cs="Courier New" w:eastAsia="Courier New" w:hAnsi="Courier New"/>
          <w:color w:val="0A2540"/>
          <w:sz w:val="18"/>
          <w:szCs w:val="18"/>
        </w:rPr>
        <w:t xml:space="preserve">│   │   ├── domain/               # Farm, Pond, Crop, FeedLog entities + repos</w:t>
      </w:r>
    </w:p>
    <w:p>
      <w:pPr>
        <w:spacing w:after="30" w:before="30"/>
        <w:ind w:left="480"/>
      </w:pPr>
      <w:r>
        <w:rPr>
          <w:rFonts w:ascii="Courier New" w:cs="Courier New" w:eastAsia="Courier New" w:hAnsi="Courier New"/>
          <w:color w:val="0A2540"/>
          <w:sz w:val="18"/>
          <w:szCs w:val="18"/>
        </w:rPr>
        <w:t xml:space="preserve">│   │   ├── presentation/         # DashboardScreen, PondCard, FeedLogScreen...</w:t>
      </w:r>
    </w:p>
    <w:p>
      <w:pPr>
        <w:spacing w:after="30" w:before="30"/>
        <w:ind w:left="480"/>
      </w:pPr>
      <w:r>
        <w:rPr>
          <w:rFonts w:ascii="Courier New" w:cs="Courier New" w:eastAsia="Courier New" w:hAnsi="Courier New"/>
          <w:color w:val="0A2540"/>
          <w:sz w:val="18"/>
          <w:szCs w:val="18"/>
        </w:rPr>
        <w:t xml:space="preserve">│   │   └── providers/            # farmDashboardProvider, activeCropProvider</w:t>
      </w:r>
    </w:p>
    <w:p>
      <w:pPr>
        <w:spacing w:after="30" w:before="30"/>
        <w:ind w:left="480"/>
      </w:pPr>
      <w:r>
        <w:rPr>
          <w:rFonts w:ascii="Courier New" w:cs="Courier New" w:eastAsia="Courier New" w:hAnsi="Courier New"/>
          <w:color w:val="0A2540"/>
          <w:sz w:val="18"/>
          <w:szCs w:val="18"/>
        </w:rPr>
        <w:t xml:space="preserve">│   ├── harvest_marketplace/</w:t>
      </w:r>
    </w:p>
    <w:p>
      <w:pPr>
        <w:spacing w:after="30" w:before="30"/>
        <w:ind w:left="480"/>
      </w:pPr>
      <w:r>
        <w:rPr>
          <w:rFonts w:ascii="Courier New" w:cs="Courier New" w:eastAsia="Courier New" w:hAnsi="Courier New"/>
          <w:color w:val="0A2540"/>
          <w:sz w:val="18"/>
          <w:szCs w:val="18"/>
        </w:rPr>
        <w:t xml:space="preserve">│   ├── input_marketplace/</w:t>
      </w:r>
    </w:p>
    <w:p>
      <w:pPr>
        <w:spacing w:after="30" w:before="30"/>
        <w:ind w:left="480"/>
      </w:pPr>
      <w:r>
        <w:rPr>
          <w:rFonts w:ascii="Courier New" w:cs="Courier New" w:eastAsia="Courier New" w:hAnsi="Courier New"/>
          <w:color w:val="0A2540"/>
          <w:sz w:val="18"/>
          <w:szCs w:val="18"/>
        </w:rPr>
        <w:t xml:space="preserve">│   ├── advisory/</w:t>
      </w:r>
    </w:p>
    <w:p>
      <w:pPr>
        <w:spacing w:after="30" w:before="30"/>
        <w:ind w:left="480"/>
      </w:pPr>
      <w:r>
        <w:rPr>
          <w:rFonts w:ascii="Courier New" w:cs="Courier New" w:eastAsia="Courier New" w:hAnsi="Courier New"/>
          <w:color w:val="0A2540"/>
          <w:sz w:val="18"/>
          <w:szCs w:val="18"/>
        </w:rPr>
        <w:t xml:space="preserve">│   ├── community/</w:t>
      </w:r>
    </w:p>
    <w:p>
      <w:pPr>
        <w:spacing w:after="30" w:before="30"/>
        <w:ind w:left="480"/>
      </w:pPr>
      <w:r>
        <w:rPr>
          <w:rFonts w:ascii="Courier New" w:cs="Courier New" w:eastAsia="Courier New" w:hAnsi="Courier New"/>
          <w:color w:val="0A2540"/>
          <w:sz w:val="18"/>
          <w:szCs w:val="18"/>
        </w:rPr>
        <w:t xml:space="preserve">│   ├── chat/</w:t>
      </w:r>
    </w:p>
    <w:p>
      <w:pPr>
        <w:spacing w:after="30" w:before="30"/>
        <w:ind w:left="480"/>
      </w:pPr>
      <w:r>
        <w:rPr>
          <w:rFonts w:ascii="Courier New" w:cs="Courier New" w:eastAsia="Courier New" w:hAnsi="Courier New"/>
          <w:color w:val="0A2540"/>
          <w:sz w:val="18"/>
          <w:szCs w:val="18"/>
        </w:rPr>
        <w:t xml:space="preserve">│   ├── notifications/</w:t>
      </w:r>
    </w:p>
    <w:p>
      <w:pPr>
        <w:spacing w:after="30" w:before="30"/>
        <w:ind w:left="480"/>
      </w:pPr>
      <w:r>
        <w:rPr>
          <w:rFonts w:ascii="Courier New" w:cs="Courier New" w:eastAsia="Courier New" w:hAnsi="Courier New"/>
          <w:color w:val="0A2540"/>
          <w:sz w:val="18"/>
          <w:szCs w:val="18"/>
        </w:rPr>
        <w:t xml:space="preserve">│   └── profile/</w:t>
      </w:r>
    </w:p>
    <w:p>
      <w:pPr>
        <w:spacing w:after="30" w:before="30"/>
        <w:ind w:left="480"/>
      </w:pPr>
      <w:r>
        <w:rPr>
          <w:rFonts w:ascii="Courier New" w:cs="Courier New" w:eastAsia="Courier New" w:hAnsi="Courier New"/>
          <w:color w:val="0A2540"/>
          <w:sz w:val="18"/>
          <w:szCs w:val="18"/>
        </w:rPr>
        <w:t xml:space="preserve">└── main.dart                     # App entrypoint, ProviderScope</w:t>
      </w:r>
    </w:p>
    <w:p>
      <w:pPr>
        <w:spacing w:after="0" w:before="80"/>
      </w:pPr>
      <w:r>
        <w:t xml:space="preserve"/>
      </w:r>
    </w:p>
    <w:p>
      <w:pPr>
        <w:pStyle w:val="Heading2"/>
        <w:spacing w:after="100" w:before="280"/>
      </w:pPr>
      <w:r>
        <w:rPr>
          <w:rFonts w:ascii="Arial" w:cs="Arial" w:eastAsia="Arial" w:hAnsi="Arial"/>
          <w:b/>
          <w:bCs/>
          <w:color w:val="004D40"/>
          <w:sz w:val="27"/>
          <w:szCs w:val="27"/>
        </w:rPr>
        <w:t xml:space="preserve">4.2 State Management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State Type</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Solution</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Example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Server data (async)</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AsyncNotifierProvider (Riverpod 2)</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farmDashboardProvider fetches + caches dashboard</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Local-only UI state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StateProvider / StateNotifierProvider</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Selected pond tab, form field visibility</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Realtime updates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StreamProvider wrapping Supabase stream</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chatStreamProvider(conversationId)</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Offline sync queue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StateNotifierProvider + Drift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pendingSyncProvider — queue of local writes to flush</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Auth state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AsyncNotifierProvider with auto-dispose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currentUserProvider — global, no dispose</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Feature flags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Provider wrapping Growthbook SDK</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featureFlagProvider(flagName) → bool</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4.3 Routing Strategy (GoRouter)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Package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go_router ^13.0</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Route Guard</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authGuard checks currentUserProvider; redirects to /login if unauthenticated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Role Guard</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roleGuard checks user.role; 403 screen for unauthorized routes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Bottom Nav</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ShellRoute with 5 branches preserving individual nav stacks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Deep Links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GoRouter handles app:// scheme for push notification payloads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Error Route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/error/:code — catches all unmatched or error routes</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4.4 Offline-First Data Layer</w:t>
      </w:r>
    </w:p>
    <w:p>
      <w:pPr>
        <w:spacing w:after="50" w:before="50"/>
      </w:pPr>
      <w:r>
        <w:rPr>
          <w:rFonts w:ascii="Arial" w:cs="Arial" w:eastAsia="Arial" w:hAnsi="Arial"/>
          <w:color w:val="0A0A0A"/>
          <w:sz w:val="21"/>
          <w:szCs w:val="21"/>
        </w:rPr>
        <w:t xml:space="preserve">Every feature that requires offline support follows this pattern:</w:t>
      </w:r>
    </w:p>
    <w:p>
      <w:pPr>
        <w:spacing w:after="30" w:before="30"/>
        <w:ind w:left="480"/>
      </w:pPr>
      <w:r>
        <w:rPr>
          <w:rFonts w:ascii="Courier New" w:cs="Courier New" w:eastAsia="Courier New" w:hAnsi="Courier New"/>
          <w:color w:val="0A2540"/>
          <w:sz w:val="18"/>
          <w:szCs w:val="18"/>
        </w:rPr>
        <w:t xml:space="preserve">1. Screen calls UseCase</w:t>
      </w:r>
    </w:p>
    <w:p>
      <w:pPr>
        <w:spacing w:after="30" w:before="30"/>
        <w:ind w:left="480"/>
      </w:pPr>
      <w:r>
        <w:rPr>
          <w:rFonts w:ascii="Courier New" w:cs="Courier New" w:eastAsia="Courier New" w:hAnsi="Courier New"/>
          <w:color w:val="0A2540"/>
          <w:sz w:val="18"/>
          <w:szCs w:val="18"/>
        </w:rPr>
        <w:t xml:space="preserve">2. UseCase calls Repository</w:t>
      </w:r>
    </w:p>
    <w:p>
      <w:pPr>
        <w:spacing w:after="30" w:before="30"/>
        <w:ind w:left="480"/>
      </w:pPr>
      <w:r>
        <w:rPr>
          <w:rFonts w:ascii="Courier New" w:cs="Courier New" w:eastAsia="Courier New" w:hAnsi="Courier New"/>
          <w:color w:val="0A2540"/>
          <w:sz w:val="18"/>
          <w:szCs w:val="18"/>
        </w:rPr>
        <w:t xml:space="preserve">3. Repository first returns Drift (local) data immediately</w:t>
      </w:r>
    </w:p>
    <w:p>
      <w:pPr>
        <w:spacing w:after="30" w:before="30"/>
        <w:ind w:left="480"/>
      </w:pPr>
      <w:r>
        <w:rPr>
          <w:rFonts w:ascii="Courier New" w:cs="Courier New" w:eastAsia="Courier New" w:hAnsi="Courier New"/>
          <w:color w:val="0A2540"/>
          <w:sz w:val="18"/>
          <w:szCs w:val="18"/>
        </w:rPr>
        <w:t xml:space="preserve">4. Repository then fetches from API in background</w:t>
      </w:r>
    </w:p>
    <w:p>
      <w:pPr>
        <w:spacing w:after="30" w:before="30"/>
        <w:ind w:left="480"/>
      </w:pPr>
      <w:r>
        <w:rPr>
          <w:rFonts w:ascii="Courier New" w:cs="Courier New" w:eastAsia="Courier New" w:hAnsi="Courier New"/>
          <w:color w:val="0A2540"/>
          <w:sz w:val="18"/>
          <w:szCs w:val="18"/>
        </w:rPr>
        <w:t xml:space="preserve">5. On success: writes to Drift, emits updated stream</w:t>
      </w:r>
    </w:p>
    <w:p>
      <w:pPr>
        <w:spacing w:after="30" w:before="30"/>
        <w:ind w:left="480"/>
      </w:pPr>
      <w:r>
        <w:rPr>
          <w:rFonts w:ascii="Courier New" w:cs="Courier New" w:eastAsia="Courier New" w:hAnsi="Courier New"/>
          <w:color w:val="0A2540"/>
          <w:sz w:val="18"/>
          <w:szCs w:val="18"/>
        </w:rPr>
        <w:t xml:space="preserve">6. On failure: SyncQueue stores mutation; retries on connectivity</w:t>
      </w:r>
    </w:p>
    <w:p>
      <w:pPr>
        <w:spacing w:after="30" w:before="30"/>
        <w:ind w:left="480"/>
      </w:pPr>
      <w:r>
        <w:rPr>
          <w:rFonts w:ascii="Courier New" w:cs="Courier New" w:eastAsia="Courier New" w:hAnsi="Courier New"/>
          <w:color w:val="0A2540"/>
          <w:sz w:val="18"/>
          <w:szCs w:val="18"/>
        </w:rPr>
        <w:t xml:space="preserve">7. Conflict resolution: server timestamp wins (last-write-wins)</w:t>
      </w:r>
    </w:p>
    <w:p>
      <w:pPr>
        <w:spacing w:after="0" w:before="80"/>
      </w:pPr>
      <w:r>
        <w:t xml:space="preserve"/>
      </w:r>
    </w:p>
    <w:p>
      <w:pPr>
        <w:pStyle w:val="Heading2"/>
        <w:spacing w:after="100" w:before="280"/>
      </w:pPr>
      <w:r>
        <w:rPr>
          <w:rFonts w:ascii="Arial" w:cs="Arial" w:eastAsia="Arial" w:hAnsi="Arial"/>
          <w:b/>
          <w:bCs/>
          <w:color w:val="004D40"/>
          <w:sz w:val="27"/>
          <w:szCs w:val="27"/>
        </w:rPr>
        <w:t xml:space="preserve">4.5 Code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Dart version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Dart 3.x — sound null safety, records, patterns required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Linting</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flutter_lints + custom analysis_options.yaml (strict)</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Naming</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snake_case files, PascalCase classes, camelCase variables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Widget size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No widget file exceeds 200 lines; extract to sub-widgets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No BuildContext across async gaps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Always check mounted before using context after await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Error handling</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All AsyncNotifier states handle loading/data/error with proper UI</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Testing</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Each feature must have: 1 widget test + 1 unit test for repository</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5. Payment &amp; Commerce Integration (G03, G18, G23)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18"/>
              <w:bottom w:val="single" w:color="B71C1C"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B71C1C"/>
                <w:sz w:val="19"/>
                <w:szCs w:val="19"/>
              </w:rPr>
              <w:t xml:space="preserve">CRITICAL GAP</w:t>
            </w:r>
          </w:p>
          <w:p>
            <w:pPr>
              <w:spacing w:after="0" w:before="0"/>
            </w:pPr>
            <w:r>
              <w:rPr>
                <w:rFonts w:ascii="Arial" w:cs="Arial" w:eastAsia="Arial" w:hAnsi="Arial"/>
                <w:color w:val="0A0A0A"/>
                <w:sz w:val="20"/>
                <w:szCs w:val="20"/>
              </w:rPr>
              <w:t xml:space="preserve">PRD v1.0 mentioned Razorpay but did not specify subscription lifecycle, commission collection flow, webhook handling, or failure scenarios. This gap risks platform revenue being uncollectable.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5.1 Razorpay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Account Type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Razorpay Route (for marketplace payouts to farmers)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Required Products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Subscriptions, Payment Links, Route (Split Payments), Webhooks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Webhook Secret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Stored in AWS Secrets Manager; verified via HMAC-SHA256 signature</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Test Mode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All development + staging on Razorpay Test mode; production key via env</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Currency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INR only at launch; multi-currency post-Year 1</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PCI Compliance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Razorpay handles all card data; platform never touches card numbers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GST on Commission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18% GST on platform commission amount; GST invoice auto-generated</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5.2 Buyer Subscription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Event</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Trigger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System Action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Notification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Trial Start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Buyer clicks 'Start Free Trial'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Create Razorpay subscription (status: trialing); record in subscriptions table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Welcome email + app banner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Trial Ending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3 days before trial_ends_at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 action — Razorpay auto-charges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Push: 'Trial ending in 3 days — card on file'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First Charge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webhook: subscription.charged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Update subscription status → active; unlock tier features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Email: Payment receipt + invoice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Charge Failure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Razorpay webhook: subscription.payment.failed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Downgrade to free tier; set status → past_due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Push + email: 'Payment failed — update card'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Retry Success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retry succeeds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Restore tier; set status → active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Email: Payment recovered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Cancellation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Buyer cancels in app</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Call Razorpay cancel API; set cancelled_at; maintain access until period_end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Email: Cancellation confirmed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Renewal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webhook: subscription.charged (recurring)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Extend current_period_end; log transaction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Email: Renewal receipt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Upgrade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Buyer upgrades plan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Cancel current sub; create new sub; prorate credit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Email: Plan upgraded</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5.3 Harvest Transaction Commission Flow</w:t>
      </w:r>
    </w:p>
    <w:p>
      <w:pPr>
        <w:spacing w:after="50" w:before="50"/>
      </w:pPr>
      <w:r>
        <w:rPr>
          <w:rFonts w:ascii="Arial" w:cs="Arial" w:eastAsia="Arial" w:hAnsi="Arial"/>
          <w:color w:val="0A0A0A"/>
          <w:sz w:val="21"/>
          <w:szCs w:val="21"/>
        </w:rPr>
        <w:t xml:space="preserve">Commission is collected from the buyer at the point of offer acceptance. This flow uses Razorpay Payment Links to enable off-app payment without requiring buyer to store card in app initially.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Actor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System</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Accepts buyer offer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System: create transaction record (status: pending)</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Generate Razorpay Payment Link</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Amount = quantity × final_price × 1.015 (1.5% commission)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Send payment link to buyer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Push notification + SMS + in-app message in chat thread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Buyer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Completes payment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Razorpay webhook: payment.captured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Update transaction status → completed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Commission_amount stored; GST invoice generated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Release farmer contact details to buyer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Phone number shared in chat; listing marked as sold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Record commission in analytics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Platform MRR dashboard updated</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5.4 Webhook Endpoint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Webhook Event</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Endpoint</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Handler Action</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payment.captured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/webhooks/razorpay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Complete transaction, share farmer contact, send receipts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payment.failed</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/webhooks/razorpay</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Mark offer as payment_failed; notify buyer; re-open listing</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subscription.charged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/webhooks/razorpay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Activate/renew subscription tier for user</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subscription.payment.failed</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/webhooks/razorpay</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Downgrade to free; start dunning email sequence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subscription.cancelled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/webhooks/razorpay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Set cancellation state; schedule access removal</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refund.processed</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/webhooks/razorpay</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Update transaction to refunded; restore listing if within 24h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single" w:color="1565C0" w:sz="18"/>
              <w:bottom w:val="single" w:color="1565C0"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1565C0"/>
                <w:sz w:val="19"/>
                <w:szCs w:val="19"/>
              </w:rPr>
              <w:t xml:space="preserve">Security Note</w:t>
            </w:r>
          </w:p>
          <w:p>
            <w:pPr>
              <w:spacing w:after="0" w:before="0"/>
            </w:pPr>
            <w:r>
              <w:rPr>
                <w:rFonts w:ascii="Arial" w:cs="Arial" w:eastAsia="Arial" w:hAnsi="Arial"/>
                <w:color w:val="0A0A0A"/>
                <w:sz w:val="20"/>
                <w:szCs w:val="20"/>
              </w:rPr>
              <w:t xml:space="preserve">All incoming webhook requests must be verified: compute HMAC-SHA256(webhook_body, RAZORPAY_WEBHOOK_SECRET) and compare with X-Razorpay-Signature header. Reject any request that fails verification with HTTP 401.</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6. Search Architecture — Meilisearch (G05)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18"/>
              <w:bottom w:val="single" w:color="B71C1C"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B71C1C"/>
                <w:sz w:val="19"/>
                <w:szCs w:val="19"/>
              </w:rPr>
              <w:t xml:space="preserve">CRITICAL GAP</w:t>
            </w:r>
          </w:p>
          <w:p>
            <w:pPr>
              <w:spacing w:after="0" w:before="0"/>
            </w:pPr>
            <w:r>
              <w:rPr>
                <w:rFonts w:ascii="Arial" w:cs="Arial" w:eastAsia="Arial" w:hAnsi="Arial"/>
                <w:color w:val="0A0A0A"/>
                <w:sz w:val="20"/>
                <w:szCs w:val="20"/>
              </w:rPr>
              <w:t xml:space="preserve">PRD v1.0 specified Meilisearch but did not define indexes, ranking rules, synonyms, or the sync pipeline from the primary database. Without this, the marketplace search will be slow and inaccurate.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6.1 Index Definitions</w:t>
      </w:r>
    </w:p>
    <w:p>
      <w:pPr>
        <w:pStyle w:val="Heading3"/>
        <w:spacing w:after="70" w:before="200"/>
      </w:pPr>
      <w:r>
        <w:rPr>
          <w:rFonts w:ascii="Arial" w:cs="Arial" w:eastAsia="Arial" w:hAnsi="Arial"/>
          <w:b/>
          <w:bCs/>
          <w:color w:val="1565C0"/>
          <w:sz w:val="23"/>
          <w:szCs w:val="23"/>
        </w:rPr>
        <w:t xml:space="preserve">Index: harvest_listings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Primary Key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Searchable Attributes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species, district, mandal, farmer_name (display), notes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Filterable Attributes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species, district, size_count, status, is_urgent, harvest_date (unix timestamp)</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Sortable Attributes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harvest_date, created_at, quantity_kg, asking_price</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Ranking Rules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sort → words → typo → proximity → attribute → exactness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Typo Tolerance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enabled, minWordSizeForTypos: 5</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Displayed Attributes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id, species, size_count, quantity_kg, harvest_date, district, asking_price, is_urgent, farmer_is_verified, image_url</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Sync Strategy</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PlanetScale webhook → Lambda → Meilisearch update on every INSERT/UPDATE/DELETE</w:t>
            </w:r>
          </w:p>
        </w:tc>
      </w:tr>
    </w:tbl>
    <w:p>
      <w:pPr>
        <w:spacing w:after="0" w:before="60"/>
      </w:pPr>
      <w:r>
        <w:t xml:space="preserve"/>
      </w:r>
    </w:p>
    <w:p>
      <w:pPr>
        <w:pStyle w:val="Heading3"/>
        <w:spacing w:after="70" w:before="200"/>
      </w:pPr>
      <w:r>
        <w:rPr>
          <w:rFonts w:ascii="Arial" w:cs="Arial" w:eastAsia="Arial" w:hAnsi="Arial"/>
          <w:b/>
          <w:bCs/>
          <w:color w:val="1565C0"/>
          <w:sz w:val="23"/>
          <w:szCs w:val="23"/>
        </w:rPr>
        <w:t xml:space="preserve">Index: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Primary Key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Searchable Attributes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name, brand, category, description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Filterable Attributes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category, species_compatibility, crop_stage, supplier_district, is_active, is_featured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Sortable Attributes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offer_price, average_rating, view_count</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Synonyms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'kaduu' → 'feed', 'maatallu' → 'medicine', 'bijam' → 'seed' (Telugu synonyms)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Displayed Attributes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id, name, brand, category, mrp, offer_price, image_url, supplier_name, average_rating</w:t>
            </w:r>
          </w:p>
        </w:tc>
      </w:tr>
    </w:tbl>
    <w:p>
      <w:pPr>
        <w:spacing w:after="0" w:before="60"/>
      </w:pPr>
      <w:r>
        <w:t xml:space="preserve"/>
      </w:r>
    </w:p>
    <w:p>
      <w:pPr>
        <w:pStyle w:val="Heading3"/>
        <w:spacing w:after="70" w:before="200"/>
      </w:pPr>
      <w:r>
        <w:rPr>
          <w:rFonts w:ascii="Arial" w:cs="Arial" w:eastAsia="Arial" w:hAnsi="Arial"/>
          <w:b/>
          <w:bCs/>
          <w:color w:val="1565C0"/>
          <w:sz w:val="23"/>
          <w:szCs w:val="23"/>
        </w:rPr>
        <w:t xml:space="preserve">Index: community_posts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Primary Key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Searchable Attributes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body, author_name</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Filterable Attributes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species_tag, language, tags, moderation_status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Sortable Attributes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trending_score, created_at, like_count</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Displayed Attributes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id, body (truncated 200 chars), author_name, species_tag, like_count, created_at</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6.2 Database → Meilisearch Sync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Trigger</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Mechanism</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Latency</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New harvest listing created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/v1/harvest-listings Lambda calls Meilisearch SDK immediately after DB insert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500ms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Listing status update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PATCH handler calls Meilisearch update after DB update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500ms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added/updated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Supplier product Lambda calls Meilisearch update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500ms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 post created/moderated</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Lambda calls Meilisearch update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500ms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Full re-index (recovery)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Scheduled Lambda daily 2 AM — reads DB, rebuilds all indexes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5 min</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Index health check</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UptimeRobot pings GET /health on Meilisearch every 5 min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N/A</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7. Chat &amp; Realtime Architecture (G06)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18"/>
              <w:bottom w:val="single" w:color="B71C1C"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B71C1C"/>
                <w:sz w:val="19"/>
                <w:szCs w:val="19"/>
              </w:rPr>
              <w:t xml:space="preserve">CRITICAL GAP</w:t>
            </w:r>
          </w:p>
          <w:p>
            <w:pPr>
              <w:spacing w:after="0" w:before="0"/>
            </w:pPr>
            <w:r>
              <w:rPr>
                <w:rFonts w:ascii="Arial" w:cs="Arial" w:eastAsia="Arial" w:hAnsi="Arial"/>
                <w:color w:val="0A0A0A"/>
                <w:sz w:val="20"/>
                <w:szCs w:val="20"/>
              </w:rPr>
              <w:t xml:space="preserve">PRD v1.0 mentioned WebSockets and Supabase Realtime but did not specify channel naming, message schema, read receipt system, or media sharing flow.</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7.1 Supabase Realtime Channel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Channel naming</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conversation:{conversation_id}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Auth</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Supabase RLS policy: only users in conversation.participant_ids can subscribe</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Events broadcast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INSERT on messages table auto-broadcast to channel subscribers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Connection management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Flutter app subscribes on chat screen open; unsubscribes on pop</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Reconnection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Supabase SDK handles reconnection with exponential backoff automatically</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Presence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channel.track({ user_id, is_typing }) for typing indicators</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7.2 Message Types &amp; Metadata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metadata JSON Structure</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Rendered As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Plain text bubble</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image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 url: string, width: int, height: int, thumbnail_url: string }</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Tappable image with lightbox</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offer_update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 offer_id, event: 'submitted|accepted|rejected|countered', price, quantity }</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Highlighted offer card in chat</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 event: 'listing_sold|listing_expired|contact_shared', body_te: string, body_en: string }</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Grey system message divider</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7.3 Image Sharing in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Detail</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User selects image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Flutter image_picker; max 5MB; compressed to 800px, JPEG 80%</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Upload to R2</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Direct upload via pre-signed URL from POST /v1/chat/media/upload-url</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Send message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/v1/conversations/{id}/messages with type: image + media_url</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Thumbnail generation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Lambda triggered on R2 upload; generates 200px thumbnail; stores as media_url + _thumb</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Display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cached_network_image shows thumbnail; full image on tap</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7.4 Read Receipts</w:t>
      </w:r>
    </w:p>
    <w:p>
      <w:pPr>
        <w:spacing w:after="50" w:before="50"/>
      </w:pPr>
      <w:r>
        <w:rPr>
          <w:rFonts w:ascii="Arial" w:cs="Arial" w:eastAsia="Arial" w:hAnsi="Arial"/>
          <w:color w:val="0A0A0A"/>
          <w:sz w:val="21"/>
          <w:szCs w:val="21"/>
        </w:rPr>
        <w:t xml:space="preserve">Read receipts use the is_read_by JSON column on messages. When a user opens a conversation, the app sends PATCH /v1/conversations/{id}/read which batch-updates all unread messages in that conversation. The response updates is_read_by for the requesting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Single tick</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Message created_at shown — message sent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Double tick (grey)</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All participant user_ids are keys in is_read_by — message delivered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Double tick (teal)</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All participant user_ids have non-null timestamps in is_read_by — read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API</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PATCH /v1/conversations/{id}/read — marks all messages as read by auth user</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8. KYC &amp; Trust Verification (G07, G20)</w:t>
      </w:r>
    </w:p>
    <w:p>
      <w:pPr>
        <w:pStyle w:val="Heading2"/>
        <w:spacing w:after="100" w:before="280"/>
      </w:pPr>
      <w:r>
        <w:rPr>
          <w:rFonts w:ascii="Arial" w:cs="Arial" w:eastAsia="Arial" w:hAnsi="Arial"/>
          <w:b/>
          <w:bCs/>
          <w:color w:val="004D40"/>
          <w:sz w:val="27"/>
          <w:szCs w:val="27"/>
        </w:rPr>
        <w:t xml:space="preserve">8.1 Farmer KYC Flow</w:t>
      </w:r>
    </w:p>
    <w:p>
      <w:pPr>
        <w:spacing w:after="50" w:before="50"/>
      </w:pPr>
      <w:r>
        <w:rPr>
          <w:rFonts w:ascii="Arial" w:cs="Arial" w:eastAsia="Arial" w:hAnsi="Arial"/>
          <w:color w:val="0A0A0A"/>
          <w:sz w:val="21"/>
          <w:szCs w:val="21"/>
        </w:rPr>
        <w:t xml:space="preserve">KYC is optional for farmers at registration but required to: (a) receive payment for harvests, (b) unlock 'Verified Farmer' badge on listings, (c) access credit products in future. KYC is triggered via a prominent in-app prompt after the first crop cycle is created.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Screen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System</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KYC Intro</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Explains benefits of verification; shows document types accepted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Render with benefits list; skip option available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Document Selection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 selects doc type (Aadhaar, PAN, Voter 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Guides to appropriate next screen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Document Capture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Camera capture of front + back; or gallery upload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flutter_camera with rectangle overlay; max 5MB; JPEG</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Selfie Capture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Selfie with document held next to face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Liveness check guide; send to R2</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Upload &amp; Submit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Documents uploaded to R2; kyc_documents record created (status: pending)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/v1/kyc/submit; admin notified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Admin Review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Admin reviews in admin panel; checks doc clarity + name match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Approve (user notified) or Reject (reason shown to user)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Outcome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User notified via push + in-app</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Approved: badge applied; Rejected: reason + retry option</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8.2 Supplier GSTIN Verification</w:t>
      </w:r>
    </w:p>
    <w:p>
      <w:pPr>
        <w:spacing w:after="50" w:before="50"/>
      </w:pPr>
      <w:r>
        <w:rPr>
          <w:rFonts w:ascii="Arial" w:cs="Arial" w:eastAsia="Arial" w:hAnsi="Arial"/>
          <w:color w:val="0A0A0A"/>
          <w:sz w:val="21"/>
          <w:szCs w:val="21"/>
        </w:rPr>
        <w:t xml:space="preserve">Supplier GSTIN is verified against the GST public API (taxpayerapi.gst.gov.in) by the admin during the supplier review workflow. The admin panel displays the API response alongside the supplier-submitted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API Endpoint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GET https://taxpayerapi.gst.gov.in/ext/api/taxpayer/{gstin}</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Auth</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API key from GST developer portal (free for registered taxpayers)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Checks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Business name match (fuzzy), status = Active, registration state = AP</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Auto-flag</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If name mismatch &gt; 30% Levenshtein distance → flag for manual review</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Record</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gstin_verified=true + gstin_verified_at stored on supplier approval</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Fallback</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GST API is often down; admin can manually override with document proof</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8.3 Trust Signals on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Signal</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Earned By</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Displayed On</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Verified Farmer Badge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Completed KYC + 1 completed crop cycle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Harvest listings, community profile</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Experienced Farmer Badge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3+ completed crop cycles on platform</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 posts, profile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Verified Supplier Badge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GSTIN verified + admin approved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listings, supplier profile</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Trusted Buyer Badge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3+ completed transactions + no disputes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 cards (farmer sees on incoming offer)</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Expert Badge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Platform-assigned to qualified advisors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Community posts, advisory responses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Response Rate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Supplier % of inquiries responded to in 48h</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Supplier profile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Listing Accuracy Score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Ratio of listings where final sale matches listing description</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Hidden; used by algorithm for ranking</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9. Offline Sync &amp; Conflict Resolution (G08)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18"/>
              <w:bottom w:val="single" w:color="B71C1C"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B71C1C"/>
                <w:sz w:val="19"/>
                <w:szCs w:val="19"/>
              </w:rPr>
              <w:t xml:space="preserve">CRITICAL GAP</w:t>
            </w:r>
          </w:p>
          <w:p>
            <w:pPr>
              <w:spacing w:after="0" w:before="0"/>
            </w:pPr>
            <w:r>
              <w:rPr>
                <w:rFonts w:ascii="Arial" w:cs="Arial" w:eastAsia="Arial" w:hAnsi="Arial"/>
                <w:color w:val="0A0A0A"/>
                <w:sz w:val="20"/>
                <w:szCs w:val="20"/>
              </w:rPr>
              <w:t xml:space="preserve">PRD v1.0 described offline-first intent but did not specify the sync queue structure, conflict resolution algorithm, or edge cases (e.g. farmer logs feed while offline; server already has a later entry from another device).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9.1 Sync Queue Schema (Local Drift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Column</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Type</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INTEGER AUTOINCREMENT PK</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Local queue entry ID</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operation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 (CREATE|UPDATE|DELETE)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CRUD operation type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entity_type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Entity name (feed_log, mortality_log, water_log, crop)</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entity_id</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 (UUID)</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Local UUID of the entity (generated client-side)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payload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 (JSON)</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Full serialized entity data</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retry_count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INTEGER DEFAULT 0</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Number of sync attempts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last_error</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TEXT NULLABLE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Last error message for debugging</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created_at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INTEGER (Unix ms)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Entry timestamp — used for ordering</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synced_at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INTEGER NULLABLE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Null until successfully synced</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9.2 Sync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State</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Trigger</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Offline write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User performs action while no connectivity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Write to Drift; add to sync_queue; show 'Saved locally' chip</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Connectivity restored</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ConnectivityMonitor emits connected event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Start SyncWorker; process queue in FIFO order</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Sync attempt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SyncWorker dequeues item</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POST/PATCH to API with entity payload</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Sync success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API returns 200/201</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Remove from queue; update local Drift record with server response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Sync failure (4xx)</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API returns 400/409</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Log error; increment retry_count; if retry_count &gt; 3 → move to dead_letter_queue; notify user</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Sync failure (5xx/network)</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API unreachable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Exponential backoff: 30s, 2min, 10min, 1h; keep in queue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Conflict (409)</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Server rejects due to state mismatch</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Apply server-wins policy; update local record with server state; show 'Sync updated' toast</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9.3 Client-Side UUID Generation</w:t>
      </w:r>
    </w:p>
    <w:p>
      <w:pPr>
        <w:spacing w:after="50" w:before="50"/>
      </w:pPr>
      <w:r>
        <w:rPr>
          <w:rFonts w:ascii="Arial" w:cs="Arial" w:eastAsia="Arial" w:hAnsi="Arial"/>
          <w:color w:val="0A0A0A"/>
          <w:sz w:val="21"/>
          <w:szCs w:val="21"/>
        </w:rPr>
        <w:t xml:space="preserve">All entities created offline use client-generated UUIDs (UUID v4 via the dart:uuid package). When synced, the server accepts the client-provided UUID as the primary key. The API validates that the UUID does not already exist before creating. This enables true offline-first creation without ID conflicts.</w:t>
      </w:r>
    </w:p>
    <w:p>
      <w:pPr>
        <w:spacing w:after="0" w:before="80"/>
      </w:pPr>
      <w:r>
        <w:t xml:space="preserve"/>
      </w:r>
    </w:p>
    <w:p>
      <w:pPr>
        <w:pStyle w:val="Heading2"/>
        <w:spacing w:after="100" w:before="280"/>
      </w:pPr>
      <w:r>
        <w:rPr>
          <w:rFonts w:ascii="Arial" w:cs="Arial" w:eastAsia="Arial" w:hAnsi="Arial"/>
          <w:b/>
          <w:bCs/>
          <w:color w:val="004D40"/>
          <w:sz w:val="27"/>
          <w:szCs w:val="27"/>
        </w:rPr>
        <w:t xml:space="preserve">9.4 Data Freshness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Green sync dot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Data confirmed synced with server within last 10 minutes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Amber cloud icon</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Data saved locally; pending sync (connectivity issue)</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Red exclamation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Sync failed after 3 retries; user action required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'Updated X min ago'</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Last successful sync timestamp shown on dashboard</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10. DPDP Act Compliance — Data Export &amp; Deletion (G09)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71C1C" w:sz="4"/>
              <w:left w:val="single" w:color="B71C1C" w:sz="18"/>
              <w:bottom w:val="single" w:color="B71C1C"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B71C1C"/>
                <w:sz w:val="19"/>
                <w:szCs w:val="19"/>
              </w:rPr>
              <w:t xml:space="preserve">CRITICAL GAP</w:t>
            </w:r>
          </w:p>
          <w:p>
            <w:pPr>
              <w:spacing w:after="0" w:before="0"/>
            </w:pPr>
            <w:r>
              <w:rPr>
                <w:rFonts w:ascii="Arial" w:cs="Arial" w:eastAsia="Arial" w:hAnsi="Arial"/>
                <w:color w:val="0A0A0A"/>
                <w:sz w:val="20"/>
                <w:szCs w:val="20"/>
              </w:rPr>
              <w:t xml:space="preserve">India's DPDP Act 2023 creates legal obligations for data subject rights. PRD v1.0 mentioned compliance but did not spec the actual user-facing flows, data package format, or deletion cascade logic.</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10.1 Data Export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User Entry Point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Profile → Privacy Settings → 'Download My Data'</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Request Processing</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Async Lambda job queued; user notified by push when ready (typically &lt; 30 min)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Package Format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ZIP file containing JSON files per data category</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Package Contents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profile.json, farms.json, ponds.json, crops.json, feed_logs.json, harvest_listings.json, transactions.json, messages.json, notifications.json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Delivery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Secure pre-signed R2 download URL (expires 24h); sent via SMS + push</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Retention</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Export package deleted from R2 after 24h</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Frequency Limit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Maximum 1 export request per 30 days per user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API</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POST /v1/privacy/data-export → 202 Accepted; GET /v1/privacy/data-export/status</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10.2 Account Deletion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Timing</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Request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Immediate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User taps 'Delete Account' → confirmation modal with consequences listed</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Cooling Off</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0–30 days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Account status = deletion_pending; user can cancel within 30 days; cannot create new content</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Pre-deletion notice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Day 27</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Push + SMS: 'Your account will be deleted in 3 days. Tap to cancel.'</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Hard delete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Day 30</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Lambda job executes deletion cascade</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Deletion cascade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Day 30</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Users: anonymise name → 'Deleted User', phone → null; Farms/ponds/crops: retain for analytics (farmer_id → null); Harvest listings: expire and remove; Messages: redact body → '[Deleted]'; Notifications: delete; KYC docs: delete from R2; Payments: retain for 7 years (tax compliance)</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Confirmation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Day 30</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SMS to original phone: 'Your AquaOS account has been deleted.'</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API</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/v1/privacy/delete-account → 202 Accepted; DELETE /v1/privacy/delete-account (cancel)</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11. Species-Specific Advisory Rules &amp; Growth Models (G10, G11)</w:t>
      </w:r>
    </w:p>
    <w:p>
      <w:pPr>
        <w:pStyle w:val="Heading2"/>
        <w:spacing w:after="100" w:before="280"/>
      </w:pPr>
      <w:r>
        <w:rPr>
          <w:rFonts w:ascii="Arial" w:cs="Arial" w:eastAsia="Arial" w:hAnsi="Arial"/>
          <w:b/>
          <w:bCs/>
          <w:color w:val="004D40"/>
          <w:sz w:val="27"/>
          <w:szCs w:val="27"/>
        </w:rPr>
        <w:t xml:space="preserve">11.1 Vannamei Shrimp (L. vannamei) — Reference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Parameter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Optimal Range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Warning Threshold</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Critical Threshold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 (mg/L)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5.0 – 8.0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4.5 or &gt; 9.0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3.5</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7.5 – 8.5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7.0 or &gt; 8.8</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6.8 or &gt; 9.2</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Temperature (°C)</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23 – 30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18 or &gt; 33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15 or &gt; 35</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Salinity (ppt)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10 – 30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5 or &gt; 35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2 or &gt; 40</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Ammonia (mg/L)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0.1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0.1 – 0.5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&gt; 0.5</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FCR target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1.4 – 1.8</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1.8 – 2.2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&gt; 2.5</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Target survival rate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&gt; 80%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70 – 80%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60%</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Mortality threshold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0.1%/day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0.1 – 0.5%/day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&gt; 0.5%/day</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11.2 Vannamei Growth Curve Model</w:t>
      </w:r>
    </w:p>
    <w:p>
      <w:pPr>
        <w:spacing w:after="50" w:before="50"/>
      </w:pPr>
      <w:r>
        <w:rPr>
          <w:rFonts w:ascii="Arial" w:cs="Arial" w:eastAsia="Arial" w:hAnsi="Arial"/>
          <w:color w:val="0A0A0A"/>
          <w:sz w:val="21"/>
          <w:szCs w:val="21"/>
        </w:rPr>
        <w:t xml:space="preserve">The platform uses the Pienaar-Thomson growth curve equation, calibrated for AP vannamei conditions. This drives harvest weight estimates shown on the farm dashboard and harvest listing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Growth Equation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W(t) = 0.00001 × L(t)^3.05 where L(t) = L∞ × (1 - e^(-K(t-t0)))</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Parameters (AP calibration)</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L∞ = 195mm, K = 0.025/day, t0 = -20 days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Expected size at Day 90</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~18–20g (50–55 count/kg)</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Expected size at Day 120</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~25–28g (35–40 count/kg)</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Survival correction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Weight estimate × (current estimated survival % / 100)</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Display on dashboard</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'Est. size: ~30 count (Day 95)' + '±15% estimate' disclaimer</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Recalibration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Model will be updated quarterly using actual transaction data from platform</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11.3 Tiger Prawn Reference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Parameter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Optimal Range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Warning</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Critical</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 (mg/L)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4.5 – 7.0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4.0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3.0</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7.5 – 8.5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7.2 or &gt; 9.0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7.0</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Salinity (ppt)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15 – 25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10 or &gt; 30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5</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FCR target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1.5 – 2.0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2.0 – 2.5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&gt; 2.8</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Stocking density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6 – 10 PL/sqm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10 – 15 PL/sqm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&gt; 15 PL/sqm</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11.4 Fish (Rohu/Catla) Reference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Parameter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Optimal Range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Warning</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Critical</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 (mg/L)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5.0 – 9.0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4.0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3.0</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7.0 – 8.5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6.5 or &gt; 9.5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6.0</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Temperature (°C)</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25 – 32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15 or &gt; 35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10</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FCR target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1.8 – 2.5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2.5 – 3.0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&gt; 3.5</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Stocking density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3,000–5,000 fingerlings/acre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5,000–8,000/acre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&gt; 10,000/acre</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12. Telugu Advisory Content Templates (G12)</w:t>
      </w:r>
    </w:p>
    <w:p>
      <w:pPr>
        <w:spacing w:after="50" w:before="50"/>
      </w:pPr>
      <w:r>
        <w:rPr>
          <w:rFonts w:ascii="Arial" w:cs="Arial" w:eastAsia="Arial" w:hAnsi="Arial"/>
          <w:color w:val="0A0A0A"/>
          <w:sz w:val="21"/>
          <w:szCs w:val="21"/>
        </w:rPr>
        <w:t xml:space="preserve">All advisory messages must be written by a native Telugu speaker with aquaculture domain knowledge, reviewed by a fisheries expert, and tested with 5 target farmers before production deployment. The following are reference templates to guide content production.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4"/>
              <w:left w:val="single" w:color="1565C0" w:sz="18"/>
              <w:bottom w:val="single" w:color="1565C0" w:sz="4"/>
              <w:right w:val="none" w:color="FFFFFF" w:sz="0"/>
            </w:tcBorders>
            <w:shd w:fill="E3F2FD" w:val="clear"/>
            <w:tcMar>
              <w:top w:type="dxa" w:w="90"/>
              <w:left w:type="dxa" w:w="180"/>
              <w:bottom w:type="dxa" w:w="90"/>
              <w:right w:type="dxa" w:w="180"/>
            </w:tcMar>
          </w:tcPr>
          <w:p>
            <w:pPr>
              <w:spacing w:after="36" w:before="0"/>
            </w:pPr>
            <w:r>
              <w:rPr>
                <w:rFonts w:ascii="Arial" w:cs="Arial" w:eastAsia="Arial" w:hAnsi="Arial"/>
                <w:b/>
                <w:bCs/>
                <w:color w:val="1565C0"/>
                <w:sz w:val="19"/>
                <w:szCs w:val="19"/>
              </w:rPr>
              <w:t xml:space="preserve">Content Requirement</w:t>
            </w:r>
          </w:p>
          <w:p>
            <w:pPr>
              <w:spacing w:after="0" w:before="0"/>
            </w:pPr>
            <w:r>
              <w:rPr>
                <w:rFonts w:ascii="Arial" w:cs="Arial" w:eastAsia="Arial" w:hAnsi="Arial"/>
                <w:color w:val="0A0A0A"/>
                <w:sz w:val="20"/>
                <w:szCs w:val="20"/>
              </w:rPr>
              <w:t xml:space="preserve">40 advisory message templates are required (1 per rule × 2 severity variants × language). This document provides 10 examples. Full 40-message pack must be produced by Telugu content writer as a separate deliverable before Sprint 5.</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12.1 Sample Advisory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Rule Code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Severity</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Telugu Title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Telugu Body</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English Title</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FEED_OVERUSE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మేత అతిగా వేస్తున్నారు</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మీ చేపల చెరువులో గత 3 రోజులుగా FCR 2.2 కంటే ఎక్కువగా ఉంది. మేత 20% తగ్గించండి మరియు నీటిలో ఆక్సిజన్ స్థాయి తనిఖీ చేయండి.</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Feed Overuse Alert</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LOW_DO</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నీటిలో ఆక్సిజన్ తక్కువగా ఉంది!</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అత్యవసరం! మీ చెరువులో ఆక్సిజన్ స్థాయి 4 mg/L కంటే తక్కువగా ఉంది. వెంటనే ఎయిరేటర్లు పెంచండి. గంట లోపు చర్య తీసుకోకపోతే పంట నష్టం జరుగుతుంది.</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CRITICAL: Low Dissolved Oxygen</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MORTALITY_SPIKE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అసాధారణ చనిపోవడం జరుగుతోంది</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మీ చెరువులో నేడు 0.5% కంటే ఎక్కువ రొయ్యలు చనిపోయాయి. నమూనాలు సేకరించి అడ్వైజర్ని వెంటనే సంప్రదించండి.</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Abnormal Mortality Detected</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WEATHER_STORM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HIGH</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తుఫాన్ హెచ్చరిక</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రేపు భారీ వర్షం (50mm+) అంచనా ఉంది. మేత తగ్గించండి, చెరువు గట్లు తనిఖీ చేయండి, ఎయిరేటర్లు సిద్ధంగా ఉంచండి.</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Storm Warning — Reduce Feeding</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HARVEST_WINDOW</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INFO</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పంట కోయడానికి అనువైన సమయం</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మీ రొయ్యలు 90 రోజులు పూర్తయ్యాయి, అంచనా పరిమాణం 30-35 కౌంట్. నేటి మార్కెట్ ధర ₹315/kg. మార్కెట్‌లో లిస్టింగ్ చేయాలంటే ఇక్కడ నొక్కండి.</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Consider Harvesting Now</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MISSED_FEED</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LOW</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మేత లాగ్ చేయలేదు</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నేడు ఇంకా మేత లాగ్ చేయలేదు. పంట ఆరోగ్యంగా ఉంచడానికి రోజువారీ నమోదు అవసరం.</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Feed Not Logged Today</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PH_LOW</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నీటి pH తక్కువగా ఉంది</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pH 7.0 కంటే తక్కువగా ఉంది. సున్నం (Lime) వేయండి: ఎకరాకు 20-25 kg. తర్వాత 6 గంటల్లో మళ్ళీ తనిఖీ చేయండి.</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Low pH — Apply Lime</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DISEASE_NEARBY</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సమీప ప్రాంతంలో వ్యాధి నమోదు</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మీ జిల్లాలో తెల్ల మచ్చ వ్యాధి నమోదైంది. మీ చెరువు గమనించండి, పారిశుద్ధ్యం పాటించండి, అనుమానాస్పద లక్షణాలు కనిపిస్తే వెంటనే నివేదించండి.</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Disease Outbreak Nearby</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HEAT_STRESS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MEDIUM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వేడి ఒత్తిడి హెచ్చరిక</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నీటి ఉష్ణోగ్రత 33°C కంటే ఎక్కువగా ఉంది. మేత 30% తగ్గించండి, ఎయిరేషన్ పెంచండి, ఉదయం మేత మాత్రమే వేయండి.</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Heat Stress — Reduce Feeding</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FCR_IMPROVING</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INFO</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మంచి పురోగతి!</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మీ FCR గత 5 రోజులుగా మెరుగవుతోంది. ప్రస్తుత నిర్వహణ కొనసాగించండి — మీ రొయ్యలు బాగా పెరుగుతున్నాయి!</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FCR Improving — Keep It Up!</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12.2 Content Production Checklist</w:t>
      </w:r>
    </w:p>
    <w:p>
      <w:pPr>
        <w:pStyle w:val="ListParagraph"/>
        <w:numPr>
          <w:ilvl w:val="0"/>
          <w:numId w:val="2"/>
        </w:numPr>
        <w:spacing w:after="36" w:before="36"/>
      </w:pPr>
      <w:r>
        <w:rPr>
          <w:rFonts w:ascii="Arial" w:cs="Arial" w:eastAsia="Arial" w:hAnsi="Arial"/>
          <w:color w:val="0A0A0A"/>
          <w:sz w:val="21"/>
          <w:szCs w:val="21"/>
        </w:rPr>
        <w:t xml:space="preserve">Hire Telugu content writer with aquaculture background (or partner with fisheries extension officer)</w:t>
      </w:r>
    </w:p>
    <w:p>
      <w:pPr>
        <w:pStyle w:val="ListParagraph"/>
        <w:numPr>
          <w:ilvl w:val="0"/>
          <w:numId w:val="2"/>
        </w:numPr>
        <w:spacing w:after="36" w:before="36"/>
      </w:pPr>
      <w:r>
        <w:rPr>
          <w:rFonts w:ascii="Arial" w:cs="Arial" w:eastAsia="Arial" w:hAnsi="Arial"/>
          <w:color w:val="0A0A0A"/>
          <w:sz w:val="21"/>
          <w:szCs w:val="21"/>
        </w:rPr>
        <w:t xml:space="preserve">Draft all 40 messages in Telugu first; English translation second</w:t>
      </w:r>
    </w:p>
    <w:p>
      <w:pPr>
        <w:pStyle w:val="ListParagraph"/>
        <w:numPr>
          <w:ilvl w:val="0"/>
          <w:numId w:val="2"/>
        </w:numPr>
        <w:spacing w:after="36" w:before="36"/>
      </w:pPr>
      <w:r>
        <w:rPr>
          <w:rFonts w:ascii="Arial" w:cs="Arial" w:eastAsia="Arial" w:hAnsi="Arial"/>
          <w:color w:val="0A0A0A"/>
          <w:sz w:val="21"/>
          <w:szCs w:val="21"/>
        </w:rPr>
        <w:t xml:space="preserve">Expert review by AP State Fisheries Department officer or academic</w:t>
      </w:r>
    </w:p>
    <w:p>
      <w:pPr>
        <w:pStyle w:val="ListParagraph"/>
        <w:numPr>
          <w:ilvl w:val="0"/>
          <w:numId w:val="2"/>
        </w:numPr>
        <w:spacing w:after="36" w:before="36"/>
      </w:pPr>
      <w:r>
        <w:rPr>
          <w:rFonts w:ascii="Arial" w:cs="Arial" w:eastAsia="Arial" w:hAnsi="Arial"/>
          <w:color w:val="0A0A0A"/>
          <w:sz w:val="21"/>
          <w:szCs w:val="21"/>
        </w:rPr>
        <w:t xml:space="preserve">Farmer readability test: 5 farmers of varying literacy levels</w:t>
      </w:r>
    </w:p>
    <w:p>
      <w:pPr>
        <w:pStyle w:val="ListParagraph"/>
        <w:numPr>
          <w:ilvl w:val="0"/>
          <w:numId w:val="2"/>
        </w:numPr>
        <w:spacing w:after="36" w:before="36"/>
      </w:pPr>
      <w:r>
        <w:rPr>
          <w:rFonts w:ascii="Arial" w:cs="Arial" w:eastAsia="Arial" w:hAnsi="Arial"/>
          <w:color w:val="0A0A0A"/>
          <w:sz w:val="21"/>
          <w:szCs w:val="21"/>
        </w:rPr>
        <w:t xml:space="preserve">Regional dialect check: Godavari Telugu vs Nellore Telugu vocabulary differences</w:t>
      </w:r>
    </w:p>
    <w:p>
      <w:pPr>
        <w:pStyle w:val="ListParagraph"/>
        <w:numPr>
          <w:ilvl w:val="0"/>
          <w:numId w:val="2"/>
        </w:numPr>
        <w:spacing w:after="36" w:before="36"/>
      </w:pPr>
      <w:r>
        <w:rPr>
          <w:rFonts w:ascii="Arial" w:cs="Arial" w:eastAsia="Arial" w:hAnsi="Arial"/>
          <w:color w:val="0A0A0A"/>
          <w:sz w:val="21"/>
          <w:szCs w:val="21"/>
        </w:rPr>
        <w:t xml:space="preserve">Length validation: title ≤ 50 chars Telugu; body ≤ 250 chars Telugu (fits push notification)</w:t>
      </w:r>
    </w:p>
    <w:p>
      <w:pPr>
        <w:pStyle w:val="ListParagraph"/>
        <w:numPr>
          <w:ilvl w:val="0"/>
          <w:numId w:val="2"/>
        </w:numPr>
        <w:spacing w:after="36" w:before="36"/>
      </w:pPr>
      <w:r>
        <w:rPr>
          <w:rFonts w:ascii="Arial" w:cs="Arial" w:eastAsia="Arial" w:hAnsi="Arial"/>
          <w:color w:val="0A0A0A"/>
          <w:sz w:val="21"/>
          <w:szCs w:val="21"/>
        </w:rPr>
        <w:t xml:space="preserve">Message must include: 1 specific observation, 1 specific action, 1 expected outcome</w:t>
      </w:r>
    </w:p>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13. Pricing Intelligence Architecture (G13)</w:t>
      </w:r>
    </w:p>
    <w:p>
      <w:pPr>
        <w:pStyle w:val="Heading2"/>
        <w:spacing w:after="100" w:before="280"/>
      </w:pPr>
      <w:r>
        <w:rPr>
          <w:rFonts w:ascii="Arial" w:cs="Arial" w:eastAsia="Arial" w:hAnsi="Arial"/>
          <w:b/>
          <w:bCs/>
          <w:color w:val="004D40"/>
          <w:sz w:val="27"/>
          <w:szCs w:val="27"/>
        </w:rPr>
        <w:t xml:space="preserve">13.1 Data Source Strategy</w:t>
      </w:r>
    </w:p>
    <w:p>
      <w:pPr>
        <w:spacing w:after="50" w:before="50"/>
      </w:pPr>
      <w:r>
        <w:rPr>
          <w:rFonts w:ascii="Arial" w:cs="Arial" w:eastAsia="Arial" w:hAnsi="Arial"/>
          <w:color w:val="0A0A0A"/>
          <w:sz w:val="21"/>
          <w:szCs w:val="21"/>
        </w:rPr>
        <w:t xml:space="preserve">Market price data for the daily price feed must come from multiple sources to ensure accuracy and resilience. AquaOS uses a hybrid approach combining web scraping, manual input, and eventually platform transaction-derived pricing.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Source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Data Available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Frequency</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Method</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Phase</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Nellore Shrimp Market Reports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Spot prices for vannamei by count, daily</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Daily 8 AM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Puppeteer Lambda scraper → parse HTML → store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Phase 1</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MPEDA Weekly Reports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Export prices by species/grade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Weekly</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PDF extraction Lambda via pdf-parse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Phase 1</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NCS (National Cold Storage) boards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 gate prices Bhimavaram</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 weekly</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Scraper + fallback: manual entry by field agent</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Phase 1</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Kakinada Fish Market</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Fish species daily prices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Daily</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WhatsApp API: field agent sends photo → OCR Lambda</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Phase 2</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Platform transactions (derived)</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Actual farm-gate prices from accepted offers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Real-time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Analytics event on offer.accepted → price store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Phase 1 (partial)</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Supplier product prices</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Input cost trends (feed, medicine)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On update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Product listing update event</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Phase 2</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13.2 Scraper Lambda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Runtime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Node.js Lambda with Puppeteer (headless Chrome via chromium-lambda layer)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Schedule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AWS EventBridge rule: 0 8 * * * (8 AM IST daily)</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Error handling</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If scrape fails: use yesterday's price + add (stale) flag; alert admin</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Anti-scraping</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Randomised user-agent, 5–15s delays between requests, max 3 retries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Data validation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Price sanity check: reject if &gt; 50% change from 7-day moving average</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Manual override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Admin panel allows manual price entry to correct scrape errors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Storage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daily_prices table + Upstash Redis cache (1h TTL for /pricing/daily endpoint)</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13.3 Price Alert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Alert trigger</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Price change &gt; 10% from previous day for a species + size combination</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Farmer targeting</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Alert sent to farmers with active crops of that species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Buyer targeting</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Alert sent to buyers with saved searches matching that species/district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Channel</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Push notification (opted-in users) + in-app price banner</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Delivery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8:30 AM daily if prices have been updated; never sent without fresh data</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14. Referral Program Mechanics (G14)</w:t>
      </w:r>
    </w:p>
    <w:p>
      <w:pPr>
        <w:pStyle w:val="Heading2"/>
        <w:spacing w:after="100" w:before="280"/>
      </w:pPr>
      <w:r>
        <w:rPr>
          <w:rFonts w:ascii="Arial" w:cs="Arial" w:eastAsia="Arial" w:hAnsi="Arial"/>
          <w:b/>
          <w:bCs/>
          <w:color w:val="004D40"/>
          <w:sz w:val="27"/>
          <w:szCs w:val="27"/>
        </w:rPr>
        <w:t xml:space="preserve">14.1 Referral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Actor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System</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 A</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Taps 'Invite Friends' in Profile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Display referral_code + pre-filled WhatsApp share message in Telugu</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 B</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Receives WhatsApp message; downloads app</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Play Store link includes referral_code as UTM parameter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 B</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Enters referral code at registration (or auto-detected from UTM)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System validates code; creates referrals record (status: pending)</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 B</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Creates first crop cycle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System checks: qualification_event = first_crop; status → qualified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Reward distributed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Farmer A: 30-day premium advisory unlock; Farmer B: 30-day premium advisory unlock</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System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Referral chain limited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Max 3 reward levels deep; no pyramid scheme; no cash rewards at launch</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14.2 Referral Rewards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Referrer reward</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30-day 'Advisory Pro' unlock (premium alert frequency + advisor chat)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Referred reward</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30-day 'Advisory Pro' unlock</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Maximum rewards per user</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20 referrals (20 months of Advisory Pro) — capped to prevent gaming</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Reward delivery</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Automatic on qualification event; push notification to both parties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Cash rewards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Not at Phase 1 — Phase 2 consideration pending economics review</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14.3 Referral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Farmer's referral dashboard</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Shows: code, total referred, qualified count, rewards earned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Admin view</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Referral network graph; top referrers; suspicious patterns (same IP, bulk)</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Fraud prevention</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Same device registrations via referral: 24h cooling period before qualifying</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15. Community Post Ranking Algorithm (G16)</w:t>
      </w:r>
    </w:p>
    <w:p>
      <w:pPr>
        <w:pStyle w:val="Heading2"/>
        <w:spacing w:after="100" w:before="280"/>
      </w:pPr>
      <w:r>
        <w:rPr>
          <w:rFonts w:ascii="Arial" w:cs="Arial" w:eastAsia="Arial" w:hAnsi="Arial"/>
          <w:b/>
          <w:bCs/>
          <w:color w:val="004D40"/>
          <w:sz w:val="27"/>
          <w:szCs w:val="27"/>
        </w:rPr>
        <w:t xml:space="preserve">15.1 Trending Score Formula</w:t>
      </w:r>
    </w:p>
    <w:p>
      <w:pPr>
        <w:spacing w:after="50" w:before="50"/>
      </w:pPr>
      <w:r>
        <w:rPr>
          <w:rFonts w:ascii="Arial" w:cs="Arial" w:eastAsia="Arial" w:hAnsi="Arial"/>
          <w:color w:val="0A0A0A"/>
          <w:sz w:val="21"/>
          <w:szCs w:val="21"/>
        </w:rPr>
        <w:t xml:space="preserve">The trending_score column on posts is recalculated every 30 minutes by a scheduled Lambda. The formula is inspired by Hacker News score but adapted for an agricultural community:</w:t>
      </w:r>
    </w:p>
    <w:p>
      <w:pPr>
        <w:spacing w:after="0" w:before="40"/>
      </w:pPr>
      <w:r>
        <w:t xml:space="preserve"/>
      </w:r>
    </w:p>
    <w:p>
      <w:pPr>
        <w:spacing w:after="30" w:before="30"/>
        <w:ind w:left="480"/>
      </w:pPr>
      <w:r>
        <w:rPr>
          <w:rFonts w:ascii="Courier New" w:cs="Courier New" w:eastAsia="Courier New" w:hAnsi="Courier New"/>
          <w:color w:val="0A2540"/>
          <w:sz w:val="18"/>
          <w:szCs w:val="18"/>
        </w:rPr>
        <w:t xml:space="preserve">trending_score = (likes × 2 + comments × 3 + shares × 5 + views × 0.1) / (hours_since_post + 2)^1.5</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Likes weight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2 — basic engagement signal</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Comments weight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3 — stronger signal; conversation = quality content</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Shares weight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5 — strongest signal; WhatsApp share = high trust recommendation</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Views weight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0.1 — weak signal; reduces gaming by view inflation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Time decay exponent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1.5 — moderate decay; older posts fall off without new engagement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Pinned posts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Pinned posts always appear first regardless of score; max 3 pinned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New post boost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Posts &lt; 2 hours old get trending_score × 1.5 multiplier for discovery</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15.2 Feed Curation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Default feed sort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Trending score descending (community tab)</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Species filter</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Filter by farmer's active crop species (personalisation)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District filter</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Boost posts from same district × 1.3 score multiplier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Language filter</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Telugu-first; mixed feed allowed; no English-only posts appear by default</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Verified boost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Posts from Verified/Experienced farmers × 1.2 multiplier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Report penalty</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Each report reduces score by 15% (max -50% from reports; full hide at 5 reports)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Recalculation frequency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Every 30 minutes (Lambda cron); immediate recalc on new comment/like</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16. Image Moderation Pipeline (G17)</w:t>
      </w:r>
    </w:p>
    <w:p>
      <w:pPr>
        <w:pStyle w:val="Heading2"/>
        <w:spacing w:after="100" w:before="280"/>
      </w:pPr>
      <w:r>
        <w:rPr>
          <w:rFonts w:ascii="Arial" w:cs="Arial" w:eastAsia="Arial" w:hAnsi="Arial"/>
          <w:b/>
          <w:bCs/>
          <w:color w:val="004D40"/>
          <w:sz w:val="27"/>
          <w:szCs w:val="27"/>
        </w:rPr>
        <w:t xml:space="preserve">16.1 Upload → Moderation → Display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Where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Latency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Client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Flutter compresses image: max 1200px long edge, JPEG 85%, max 2MB</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1s device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API</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/v1/media/upload-url returns pre-signed R2 PUT URL (60s expiry)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200ms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Client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Client PUTs image directly to R2 (bypasses API servers — cost saving)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3s on 4G</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R2 triggers webhook to Lambda on object creation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500ms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Lambda</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AWS Rekognition DetectModerationLabels called on image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1.5s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Lambda</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If NSFW score &gt; 70%: quarantine image + alert admin; if unclear 40–70%: pending_review; if &lt; 40%: approve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200ms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API</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Image metadata stored: { url, status: approved|pending|quarantined, width, height }</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100ms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8</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Client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Client polls GET /v1/media/{id}/status; shows spinner until approved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Typically &lt; 5s total</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Display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Approved images displayed; quarantined images replaced with placeholder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Immediate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16.2 Rekognition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API</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AWS Rekognition: DetectModerationLabels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MinConfidence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40% — flag for review; 70% — auto-quarantine</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Categories blocked</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Explicit Nudity, Violence, Visually Disturbing, Gambling (all auto-quarantine)</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Cost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$0.001 per image; free tier: 5,000 images/month</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Fallback</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If Rekognition unavailable: images set to pending_review; admin reviews manually</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Admin review queue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Admin panel shows all pending_review images with approve/reject action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Harvest listing photos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Lower risk; only Explicit Nudity auto-quarantined; others flagged for review</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17. Dispute Resolution Workflow (G19)</w:t>
      </w:r>
    </w:p>
    <w:p>
      <w:pPr>
        <w:pStyle w:val="Heading2"/>
        <w:spacing w:after="100" w:before="280"/>
      </w:pPr>
      <w:r>
        <w:rPr>
          <w:rFonts w:ascii="Arial" w:cs="Arial" w:eastAsia="Arial" w:hAnsi="Arial"/>
          <w:b/>
          <w:bCs/>
          <w:color w:val="004D40"/>
          <w:sz w:val="27"/>
          <w:szCs w:val="27"/>
        </w:rPr>
        <w:t xml:space="preserve">17.1 Dispute Initiation</w:t>
      </w:r>
    </w:p>
    <w:p>
      <w:pPr>
        <w:spacing w:after="50" w:before="50"/>
      </w:pPr>
      <w:r>
        <w:rPr>
          <w:rFonts w:ascii="Arial" w:cs="Arial" w:eastAsia="Arial" w:hAnsi="Arial"/>
          <w:color w:val="0A0A0A"/>
          <w:sz w:val="21"/>
          <w:szCs w:val="21"/>
        </w:rPr>
        <w:t xml:space="preserve">Disputes can be raised by either farmer or buyer within 7 days of a completed transaction. The dispute system uses in-app evidence collection to minimise platform liability while enabling fair resolution.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Actor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Timeline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Buyer or Farmer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Taps 'Report Issue' on completed transaction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Within 7 days of completion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Platform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Transaction status → in_dispute; both parties notified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Immediate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Complainant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Submits: issue category, description (max 500 chars), up to 5 photos as evidence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Within 24h of raising dispute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Respondent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Receives notification; can submit counter-evidence: description + photos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Within 48h of complaint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Platform (auto)</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Chat transcript from negotiation thread attached automatically as evidence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Immediate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Admin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Reviews evidence in admin dispute panel; makes resolution decision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Within 5 business days (SLA)</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Resolution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Admin selects: Full refund / Partial refund (% specified) / No action + reason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Within 5 business days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8</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Execution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If refund: Razorpay refund API triggered; if no refund: decision communicated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Within 2 business days of resolution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Appeal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Both parties have 3 days to appeal; one appeal per dispute allowed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Within 3 days of resolution</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17.2 Dispute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Quality Mismatch</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Harvested shrimp size/quality differs significantly from listing</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Quantity Shortage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Actual quantity delivered less than agreed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No Show</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Farmer unavailable at agreed harvest date</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Payment Not Received</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Farmer claims payment not received (despite platform record)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Specimen Issue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Diseased or dead shrimp delivered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Communication Breakdown</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Buyer/farmer unresponsive after offer acceptance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17.3 Dispute Prevention Design</w:t>
      </w:r>
    </w:p>
    <w:p>
      <w:pPr>
        <w:pStyle w:val="ListParagraph"/>
        <w:numPr>
          <w:ilvl w:val="0"/>
          <w:numId w:val="2"/>
        </w:numPr>
        <w:spacing w:after="36" w:before="36"/>
      </w:pPr>
      <w:r>
        <w:rPr>
          <w:rFonts w:ascii="Arial" w:cs="Arial" w:eastAsia="Arial" w:hAnsi="Arial"/>
          <w:color w:val="0A0A0A"/>
          <w:sz w:val="21"/>
          <w:szCs w:val="21"/>
        </w:rPr>
        <w:t xml:space="preserve">Harvest listings require photos — visual baseline reduces 'quality mismatch' disputes</w:t>
      </w:r>
    </w:p>
    <w:p>
      <w:pPr>
        <w:pStyle w:val="ListParagraph"/>
        <w:numPr>
          <w:ilvl w:val="0"/>
          <w:numId w:val="2"/>
        </w:numPr>
        <w:spacing w:after="36" w:before="36"/>
      </w:pPr>
      <w:r>
        <w:rPr>
          <w:rFonts w:ascii="Arial" w:cs="Arial" w:eastAsia="Arial" w:hAnsi="Arial"/>
          <w:color w:val="0A0A0A"/>
          <w:sz w:val="21"/>
          <w:szCs w:val="21"/>
        </w:rPr>
        <w:t xml:space="preserve">In-app chat is the record — all negotiation terms visible and timestamped</w:t>
      </w:r>
    </w:p>
    <w:p>
      <w:pPr>
        <w:pStyle w:val="ListParagraph"/>
        <w:numPr>
          <w:ilvl w:val="0"/>
          <w:numId w:val="2"/>
        </w:numPr>
        <w:spacing w:after="36" w:before="36"/>
      </w:pPr>
      <w:r>
        <w:rPr>
          <w:rFonts w:ascii="Arial" w:cs="Arial" w:eastAsia="Arial" w:hAnsi="Arial"/>
          <w:color w:val="0A0A0A"/>
          <w:sz w:val="21"/>
          <w:szCs w:val="21"/>
        </w:rPr>
        <w:t xml:space="preserve">System message on offer acceptance confirms: species, size, quantity, date, price — creates agreed record</w:t>
      </w:r>
    </w:p>
    <w:p>
      <w:pPr>
        <w:pStyle w:val="ListParagraph"/>
        <w:numPr>
          <w:ilvl w:val="0"/>
          <w:numId w:val="2"/>
        </w:numPr>
        <w:spacing w:after="36" w:before="36"/>
      </w:pPr>
      <w:r>
        <w:rPr>
          <w:rFonts w:ascii="Arial" w:cs="Arial" w:eastAsia="Arial" w:hAnsi="Arial"/>
          <w:color w:val="0A0A0A"/>
          <w:sz w:val="21"/>
          <w:szCs w:val="21"/>
        </w:rPr>
        <w:t xml:space="preserve">Payment via platform (not cash) creates payment proof eliminating payment disputes</w:t>
      </w:r>
    </w:p>
    <w:p>
      <w:pPr>
        <w:pStyle w:val="ListParagraph"/>
        <w:numPr>
          <w:ilvl w:val="0"/>
          <w:numId w:val="2"/>
        </w:numPr>
        <w:spacing w:after="36" w:before="36"/>
      </w:pPr>
      <w:r>
        <w:rPr>
          <w:rFonts w:ascii="Arial" w:cs="Arial" w:eastAsia="Arial" w:hAnsi="Arial"/>
          <w:color w:val="0A0A0A"/>
          <w:sz w:val="21"/>
          <w:szCs w:val="21"/>
        </w:rPr>
        <w:t xml:space="preserve">Verified farmer badge requires crop cycle data — reduces fake listing risk</w:t>
      </w:r>
    </w:p>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18. QA Strategy &amp; Device Matrix (G27, G40)</w:t>
      </w:r>
    </w:p>
    <w:p>
      <w:pPr>
        <w:pStyle w:val="Heading2"/>
        <w:spacing w:after="100" w:before="280"/>
      </w:pPr>
      <w:r>
        <w:rPr>
          <w:rFonts w:ascii="Arial" w:cs="Arial" w:eastAsia="Arial" w:hAnsi="Arial"/>
          <w:b/>
          <w:bCs/>
          <w:color w:val="004D40"/>
          <w:sz w:val="27"/>
          <w:szCs w:val="27"/>
        </w:rPr>
        <w:t xml:space="preserve">18.1 Testing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Layer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Tool</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Coverage Target</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Responsibility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Unit Tests (Backend)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Vitest (Node.js)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80% line coverage on service layer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Backend developer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Unit Tests (Flutter)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flutter_test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80% on repository + domain layers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Mobile developer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Integration Tests (API)</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Supertest + test database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API endpoints + webhook flows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Backend developer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Widget Tests (Flutter)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flutter_test + golden tests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Core screens: Dashboard, Feed Log, Listing Create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Mobile developer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End-to-End Tests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Maestro (Flutter E2E)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Critical user journeys (see below)</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QA engineer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Performance Tests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k6 (API load testing)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API endpoints under 1,000 concurrent users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DevOps/Backend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Security Tests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OWASP ZAP (automated scan)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API endpoints before each release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Tech lead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Accessibility Tests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Flutter A11y API + manual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Core screens with screen reader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QA engineer</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18.2 Critical E2E Test Journeys (Maestro)</w:t>
      </w:r>
    </w:p>
    <w:p>
      <w:pPr>
        <w:pStyle w:val="ListParagraph"/>
        <w:numPr>
          <w:ilvl w:val="0"/>
          <w:numId w:val="2"/>
        </w:numPr>
        <w:spacing w:after="36" w:before="36"/>
      </w:pPr>
      <w:r>
        <w:rPr>
          <w:rFonts w:ascii="Arial" w:cs="Arial" w:eastAsia="Arial" w:hAnsi="Arial"/>
          <w:color w:val="0A0A0A"/>
          <w:sz w:val="21"/>
          <w:szCs w:val="21"/>
        </w:rPr>
        <w:t xml:space="preserve">Journey 1 — New Farmer: Download → Register (OTP) → Create farm → Add pond → Start crop → Log feed → View dashboard</w:t>
      </w:r>
    </w:p>
    <w:p>
      <w:pPr>
        <w:pStyle w:val="ListParagraph"/>
        <w:numPr>
          <w:ilvl w:val="0"/>
          <w:numId w:val="2"/>
        </w:numPr>
        <w:spacing w:after="36" w:before="36"/>
      </w:pPr>
      <w:r>
        <w:rPr>
          <w:rFonts w:ascii="Arial" w:cs="Arial" w:eastAsia="Arial" w:hAnsi="Arial"/>
          <w:color w:val="0A0A0A"/>
          <w:sz w:val="21"/>
          <w:szCs w:val="21"/>
        </w:rPr>
        <w:t xml:space="preserve">Journey 2 — Harvest Sale: Create listing → Buyer searches → Buyer submits offer → Farmer accepts → Payment link → Transaction complete</w:t>
      </w:r>
    </w:p>
    <w:p>
      <w:pPr>
        <w:pStyle w:val="ListParagraph"/>
        <w:numPr>
          <w:ilvl w:val="0"/>
          <w:numId w:val="2"/>
        </w:numPr>
        <w:spacing w:after="36" w:before="36"/>
      </w:pPr>
      <w:r>
        <w:rPr>
          <w:rFonts w:ascii="Arial" w:cs="Arial" w:eastAsia="Arial" w:hAnsi="Arial"/>
          <w:color w:val="0A0A0A"/>
          <w:sz w:val="21"/>
          <w:szCs w:val="21"/>
        </w:rPr>
        <w:t xml:space="preserve">Journey 3 — Advisory: Trigger mortality log &gt; threshold → Advisory alert generated → Push delivered → Farmer acknowledges</w:t>
      </w:r>
    </w:p>
    <w:p>
      <w:pPr>
        <w:pStyle w:val="ListParagraph"/>
        <w:numPr>
          <w:ilvl w:val="0"/>
          <w:numId w:val="2"/>
        </w:numPr>
        <w:spacing w:after="36" w:before="36"/>
      </w:pPr>
      <w:r>
        <w:rPr>
          <w:rFonts w:ascii="Arial" w:cs="Arial" w:eastAsia="Arial" w:hAnsi="Arial"/>
          <w:color w:val="0A0A0A"/>
          <w:sz w:val="21"/>
          <w:szCs w:val="21"/>
        </w:rPr>
        <w:t xml:space="preserve">Journey 4 — Offline Mode: Disable network → Log feed → Re-enable network → Verify sync to server</w:t>
      </w:r>
    </w:p>
    <w:p>
      <w:pPr>
        <w:pStyle w:val="ListParagraph"/>
        <w:numPr>
          <w:ilvl w:val="0"/>
          <w:numId w:val="2"/>
        </w:numPr>
        <w:spacing w:after="36" w:before="36"/>
      </w:pPr>
      <w:r>
        <w:rPr>
          <w:rFonts w:ascii="Arial" w:cs="Arial" w:eastAsia="Arial" w:hAnsi="Arial"/>
          <w:color w:val="0A0A0A"/>
          <w:sz w:val="21"/>
          <w:szCs w:val="21"/>
        </w:rPr>
        <w:t xml:space="preserve">Journey 5 — Supplier: Register supplier → List product → Farmer inquiry → Supplier responds → Lead converted</w:t>
      </w:r>
    </w:p>
    <w:p>
      <w:pPr>
        <w:spacing w:after="0" w:before="80"/>
      </w:pPr>
      <w:r>
        <w:t xml:space="preserve"/>
      </w:r>
    </w:p>
    <w:p>
      <w:pPr>
        <w:pStyle w:val="Heading2"/>
        <w:spacing w:after="100" w:before="280"/>
      </w:pPr>
      <w:r>
        <w:rPr>
          <w:rFonts w:ascii="Arial" w:cs="Arial" w:eastAsia="Arial" w:hAnsi="Arial"/>
          <w:b/>
          <w:bCs/>
          <w:color w:val="004D40"/>
          <w:sz w:val="27"/>
          <w:szCs w:val="27"/>
        </w:rPr>
        <w:t xml:space="preserve">18.3 Android Device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Device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RAM</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Android</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Priority</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Test Type</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Samsung Galaxy A03s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2GB</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Android 11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P0 — lowest common</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E2E + Performance</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Realme C35</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3GB</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Android 11</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P0 — high volume in AP</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E2E + Full regression</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Samsung Galaxy A14</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4GB</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Android 13</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P0 — mid-range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E2E + Full regression</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Redmi 9A</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2GB</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Android 10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P1 — older, common</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E2E critical paths</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Vivo Y22</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4GB</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Android 12</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P1 — common in AP</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E2E critical paths</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OnePlus Nord CE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8GB</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Android 13</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P2 — reference device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All tests</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Samsung Galaxy S21</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8GB</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Android 14</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P2 — high-end baseline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Performance benchmark</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2G Network Simulation</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P0</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Dashboard load time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18.4 Performance Test Specification (k6)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Smoke test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10 virtual users, 1 minute — basic sanity</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Load test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500 VU ramp 0→500 over 5 min, hold 10 min — normal load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Stress test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1,000 VU ramp over 10 min — find breaking point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Spike test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Instant 2,000 VU for 1 min — simulate viral moment</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Soak test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200 VU for 2 hours — memory leaks and connection pool exhaustion</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Acceptance criteria</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p95 response &lt; 800ms at 500 VU; error rate &lt; 0.1%</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19. Deep Links &amp; App Store Strategy (G21, G28)</w:t>
      </w:r>
    </w:p>
    <w:p>
      <w:pPr>
        <w:pStyle w:val="Heading2"/>
        <w:spacing w:after="100" w:before="280"/>
      </w:pPr>
      <w:r>
        <w:rPr>
          <w:rFonts w:ascii="Arial" w:cs="Arial" w:eastAsia="Arial" w:hAnsi="Arial"/>
          <w:b/>
          <w:bCs/>
          <w:color w:val="004D40"/>
          <w:sz w:val="27"/>
          <w:szCs w:val="27"/>
        </w:rPr>
        <w:t xml:space="preserve">19.1 Deep Link Architecture</w:t>
      </w:r>
    </w:p>
    <w:p>
      <w:pPr>
        <w:spacing w:after="50" w:before="50"/>
      </w:pPr>
      <w:r>
        <w:rPr>
          <w:rFonts w:ascii="Arial" w:cs="Arial" w:eastAsia="Arial" w:hAnsi="Arial"/>
          <w:color w:val="0A0A0A"/>
          <w:sz w:val="21"/>
          <w:szCs w:val="21"/>
        </w:rPr>
        <w:t xml:space="preserve">Deep links enable push notifications to open specific screens and WhatsApp shares to drive app installs with context preserved. AquaOS uses Firebase Dynamic Links for install-time deep links and GoRouter for in-app navigation.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Route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URL Scheme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Source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Behaviour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Harvest listing detail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aquaos://listings/{id}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WhatsApp share, buyer notification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Opens listing; if not installed → Play Store → app → listing</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 dashboard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aquaos://farm/dashboard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Dashboard push notification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Opens farm dashboard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Advisory alert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aquaos://advisory/{alert_id}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Advisory push notification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Opens specific alert detail</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 received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aquaos://offers/{offer_id}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 push notification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Opens offer detail in harvest marketplace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Chat conversation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aquaos://chat/{conversation_id}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Chat push notification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Opens specific conversation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 post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aquaos://posts/{post_id}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 reply notification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Opens post with comments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Referral onboarding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aquaos://join?ref={referral_code}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WhatsApp referral share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Registration screen with code pre-filled</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19.2 WhatsApp Share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Harvest listing share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'రొయ్యలు అమ్మకానికి ఉన్నాయి! 🦐\n[Species] | [Count] count | [Qty]kg | [District]\nడేట్: [Date] | ధర: ₹[Price]/kg\nAquaOS లో వివరాలు చూడండి: [Dynamic Link]'</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Community post share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'AquaOS Community లో చదివాను 📱\n[Post preview 100 chars]...\nపూర్తిగా చదవడానికి: [Dynamic Link]'</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App referral share</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'AquaOS app try చేయండి — రొయ్యల పంటకు digital farm book!\n నా referral code వాడండి: [CODE]\nDownload: [Dynamic Link]'</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19.3 Google Play Store ASO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ASO Element</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Telugu</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Hindi</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English</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App Title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AquaOS - చేప రొయ్య పంట</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AquaOS - मछली झींगा खेती</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AquaOS - Shrimp Fish Farm</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Short Description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మీ చెరువు నిర్వహణ సులభంగా</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तालाब प्रबंधन, बाजार भाव</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Manage ponds, sell harvest, buy inputs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Category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Agriculture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Agriculture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Agriculture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Keywords (search)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రొయ్యల పెంపకం, చేపల వ్యవసాయ app</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झींगा पालन app, मछली बाजार</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aquaculture app, shrimp farming India</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Rating Target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4.4+ within 6 months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Screenshots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Telugu UI; Pond dashboard; Harvest listing; Advisory alert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Video</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60s Telugu demo: farmer creates crop, gets advisory, sells harvest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20. Feature Flags, A/B Tests &amp; Seed Data (G29, G30, G31)</w:t>
      </w:r>
    </w:p>
    <w:p>
      <w:pPr>
        <w:pStyle w:val="Heading2"/>
        <w:spacing w:after="100" w:before="280"/>
      </w:pPr>
      <w:r>
        <w:rPr>
          <w:rFonts w:ascii="Arial" w:cs="Arial" w:eastAsia="Arial" w:hAnsi="Arial"/>
          <w:b/>
          <w:bCs/>
          <w:color w:val="004D40"/>
          <w:sz w:val="27"/>
          <w:szCs w:val="27"/>
        </w:rPr>
        <w:t xml:space="preserve">20.1 Growthbook Feature Flag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Flag Name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Default</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Rollout Plan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harvest_marketplace_enabled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Toggle entire harvest marketplace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true at pilot launch (500 users)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input_marketplace_enabled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Toggle input marketplace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true at Month 4</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advisory_engine_enabled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Toggle advisory alert generation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true at Month 3</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community_enabled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Toggle community module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true at Month 7</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chat_enabled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Toggle in-app chat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true after harvest_marketplace_enabled</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buyer_subscriptions_enabled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Toggle Razorpay subscription collection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true at Month 5</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referral_program_enabled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Toggle referral code system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true at Month 2</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pricing_feed_enabled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Toggle daily price display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true at Month 2</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kyc_required_for_payment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Require KYC before transaction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true at Month 4</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image_upload_enabled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Toggle photo uploads on listings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true from launch</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offline_sync_v2</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New sync engine with conflict resolution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Rollout 10% → 50% → 100%</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advisory_ai_beta</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false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ML-based advisory (Phase 5)</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Pilot group only</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20.2 A/B Test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Test Name</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Hypothesis</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Variant A</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Variant B</w:t>
            </w:r>
          </w:p>
        </w:tc>
        <w:tc>
          <w:tcPr>
            <w:tcW w:type="dxa" w:w="1872"/>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Success Metric</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Onboarding length</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3-step onboarding has higher completion than 5-step</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 steps (current)</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 steps (condensed)</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Registration completion rate</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Advisory CTA</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Specific action button increases acknowledgement</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Generic 'Got It' button</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Action-specific button ('Log Feed Now')</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Alert acknowledgement rate</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Feed reminder time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 AM reminder &gt; 6 AM for feed log compliance</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6 AM reminder</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 AM reminder</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Feed log rate by 9 AM</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Listing photo prompt</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Photo prompt increases offer rate</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 photo prompt</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'Add photos to get 3× more offers' prompt</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 rate on listings with/without photos</w:t>
            </w:r>
          </w:p>
        </w:tc>
      </w:tr>
      <w:tr>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Telugu vs bilingual UI</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Full Telugu vs Telugu + English labels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Telugu only</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Telugu + English labels</w:t>
            </w:r>
          </w:p>
        </w:tc>
        <w:tc>
          <w:tcPr>
            <w:tcW w:type="dxa" w:w="1872"/>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D7 retention</w:t>
            </w:r>
          </w:p>
        </w:tc>
      </w:tr>
      <w:tr>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Price display format</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₹/kg clarity</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₹315/kg</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₹315 per kilogram</w:t>
            </w:r>
          </w:p>
        </w:tc>
        <w:tc>
          <w:tcPr>
            <w:tcW w:type="dxa" w:w="1872"/>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Buyer offer submission rate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20.3 Seed Data Specification</w:t>
      </w:r>
    </w:p>
    <w:p>
      <w:pPr>
        <w:spacing w:after="50" w:before="50"/>
      </w:pPr>
      <w:r>
        <w:rPr>
          <w:rFonts w:ascii="Arial" w:cs="Arial" w:eastAsia="Arial" w:hAnsi="Arial"/>
          <w:color w:val="0A0A0A"/>
          <w:sz w:val="21"/>
          <w:szCs w:val="21"/>
        </w:rPr>
        <w:t xml:space="preserve">The following seed data must be loaded before pilot launch to make the marketplace feel active from Day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Data 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Count</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Source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Notes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AP Districts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Static JSON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AP aquaculture districts with correct spelling in Telugu + English</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Mandals (sub-districts)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150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Static JSON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Top aquaculture mandals per district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Feed brands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Manual compilation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Top feed brands sold in AP: Avanti, Growel, CP, Higashimaru, etc.</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Species templates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Static</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Vannamei, Tiger, Rohu, Catla, Crab, Other with default advisory thresholds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Advisory rules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20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Static</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Initial rule set reviewed by fisheries expert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Market price seed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7 days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Manual entry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Seed 7 days of historical prices for launch districts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Demo farmer accounts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Manual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Seed accounts for sales demos + QA testing (clearly marked as DEMO)</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Community seed posts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Manual</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10 high-quality Telugu posts on common topics to seed community feel</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21. Disaster Recovery &amp; Security Testing (G24, G47)</w:t>
      </w:r>
    </w:p>
    <w:p>
      <w:pPr>
        <w:pStyle w:val="Heading2"/>
        <w:spacing w:after="100" w:before="280"/>
      </w:pPr>
      <w:r>
        <w:rPr>
          <w:rFonts w:ascii="Arial" w:cs="Arial" w:eastAsia="Arial" w:hAnsi="Arial"/>
          <w:b/>
          <w:bCs/>
          <w:color w:val="004D40"/>
          <w:sz w:val="27"/>
          <w:szCs w:val="27"/>
        </w:rPr>
        <w:t xml:space="preserve">21.1 Disaster Recovery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Scenario</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RTO</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RPO</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Recovery Procedure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Lambda service disruption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5 min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AWS auto-heals Lambda; API Gateway returns 503 during outage; retry at client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PlanetScale primary failure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2 min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30 sec</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PlanetScale auto-failover to read replica; client retries 3× before error screen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Cloudflare R2 outage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30 min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Images display cached versions; uploads queued locally; manual review post-recovery</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Supabase Auth outage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10 min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Existing JWT tokens remain valid (15 min TTL); no new logins until recovery; banner shown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Complete AWS region failure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4 hours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1 hour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Redeploy CDK stack to ap-south-1 (Mumbai backup region); DNS failover via Cloudflare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Data corruption event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8 hours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&lt; 24 hours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Restore PlanetScale to last backup (daily automated); replay CloudWatch logs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Security breach</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&lt; 2 hours (contain)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N/A</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Rotate all secrets; revoke all JWTs; notify affected users; 72h CERT-In report</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21.2 Backup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PlanetScale automated backup</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Daily at 2 AM IST; retained 7 days (free tier) / 30 days (Pro)</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R2 object versioning</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Enabled on media bucket; 30-day version retention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Infrastructure (CDK)</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Git repository is the backup; re-deploy from code at any time</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Secrets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AWS Secrets Manager stores all secrets; access audit logged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Export to S3</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Weekly Lambda exports full DB to encrypted S3 Glacier for long-term retention</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21.3 Security Penetration Testing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Test Type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Tool</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Frequency</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Scope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Automated OWASP scan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OWASP ZAP (GitHub Actions)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Every production release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API endpoints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Dependency CVE scan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npm audit + Snyk</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Daily CI check</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All npm packages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Static code analysis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SonarCloud free tier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Every PR merge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Backend TypeScript + Flutter Dart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Manual pentest (Phase 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External security firm (₹2–5L budget)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6-month post-launch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Full platform: API + mobile + admin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Social engineering test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Internal (Tech Lead)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Annual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Phishing simulation on team</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Secret scanning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GitGuardian (free tier)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Every commit push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All Git commits</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22. API Error Codes &amp; Rate Limits (G25, G26)</w:t>
      </w:r>
    </w:p>
    <w:p>
      <w:pPr>
        <w:pStyle w:val="Heading2"/>
        <w:spacing w:after="100" w:before="280"/>
      </w:pPr>
      <w:r>
        <w:rPr>
          <w:rFonts w:ascii="Arial" w:cs="Arial" w:eastAsia="Arial" w:hAnsi="Arial"/>
          <w:b/>
          <w:bCs/>
          <w:color w:val="004D40"/>
          <w:sz w:val="27"/>
          <w:szCs w:val="27"/>
        </w:rPr>
        <w:t xml:space="preserve">22.1 Error Response Format</w:t>
      </w:r>
    </w:p>
    <w:p>
      <w:pPr>
        <w:spacing w:after="30" w:before="30"/>
        <w:ind w:left="480"/>
      </w:pPr>
      <w:r>
        <w:rPr>
          <w:rFonts w:ascii="Courier New" w:cs="Courier New" w:eastAsia="Courier New" w:hAnsi="Courier New"/>
          <w:color w:val="0A2540"/>
          <w:sz w:val="18"/>
          <w:szCs w:val="18"/>
        </w:rPr>
        <w:t xml:space="preserve">{ "error": { "code": "FARM_NOT_FOUND", "message": "Farm with id {id} not found", "field": null, "details": {} } }</w:t>
      </w:r>
    </w:p>
    <w:p>
      <w:pPr>
        <w:spacing w:after="0" w:before="60"/>
      </w:pPr>
      <w:r>
        <w:t xml:space="preserve"/>
      </w:r>
    </w:p>
    <w:p>
      <w:pPr>
        <w:pStyle w:val="Heading2"/>
        <w:spacing w:after="100" w:before="280"/>
      </w:pPr>
      <w:r>
        <w:rPr>
          <w:rFonts w:ascii="Arial" w:cs="Arial" w:eastAsia="Arial" w:hAnsi="Arial"/>
          <w:b/>
          <w:bCs/>
          <w:color w:val="004D40"/>
          <w:sz w:val="27"/>
          <w:szCs w:val="27"/>
        </w:rPr>
        <w:t xml:space="preserve">22.2 Error Code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Code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HTTP Status</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Description</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Client Action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AUTH_INVALID_TOKEN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JWT expired or malformed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Refresh token; if fails, re-login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AUTH_INSUFFICIENT_ROLE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403</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Role does not have permission for this resource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Show 'Access denied' screen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OTP_INVALID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400</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OTP does not match or expired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Show error; allow resend after 60s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OTP_RATE_LIMIT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429</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Too many OTP requests for this phone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Show cooldown timer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FARM_NOT_FOUND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404</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Farm ID does not exist or not owned by user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Navigate back; show toast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POND_ACTIVE_CROP</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409</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Cannot delete pond with active crop</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Prompt: harvest or abandon crop first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CROP_ALREADY_ACTIVE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Pond already has an active crop</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Show current active crop; offer to view</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LISTING_EXPIRED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410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Harvest listing has expired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Prompt: create new listing</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OFFER_ALREADY_ACCEPTED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Another offer on listing was accepted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Show listing closed screen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OFFER_EXPIRED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410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Offer exceeded 24h window</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Notify: offer expired; create new</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SUPPLIER_NOT_VERIFIED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Supplier profile pending admin approval</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Show verification pending screen</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SUBSCRIPTION_REQUIRED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402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Feature requires active subscription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Show subscription upgrade screen</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RATE_LIMIT_EXCEEDED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429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Too many requests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Retry-After header; exponential backoff</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MEDIA_TOO_LARGE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413</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Upload exceeds 5MB limit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Client should compress before retry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MEDIA_TYPE_INVALID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415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Unsupported file type (not JPEG/PNG)</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Show supported formats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VALIDATION_ERROR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Request body fails schema validation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field property identifies invalid field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DUPLICATE_SUBMISSION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Idempotency-Key already processed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Return original response from cache</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INTERNAL_ERROR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500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Unexpected server error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Show generic error; log to Sentry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SERVICE_UNAVAILABLE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503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Downstream service (DB/cache) unavailable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Retry after 30s; check status page</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22.3 Rate Limits Per Endpoint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Endpoint Group</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Limit</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Window</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Key</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/auth/otp/send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 requests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15 minutes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Per phone number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/auth/otp/verify</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5 attempts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15 minutes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 otp_id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authenticated APIs (farmer)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100 requests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 minute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Per user JWT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All authenticated APIs (buyer)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300 requests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 minute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 user JWT</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authenticated APIs (supplier)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200 requests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 minute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Per user JWT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/harvest-listings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10 requests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 hour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 farmer (prevent spam listings)</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/offers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20 requests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 hour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Per buyer</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POST /v1/chat/.../messages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60 messages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 minute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 conversation × user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GET /pricing/daily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500 requests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 minute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Per IP (public endpoint)</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GET /harvest-listings (search)</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200 requests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 minute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 IP</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POST /webhooks/razorpay</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Unlimited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IP allowlist: Razorpay IPs only</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23. Accessibility, UX &amp; Device Optimisation (G33, G34, G43)</w:t>
      </w:r>
    </w:p>
    <w:p>
      <w:pPr>
        <w:pStyle w:val="Heading2"/>
        <w:spacing w:after="100" w:before="280"/>
      </w:pPr>
      <w:r>
        <w:rPr>
          <w:rFonts w:ascii="Arial" w:cs="Arial" w:eastAsia="Arial" w:hAnsi="Arial"/>
          <w:b/>
          <w:bCs/>
          <w:color w:val="004D40"/>
          <w:sz w:val="27"/>
          <w:szCs w:val="27"/>
        </w:rPr>
        <w:t xml:space="preserve">23.1 Accessibility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Requirement</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Standard</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Implementation</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Screen reader support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WCAG 2.1 AA</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interactive elements have Semantics() wrappers with meaningful labels in Telugu</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Colour contrast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WCAG AA (4.5:1 normal text, 3:1 large)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Design tokens verified via Colour Contrast Analyser</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Touch target size</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WCAG 2.5.5 (48×48dp)</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buttons, chips, list items ≥ 48×48dp</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Text scaling</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Support 50%–200% system font scale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Use sp units; test at 200% scale on Samsung A14</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Error identification</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WCAG 3.3.1</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All form errors identified in text (not colour alone)</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Focus indicators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WCAG 2.4.7</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Custom FocusDecoration on all focusable widgets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TalkBack compatibility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Android TalkBack</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Test all P0 journeys with TalkBack enabled</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23.2 Low-End Device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Optimisation</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Implementation</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Impact</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Image lazy loading</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cached_network_image with memCacheWidth 400px</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−60% memory on image-heavy screens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List virtualisation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ListView.builder (never ListView with children array)</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Smooth scroll on 2GB RAM devices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Animation reduction</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MediaQuery.reduceMotion check; disable parallax/complex animations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Prevents jank on GPU-constrained devices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APK split by ABI</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flutter build apk --split-per-abi</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arm64-v8a APK ≈ 15MB vs 30MB universal</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Image precompilation</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flutter build with --no-shrink; deferred loading for feature modules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Faster cold start</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Local DB pagination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Drift queries with LIMIT/OFFSET; never load all rows</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Prevents OOM on 2GB devices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Background task budget</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WorkManager battery-aware scheduling; avoid wake locks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Preserves battery on budget phones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Network timeout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Dio timeout: 15s connect, 30s receive; cancel on screen exit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Prevents hanging on 2G edge cases</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23.3 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Support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Optional — Phase 2 feature; Phase 1 light mode only</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Design Tokens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All colours defined as semantic tokens (not hardcoded hex) from Day 1 to enable easy dark mode addition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System follow</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When implemented: ThemeMode.system respects device dark mode setting</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Override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User toggle in Profile → Appearance settings</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24. Support System &amp; WhatsApp Integration (G41, G46)</w:t>
      </w:r>
    </w:p>
    <w:p>
      <w:pPr>
        <w:pStyle w:val="Heading2"/>
        <w:spacing w:after="100" w:before="280"/>
      </w:pPr>
      <w:r>
        <w:rPr>
          <w:rFonts w:ascii="Arial" w:cs="Arial" w:eastAsia="Arial" w:hAnsi="Arial"/>
          <w:b/>
          <w:bCs/>
          <w:color w:val="004D40"/>
          <w:sz w:val="27"/>
          <w:szCs w:val="27"/>
        </w:rPr>
        <w:t xml:space="preserve">24.1 Customer Support Architecture (Phase 1)</w:t>
      </w:r>
    </w:p>
    <w:p>
      <w:pPr>
        <w:spacing w:after="50" w:before="50"/>
      </w:pPr>
      <w:r>
        <w:rPr>
          <w:rFonts w:ascii="Arial" w:cs="Arial" w:eastAsia="Arial" w:hAnsi="Arial"/>
          <w:color w:val="0A0A0A"/>
          <w:sz w:val="21"/>
          <w:szCs w:val="21"/>
        </w:rPr>
        <w:t xml:space="preserve">At pilot scale (&lt; 5,000 farmers), support is handled via a lean system that scales to full helpdesk tooling in Phase 2.</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Channel</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Availability</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Scope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Tool</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In-App Help Center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24/7 self-serve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FAQ articles in Telugu + English; searchable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Notion-backed static FAQ pages</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WhatsApp Support Line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Mon–Sat 8 AM–8 PM</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Farmer issues; supplier onboarding help</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Personal WhatsApp (pilot) → WhatsApp Business API (Phase 2)</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Phone Support</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Mon–Sat 9 AM–6 PM</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Complex disputes; buyer enterprise queries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 support agent (Phase 1)</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Email Support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24h response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Supplier billing; regulatory; media</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support@aquaos.in → Freshdesk free tier</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Admin Panel Tickets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Business hours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Escalated issues from all channels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Admin panel integrated ticket view (Phase 2)</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24.2 WhatsApp Business API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Provider</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360dialog or Gupshup (Meta partner)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Use Cases</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OTP fallback (if MSG91 fails), transaction confirmations, price alerts (opted-in), support responses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Template Messages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Pre-approved by Meta: OTP template, offer notification, price alert, transaction receipt</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Two-way Chat</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Farmers can reply to price alerts asking for more info; support bot + human escalation</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Cost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₹0.55–0.72 per message (Meta utility tier)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Timeline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Phase 2 (Month 4) — implement after MSG91 OTP has proven reliability</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25. BNPL, Webhooks &amp; GST Invoices (G38, G39, G45)</w:t>
      </w:r>
    </w:p>
    <w:p>
      <w:pPr>
        <w:pStyle w:val="Heading2"/>
        <w:spacing w:after="100" w:before="280"/>
      </w:pPr>
      <w:r>
        <w:rPr>
          <w:rFonts w:ascii="Arial" w:cs="Arial" w:eastAsia="Arial" w:hAnsi="Arial"/>
          <w:b/>
          <w:bCs/>
          <w:color w:val="004D40"/>
          <w:sz w:val="27"/>
          <w:szCs w:val="27"/>
        </w:rPr>
        <w:t xml:space="preserve">25.1 Enterprise Buyer Webhook System</w:t>
      </w:r>
    </w:p>
    <w:p>
      <w:pPr>
        <w:spacing w:after="50" w:before="50"/>
      </w:pPr>
      <w:r>
        <w:rPr>
          <w:rFonts w:ascii="Arial" w:cs="Arial" w:eastAsia="Arial" w:hAnsi="Arial"/>
          <w:color w:val="0A0A0A"/>
          <w:sz w:val="21"/>
          <w:szCs w:val="21"/>
        </w:rPr>
        <w:t xml:space="preserve">Enterprise buyers (₹25,000/month tier) require webhook notifications to integrate AquaOS data into their internal procurement systems.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Webhook Events</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new_listing_matched (saved search match), offer_accepted, listing_expired</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Registration</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Enterprise buyers register webhook URL + secret in Buyer Dashboard settings</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Delivery</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HTTPS POST with JSON payload + HMAC-SHA256 signature header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Retry</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3 retries with 5 min, 30 min, 2h intervals on non-2xx response</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Payload Format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 event, timestamp, data: { listing | offer | transaction } }</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Verification</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Same signature pattern as Razorpay webhook; buyer verifies with their registered secret</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Dead letter</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Failed webhooks after 3 retries logged; buyer notified via email</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25.2 GST Invoice Generation for Platform Commission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Step</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Action</w:t>
            </w:r>
          </w:p>
        </w:tc>
        <w:tc>
          <w:tcPr>
            <w:tcW w:type="dxa" w:w="312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Details</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Transaction completed</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System records commission_amount + buyer details</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Invoice generation</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Lambda generates GST-compliant invoice as PDF</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Invoice fields</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Invoice number (sequential), date, AquaOS GSTIN, buyer GSTIN, service description, commission amount, CGST 9% + SGST 9%, total</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Storage</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PDF uploaded to R2 at invoices/{year}/{month}/{invoice_number}.pdf</w:t>
            </w:r>
          </w:p>
        </w:tc>
      </w:tr>
      <w:tr>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Delivery</w:t>
            </w:r>
          </w:p>
        </w:tc>
        <w:tc>
          <w:tcPr>
            <w:tcW w:type="dxa" w:w="312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Link sent to buyer via email; downloadable from buyer dashboard</w:t>
            </w:r>
          </w:p>
        </w:tc>
      </w:tr>
      <w:tr>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Monthly statement</w:t>
            </w:r>
          </w:p>
        </w:tc>
        <w:tc>
          <w:tcPr>
            <w:tcW w:type="dxa" w:w="312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Batch invoice PDF with all monthly transactions; auto-emailed on 1st of month</w:t>
            </w:r>
          </w:p>
        </w:tc>
      </w:tr>
    </w:tbl>
    <w:p>
      <w:pPr>
        <w:spacing w:after="0" w:before="80"/>
      </w:pPr>
      <w:r>
        <w:t xml:space="preserve"/>
      </w:r>
    </w:p>
    <w:p>
      <w:pPr>
        <w:pStyle w:val="Heading2"/>
        <w:spacing w:after="100" w:before="280"/>
      </w:pPr>
      <w:r>
        <w:rPr>
          <w:rFonts w:ascii="Arial" w:cs="Arial" w:eastAsia="Arial" w:hAnsi="Arial"/>
          <w:b/>
          <w:bCs/>
          <w:color w:val="004D40"/>
          <w:sz w:val="27"/>
          <w:szCs w:val="27"/>
        </w:rPr>
        <w:t xml:space="preserve">25.3 BNPL (Buy Now Pay at Harvest) — Architecture Outline</w:t>
      </w:r>
    </w:p>
    <w:p>
      <w:pPr>
        <w:spacing w:after="50" w:before="50"/>
      </w:pPr>
      <w:r>
        <w:rPr>
          <w:rFonts w:ascii="Arial" w:cs="Arial" w:eastAsia="Arial" w:hAnsi="Arial"/>
          <w:color w:val="0A0A0A"/>
          <w:sz w:val="21"/>
          <w:szCs w:val="21"/>
        </w:rPr>
        <w:t xml:space="preserve">Input credit (BNPL) is a Phase 2 feature requiring NBFC partnership. This section outlines the technical architecture to build toward.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NBFC Partner</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Avanti Finance or Samunnati (aquaculture-focused NBFCs)</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Eligibility</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Farmer has 1+ completed crop cycles on platform + KYC verified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Credit Assessment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Platform provides: FCR history, survival rates, yield consistency, transaction history via API to NBFC</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Loan Flow</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Farmer selects product → taps 'Buy on Credit' → NBFC API pre-approves in &lt; 30s → purchase proceeds → loan created</w:t>
            </w:r>
          </w:p>
        </w:tc>
      </w:tr>
      <w:tr>
        <w:tc>
          <w:tcPr>
            <w:tcW w:type="dxa" w:w="280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b/>
                <w:bCs/>
                <w:color w:val="0A2540"/>
                <w:sz w:val="19"/>
                <w:szCs w:val="19"/>
              </w:rPr>
              <w:t xml:space="preserve">Repayment</w:t>
            </w:r>
          </w:p>
        </w:tc>
        <w:tc>
          <w:tcPr>
            <w:tcW w:type="dxa" w:w="656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color w:val="0A0A0A"/>
                <w:sz w:val="20"/>
                <w:szCs w:val="20"/>
              </w:rPr>
              <w:t xml:space="preserve">At harvest: platform deducts loan amount from harvest proceeds before releasing to farmer</w:t>
            </w:r>
          </w:p>
        </w:tc>
      </w:tr>
      <w:tr>
        <w:tc>
          <w:tcPr>
            <w:tcW w:type="dxa" w:w="2800"/>
            <w:tcBorders>
              <w:top w:val="single" w:color="B0BEC5" w:sz="4"/>
              <w:left w:val="single" w:color="B0BEC5" w:sz="4"/>
              <w:bottom w:val="single" w:color="B0BEC5" w:sz="4"/>
              <w:right w:val="single" w:color="B0BEC5" w:sz="4"/>
            </w:tcBorders>
            <w:shd w:fill="FFFFFF" w:val="clear"/>
            <w:tcMar>
              <w:top w:type="dxa" w:w="70"/>
              <w:left w:type="dxa" w:w="130"/>
              <w:bottom w:type="dxa" w:w="70"/>
              <w:right w:type="dxa" w:w="100"/>
            </w:tcMar>
          </w:tcPr>
          <w:p>
            <w:r>
              <w:rPr>
                <w:rFonts w:ascii="Arial" w:cs="Arial" w:eastAsia="Arial" w:hAnsi="Arial"/>
                <w:b/>
                <w:bCs/>
                <w:color w:val="0A2540"/>
                <w:sz w:val="19"/>
                <w:szCs w:val="19"/>
              </w:rPr>
              <w:t xml:space="preserve">Platform role</w:t>
            </w:r>
          </w:p>
        </w:tc>
        <w:tc>
          <w:tcPr>
            <w:tcW w:type="dxa" w:w="6560"/>
            <w:tcBorders>
              <w:top w:val="single" w:color="B0BEC5" w:sz="4"/>
              <w:left w:val="single" w:color="B0BEC5" w:sz="4"/>
              <w:bottom w:val="single" w:color="B0BEC5" w:sz="4"/>
              <w:right w:val="single" w:color="B0BEC5" w:sz="4"/>
            </w:tcBorders>
            <w:shd w:fill="ECEFF1" w:val="clear"/>
            <w:tcMar>
              <w:top w:type="dxa" w:w="70"/>
              <w:left w:type="dxa" w:w="130"/>
              <w:bottom w:type="dxa" w:w="70"/>
              <w:right w:type="dxa" w:w="100"/>
            </w:tcMar>
          </w:tcPr>
          <w:p>
            <w:r>
              <w:rPr>
                <w:rFonts w:ascii="Arial" w:cs="Arial" w:eastAsia="Arial" w:hAnsi="Arial"/>
                <w:color w:val="0A0A0A"/>
                <w:sz w:val="20"/>
                <w:szCs w:val="20"/>
              </w:rPr>
              <w:t xml:space="preserve">Loan servicer (not lender); NBFC carries credit risk; platform earns referral fee</w:t>
            </w:r>
          </w:p>
        </w:tc>
      </w:tr>
    </w:tbl>
    <w:p>
      <w:r>
        <w:br w:type="page"/>
      </w:r>
    </w:p>
    <w:p>
      <w:pPr>
        <w:pStyle w:val="Heading1"/>
        <w:pBdr>
          <w:bottom w:val="single" w:color="00897B" w:sz="8" w:space="4"/>
        </w:pBdr>
        <w:spacing w:after="160" w:before="400"/>
      </w:pPr>
      <w:r>
        <w:rPr>
          <w:rFonts w:ascii="Arial" w:cs="Arial" w:eastAsia="Arial" w:hAnsi="Arial"/>
          <w:b/>
          <w:bCs/>
          <w:color w:val="0A2540"/>
          <w:sz w:val="34"/>
          <w:szCs w:val="34"/>
        </w:rPr>
        <w:t xml:space="preserve">26. Summary — Pre-Development Checklist</w:t>
      </w:r>
    </w:p>
    <w:p>
      <w:pPr>
        <w:spacing w:after="50" w:before="50"/>
      </w:pPr>
      <w:r>
        <w:rPr>
          <w:rFonts w:ascii="Arial" w:cs="Arial" w:eastAsia="Arial" w:hAnsi="Arial"/>
          <w:color w:val="0A0A0A"/>
          <w:sz w:val="21"/>
          <w:szCs w:val="21"/>
        </w:rPr>
        <w:t xml:space="preserve">Before a single line of application code is written, the following checklist must be complete. Each item corresponds to a gap resolved in this document.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Pre-Development Task</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Owner</w:t>
            </w:r>
          </w:p>
        </w:tc>
        <w:tc>
          <w:tcPr>
            <w:tcW w:type="dxa" w:w="2340"/>
            <w:tcBorders>
              <w:top w:val="single" w:color="00897B" w:sz="4"/>
              <w:left w:val="single" w:color="00897B" w:sz="4"/>
              <w:bottom w:val="single" w:color="00897B" w:sz="4"/>
              <w:right w:val="single" w:color="00897B" w:sz="4"/>
            </w:tcBorders>
            <w:shd w:fill="00897B" w:val="clear"/>
            <w:tcMar>
              <w:top w:type="dxa" w:w="70"/>
              <w:left w:type="dxa" w:w="110"/>
              <w:bottom w:type="dxa" w:w="70"/>
              <w:right w:type="dxa" w:w="80"/>
            </w:tcMar>
          </w:tcPr>
          <w:p>
            <w:r>
              <w:rPr>
                <w:rFonts w:ascii="Arial" w:cs="Arial" w:eastAsia="Arial" w:hAnsi="Arial"/>
                <w:b/>
                <w:bCs/>
                <w:color w:val="FFFFFF"/>
                <w:sz w:val="19"/>
                <w:szCs w:val="19"/>
              </w:rPr>
              <w:t xml:space="preserve">Reference</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Complete database schema reviewed + approved (20 tables)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Tech Lead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3</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Flutter project repo created with folder structure from Sec 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Senior Flutter Dev</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4</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account created, webhook secret configured in Secrets Manager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Tech Lead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5</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MSG91 account created, OTP template approved, test OTPs working</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Backend Dev</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5</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Meilisearch instance running on Fly.io; all 3 indexes created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Backend Dev</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6</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Supabase project created; Realtime configured; RLS policies written</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Backend Dev</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7</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7</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Cloudflare R2 bucket created; AWS Rekognition test call succeeds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DevOps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16</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8</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AWS Secrets Manager populated: all API keys, DB URL, JWT keys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Tech Lead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8</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Growthbook self-hosted running; all 12 feature flags created (all false)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DevOps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20</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Telugu content writer hired; 40 advisory message brief delivered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Product Manager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12</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11</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40 feed brand names compiled and loaded into seed data JSON</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Manager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20</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12</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13 AP districts + 150 mandals seed JSON complete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Backend Dev</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20</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13</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Drizzle ORM schema file written for all 20 tables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Backend Dev</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3</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14</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GitHub Actions CI pipeline running: lint + test on every PR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DevOps</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10 (PRD)</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15</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UptimeRobot monitors configured for all API endpoints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DevOps</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21</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16</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DPDP Act: DPO contact added to app settings; privacy policy in Telugu drafted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Legal/Product</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10</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17</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Razorpay Payment Link test flow end-to-end successful in test mode</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Backend Dev</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5</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18</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6 advisory rule JSON configs written and validated</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Backend Dev</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11</w:t>
            </w:r>
          </w:p>
        </w:tc>
      </w:tr>
      <w:tr>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19</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Play Store developer account created; app bundle identifier registered</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Product Manager</w:t>
            </w:r>
          </w:p>
        </w:tc>
        <w:tc>
          <w:tcPr>
            <w:tcW w:type="dxa" w:w="2340"/>
            <w:tcBorders>
              <w:top w:val="single" w:color="B0BEC5" w:sz="4"/>
              <w:left w:val="single" w:color="B0BEC5" w:sz="4"/>
              <w:bottom w:val="single" w:color="B0BEC5" w:sz="4"/>
              <w:right w:val="single" w:color="B0BEC5" w:sz="4"/>
            </w:tcBorders>
            <w:shd w:fill="FFFFFF" w:val="clear"/>
            <w:tcMar>
              <w:top w:type="dxa" w:w="70"/>
              <w:left w:type="dxa" w:w="110"/>
              <w:bottom w:type="dxa" w:w="70"/>
              <w:right w:type="dxa" w:w="80"/>
            </w:tcMar>
          </w:tcPr>
          <w:p>
            <w:r>
              <w:rPr>
                <w:rFonts w:ascii="Arial" w:cs="Arial" w:eastAsia="Arial" w:hAnsi="Arial"/>
                <w:color w:val="0A0A0A"/>
                <w:sz w:val="19"/>
                <w:szCs w:val="19"/>
              </w:rPr>
              <w:t xml:space="preserve">Sec 19</w:t>
            </w:r>
          </w:p>
        </w:tc>
      </w:tr>
      <w:tr>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20</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Design tokens exported from Figma and implemented in Flutter theme</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Flutter Dev + Designer</w:t>
            </w:r>
          </w:p>
        </w:tc>
        <w:tc>
          <w:tcPr>
            <w:tcW w:type="dxa" w:w="2340"/>
            <w:tcBorders>
              <w:top w:val="single" w:color="B0BEC5" w:sz="4"/>
              <w:left w:val="single" w:color="B0BEC5" w:sz="4"/>
              <w:bottom w:val="single" w:color="B0BEC5" w:sz="4"/>
              <w:right w:val="single" w:color="B0BEC5" w:sz="4"/>
            </w:tcBorders>
            <w:shd w:fill="E0F2F1" w:val="clear"/>
            <w:tcMar>
              <w:top w:type="dxa" w:w="70"/>
              <w:left w:type="dxa" w:w="110"/>
              <w:bottom w:type="dxa" w:w="70"/>
              <w:right w:type="dxa" w:w="80"/>
            </w:tcMar>
          </w:tcPr>
          <w:p>
            <w:r>
              <w:rPr>
                <w:rFonts w:ascii="Arial" w:cs="Arial" w:eastAsia="Arial" w:hAnsi="Arial"/>
                <w:color w:val="0A0A0A"/>
                <w:sz w:val="19"/>
                <w:szCs w:val="19"/>
              </w:rPr>
              <w:t xml:space="preserve">Sec 23</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897B" w:sz="4"/>
              <w:left w:val="none" w:color="FFFFFF" w:sz="0"/>
              <w:bottom w:val="single" w:color="00897B" w:sz="4"/>
              <w:right w:val="none" w:color="FFFFFF" w:sz="0"/>
            </w:tcBorders>
            <w:shd w:fill="0A2540" w:val="clear"/>
            <w:tcMar>
              <w:top w:type="dxa" w:w="200"/>
              <w:left w:type="dxa" w:w="300"/>
              <w:bottom w:type="dxa" w:w="200"/>
              <w:right w:type="dxa" w:w="300"/>
            </w:tcMar>
          </w:tcPr>
          <w:p>
            <w:pPr>
              <w:spacing w:after="80" w:before="0"/>
              <w:jc w:val="center"/>
            </w:pPr>
            <w:r>
              <w:rPr>
                <w:rFonts w:ascii="Arial" w:cs="Arial" w:eastAsia="Arial" w:hAnsi="Arial"/>
                <w:b/>
                <w:bCs/>
                <w:color w:val="00BFA5"/>
                <w:sz w:val="24"/>
                <w:szCs w:val="24"/>
              </w:rPr>
              <w:t xml:space="preserve">This document, combined with PRD v1.0, constitutes the complete specification</w:t>
            </w:r>
          </w:p>
          <w:p>
            <w:pPr>
              <w:spacing w:after="80" w:before="0"/>
              <w:jc w:val="center"/>
            </w:pPr>
            <w:r>
              <w:rPr>
                <w:rFonts w:ascii="Arial" w:cs="Arial" w:eastAsia="Arial" w:hAnsi="Arial"/>
                <w:b/>
                <w:bCs/>
                <w:color w:val="00BFA5"/>
                <w:sz w:val="24"/>
                <w:szCs w:val="24"/>
              </w:rPr>
              <w:t xml:space="preserve">required to build AquaOS to production quality.</w:t>
            </w:r>
          </w:p>
          <w:p>
            <w:pPr>
              <w:spacing w:after="0" w:before="0"/>
              <w:jc w:val="center"/>
            </w:pPr>
            <w:r>
              <w:rPr>
                <w:rFonts w:ascii="Arial" w:cs="Arial" w:eastAsia="Arial" w:hAnsi="Arial"/>
                <w:color w:val="FFFFFF"/>
                <w:sz w:val="20"/>
                <w:szCs w:val="20"/>
              </w:rPr>
              <w:t xml:space="preserve">No architectural decision should be left to developer judgment — everything is specified.</w:t>
            </w:r>
          </w:p>
        </w:tc>
      </w:tr>
    </w:tbl>
    <w:p>
      <w:pPr>
        <w:spacing w:after="0" w:before="160"/>
      </w:pPr>
      <w:r>
        <w:t xml:space="preserve"/>
      </w:r>
    </w:p>
    <w:p>
      <w:pPr>
        <w:jc w:val="center"/>
      </w:pPr>
      <w:r>
        <w:rPr>
          <w:rFonts w:ascii="Arial" w:cs="Arial" w:eastAsia="Arial" w:hAnsi="Arial"/>
          <w:i/>
          <w:iCs/>
          <w:color w:val="546E7A"/>
          <w:sz w:val="20"/>
          <w:szCs w:val="20"/>
        </w:rPr>
        <w:t xml:space="preserve">— End of AquaOS Gap Analysis &amp; Improvement Specification —</w:t>
      </w:r>
    </w:p>
    <w:p>
      <w:pPr>
        <w:spacing w:before="60"/>
        <w:jc w:val="center"/>
      </w:pPr>
      <w:r>
        <w:rPr>
          <w:rFonts w:ascii="Arial" w:cs="Arial" w:eastAsia="Arial" w:hAnsi="Arial"/>
          <w:color w:val="B0BEC5"/>
          <w:sz w:val="17"/>
          <w:szCs w:val="17"/>
        </w:rPr>
        <w:t xml:space="preserve">Version 1.1  ·  Companion to PRD v1.0  ·  Confidential  ·  AquaOS Platform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EC5" w:sz="4" w:space="2"/>
      </w:pBdr>
      <w:spacing w:before="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color w:val="546E7A"/>
              <w:sz w:val="16"/>
              <w:szCs w:val="16"/>
            </w:rPr>
            <w:t xml:space="preserve">© AquaOS Platform  ·  47 Gaps Resolved</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546E7A"/>
              <w:sz w:val="16"/>
              <w:szCs w:val="16"/>
            </w:rPr>
            <w:t xml:space="preserve">Page </w:t>
          </w:r>
          <w:r>
            <w:rPr>
              <w:rFonts w:ascii="Arial" w:cs="Arial" w:eastAsia="Arial" w:hAnsi="Arial"/>
              <w:color w:val="546E7A"/>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b/>
              <w:bCs/>
              <w:color w:val="00897B"/>
              <w:sz w:val="16"/>
              <w:szCs w:val="16"/>
            </w:rPr>
            <w:t xml:space="preserve">AquaOS — Gap Analysis &amp; Improvement Specification v1.1</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546E7A"/>
              <w:sz w:val="16"/>
              <w:szCs w:val="16"/>
            </w:rPr>
            <w:t xml:space="preserve">Companion to PRD v1.0  ·  Confidential</w:t>
          </w:r>
        </w:p>
      </w:tc>
    </w:tr>
  </w:tbl>
  <w:p>
    <w:pPr>
      <w:pBdr>
        <w:bottom w:val="single" w:color="00897B"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8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2540"/>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04D40"/>
      <w:sz w:val="27"/>
      <w:szCs w:val="27"/>
    </w:rPr>
  </w:style>
  <w:style w:type="paragraph" w:styleId="Heading3">
    <w:name w:val="Heading 3"/>
    <w:basedOn w:val="Normal"/>
    <w:next w:val="Normal"/>
    <w:qFormat/>
    <w:pPr>
      <w:spacing w:after="70" w:before="200"/>
      <w:outlineLvl w:val="2"/>
    </w:pPr>
    <w:rPr>
      <w:rFonts w:ascii="Arial" w:cs="Arial" w:eastAsia="Arial" w:hAnsi="Arial"/>
      <w:b/>
      <w:bCs/>
      <w:color w:val="1565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2026-04-08T11:48:59.060Z</dcterms:created>
  <dcterms:modified xsi:type="dcterms:W3CDTF">2026-04-08T11:48:59.062Z</dcterms:modified>
</cp:coreProperties>
</file>

<file path=docProps/custom.xml><?xml version="1.0" encoding="utf-8"?>
<Properties xmlns="http://schemas.openxmlformats.org/officeDocument/2006/custom-properties" xmlns:vt="http://schemas.openxmlformats.org/officeDocument/2006/docPropsVTypes"/>
</file>