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40"/></w:pPr><w:r><w:t xml:space="preserve"></w:t></w:r></w:p><w:p><w:pPr><w:spacing w:after="200" w:before="0"/><w:jc w:val="center"/></w:pPr><w:r><w:rPr><w:rFonts w:ascii="Arial" w:cs="Arial" w:eastAsia="Arial" w:hAnsi="Arial"/><w:b/><w:bCs/><w:color w:val="1F5C99"/><w:sz w:val="44"/><w:szCs w:val="44"/></w:rPr><w:t xml:space="preserve">PROJECT DOCUMENTATION REPORT</w:t></w:r></w:p><w:p><w:pPr><w:spacing w:after="400" w:before="0"/><w:jc w:val="center"/></w:pPr><w:r><w:rPr><w:rFonts w:ascii="Arial" w:cs="Arial" w:eastAsia="Arial" w:hAnsi="Arial"/><w:color w:val="2E75B6"/><w:sz w:val="34"/><w:szCs w:val="34"/></w:rPr><w:t xml:space="preserve">Automated Income &amp; Balance Sheet System</w:t></w:r></w:p><w:p><w:pPr><w:pBdr><w:bottom w:val="single" w:color="1F5C99" w:sz="10" w:space="1"/></w:pBdr><w:jc w:val="center"/></w:pPr><w:r><w:t xml:space="preserve"></w:t></w:r></w:p><w:p><w:pPr><w:spacing w:after="0" w:before="400"/></w:pPr><w:r><w:t xml:space="preserve"></w:t></w:r></w:p><w:p><w:pPr><w:spacing w:after="120" w:before="0"/><w:jc w:val="center"/></w:pPr><w:r><w:rPr><w:rFonts w:ascii="Arial" w:cs="Arial" w:eastAsia="Arial" w:hAnsi="Arial"/><w:color w:val="555555"/><w:sz w:val="24"/><w:szCs w:val="24"/></w:rPr><w:t xml:space="preserve">Developed in Microsoft Excel</w:t></w:r></w:p><w:p><w:pPr><w:spacing w:after="1440" w:before="0"/><w:jc w:val="center"/></w:pPr><w:r><w:rPr><w:rFonts w:ascii="Arial" w:cs="Arial" w:eastAsia="Arial" w:hAnsi="Arial"/><w:color w:val="777777"/><w:sz w:val="22"/><w:szCs w:val="22"/></w:rPr><w:t xml:space="preserve">Version 1.0  |  2025</w:t></w:r></w:p><w:p><w:pPr><w:jc w:val="center"/></w:pPr><w:r><w:rPr><w:rFonts w:ascii="Arial" w:cs="Arial" w:eastAsia="Arial" w:hAnsi="Arial"/><w:b/><w:bCs/><w:color w:val="CC0000"/><w:sz w:val="22"/><w:szCs w:val="22"/></w:rPr><w:t xml:space="preserve">CONFIDENTIAL</w:t></w:r></w:p><w:p><w:r><w:t xml:space="preserve">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1. Executive Summary</w:t></w:r></w:p><w:p><w:pPr><w:spacing w:after="80" w:before="80"/></w:pPr><w:r><w:rPr><w:rFonts w:ascii="Arial" w:cs="Arial" w:eastAsia="Arial" w:hAnsi="Arial"/><w:sz w:val="22"/><w:szCs w:val="22"/></w:rPr><w:t xml:space="preserve">This document provides comprehensive documentation for the Automated Income &amp; Balance Sheet System developed in Microsoft Excel. The project was designed to eliminate manual data entry, reduce calculation errors, and deliver real-time financial reporting for decision-makers.</w:t></w:r></w:p><w:p><w:pPr><w:spacing w:after="80" w:before="80"/></w:pPr><w:r><w:rPr><w:rFonts w:ascii="Arial" w:cs="Arial" w:eastAsia="Arial" w:hAnsi="Arial"/><w:sz w:val="22"/><w:szCs w:val="22"/></w:rPr><w:t xml:space="preserve">The system automates the full financial reporting cycle — from raw transaction data input to a fully formatted Income Statement and Balance Sheet — enabling finance teams to generate accurate reports in minutes rather than hours.</w:t></w:r></w:p><w:p><w:pPr><w:spacing w:after="200" w:before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Attribute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Details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Project Name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Automated Income &amp; Balance Sheet System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Platform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Microsoft Excel (.xlsx)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Report Types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Income Statement, Balance Sheet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Automation Method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Excel Formulas, Named Ranges, Conditional Formatting, VBA Macros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Target Users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Finance Teams, Accountants, Business Managers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Status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Completed — Version 1.0</w:t></w:r></w:p></w:tc></w:tr></w:tbl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2. Project Objectives</w:t></w:r></w:p><w:p><w:pPr><w:spacing w:after="80" w:before="80"/></w:pPr><w:r><w:rPr><w:rFonts w:ascii="Arial" w:cs="Arial" w:eastAsia="Arial" w:hAnsi="Arial"/><w:sz w:val="22"/><w:szCs w:val="22"/></w:rPr><w:t xml:space="preserve">The primary objectives of this project were: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Automate the generation of Income Statements and Balance Sheets from raw data.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Eliminate manual calculation errors through formula-driven logic.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Provide dynamic, real-time updates when input data changes.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Standardize financial reporting format across the organization.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Reduce the time required for monthly financial close from days to hours.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Enable non-technical users to generate accurate reports without accounting expertise.</w:t></w:r></w:p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3. System Architecture &amp; Workbook Structure</w:t></w:r></w:p><w:p><w:pPr><w:spacing w:after="80" w:before="80"/></w:pPr><w:r><w:rPr><w:rFonts w:ascii="Arial" w:cs="Arial" w:eastAsia="Arial" w:hAnsi="Arial"/><w:sz w:val="22"/><w:szCs w:val="22"/></w:rPr><w:t xml:space="preserve">The Excel workbook is organized into clearly defined sheets, each serving a specific function within the automation pipeline:</w:t></w:r></w:p><w:p><w:pPr><w:spacing w:after="200" w:before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200"/><w:gridCol w:w="49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Sheet Name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Type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Purpose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DATA_INPUT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Input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Raw transaction data entry — revenues, expenses, assets, liabilities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LOOKUP_TABLES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Reference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Account codes, category mappings, chart of accounts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CALCULATIONS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Processing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All intermediate formulas and aggregations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INCOME_STMT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Output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Formatted Income Statement (P&amp;L) report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BALANCE_SHEET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Output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Formatted Balance Sheet with Assets, Liabilities &amp; Equity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DASHBOARD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Visualization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Charts, KPIs, and summary metrics for management view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SETTINGS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Config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Company name, period, currency, and report parameters</w:t></w:r></w:p></w:tc></w:tr></w:tbl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4. Automation Features &amp; Logic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4.1  Data Input &amp; Validation</w:t></w:r></w:p><w:p><w:pPr><w:spacing w:after="80" w:before="80"/></w:pPr><w:r><w:rPr><w:rFonts w:ascii="Arial" w:cs="Arial" w:eastAsia="Arial" w:hAnsi="Arial"/><w:sz w:val="22"/><w:szCs w:val="22"/></w:rPr><w:t xml:space="preserve">The DATA_INPUT sheet is the single entry point for all financial data. Key automation features include: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Dropdown lists for account codes — ensuring consistent data entry using Excel Data Validation.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Automatic date formatting and fiscal period detection.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Duplicate transaction alerts using Conditional Formatting.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Input range protection — only data cells are editable; formula cells are locked.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4.2  Core Excel Formulas Used</w:t></w:r></w:p><w:p><w:pPr><w:spacing w:after="80" w:before="80"/></w:pPr><w:r><w:rPr><w:rFonts w:ascii="Arial" w:cs="Arial" w:eastAsia="Arial" w:hAnsi="Arial"/><w:sz w:val="22"/><w:szCs w:val="22"/></w:rPr><w:t xml:space="preserve">The following formulas power the automation logic throughout the workbook:</w:t></w:r></w:p><w:p><w:pPr><w:spacing w:after="200" w:before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060"/><w:gridCol w:w="390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Formula / Function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Used In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Purpose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SUMIF / SUMIFS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CALCULATIONS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Aggregate revenue &amp; expense by category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VLOOKUP / XLOOKUP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CALCULATIONS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Map account codes to categories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IF / IFS / IFERROR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All Sheets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Error handling and conditional logic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INDIRECT / OFFSET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INCOME_STMT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Dynamic range references for period selection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TEXT / DATE Functions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SETTINGS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Auto-format report headers with period dates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SUBTOTAL / AGGREGATE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CALCULATIONS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Filtered totals ignoring hidden rows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Named Ranges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All Sheets</w:t></w:r></w:p></w:tc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Readable formula references (e.g., TotalRevenue)</w:t></w:r></w:p></w:tc></w:tr></w:tbl><w:p><w:pPr><w:spacing w:after="200" w:before="200"/></w:pPr><w:r><w:t xml:space="preserve">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4.3  VBA Macro Automation</w:t></w:r></w:p><w:p><w:pPr><w:spacing w:after="80" w:before="80"/></w:pPr><w:r><w:rPr><w:rFonts w:ascii="Arial" w:cs="Arial" w:eastAsia="Arial" w:hAnsi="Arial"/><w:sz w:val="22"/><w:szCs w:val="22"/></w:rPr><w:t xml:space="preserve">The following VBA macros automate repetitive tasks and enhance usability: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GenerateReport Macro — Refreshes all calculations and formats both output sheets with one click.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ClearInputData Macro — Resets the DATA_INPUT sheet for the next period while preserving formulas.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ExportToPDF Macro — Exports the Income Statement and Balance Sheet to a dated PDF file automatically.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ValidateBalance Macro — Checks whether Total Assets = Total Liabilities + Equity and alerts the user if there is a discrepancy.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LockSheets Macro — Protects formula sheets and output sheets, leaving only input cells editable.</w:t></w:r></w:p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5. Income Statement — Structure &amp; Logic</w:t></w:r></w:p><w:p><w:pPr><w:spacing w:after="80" w:before="80"/></w:pPr><w:r><w:rPr><w:rFonts w:ascii="Arial" w:cs="Arial" w:eastAsia="Arial" w:hAnsi="Arial"/><w:sz w:val="22"/><w:szCs w:val="22"/></w:rPr><w:t xml:space="preserve">The Income Statement (Profit &amp; Loss Statement) is automatically populated from the CALCULATIONS sheet. The structure follows standard accounting principles:</w:t></w:r></w:p><w:p><w:pPr><w:spacing w:after="200" w:before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"/><w:gridCol w:w="4560"/><w:gridCol w:w="2250"/><w:gridCol w:w="2250"/></w:tblGrid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#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Line Item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Formula Reference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Category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Total Revenue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=SUM(Revenue_Range)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Income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Cost of Goods Sold (COGS)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=SUMIF(Category,&quot;COGS&quot;,...)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Direct Cost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Gross Profit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=Revenue - COGS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Subtotal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Operating Expenses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=SUMIFS(OpEx_Range,...)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Expense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EBITDA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=GrossProfit - OpEx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Subtotal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6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Depreciation &amp; Amortization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=Depreciation_Total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Non-Cash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7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EBIT (Operating Income)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=EBITDA - D&amp;A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Subtotal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8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Interest Expense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=Interest_Total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Finance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9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Earnings Before Tax (EBT)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=EBIT - Interest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Subtotal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10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Income Tax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=EBT * TaxRate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Tax</w:t></w:r></w:p></w:tc></w:tr><w:tr><w:tc><w:tcPr><w:tcW w:type="dxa" w:w="30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11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Net Income / Net Profit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=EBT - Tax</w:t></w:r></w:p></w:tc><w:tc><w:tcPr><w:tcW w:type="dxa" w:w="2250"/><w:tcBorders><w:top w:val="single" w:color="CCCCCC" w:sz="1"/><w:left w:val="single" w:color="CCCCCC" w:sz="1"/><w:bottom w:val="single" w:color="CCCCCC" w:sz="1"/><w:right w:val="single" w:color="CCCCCC" w:sz="1"/></w:tcBorders><w:shd w:fill="D4EDDA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Bottom Line</w:t></w:r></w:p></w:tc></w:tr></w:tbl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6. Balance Sheet — Structure &amp; Logic</w:t></w:r></w:p><w:p><w:pPr><w:spacing w:after="80" w:before="80"/></w:pPr><w:r><w:rPr><w:rFonts w:ascii="Arial" w:cs="Arial" w:eastAsia="Arial" w:hAnsi="Arial"/><w:sz w:val="22"/><w:szCs w:val="22"/></w:rPr><w:t xml:space="preserve">The Balance Sheet is auto-generated from aggregated account data and validates the fundamental accounting equation: Assets = Liabilities + Equity. The system highlights any imbalance in red automatically.</w:t></w:r></w:p><w:p><w:pPr><w:spacing w:after="200" w:before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ASSETS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LIABILITIES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EQUITY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Current Assets
• Cash &amp; Equivalents
• Accounts Receivable
• Inventory
• Prepaid Expenses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7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Current Liabilities
• Accounts Payable
• Short-term Loans
• Accrued Expenses
• Deferred Revenue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Shareholders&apos; Equity
• Share Capital
• Retained Earnings
• Current Year Profit
• Reserves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Non-Current Assets
• Property &amp; Equipment
• Intangibles
• Long-term Investments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7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Long-term Liabilities
• Long-term Debt
• Deferred Tax
• Provisions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TOTAL ASSETS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TOTAL LIABILITIES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TOTAL EQUITY</w:t></w:r></w:p></w:tc></w:tr></w:tbl><w:p><w:pPr><w:spacing w:after="200" w:before="200"/></w:pPr><w:r><w:t xml:space="preserve"></w:t></w:r></w:p><w:p><w:pPr><w:spacing w:after="80" w:before="80"/></w:pPr><w:r><w:rPr><w:rFonts w:ascii="Arial" w:cs="Arial" w:eastAsia="Arial" w:hAnsi="Arial"/><w:sz w:val="22"/><w:szCs w:val="22"/></w:rPr><w:t xml:space="preserve">The system automatically verifies: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Total Assets = Total Liabilities + Total Equity (balance check).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Net Income from the Income Statement flows into Retained Earnings on the Balance Sheet.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All figures update dynamically when input data is modified.</w:t></w:r></w:p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7. Dashboard &amp; KPI Reporting</w:t></w:r></w:p><w:p><w:pPr><w:spacing w:after="80" w:before="80"/></w:pPr><w:r><w:rPr><w:rFonts w:ascii="Arial" w:cs="Arial" w:eastAsia="Arial" w:hAnsi="Arial"/><w:sz w:val="22"/><w:szCs w:val="22"/></w:rPr><w:t xml:space="preserve">The DASHBOARD sheet provides a visual management summary with the following automated elements: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Revenue vs. Expense Bar Chart — Auto-updated chart comparing total income against total costs.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Net Profit Trend Line — Month-over-month net profit performance.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KPI Cards — Gross Margin %, Net Margin %, Current Ratio, and Debt-to-Equity Ratio.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Traffic Light Indicators — Green / Yellow / Red conditional formatting on KPIs based on thresholds.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Period Selector — Dropdown to view any month or full-year cumulative data.</w:t></w:r></w:p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8. Business Benefits &amp; Impact</w:t></w:r></w:p><w:p><w:pPr><w:spacing w:after="200" w:before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Metric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Before Automation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After Automation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Report Generation Time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2–3 Days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&lt; 30 Minutes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Manual Data Entry Steps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150+ Steps per Month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&lt; 10 Steps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Calculation Errors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Frequent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Near Zero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Report Consistency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Variable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100% Standardized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Balance Verification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Manual Check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Automatic Alert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PDF Export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Manual Formatting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One-Click Export</w:t></w:r></w:p></w:tc></w:tr></w:tbl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9. User Guide — Step-by-Step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Step 1 — Configure Settings</w:t></w:r></w:p><w:p><w:pPr><w:spacing w:after="80" w:before="80"/></w:pPr><w:r><w:rPr><w:rFonts w:ascii="Arial" w:cs="Arial" w:eastAsia="Arial" w:hAnsi="Arial"/><w:sz w:val="22"/><w:szCs w:val="22"/></w:rPr><w:t xml:space="preserve">Open the SETTINGS sheet. Enter your company name, reporting currency, fiscal year start month, and applicable tax rate. These values automatically populate all report headers.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Step 2 — Enter Transaction Data</w:t></w:r></w:p><w:p><w:pPr><w:spacing w:after="80" w:before="80"/></w:pPr><w:r><w:rPr><w:rFonts w:ascii="Arial" w:cs="Arial" w:eastAsia="Arial" w:hAnsi="Arial"/><w:sz w:val="22"/><w:szCs w:val="22"/></w:rPr><w:t xml:space="preserve">Navigate to the DATA_INPUT sheet. Enter or paste your monthly transactions. Use the account code dropdown to classify each entry. The system validates entries in real time.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Step 3 — Generate the Report</w:t></w:r></w:p><w:p><w:pPr><w:spacing w:after="80" w:before="80"/></w:pPr><w:r><w:rPr><w:rFonts w:ascii="Arial" w:cs="Arial" w:eastAsia="Arial" w:hAnsi="Arial"/><w:sz w:val="22"/><w:szCs w:val="22"/></w:rPr><w:t xml:space="preserve">Click the Generate Report button on the DASHBOARD sheet or run the GenerateReport macro from the Developer tab. The Income Statement and Balance Sheet refresh automatically.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Step 4 — Review &amp; Verify</w:t></w:r></w:p><w:p><w:pPr><w:spacing w:after="80" w:before="80"/></w:pPr><w:r><w:rPr><w:rFonts w:ascii="Arial" w:cs="Arial" w:eastAsia="Arial" w:hAnsi="Arial"/><w:sz w:val="22"/><w:szCs w:val="22"/></w:rPr><w:t xml:space="preserve">Review the INCOME_STMT sheet for the Profit &amp; Loss details. Check the BALANCE_SHEET sheet and confirm the balance check cell shows &apos;BALANCED&apos; in green. If it shows &apos;ERROR&apos; in red, recheck the input data.</w:t></w:r></w:p><w:p><w:pPr><w:pStyle w:val="Heading2"/><w:spacing w:after="140" w:before="280"/></w:pPr><w:r><w:rPr><w:rFonts w:ascii="Arial" w:cs="Arial" w:eastAsia="Arial" w:hAnsi="Arial"/><w:b/><w:bCs/><w:color w:val="2E75B6"/><w:sz w:val="26"/><w:szCs w:val="26"/></w:rPr><w:t xml:space="preserve">Step 5 — Export PDF</w:t></w:r></w:p><w:p><w:pPr><w:spacing w:after="80" w:before="80"/></w:pPr><w:r><w:rPr><w:rFonts w:ascii="Arial" w:cs="Arial" w:eastAsia="Arial" w:hAnsi="Arial"/><w:sz w:val="22"/><w:szCs w:val="22"/></w:rPr><w:t xml:space="preserve">Click Export to PDF on the DASHBOARD to auto-save a date-stamped PDF file of both reports to your designated output folder.</w:t></w:r></w:p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10. Technical Specifications</w:t></w:r></w:p><w:p><w:pPr><w:spacing w:after="200" w:before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60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Specification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1F5C99" w:val="clear"/><w:tcMar><w:top w:type="dxa" w:w="100"/><w:left w:type="dxa" w:w="120"/><w:bottom w:type="dxa" w:w="10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Details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File Format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Microsoft Excel Macro-Enabled Workbook (.xlsm)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Compatible Versions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Excel 2016, 2019, 2021, Microsoft 365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VBA Version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VBA 7.1 (64-bit compatible)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Max Transactions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Up to 50,000 rows (performance-tested)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Protected Sheets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CALCULATIONS, INCOME_STMT, BALANCE_SHEET (password-protected)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File Size (approx.)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~2–5 MB depending on data volume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1A1A1A"/><w:sz w:val="20"/><w:szCs w:val="20"/></w:rPr><w:t xml:space="preserve">Currency Support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F0F7FF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1A1A1A"/><w:sz w:val="20"/><w:szCs w:val="20"/></w:rPr><w:t xml:space="preserve">Configurable — PKR, USD, EUR, GBP, and any local currency</w:t></w:r></w:p></w:tc></w:tr></w:tbl><w:p><w:pPr><w:spacing w:after="200" w:before="200"/></w:pPr><w:r><w:t xml:space="preserve"></w:t></w:r></w:p><w:p><w:pPr><w:pStyle w:val="Heading1"/><w:pBdr><w:bottom w:val="single" w:color="1F5C99" w:sz="6" w:space="1"/></w:pBdr><w:spacing w:after="200" w:before="400"/></w:pPr><w:r><w:rPr><w:rFonts w:ascii="Arial" w:cs="Arial" w:eastAsia="Arial" w:hAnsi="Arial"/><w:b/><w:bCs/><w:color w:val="1F5C99"/><w:sz w:val="32"/><w:szCs w:val="32"/></w:rPr><w:t xml:space="preserve">11. Conclusion</w:t></w:r></w:p><w:p><w:pPr><w:spacing w:after="80" w:before="80"/></w:pPr><w:r><w:rPr><w:rFonts w:ascii="Arial" w:cs="Arial" w:eastAsia="Arial" w:hAnsi="Arial"/><w:sz w:val="22"/><w:szCs w:val="22"/></w:rPr><w:t xml:space="preserve">The Automated Income &amp; Balance Sheet System in Microsoft Excel represents a significant improvement in financial reporting efficiency and accuracy. By leveraging Excel&apos;s built-in formula engine, named ranges, conditional formatting, and VBA macros, the project delivers a robust, scalable, and user-friendly solution for automated financial reporting.</w:t></w:r></w:p><w:p><w:pPr><w:spacing w:after="80" w:before="80"/></w:pPr><w:r><w:rPr><w:rFonts w:ascii="Arial" w:cs="Arial" w:eastAsia="Arial" w:hAnsi="Arial"/><w:sz w:val="22"/><w:szCs w:val="22"/></w:rPr><w:t xml:space="preserve">The system successfully automates the complete financial reporting cycle — from raw data entry to final formatted reports — reducing report generation time by over 90% and virtually eliminating human calculation errors.</w:t></w:r></w:p><w:p><w:pPr><w:spacing w:after="80" w:before="80"/></w:pPr><w:r><w:rPr><w:rFonts w:ascii="Arial" w:cs="Arial" w:eastAsia="Arial" w:hAnsi="Arial"/><w:sz w:val="22"/><w:szCs w:val="22"/></w:rPr><w:t xml:space="preserve">This project demonstrates strong capability in financial modeling, Excel automation, and accounting principles, and serves as a replicable template for similar automation initiatives across other business functions.</w:t></w:r></w:p><w:p><w:pPr><w:spacing w:after="200" w:before="200"/></w:pPr><w:r><w:t xml:space="preserve"></w:t></w:r></w:p><w:p><w:pPr><w:pBdr><w:top w:val="single" w:color="1F5C99" w:sz="6" w:space="1"/></w:pBdr><w:spacing w:after="120" w:before="400"/><w:jc w:val="center"/></w:pPr><w:r><w:rPr><w:rFonts w:ascii="Arial" w:cs="Arial" w:eastAsia="Arial" w:hAnsi="Arial"/><w:b/><w:bCs/><w:color w:val="1F5C99"/><w:sz w:val="22"/><w:szCs w:val="22"/></w:rPr><w:t xml:space="preserve">End of Documentation Report</w:t></w:r></w:p><w:p><w:pPr><w:jc w:val="center"/></w:pPr><w:r><w:rPr><w:rFonts w:ascii="Arial" w:cs="Arial" w:eastAsia="Arial" w:hAnsi="Arial"/><w:color w:val="777777"/><w:sz w:val="20"/><w:szCs w:val="20"/></w:rPr><w:t xml:space="preserve">Automated Income &amp; Balance Sheet System  |  Version 1.0  |  2025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2025 — Confidential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Excel Automation Project  |  Income &amp; Balance Sheet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2026-05-24T19:53:13.561Z</dcterms:created>
  <dcterms:modified xsi:type="dcterms:W3CDTF">2026-05-24T19:53:13.561Z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