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Academic Integrity and Plagiarism Analysis</w:t>
      </w:r>
    </w:p>
    <w:p>
      <w:r>
        <w:t>Plagiarism detection algorithms play an indispensable role in maintaining academic integrity and intellectual honesty.</w:t>
      </w:r>
    </w:p>
    <w:p>
      <w:r>
        <w:t>Students often write essays by researching multiple academic papers and journals on the internet.</w:t>
      </w:r>
    </w:p>
    <w:p>
      <w:r>
        <w:t>Finally, merge sort algorithms provide deterministic O(N log N) ranking to order multiple candidate submissions based on their computed similarity percentages.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