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1319"/>
        <w:gridCol w:w="440"/>
        <w:gridCol w:w="3719"/>
        <w:gridCol w:w="4825"/>
      </w:tblGrid>
      <w:tr w:rsidR="008F11F4" w:rsidRPr="008F11F4" w:rsidTr="008F11F4">
        <w:trPr>
          <w:trHeight w:val="510"/>
        </w:trPr>
        <w:tc>
          <w:tcPr>
            <w:tcW w:w="9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Arenduse prioriteet</w:t>
            </w:r>
          </w:p>
        </w:tc>
        <w:tc>
          <w:tcPr>
            <w:tcW w:w="12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Andmekogu</w:t>
            </w:r>
          </w:p>
        </w:tc>
        <w:tc>
          <w:tcPr>
            <w:tcW w:w="4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jrk</w:t>
            </w:r>
          </w:p>
        </w:tc>
        <w:tc>
          <w:tcPr>
            <w:tcW w:w="37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FFFFFF" w:fill="FFFFFF"/>
            <w:vAlign w:val="bottom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24292E"/>
                <w:sz w:val="20"/>
                <w:szCs w:val="20"/>
                <w:lang w:eastAsia="et-EE"/>
              </w:rPr>
              <w:t>Teenuse nimetus</w:t>
            </w:r>
          </w:p>
        </w:tc>
        <w:tc>
          <w:tcPr>
            <w:tcW w:w="49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FFFFFF" w:fill="FFFFFF"/>
            <w:vAlign w:val="bottom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24292E"/>
                <w:sz w:val="20"/>
                <w:szCs w:val="20"/>
                <w:lang w:eastAsia="et-EE"/>
              </w:rPr>
              <w:t>Teenuse kasutamine</w:t>
            </w:r>
          </w:p>
        </w:tc>
      </w:tr>
      <w:tr w:rsidR="008F11F4" w:rsidRPr="008F11F4" w:rsidTr="008F11F4">
        <w:trPr>
          <w:trHeight w:val="102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Isikukaardi teenus: isiku üldandmed; õpingute andmed; õpetaja/ õppejõuna töötamise andmed — enda andmete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Andmete kuvamine töölaual "Tunnistused ja diplomind" sakis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Vajaduspõhise õppetoetuse taotlemine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HTM-le</w:t>
            </w:r>
            <w:proofErr w:type="spellEnd"/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Põhikooli lõpueksamitele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Sisulehelt link EIS-i, kus vormi täidab kooli esindaja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Kutseregister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Kutsetunnistused/ väljastatud kutsed — enda andmete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päring, andmete kuvamine töölaual "Tunnistused ja diplomind" sakis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Kutseregister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Kutsetunnistused/ väljastatud kutsed — avalik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Sisulehel e-vormi täitmine ja päring, tulemuste kuvamine sisulehel, lisaks link Kutseregistrisse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Kutseregister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Kutsestandardid — avalik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Suunamine Kutseregistri veebiaadressile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 taotlemine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Suunamine Kutsekoja veebiaadressile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Kutseeksamile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Suunamine Kutsekoja veebiaadressile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Kutsestandardite registreerimine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Suunamine Kutsekoja veebiaadressile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Kutseandjate registreerimine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Suunamine Kutsekoja veebiaadressile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Toetused ja stipendiumid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Suunamine teenuse pakkuja veebiaadressile</w:t>
            </w:r>
          </w:p>
        </w:tc>
      </w:tr>
      <w:tr w:rsidR="008F11F4" w:rsidRPr="008F11F4" w:rsidTr="008F11F4">
        <w:trPr>
          <w:trHeight w:val="102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Nõustamisele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Teenust on võimalik kasutada Portaalis sisulehelt e-vormi kaudu. Autentimisel sidumine kasutaja ajalooga töölaual. Autentimisel on e-vormi täitmine "Teenused ja taotlused" sakist</w:t>
            </w:r>
          </w:p>
        </w:tc>
      </w:tr>
      <w:tr w:rsidR="008F11F4" w:rsidRPr="008F11F4" w:rsidTr="008F11F4">
        <w:trPr>
          <w:trHeight w:val="76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Täiskasvanute täienduskoolitamise ning noortelaagrite tegevusload ja majandustegevusteated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HTM-le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Riigieksami andmed ja e-tunnistus — enda andmete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Andmete kuvamine töölaual "Tunnistused ja diplomind" sakis</w:t>
            </w:r>
          </w:p>
        </w:tc>
      </w:tr>
      <w:tr w:rsidR="008F11F4" w:rsidRPr="008F11F4" w:rsidTr="008F11F4">
        <w:trPr>
          <w:trHeight w:val="76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E-tunnistuste otsing — notaritele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e-vormi täitmine, teenuse kasutamine nii sisulehelt kui ka töölaual "Teenused ja taotlused" sakist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E-tunnistuse kehtivuse kontroll — avalik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Sisulehel e-vormi täitmine ja tulemuste kuvamine sisulehel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Õpilase lõputunnistused — enda andmete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päring, andmete kuvamine töölaual "Tunnistused ja diplomind" sakis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Eesti keele tasemeeksami andmete vaatamine — enda andmete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päring, andmete kuvamine töölaual "Tunnistused ja diplomind" sakis</w:t>
            </w:r>
          </w:p>
        </w:tc>
      </w:tr>
      <w:tr w:rsidR="008F11F4" w:rsidRPr="008F11F4" w:rsidTr="008F11F4">
        <w:trPr>
          <w:trHeight w:val="102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EHIS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19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Eesti Vabariigi põhiseaduse ja kodakondsuse seaduse tundmise eksami andmete vaatamine — enda andmete päring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päring, andmete kuvamine töölaual "Tunnistused ja diplomind" sakis</w:t>
            </w:r>
          </w:p>
        </w:tc>
      </w:tr>
      <w:tr w:rsidR="008F11F4" w:rsidRPr="008F11F4" w:rsidTr="008F11F4">
        <w:trPr>
          <w:trHeight w:val="76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Riigieksamitele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e-vormi täitmine "Teenused ja taotlused" sakist ja andmete suunamine EIS-i, lisaks sisulehelt link EIS-i (link esimeses etapis)</w:t>
            </w:r>
          </w:p>
        </w:tc>
      </w:tr>
      <w:tr w:rsidR="008F11F4" w:rsidRPr="008F11F4" w:rsidTr="008F11F4">
        <w:trPr>
          <w:trHeight w:val="76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Riigieksami lisaeksamile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ja edastamine koos vajalike lisadokumentidega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Duplikaadi taotlemine (riigieksamid)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sakist, tegemist on vabas vormis avaldusega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76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Eksamitööga tutvumine sh kolmas isik (riigieksamid)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ja edastamine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. Avalduse esile toomine apellatsiooni perioodil.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Vaide esitamine (riigieksamid)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HTM-le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Eesti keele tasemeeksamile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Eesti keele tasemeeksamile uuesti registreerumine (puudumisel)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sakist, tegemist on vabas vormis avaldusega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Eesti keele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tasemeeskami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 tööga tutvumine sh kolmas isik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Vaide esitamine (eesti keele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tasemeeskam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HTM-le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lastRenderedPageBreak/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Eesti keele õppe kulude hüvitamine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Eritingimuste taotlemine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Duplikaadi taotlemine (eesti keele tasemeeksam)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sakist, tegemist on vabas vormis avaldusega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76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EV põhiseaduse ja kodakondsuse seaduse tundmise eksamile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e-vormi täitmine "Teenused ja taotlused" sakist, lingid PPA veebiaadressile ja EIS-i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Eksamitööga tutvumine sh kolmas isik (kodakondsuse eksam)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Innovele</w:t>
            </w:r>
            <w:proofErr w:type="spellEnd"/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Vaide esitamine (kodakondsuse eksam)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Autentimisel e-vormi täitmine "Teenused ja taotlused" sakist, tegemist on vabas vormis avaldusega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On-line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 nõustamine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Teenust on võimalik kasutada Portaalis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live-chat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 kaudu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Õpetaja lähetustoetuse taotlemine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Autentimisel e-vormi täitmine ja lisadokumentide esitamine "Teenused ja taotlused" sakist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HTM-le</w:t>
            </w:r>
            <w:proofErr w:type="spellEnd"/>
          </w:p>
        </w:tc>
      </w:tr>
      <w:tr w:rsidR="008F11F4" w:rsidRPr="008F11F4" w:rsidTr="008F11F4">
        <w:trPr>
          <w:trHeight w:val="102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Töövarjuks sooviavalduse esitamine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Võimalik uus teenus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Innovelt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 e-vormi kaudu. Autentimisel sidumine kasutaja ajalooga töölaual. Lisaks autentimisel on e-vormi täitmine "Teenused ja taotlused" sakist</w:t>
            </w:r>
          </w:p>
        </w:tc>
      </w:tr>
      <w:tr w:rsidR="008F11F4" w:rsidRPr="008F11F4" w:rsidTr="008F11F4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Töövarju võimaluse pakkujaks registreerumine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Võimalik uus teenus </w:t>
            </w: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Innovelt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 e-vormi täitmisel sisulehelt</w:t>
            </w:r>
          </w:p>
        </w:tc>
      </w:tr>
      <w:tr w:rsidR="008F11F4" w:rsidRPr="008F11F4" w:rsidTr="008F11F4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F11F4" w:rsidRPr="008F11F4" w:rsidRDefault="008F11F4" w:rsidP="008F11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</w:pPr>
            <w:r w:rsidRPr="008F1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t-EE"/>
              </w:rPr>
              <w:t>39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proofErr w:type="spellStart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E-portfolio</w:t>
            </w:r>
            <w:proofErr w:type="spellEnd"/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 xml:space="preserve"> loomine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8F11F4" w:rsidRPr="008F11F4" w:rsidRDefault="008F11F4" w:rsidP="008F11F4">
            <w:pPr>
              <w:spacing w:after="0"/>
              <w:jc w:val="left"/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</w:pPr>
            <w:r w:rsidRPr="008F11F4">
              <w:rPr>
                <w:rFonts w:ascii="-apple-system" w:eastAsia="Times New Roman" w:hAnsi="-apple-system" w:cs="Arial"/>
                <w:color w:val="24292E"/>
                <w:sz w:val="20"/>
                <w:szCs w:val="20"/>
                <w:lang w:eastAsia="et-EE"/>
              </w:rPr>
              <w:t>Võimalik uus teenus, mida pole veel loodud.</w:t>
            </w:r>
          </w:p>
        </w:tc>
      </w:tr>
    </w:tbl>
    <w:p w:rsidR="00716154" w:rsidRDefault="00716154">
      <w:bookmarkStart w:id="0" w:name="_GoBack"/>
      <w:bookmarkEnd w:id="0"/>
    </w:p>
    <w:sectPr w:rsidR="00716154" w:rsidSect="008F11F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C6E"/>
    <w:multiLevelType w:val="multilevel"/>
    <w:tmpl w:val="81841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7F1563E"/>
    <w:multiLevelType w:val="hybridMultilevel"/>
    <w:tmpl w:val="E02820DC"/>
    <w:lvl w:ilvl="0" w:tplc="7716E118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E1CD3"/>
    <w:multiLevelType w:val="hybridMultilevel"/>
    <w:tmpl w:val="44D65C50"/>
    <w:lvl w:ilvl="0" w:tplc="74C64494">
      <w:start w:val="1"/>
      <w:numFmt w:val="decimal"/>
      <w:lvlText w:val="Loendatav element %1."/>
      <w:lvlJc w:val="left"/>
      <w:pPr>
        <w:ind w:left="8582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6826" w:hanging="360"/>
      </w:pPr>
    </w:lvl>
    <w:lvl w:ilvl="2" w:tplc="0809001B" w:tentative="1">
      <w:start w:val="1"/>
      <w:numFmt w:val="lowerRoman"/>
      <w:lvlText w:val="%3."/>
      <w:lvlJc w:val="right"/>
      <w:pPr>
        <w:ind w:left="7546" w:hanging="180"/>
      </w:pPr>
    </w:lvl>
    <w:lvl w:ilvl="3" w:tplc="0809000F">
      <w:start w:val="1"/>
      <w:numFmt w:val="decimal"/>
      <w:lvlText w:val="%4."/>
      <w:lvlJc w:val="left"/>
      <w:pPr>
        <w:ind w:left="8266" w:hanging="360"/>
      </w:pPr>
    </w:lvl>
    <w:lvl w:ilvl="4" w:tplc="08090019" w:tentative="1">
      <w:start w:val="1"/>
      <w:numFmt w:val="lowerLetter"/>
      <w:lvlText w:val="%5."/>
      <w:lvlJc w:val="left"/>
      <w:pPr>
        <w:ind w:left="8986" w:hanging="360"/>
      </w:pPr>
    </w:lvl>
    <w:lvl w:ilvl="5" w:tplc="0809001B" w:tentative="1">
      <w:start w:val="1"/>
      <w:numFmt w:val="lowerRoman"/>
      <w:lvlText w:val="%6."/>
      <w:lvlJc w:val="right"/>
      <w:pPr>
        <w:ind w:left="9706" w:hanging="180"/>
      </w:pPr>
    </w:lvl>
    <w:lvl w:ilvl="6" w:tplc="0809000F" w:tentative="1">
      <w:start w:val="1"/>
      <w:numFmt w:val="decimal"/>
      <w:lvlText w:val="%7."/>
      <w:lvlJc w:val="left"/>
      <w:pPr>
        <w:ind w:left="10426" w:hanging="360"/>
      </w:pPr>
    </w:lvl>
    <w:lvl w:ilvl="7" w:tplc="08090019" w:tentative="1">
      <w:start w:val="1"/>
      <w:numFmt w:val="lowerLetter"/>
      <w:lvlText w:val="%8."/>
      <w:lvlJc w:val="left"/>
      <w:pPr>
        <w:ind w:left="11146" w:hanging="360"/>
      </w:pPr>
    </w:lvl>
    <w:lvl w:ilvl="8" w:tplc="0809001B" w:tentative="1">
      <w:start w:val="1"/>
      <w:numFmt w:val="lowerRoman"/>
      <w:lvlText w:val="%9."/>
      <w:lvlJc w:val="right"/>
      <w:pPr>
        <w:ind w:left="11866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F4"/>
    <w:rsid w:val="00022CAC"/>
    <w:rsid w:val="00027651"/>
    <w:rsid w:val="00266B38"/>
    <w:rsid w:val="00362A3F"/>
    <w:rsid w:val="00535C4A"/>
    <w:rsid w:val="00561E7E"/>
    <w:rsid w:val="0066175E"/>
    <w:rsid w:val="0070532A"/>
    <w:rsid w:val="00716154"/>
    <w:rsid w:val="007E6937"/>
    <w:rsid w:val="007F0265"/>
    <w:rsid w:val="007F68B8"/>
    <w:rsid w:val="008F11F4"/>
    <w:rsid w:val="00AC28BF"/>
    <w:rsid w:val="00CB646E"/>
    <w:rsid w:val="00D51D3F"/>
    <w:rsid w:val="00F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D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75E"/>
    <w:pPr>
      <w:keepNext/>
      <w:keepLines/>
      <w:spacing w:before="240" w:after="240"/>
      <w:jc w:val="left"/>
      <w:outlineLvl w:val="0"/>
    </w:pPr>
    <w:rPr>
      <w:rFonts w:ascii="Cambria" w:eastAsiaTheme="majorEastAsia" w:hAnsi="Cambr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5E"/>
    <w:pPr>
      <w:keepNext/>
      <w:keepLines/>
      <w:spacing w:before="240" w:after="240"/>
      <w:jc w:val="left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75E"/>
    <w:pPr>
      <w:keepNext/>
      <w:keepLines/>
      <w:spacing w:before="240" w:after="240"/>
      <w:jc w:val="left"/>
      <w:outlineLvl w:val="2"/>
    </w:pPr>
    <w:rPr>
      <w:rFonts w:ascii="Cambria" w:eastAsiaTheme="majorEastAsia" w:hAnsi="Cambr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5E"/>
    <w:rPr>
      <w:rFonts w:ascii="Cambria" w:eastAsiaTheme="majorEastAsia" w:hAnsi="Cambria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75E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6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7E6937"/>
    <w:rPr>
      <w:b/>
      <w:bCs/>
      <w:color w:val="4F81BD"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175E"/>
    <w:rPr>
      <w:rFonts w:ascii="Cambria" w:eastAsiaTheme="majorEastAsia" w:hAnsi="Cambria" w:cstheme="majorBidi"/>
      <w:b/>
      <w:bCs/>
      <w:color w:val="4F81BD" w:themeColor="accent1"/>
    </w:rPr>
  </w:style>
  <w:style w:type="character" w:customStyle="1" w:styleId="Heading3Char1">
    <w:name w:val="Heading 3 Char1"/>
    <w:basedOn w:val="DefaultParagraphFont"/>
    <w:uiPriority w:val="9"/>
    <w:rsid w:val="00CB646E"/>
    <w:rPr>
      <w:rFonts w:eastAsia="MS Gothic"/>
      <w:b/>
      <w:bCs/>
      <w:color w:val="4F81BD"/>
    </w:rPr>
  </w:style>
  <w:style w:type="paragraph" w:customStyle="1" w:styleId="Loendatavelement">
    <w:name w:val="Loendatav_element"/>
    <w:basedOn w:val="Heading3"/>
    <w:next w:val="Normal"/>
    <w:link w:val="LoendatavelementChar"/>
    <w:autoRedefine/>
    <w:qFormat/>
    <w:rsid w:val="00022CAC"/>
    <w:pPr>
      <w:ind w:left="595" w:hanging="357"/>
      <w:outlineLvl w:val="9"/>
    </w:pPr>
    <w:rPr>
      <w:b w:val="0"/>
      <w:bCs w:val="0"/>
      <w:i/>
      <w:iCs/>
      <w:smallCaps/>
    </w:rPr>
  </w:style>
  <w:style w:type="character" w:customStyle="1" w:styleId="LoendatavelementChar">
    <w:name w:val="Loendatav_element Char"/>
    <w:basedOn w:val="Heading3Char"/>
    <w:link w:val="Loendatavelement"/>
    <w:rsid w:val="00022CAC"/>
    <w:rPr>
      <w:rFonts w:asciiTheme="majorHAnsi" w:eastAsiaTheme="majorEastAsia" w:hAnsiTheme="majorHAnsi" w:cstheme="majorBidi"/>
      <w:b w:val="0"/>
      <w:bCs w:val="0"/>
      <w:i/>
      <w:iCs/>
      <w:smallCaps/>
      <w:color w:val="4F81BD" w:themeColor="accent1"/>
      <w:szCs w:val="24"/>
      <w:lang w:val="en-US"/>
    </w:rPr>
  </w:style>
  <w:style w:type="table" w:styleId="TableGrid">
    <w:name w:val="Table Grid"/>
    <w:basedOn w:val="TableNormal"/>
    <w:uiPriority w:val="59"/>
    <w:rsid w:val="008F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D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75E"/>
    <w:pPr>
      <w:keepNext/>
      <w:keepLines/>
      <w:spacing w:before="240" w:after="240"/>
      <w:jc w:val="left"/>
      <w:outlineLvl w:val="0"/>
    </w:pPr>
    <w:rPr>
      <w:rFonts w:ascii="Cambria" w:eastAsiaTheme="majorEastAsia" w:hAnsi="Cambr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5E"/>
    <w:pPr>
      <w:keepNext/>
      <w:keepLines/>
      <w:spacing w:before="240" w:after="240"/>
      <w:jc w:val="left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75E"/>
    <w:pPr>
      <w:keepNext/>
      <w:keepLines/>
      <w:spacing w:before="240" w:after="240"/>
      <w:jc w:val="left"/>
      <w:outlineLvl w:val="2"/>
    </w:pPr>
    <w:rPr>
      <w:rFonts w:ascii="Cambria" w:eastAsiaTheme="majorEastAsia" w:hAnsi="Cambr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5E"/>
    <w:rPr>
      <w:rFonts w:ascii="Cambria" w:eastAsiaTheme="majorEastAsia" w:hAnsi="Cambria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75E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6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7E6937"/>
    <w:rPr>
      <w:b/>
      <w:bCs/>
      <w:color w:val="4F81BD"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175E"/>
    <w:rPr>
      <w:rFonts w:ascii="Cambria" w:eastAsiaTheme="majorEastAsia" w:hAnsi="Cambria" w:cstheme="majorBidi"/>
      <w:b/>
      <w:bCs/>
      <w:color w:val="4F81BD" w:themeColor="accent1"/>
    </w:rPr>
  </w:style>
  <w:style w:type="character" w:customStyle="1" w:styleId="Heading3Char1">
    <w:name w:val="Heading 3 Char1"/>
    <w:basedOn w:val="DefaultParagraphFont"/>
    <w:uiPriority w:val="9"/>
    <w:rsid w:val="00CB646E"/>
    <w:rPr>
      <w:rFonts w:eastAsia="MS Gothic"/>
      <w:b/>
      <w:bCs/>
      <w:color w:val="4F81BD"/>
    </w:rPr>
  </w:style>
  <w:style w:type="paragraph" w:customStyle="1" w:styleId="Loendatavelement">
    <w:name w:val="Loendatav_element"/>
    <w:basedOn w:val="Heading3"/>
    <w:next w:val="Normal"/>
    <w:link w:val="LoendatavelementChar"/>
    <w:autoRedefine/>
    <w:qFormat/>
    <w:rsid w:val="00022CAC"/>
    <w:pPr>
      <w:ind w:left="595" w:hanging="357"/>
      <w:outlineLvl w:val="9"/>
    </w:pPr>
    <w:rPr>
      <w:b w:val="0"/>
      <w:bCs w:val="0"/>
      <w:i/>
      <w:iCs/>
      <w:smallCaps/>
    </w:rPr>
  </w:style>
  <w:style w:type="character" w:customStyle="1" w:styleId="LoendatavelementChar">
    <w:name w:val="Loendatav_element Char"/>
    <w:basedOn w:val="Heading3Char"/>
    <w:link w:val="Loendatavelement"/>
    <w:rsid w:val="00022CAC"/>
    <w:rPr>
      <w:rFonts w:asciiTheme="majorHAnsi" w:eastAsiaTheme="majorEastAsia" w:hAnsiTheme="majorHAnsi" w:cstheme="majorBidi"/>
      <w:b w:val="0"/>
      <w:bCs w:val="0"/>
      <w:i/>
      <w:iCs/>
      <w:smallCaps/>
      <w:color w:val="4F81BD" w:themeColor="accent1"/>
      <w:szCs w:val="24"/>
      <w:lang w:val="en-US"/>
    </w:rPr>
  </w:style>
  <w:style w:type="table" w:styleId="TableGrid">
    <w:name w:val="Table Grid"/>
    <w:basedOn w:val="TableNormal"/>
    <w:uiPriority w:val="59"/>
    <w:rsid w:val="008F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782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 Mätas</dc:creator>
  <cp:lastModifiedBy>Egle Mätas</cp:lastModifiedBy>
  <cp:revision>1</cp:revision>
  <dcterms:created xsi:type="dcterms:W3CDTF">2017-05-05T06:36:00Z</dcterms:created>
  <dcterms:modified xsi:type="dcterms:W3CDTF">2017-05-05T06:44:00Z</dcterms:modified>
</cp:coreProperties>
</file>