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contract sample</w:t>
      </w:r>
    </w:p>
    <w:p>
      <w:r>
        <w:t>Pattern: RAG</w:t>
      </w:r>
    </w:p>
    <w:p>
      <w:r>
        <w:t>Persona group: Operations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