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651DF" w14:textId="77777777" w:rsidR="002C627B" w:rsidRPr="00146FC3" w:rsidRDefault="002C627B" w:rsidP="00146FC3">
      <w:pPr>
        <w:rPr>
          <w:rFonts w:cstheme="minorHAnsi"/>
          <w:sz w:val="28"/>
          <w:szCs w:val="28"/>
        </w:rPr>
      </w:pPr>
    </w:p>
    <w:p w14:paraId="3870AB55" w14:textId="7977E701" w:rsidR="002C627B" w:rsidRDefault="002C627B" w:rsidP="002C627B">
      <w:pPr>
        <w:rPr>
          <w:rFonts w:cstheme="minorHAnsi"/>
          <w:sz w:val="28"/>
          <w:szCs w:val="28"/>
        </w:rPr>
      </w:pPr>
      <w:r w:rsidRPr="002C627B">
        <w:rPr>
          <w:rFonts w:cstheme="minorHAnsi"/>
          <w:sz w:val="28"/>
          <w:szCs w:val="28"/>
        </w:rPr>
        <w:t>Introducing Learn Pharma, the world's first 3D learning classroom</w:t>
      </w:r>
      <w:r>
        <w:rPr>
          <w:rFonts w:cstheme="minorHAnsi"/>
          <w:sz w:val="28"/>
          <w:szCs w:val="28"/>
        </w:rPr>
        <w:t xml:space="preserve">- </w:t>
      </w:r>
      <w:r w:rsidRPr="002C627B">
        <w:rPr>
          <w:rFonts w:cstheme="minorHAnsi"/>
          <w:sz w:val="28"/>
          <w:szCs w:val="28"/>
        </w:rPr>
        <w:t>Step into a realm where textbooks are relics of the past and learning leaps off the screen into vivid, three-dimensional realit</w:t>
      </w:r>
      <w:r>
        <w:rPr>
          <w:rFonts w:cstheme="minorHAnsi"/>
          <w:sz w:val="28"/>
          <w:szCs w:val="28"/>
        </w:rPr>
        <w:t>y</w:t>
      </w:r>
    </w:p>
    <w:p w14:paraId="4D86210A" w14:textId="5569BAD0" w:rsidR="00146FC3" w:rsidRPr="00146FC3" w:rsidRDefault="00146FC3" w:rsidP="00146FC3">
      <w:pPr>
        <w:rPr>
          <w:rFonts w:cstheme="minorHAnsi"/>
          <w:sz w:val="28"/>
          <w:szCs w:val="28"/>
        </w:rPr>
      </w:pPr>
    </w:p>
    <w:p w14:paraId="0566A2A6" w14:textId="399A7159" w:rsidR="00146FC3" w:rsidRDefault="00146FC3" w:rsidP="00146FC3">
      <w:pPr>
        <w:rPr>
          <w:rFonts w:cstheme="minorHAnsi"/>
          <w:sz w:val="28"/>
          <w:szCs w:val="28"/>
        </w:rPr>
      </w:pPr>
      <w:r w:rsidRPr="00146FC3">
        <w:rPr>
          <w:rFonts w:cstheme="minorHAnsi"/>
          <w:sz w:val="28"/>
          <w:szCs w:val="28"/>
        </w:rPr>
        <w:t>Forget dull lectures and tedious exams—Learn</w:t>
      </w:r>
      <w:r>
        <w:rPr>
          <w:rFonts w:cstheme="minorHAnsi"/>
          <w:sz w:val="28"/>
          <w:szCs w:val="28"/>
        </w:rPr>
        <w:t xml:space="preserve"> </w:t>
      </w:r>
      <w:r w:rsidRPr="00146FC3">
        <w:rPr>
          <w:rFonts w:cstheme="minorHAnsi"/>
          <w:sz w:val="28"/>
          <w:szCs w:val="28"/>
        </w:rPr>
        <w:t>Pharma transforms learning into a thrilling adventure</w:t>
      </w:r>
    </w:p>
    <w:p w14:paraId="0147F008" w14:textId="77777777" w:rsidR="002C627B" w:rsidRDefault="002C627B" w:rsidP="002C627B">
      <w:pPr>
        <w:rPr>
          <w:rFonts w:cstheme="minorHAnsi"/>
          <w:sz w:val="28"/>
          <w:szCs w:val="28"/>
        </w:rPr>
      </w:pPr>
    </w:p>
    <w:p w14:paraId="4F85EA8B" w14:textId="5CD6A4F8" w:rsidR="002C627B" w:rsidRPr="00146FC3" w:rsidRDefault="002C627B" w:rsidP="002C62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146FC3">
        <w:rPr>
          <w:rFonts w:cstheme="minorHAnsi"/>
          <w:sz w:val="28"/>
          <w:szCs w:val="28"/>
        </w:rPr>
        <w:t>e don't just teach; we ignite a revolution in education</w:t>
      </w:r>
    </w:p>
    <w:p w14:paraId="21B5D608" w14:textId="77777777" w:rsidR="002C627B" w:rsidRDefault="002C627B" w:rsidP="002C627B">
      <w:pPr>
        <w:rPr>
          <w:rFonts w:cstheme="minorHAnsi"/>
          <w:sz w:val="28"/>
          <w:szCs w:val="28"/>
        </w:rPr>
      </w:pPr>
    </w:p>
    <w:p w14:paraId="655BD83B" w14:textId="77777777" w:rsidR="002C627B" w:rsidRDefault="002C627B" w:rsidP="002C627B">
      <w:pPr>
        <w:rPr>
          <w:rFonts w:cstheme="minorHAnsi"/>
          <w:sz w:val="28"/>
          <w:szCs w:val="28"/>
        </w:rPr>
      </w:pPr>
    </w:p>
    <w:p w14:paraId="1178EB25" w14:textId="57E0C7BF" w:rsidR="002C627B" w:rsidRPr="00146FC3" w:rsidRDefault="002C627B" w:rsidP="002C627B">
      <w:pPr>
        <w:rPr>
          <w:rFonts w:cstheme="minorHAnsi"/>
          <w:sz w:val="28"/>
          <w:szCs w:val="28"/>
        </w:rPr>
      </w:pPr>
      <w:r w:rsidRPr="00146FC3">
        <w:rPr>
          <w:rFonts w:cstheme="minorHAnsi"/>
          <w:sz w:val="28"/>
          <w:szCs w:val="28"/>
        </w:rPr>
        <w:t>Ensure that the digital textbook is accessible across multiple devices and platforms, including computers, tablets, and smartphones, to accommodate diverse learning preferences and lifestyles.</w:t>
      </w:r>
    </w:p>
    <w:p w14:paraId="66E1AF4C" w14:textId="77777777" w:rsidR="002C627B" w:rsidRPr="00146FC3" w:rsidRDefault="002C627B" w:rsidP="002C627B">
      <w:pPr>
        <w:rPr>
          <w:rFonts w:cstheme="minorHAnsi"/>
          <w:sz w:val="28"/>
          <w:szCs w:val="28"/>
        </w:rPr>
      </w:pPr>
    </w:p>
    <w:p w14:paraId="7B0EF409" w14:textId="77777777" w:rsidR="002C627B" w:rsidRPr="00146FC3" w:rsidRDefault="002C627B" w:rsidP="002C627B">
      <w:pPr>
        <w:rPr>
          <w:rFonts w:cstheme="minorHAnsi"/>
          <w:sz w:val="28"/>
          <w:szCs w:val="28"/>
        </w:rPr>
      </w:pPr>
    </w:p>
    <w:p w14:paraId="07B50006" w14:textId="77777777" w:rsidR="002C627B" w:rsidRDefault="002C627B" w:rsidP="002C627B">
      <w:pPr>
        <w:rPr>
          <w:rFonts w:cstheme="minorHAnsi"/>
          <w:sz w:val="28"/>
          <w:szCs w:val="28"/>
        </w:rPr>
      </w:pPr>
      <w:r w:rsidRPr="00146FC3">
        <w:rPr>
          <w:rFonts w:cstheme="minorHAnsi"/>
          <w:sz w:val="28"/>
          <w:szCs w:val="28"/>
        </w:rPr>
        <w:t>Learn</w:t>
      </w:r>
      <w:r>
        <w:rPr>
          <w:rFonts w:cstheme="minorHAnsi"/>
          <w:sz w:val="28"/>
          <w:szCs w:val="28"/>
        </w:rPr>
        <w:t xml:space="preserve"> </w:t>
      </w:r>
      <w:r w:rsidRPr="00146FC3">
        <w:rPr>
          <w:rFonts w:cstheme="minorHAnsi"/>
          <w:sz w:val="28"/>
          <w:szCs w:val="28"/>
        </w:rPr>
        <w:t>Pharma, where visual learning reaches unprecedented heights, catapulting students into a realm of enlightenment like never before</w:t>
      </w:r>
    </w:p>
    <w:p w14:paraId="2BCF6C99" w14:textId="77777777" w:rsidR="002C627B" w:rsidRPr="002C627B" w:rsidRDefault="002C627B" w:rsidP="002C627B">
      <w:pPr>
        <w:rPr>
          <w:rFonts w:cstheme="minorHAnsi"/>
          <w:sz w:val="28"/>
          <w:szCs w:val="28"/>
        </w:rPr>
      </w:pPr>
    </w:p>
    <w:sectPr w:rsidR="002C627B" w:rsidRPr="002C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2"/>
    <w:rsid w:val="00146FC3"/>
    <w:rsid w:val="002C0D62"/>
    <w:rsid w:val="002C627B"/>
    <w:rsid w:val="00683064"/>
    <w:rsid w:val="00942DA3"/>
    <w:rsid w:val="009F36BB"/>
    <w:rsid w:val="00D23139"/>
    <w:rsid w:val="00DC6866"/>
    <w:rsid w:val="00F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2C55"/>
  <w15:chartTrackingRefBased/>
  <w15:docId w15:val="{03978BB7-BF46-48F7-BAC1-76BD3159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anandamakhila@gmail.com</dc:creator>
  <cp:keywords/>
  <dc:description/>
  <cp:lastModifiedBy>anandamakhila@gmail.com</cp:lastModifiedBy>
  <cp:revision>2</cp:revision>
  <dcterms:created xsi:type="dcterms:W3CDTF">2024-05-10T09:06:00Z</dcterms:created>
  <dcterms:modified xsi:type="dcterms:W3CDTF">2024-05-10T10:05:00Z</dcterms:modified>
</cp:coreProperties>
</file>