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Sentinel MLOps System</w:t>
      </w:r>
    </w:p>
    <w:p>
      <w:r>
        <w:t>Dashboard-First UI/UX Design Specification</w:t>
      </w:r>
    </w:p>
    <w:p>
      <w:r>
        <w:br w:type="page"/>
      </w:r>
    </w:p>
    <w:p>
      <w:pPr>
        <w:pStyle w:val="Heading2"/>
      </w:pPr>
      <w:r>
        <w:t>1. Design Philosophy</w:t>
      </w:r>
    </w:p>
    <w:p>
      <w:r>
        <w:t>The Sentinel dashboard adopts a modern, card-based layout inspired by clean SaaS analytics dashboards. The interface emphasizes clarity, operational transparency, and real-time system health visibility.</w:t>
      </w:r>
    </w:p>
    <w:p>
      <w:r>
        <w:t>Core principles:</w:t>
      </w:r>
    </w:p>
    <w:p>
      <w:r>
        <w:t>• Modular card components</w:t>
      </w:r>
    </w:p>
    <w:p>
      <w:r>
        <w:t>• Left-side navigation panel</w:t>
      </w:r>
    </w:p>
    <w:p>
      <w:r>
        <w:t>• Status-driven color coding (Green, Yellow, Red)</w:t>
      </w:r>
    </w:p>
    <w:p>
      <w:r>
        <w:t>• Real-time data emphasis</w:t>
      </w:r>
    </w:p>
    <w:p>
      <w:r>
        <w:t>• Engineer-focused but recruiter-friendly visuals</w:t>
      </w:r>
    </w:p>
    <w:p>
      <w:r>
        <w:br w:type="page"/>
      </w:r>
    </w:p>
    <w:p>
      <w:pPr>
        <w:pStyle w:val="Heading2"/>
      </w:pPr>
      <w:r>
        <w:t>2. Screen 1: System Overview Dashboard</w:t>
      </w:r>
    </w:p>
    <w:p>
      <w:pPr>
        <w:pStyle w:val="Heading3"/>
      </w:pPr>
      <w:r>
        <w:t>Top KPI Cards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Example Value</w:t>
            </w:r>
          </w:p>
        </w:tc>
        <w:tc>
          <w:tcPr>
            <w:tcW w:type="dxa" w:w="2880"/>
          </w:tcPr>
          <w:p>
            <w:r>
              <w:t>Visualization Placeholder</w:t>
            </w:r>
          </w:p>
        </w:tc>
      </w:tr>
      <w:tr>
        <w:tc>
          <w:tcPr>
            <w:tcW w:type="dxa" w:w="2880"/>
          </w:tcPr>
          <w:p>
            <w:r>
              <w:t>Model Accuracy</w:t>
            </w:r>
          </w:p>
        </w:tc>
        <w:tc>
          <w:tcPr>
            <w:tcW w:type="dxa" w:w="2880"/>
          </w:tcPr>
          <w:p>
            <w:r>
              <w:t>94.3%</w:t>
            </w:r>
          </w:p>
        </w:tc>
        <w:tc>
          <w:tcPr>
            <w:tcW w:type="dxa" w:w="2880"/>
          </w:tcPr>
          <w:p>
            <w:r>
              <w:t>Line Trend Sparkline</w:t>
            </w:r>
          </w:p>
        </w:tc>
      </w:tr>
      <w:tr>
        <w:tc>
          <w:tcPr>
            <w:tcW w:type="dxa" w:w="2880"/>
          </w:tcPr>
          <w:p>
            <w:r>
              <w:t>Inference Latency</w:t>
            </w:r>
          </w:p>
        </w:tc>
        <w:tc>
          <w:tcPr>
            <w:tcW w:type="dxa" w:w="2880"/>
          </w:tcPr>
          <w:p>
            <w:r>
              <w:t>142ms</w:t>
            </w:r>
          </w:p>
        </w:tc>
        <w:tc>
          <w:tcPr>
            <w:tcW w:type="dxa" w:w="2880"/>
          </w:tcPr>
          <w:p>
            <w:r>
              <w:t>Latency Sparkline</w:t>
            </w:r>
          </w:p>
        </w:tc>
      </w:tr>
      <w:tr>
        <w:tc>
          <w:tcPr>
            <w:tcW w:type="dxa" w:w="2880"/>
          </w:tcPr>
          <w:p>
            <w:r>
              <w:t>Drift Score</w:t>
            </w:r>
          </w:p>
        </w:tc>
        <w:tc>
          <w:tcPr>
            <w:tcW w:type="dxa" w:w="2880"/>
          </w:tcPr>
          <w:p>
            <w:r>
              <w:t>0.08 PSI</w:t>
            </w:r>
          </w:p>
        </w:tc>
        <w:tc>
          <w:tcPr>
            <w:tcW w:type="dxa" w:w="2880"/>
          </w:tcPr>
          <w:p>
            <w:r>
              <w:t>Threshold Bar</w:t>
            </w:r>
          </w:p>
        </w:tc>
      </w:tr>
      <w:tr>
        <w:tc>
          <w:tcPr>
            <w:tcW w:type="dxa" w:w="2880"/>
          </w:tcPr>
          <w:p>
            <w:r>
              <w:t>Active Alerts</w:t>
            </w:r>
          </w:p>
        </w:tc>
        <w:tc>
          <w:tcPr>
            <w:tcW w:type="dxa" w:w="2880"/>
          </w:tcPr>
          <w:p>
            <w:r>
              <w:t>1 Warning</w:t>
            </w:r>
          </w:p>
        </w:tc>
        <w:tc>
          <w:tcPr>
            <w:tcW w:type="dxa" w:w="2880"/>
          </w:tcPr>
          <w:p>
            <w:r>
              <w:t>Status Badge</w:t>
            </w:r>
          </w:p>
        </w:tc>
      </w:tr>
    </w:tbl>
    <w:p/>
    <w:p>
      <w:pPr>
        <w:jc w:val="center"/>
      </w:pPr>
      <w:r>
        <w:rPr>
          <w:b/>
        </w:rPr>
        <w:t>[ Live Predictions Chart (Area Chart - 24h Volume) ]</w:t>
      </w:r>
    </w:p>
    <w:p/>
    <w:p>
      <w:pPr>
        <w:jc w:val="center"/>
      </w:pPr>
      <w:r>
        <w:rPr>
          <w:b/>
        </w:rPr>
        <w:t>[ Feature Drift Detection Graph ]</w:t>
      </w:r>
    </w:p>
    <w:p/>
    <w:p>
      <w:pPr>
        <w:jc w:val="center"/>
      </w:pPr>
      <w:r>
        <w:rPr>
          <w:b/>
        </w:rPr>
        <w:t>[ Alert Timeline Component ]</w:t>
      </w:r>
    </w:p>
    <w:p/>
    <w:p>
      <w:r>
        <w:br w:type="page"/>
      </w:r>
    </w:p>
    <w:p>
      <w:pPr>
        <w:pStyle w:val="Heading2"/>
      </w:pPr>
      <w:r>
        <w:t>3. Screen 2: Model Registry View</w:t>
      </w:r>
    </w:p>
    <w:p>
      <w:r>
        <w:t>Purpose: Track experiment versions, deployment state, and performance history.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Drift</w:t>
            </w:r>
          </w:p>
        </w:tc>
        <w:tc>
          <w:tcPr>
            <w:tcW w:type="dxa" w:w="1728"/>
          </w:tcPr>
          <w:p>
            <w:r>
              <w:t>Deployed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v1.2</w:t>
            </w:r>
          </w:p>
        </w:tc>
        <w:tc>
          <w:tcPr>
            <w:tcW w:type="dxa" w:w="1728"/>
          </w:tcPr>
          <w:p>
            <w:r>
              <w:t>94.3%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Healthy</w:t>
            </w:r>
          </w:p>
        </w:tc>
      </w:tr>
      <w:tr>
        <w:tc>
          <w:tcPr>
            <w:tcW w:type="dxa" w:w="1728"/>
          </w:tcPr>
          <w:p>
            <w:r>
              <w:t>v1.1</w:t>
            </w:r>
          </w:p>
        </w:tc>
        <w:tc>
          <w:tcPr>
            <w:tcW w:type="dxa" w:w="1728"/>
          </w:tcPr>
          <w:p>
            <w:r>
              <w:t>91.7%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Archived</w:t>
            </w:r>
          </w:p>
        </w:tc>
      </w:tr>
    </w:tbl>
    <w:p/>
    <w:p>
      <w:pPr>
        <w:jc w:val="center"/>
      </w:pPr>
      <w:r>
        <w:rPr>
          <w:b/>
        </w:rPr>
        <w:t>[ Model Detail Card (Hyperparameters, MLflow Run ID, Dataset Hash) ]</w:t>
      </w:r>
    </w:p>
    <w:p/>
    <w:p>
      <w:r>
        <w:br w:type="page"/>
      </w:r>
    </w:p>
    <w:p>
      <w:pPr>
        <w:pStyle w:val="Heading2"/>
      </w:pPr>
      <w:r>
        <w:t>4. Screen 3: Deployment &amp; CI/CD View</w:t>
      </w:r>
    </w:p>
    <w:p>
      <w:r>
        <w:t>Displays automation maturity and deployment transparency.</w:t>
      </w:r>
    </w:p>
    <w:p>
      <w:r>
        <w:t>CI/CD Status Panel:</w:t>
      </w:r>
    </w:p>
    <w:p>
      <w:r>
        <w:t>• Last Build: Success</w:t>
      </w:r>
    </w:p>
    <w:p>
      <w:r>
        <w:t>• Docker Image: sentinel:v1.2</w:t>
      </w:r>
    </w:p>
    <w:p>
      <w:r>
        <w:t>• Commit Hash</w:t>
      </w:r>
    </w:p>
    <w:p>
      <w:r>
        <w:t>• Test Coverage</w:t>
      </w:r>
    </w:p>
    <w:p>
      <w:pPr>
        <w:jc w:val="center"/>
      </w:pPr>
      <w:r>
        <w:rPr>
          <w:b/>
        </w:rPr>
        <w:t>[ CI Pipeline Status Card ]</w:t>
      </w:r>
    </w:p>
    <w:p/>
    <w:p>
      <w:r>
        <w:t>API Health Monitoring:</w:t>
      </w:r>
    </w:p>
    <w:p>
      <w:r>
        <w:t>• API Status: Online</w:t>
      </w:r>
    </w:p>
    <w:p>
      <w:r>
        <w:t>• Average Latency</w:t>
      </w:r>
    </w:p>
    <w:p>
      <w:r>
        <w:t>• Requests per Minute</w:t>
      </w:r>
    </w:p>
    <w:p>
      <w:r>
        <w:t>• Error Rate</w:t>
      </w:r>
    </w:p>
    <w:p>
      <w:pPr>
        <w:jc w:val="center"/>
      </w:pPr>
      <w:r>
        <w:rPr>
          <w:b/>
        </w:rPr>
        <w:t>[ API Health Monitoring Card ]</w:t>
      </w:r>
    </w:p>
    <w:p/>
    <w:p>
      <w:r>
        <w:br w:type="page"/>
      </w:r>
    </w:p>
    <w:p>
      <w:pPr>
        <w:pStyle w:val="Heading2"/>
      </w:pPr>
      <w:r>
        <w:t>5. Screen 4: Data Pipeline Monitoring</w:t>
      </w:r>
    </w:p>
    <w:p>
      <w:r>
        <w:t>Ingestion Status:</w:t>
      </w:r>
    </w:p>
    <w:p>
      <w:r>
        <w:t>• Last Sync Time</w:t>
      </w:r>
    </w:p>
    <w:p>
      <w:r>
        <w:t>• Records Pulled</w:t>
      </w:r>
    </w:p>
    <w:p>
      <w:r>
        <w:t>• API Status</w:t>
      </w:r>
    </w:p>
    <w:p>
      <w:pPr>
        <w:jc w:val="center"/>
      </w:pPr>
      <w:r>
        <w:rPr>
          <w:b/>
        </w:rPr>
        <w:t>[ Ingestion Status Card ]</w:t>
      </w:r>
    </w:p>
    <w:p/>
    <w:p>
      <w:r>
        <w:t>Dataset Version History:</w:t>
      </w:r>
    </w:p>
    <w:p>
      <w:r>
        <w:t>• DVC Version Timeline</w:t>
      </w:r>
    </w:p>
    <w:p>
      <w:r>
        <w:t>• Dataset Size</w:t>
      </w:r>
    </w:p>
    <w:p>
      <w:r>
        <w:t>• Schema Change Alerts</w:t>
      </w:r>
    </w:p>
    <w:p>
      <w:pPr>
        <w:jc w:val="center"/>
      </w:pPr>
      <w:r>
        <w:rPr>
          <w:b/>
        </w:rPr>
        <w:t>[ Data Version Timeline Component ]</w:t>
      </w:r>
    </w:p>
    <w:p/>
    <w:p>
      <w:r>
        <w:br w:type="page"/>
      </w:r>
    </w:p>
    <w:p>
      <w:pPr>
        <w:pStyle w:val="Heading2"/>
      </w:pPr>
      <w:r>
        <w:t>6. Visual Style Guide</w:t>
      </w:r>
    </w:p>
    <w:p>
      <w:r>
        <w:t>Color System:</w:t>
      </w:r>
    </w:p>
    <w:p>
      <w:r>
        <w:t>• Primary Background: Dark Slate</w:t>
      </w:r>
    </w:p>
    <w:p>
      <w:r>
        <w:t>• Card Background: Soft Contrast Panel</w:t>
      </w:r>
    </w:p>
    <w:p>
      <w:r>
        <w:t>• Accent Blue for actions</w:t>
      </w:r>
    </w:p>
    <w:p>
      <w:r>
        <w:t>• Green: Healthy</w:t>
      </w:r>
    </w:p>
    <w:p>
      <w:r>
        <w:t>• Yellow: Warning</w:t>
      </w:r>
    </w:p>
    <w:p>
      <w:r>
        <w:t>• Red: Critical</w:t>
      </w:r>
    </w:p>
    <w:p>
      <w:r>
        <w:t>Typography:</w:t>
      </w:r>
    </w:p>
    <w:p>
      <w:r>
        <w:t>• Headers: 20–24px bold</w:t>
      </w:r>
    </w:p>
    <w:p>
      <w:r>
        <w:t>• KPI Numbers: Large display style</w:t>
      </w:r>
    </w:p>
    <w:p>
      <w:r>
        <w:t>• Body Text: Clean 14px readability</w:t>
      </w:r>
    </w:p>
    <w:p>
      <w:r>
        <w:br w:type="page"/>
      </w:r>
    </w:p>
    <w:p>
      <w:pPr>
        <w:pStyle w:val="Heading2"/>
      </w:pPr>
      <w:r>
        <w:t>7. Differentiation &amp; Recruiter Impact</w:t>
      </w:r>
    </w:p>
    <w:p>
      <w:r>
        <w:t>The Sentinel dashboard demonstrates full lifecycle ownership of AI systems: training, deployment, monitoring, and automated retraining triggers. It combines model observability, CI/CD transparency, and data governance into a single unified interface.</w:t>
      </w:r>
    </w:p>
    <w:p>
      <w:r>
        <w:t>This design showcases operational maturity beyond basic model deployment, highlighting production readiness and system-level engineering rigor.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