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D53F3F"/>
          <w:sz w:val="18"/>
        </w:rPr>
        <w:t>PROJECT UPDATE</w:t>
      </w:r>
    </w:p>
    <w:p>
      <w:pPr>
        <w:spacing w:after="80"/>
      </w:pPr>
      <w:r>
        <w:rPr>
          <w:rFonts w:ascii="Calibri" w:hAnsi="Calibri"/>
          <w:b/>
          <w:i w:val="0"/>
          <w:color w:val="202A31"/>
          <w:sz w:val="50"/>
        </w:rPr>
        <w:t>Privacy &amp; Compliance Control Center</w:t>
      </w:r>
    </w:p>
    <w:p>
      <w:pPr>
        <w:spacing w:after="280"/>
      </w:pPr>
      <w:r>
        <w:rPr>
          <w:rFonts w:ascii="Calibri" w:hAnsi="Calibri"/>
          <w:b w:val="0"/>
          <w:i w:val="0"/>
          <w:color w:val="66727B"/>
          <w:sz w:val="25"/>
        </w:rPr>
        <w:t>Summary of today's work: Databricks REST API migration, dynamic metadata, permissions, catalog binding, and Excel exports</w:t>
      </w:r>
    </w:p>
    <w:p>
      <w:pPr>
        <w:spacing w:after="40"/>
      </w:pPr>
      <w:r>
        <w:rPr>
          <w:rFonts w:ascii="Calibri" w:hAnsi="Calibri"/>
          <w:b/>
          <w:i w:val="0"/>
          <w:color w:val="202A31"/>
          <w:sz w:val="21"/>
        </w:rPr>
        <w:t xml:space="preserve">Project: </w:t>
      </w:r>
      <w:r>
        <w:rPr>
          <w:rFonts w:ascii="Calibri" w:hAnsi="Calibri"/>
          <w:b w:val="0"/>
          <w:i w:val="0"/>
          <w:color w:val="202A31"/>
          <w:sz w:val="21"/>
        </w:rPr>
        <w:t>Privacy-Control-Center</w:t>
      </w:r>
    </w:p>
    <w:p>
      <w:pPr>
        <w:spacing w:after="40"/>
      </w:pPr>
      <w:r>
        <w:rPr>
          <w:rFonts w:ascii="Calibri" w:hAnsi="Calibri"/>
          <w:b/>
          <w:i w:val="0"/>
          <w:color w:val="202A31"/>
          <w:sz w:val="21"/>
        </w:rPr>
        <w:t xml:space="preserve">Date: </w:t>
      </w:r>
      <w:r>
        <w:rPr>
          <w:rFonts w:ascii="Calibri" w:hAnsi="Calibri"/>
          <w:b w:val="0"/>
          <w:i w:val="0"/>
          <w:color w:val="202A31"/>
          <w:sz w:val="21"/>
        </w:rPr>
        <w:t>6 Jul 2026</w:t>
      </w:r>
    </w:p>
    <w:p>
      <w:pPr>
        <w:spacing w:after="40"/>
      </w:pPr>
      <w:r>
        <w:rPr>
          <w:rFonts w:ascii="Calibri" w:hAnsi="Calibri"/>
          <w:b/>
          <w:i w:val="0"/>
          <w:color w:val="202A31"/>
          <w:sz w:val="21"/>
        </w:rPr>
        <w:t xml:space="preserve">Frontend: </w:t>
      </w:r>
      <w:r>
        <w:rPr>
          <w:rFonts w:ascii="Calibri" w:hAnsi="Calibri"/>
          <w:b w:val="0"/>
          <w:i w:val="0"/>
          <w:color w:val="202A31"/>
          <w:sz w:val="21"/>
        </w:rPr>
        <w:t>React 19 + Vite</w:t>
      </w:r>
    </w:p>
    <w:p>
      <w:pPr>
        <w:spacing w:after="40"/>
      </w:pPr>
      <w:r>
        <w:rPr>
          <w:rFonts w:ascii="Calibri" w:hAnsi="Calibri"/>
          <w:b/>
          <w:i w:val="0"/>
          <w:color w:val="202A31"/>
          <w:sz w:val="21"/>
        </w:rPr>
        <w:t xml:space="preserve">Backend: </w:t>
      </w:r>
      <w:r>
        <w:rPr>
          <w:rFonts w:ascii="Calibri" w:hAnsi="Calibri"/>
          <w:b w:val="0"/>
          <w:i w:val="0"/>
          <w:color w:val="202A31"/>
          <w:sz w:val="21"/>
        </w:rPr>
        <w:t>FastAPI + Databricks REST APIs</w:t>
      </w:r>
    </w:p>
    <w:p>
      <w:pPr>
        <w:spacing w:after="40"/>
      </w:pPr>
      <w:r>
        <w:rPr>
          <w:rFonts w:ascii="Calibri" w:hAnsi="Calibri"/>
          <w:b/>
          <w:i w:val="0"/>
          <w:color w:val="202A31"/>
          <w:sz w:val="21"/>
        </w:rPr>
        <w:t xml:space="preserve">Current app URL: </w:t>
      </w:r>
      <w:r>
        <w:rPr>
          <w:rFonts w:ascii="Calibri" w:hAnsi="Calibri"/>
          <w:b w:val="0"/>
          <w:i w:val="0"/>
          <w:color w:val="202A31"/>
          <w:sz w:val="21"/>
        </w:rPr>
        <w:t>http://127.0.0.1:5174/</w:t>
      </w:r>
    </w:p>
    <w:p>
      <w:pPr>
        <w:spacing w:after="40"/>
      </w:pPr>
      <w:r>
        <w:rPr>
          <w:rFonts w:ascii="Calibri" w:hAnsi="Calibri"/>
          <w:b/>
          <w:i w:val="0"/>
          <w:color w:val="202A31"/>
          <w:sz w:val="21"/>
        </w:rPr>
        <w:t xml:space="preserve">Current API URL: </w:t>
      </w:r>
      <w:r>
        <w:rPr>
          <w:rFonts w:ascii="Calibri" w:hAnsi="Calibri"/>
          <w:b w:val="0"/>
          <w:i w:val="0"/>
          <w:color w:val="202A31"/>
          <w:sz w:val="21"/>
        </w:rPr>
        <w:t>http://127.0.0.1:8001</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AFC"/>
          </w:tcPr>
          <w:p>
            <w:pPr>
              <w:spacing w:after="40"/>
            </w:pPr>
            <w:r>
              <w:rPr>
                <w:rFonts w:ascii="Calibri" w:hAnsi="Calibri"/>
                <w:b/>
                <w:i w:val="0"/>
                <w:color w:val="1F4D78"/>
                <w:sz w:val="21"/>
              </w:rPr>
              <w:t>Key architecture change</w:t>
            </w:r>
            <w:r>
              <w:br/>
            </w:r>
            <w:r>
              <w:rPr>
                <w:rFonts w:ascii="Calibri" w:hAnsi="Calibri"/>
                <w:b w:val="0"/>
                <w:i w:val="0"/>
                <w:color w:val="202A31"/>
                <w:sz w:val="21"/>
              </w:rPr>
              <w:t>The application moved away from relying on the Databricks SDK-style service layer for active functionality and now consumes Databricks REST API responses through FastAPI. This makes the frontend ready for real Unity Catalog metadata, permissions, workspace binding, and table responses instead of mock or hardcoded data.</w:t>
            </w:r>
          </w:p>
        </w:tc>
      </w:tr>
    </w:tbl>
    <w:p>
      <w:pPr>
        <w:spacing w:after="0"/>
      </w:pPr>
    </w:p>
    <w:p>
      <w:pPr>
        <w:pStyle w:val="Heading1"/>
      </w:pPr>
      <w:r>
        <w:t>Executive Summary</w:t>
      </w:r>
    </w:p>
    <w:p>
      <w:r>
        <w:rPr>
          <w:rFonts w:ascii="Calibri" w:hAnsi="Calibri"/>
          <w:b w:val="0"/>
          <w:i w:val="0"/>
          <w:color w:val="202A31"/>
          <w:sz w:val="22"/>
        </w:rPr>
        <w:t>Today we converted the Privacy &amp; Compliance Control Center into a more dynamic governance application. The UI layout was preserved, but the data flow was changed so selected catalogs, schemas, and tables refresh from backend APIs. We also fixed real catalog permission parsing, renamed Catalog Bundles to Catalog Binding, added friendly workspace naming, and introduced enterprise-style Excel exports.</w:t>
      </w:r>
    </w:p>
    <w:p>
      <w:pPr>
        <w:pStyle w:val="Heading1"/>
      </w:pPr>
      <w:r>
        <w:t>Major Work Completed</w:t>
      </w:r>
    </w:p>
    <w:p>
      <w:pPr>
        <w:pStyle w:val="ListBullet"/>
        <w:spacing w:after="100"/>
        <w:ind w:left="720" w:hanging="360"/>
      </w:pPr>
      <w:r>
        <w:rPr>
          <w:rFonts w:ascii="Calibri" w:hAnsi="Calibri"/>
          <w:b w:val="0"/>
          <w:i w:val="0"/>
          <w:color w:val="202A31"/>
          <w:sz w:val="22"/>
        </w:rPr>
        <w:t>Replaced frontend hardcoded metadata with live backend responses for catalogs, schemas, and tables.</w:t>
      </w:r>
    </w:p>
    <w:p>
      <w:pPr>
        <w:pStyle w:val="ListBullet"/>
        <w:spacing w:after="100"/>
        <w:ind w:left="720" w:hanging="360"/>
      </w:pPr>
      <w:r>
        <w:rPr>
          <w:rFonts w:ascii="Calibri" w:hAnsi="Calibri"/>
          <w:b w:val="0"/>
          <w:i w:val="0"/>
          <w:color w:val="202A31"/>
          <w:sz w:val="22"/>
        </w:rPr>
        <w:t>Changed the application direction from SDK-centered implementation to Databricks REST API consumption through FastAPI.</w:t>
      </w:r>
    </w:p>
    <w:p>
      <w:pPr>
        <w:pStyle w:val="ListBullet"/>
        <w:spacing w:after="100"/>
        <w:ind w:left="720" w:hanging="360"/>
      </w:pPr>
      <w:r>
        <w:rPr>
          <w:rFonts w:ascii="Calibri" w:hAnsi="Calibri"/>
          <w:b w:val="0"/>
          <w:i w:val="0"/>
          <w:color w:val="202A31"/>
          <w:sz w:val="22"/>
        </w:rPr>
        <w:t>Added dynamic catalog metadata, schema metadata, table metadata, permissions, catalog binding, schema objects, and table statistics flows.</w:t>
      </w:r>
    </w:p>
    <w:p>
      <w:pPr>
        <w:pStyle w:val="ListBullet"/>
        <w:spacing w:after="100"/>
        <w:ind w:left="720" w:hanging="360"/>
      </w:pPr>
      <w:r>
        <w:rPr>
          <w:rFonts w:ascii="Calibri" w:hAnsi="Calibri"/>
          <w:b w:val="0"/>
          <w:i w:val="0"/>
          <w:color w:val="202A31"/>
          <w:sz w:val="22"/>
        </w:rPr>
        <w:t>Fixed catalog permissions by parsing Databricks REST API privilege_assignments responses.</w:t>
      </w:r>
    </w:p>
    <w:p>
      <w:pPr>
        <w:pStyle w:val="ListBullet"/>
        <w:spacing w:after="100"/>
        <w:ind w:left="720" w:hanging="360"/>
      </w:pPr>
      <w:r>
        <w:rPr>
          <w:rFonts w:ascii="Calibri" w:hAnsi="Calibri"/>
          <w:b w:val="0"/>
          <w:i w:val="0"/>
          <w:color w:val="202A31"/>
          <w:sz w:val="22"/>
        </w:rPr>
        <w:t>Added loading states and friendly empty/error messages for unavailable metadata, permissions, and binding data.</w:t>
      </w:r>
    </w:p>
    <w:p>
      <w:pPr>
        <w:pStyle w:val="ListBullet"/>
        <w:spacing w:after="100"/>
        <w:ind w:left="720" w:hanging="360"/>
      </w:pPr>
      <w:r>
        <w:rPr>
          <w:rFonts w:ascii="Calibri" w:hAnsi="Calibri"/>
          <w:b w:val="0"/>
          <w:i w:val="0"/>
          <w:color w:val="202A31"/>
          <w:sz w:val="22"/>
        </w:rPr>
        <w:t>Kept the existing UI layout and styling while improving functionality.</w:t>
      </w:r>
    </w:p>
    <w:p>
      <w:pPr>
        <w:pStyle w:val="Heading1"/>
      </w:pPr>
      <w:r>
        <w:t>SDK to REST API Migration</w:t>
      </w:r>
    </w:p>
    <w:p>
      <w:r>
        <w:rPr>
          <w:rFonts w:ascii="Calibri" w:hAnsi="Calibri"/>
          <w:b w:val="0"/>
          <w:i w:val="0"/>
          <w:color w:val="202A31"/>
          <w:sz w:val="22"/>
        </w:rPr>
        <w:t>The backend now acts as a REST API adapter between the React frontend and Databricks. The FastAPI service calls Databricks REST endpoints such as Unity Catalog catalogs, schemas, tables, permissions, workspace bindings, and SQL statements. This creates a clearer contract for the frontend and avoids frontend mock data.</w:t>
      </w:r>
    </w:p>
    <w:tbl>
      <w:tblPr>
        <w:tblStyle w:val="TableGrid"/>
        <w:tblW w:type="dxa" w:w="9360"/>
        <w:tblLayout w:type="fixed"/>
        <w:tblLook w:firstColumn="1" w:firstRow="1" w:lastColumn="0" w:lastRow="0" w:noHBand="0" w:noVBand="1" w:val="04A0"/>
        <w:jc w:val="left"/>
        <w:tblInd w:w="120" w:type="dxa"/>
      </w:tblPr>
      <w:tblGrid>
        <w:gridCol w:w="1800"/>
        <w:gridCol w:w="3780"/>
        <w:gridCol w:w="3780"/>
      </w:tblGrid>
      <w:tr>
        <w:tc>
          <w:tcPr>
            <w:tcW w:type="dxa" w:w="1800"/>
            <w:tcMar>
              <w:top w:w="80" w:type="dxa"/>
              <w:start w:w="120" w:type="dxa"/>
              <w:bottom w:w="80" w:type="dxa"/>
              <w:end w:w="120" w:type="dxa"/>
            </w:tcMar>
            <w:vAlign w:val="center"/>
            <w:shd w:fill="F2F4F7"/>
          </w:tcPr>
          <w:p>
            <w:pPr>
              <w:spacing w:after="0"/>
            </w:pPr>
            <w:r>
              <w:rPr>
                <w:rFonts w:ascii="Calibri" w:hAnsi="Calibri"/>
                <w:b/>
                <w:i w:val="0"/>
                <w:color w:val="1F4D78"/>
                <w:sz w:val="20"/>
              </w:rPr>
              <w:t>Area</w:t>
            </w:r>
          </w:p>
        </w:tc>
        <w:tc>
          <w:tcPr>
            <w:tcW w:type="dxa" w:w="3780"/>
            <w:tcMar>
              <w:top w:w="80" w:type="dxa"/>
              <w:start w:w="120" w:type="dxa"/>
              <w:bottom w:w="80" w:type="dxa"/>
              <w:end w:w="120" w:type="dxa"/>
            </w:tcMar>
            <w:vAlign w:val="center"/>
            <w:shd w:fill="F2F4F7"/>
          </w:tcPr>
          <w:p>
            <w:pPr>
              <w:spacing w:after="0"/>
            </w:pPr>
            <w:r>
              <w:rPr>
                <w:rFonts w:ascii="Calibri" w:hAnsi="Calibri"/>
                <w:b/>
                <w:i w:val="0"/>
                <w:color w:val="1F4D78"/>
                <w:sz w:val="20"/>
              </w:rPr>
              <w:t>Before</w:t>
            </w:r>
          </w:p>
        </w:tc>
        <w:tc>
          <w:tcPr>
            <w:tcW w:type="dxa" w:w="3780"/>
            <w:tcMar>
              <w:top w:w="80" w:type="dxa"/>
              <w:start w:w="120" w:type="dxa"/>
              <w:bottom w:w="80" w:type="dxa"/>
              <w:end w:w="120" w:type="dxa"/>
            </w:tcMar>
            <w:vAlign w:val="center"/>
            <w:shd w:fill="F2F4F7"/>
          </w:tcPr>
          <w:p>
            <w:pPr>
              <w:spacing w:after="0"/>
            </w:pPr>
            <w:r>
              <w:rPr>
                <w:rFonts w:ascii="Calibri" w:hAnsi="Calibri"/>
                <w:b/>
                <w:i w:val="0"/>
                <w:color w:val="1F4D78"/>
                <w:sz w:val="20"/>
              </w:rPr>
              <w:t>Now</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 list</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SDK/service abstraction and static UI assumptions</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REST-backed /catalogs response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Metadata</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Partially hardcoded in frontend</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Fetched from FastAPI endpoints per selected object</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Permissions</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Empty because parser missed Databricks response shape</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Parsed from REST privilege_assignments</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 workspace access</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Mock bundle values</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REST-backed catalog binding response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Exports</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Not available</w:t>
            </w:r>
          </w:p>
        </w:tc>
        <w:tc>
          <w:tcPr>
            <w:tcW w:type="dxa" w:w="3780"/>
            <w:tcMar>
              <w:top w:w="80" w:type="dxa"/>
              <w:start w:w="120" w:type="dxa"/>
              <w:bottom w:w="80" w:type="dxa"/>
              <w:end w:w="120" w:type="dxa"/>
            </w:tcMar>
            <w:vAlign w:val="center"/>
          </w:tcPr>
          <w:p>
            <w:pPr>
              <w:spacing w:after="0" w:line="252" w:lineRule="auto"/>
            </w:pPr>
            <w:r>
              <w:rPr>
                <w:rFonts w:ascii="Calibri" w:hAnsi="Calibri"/>
                <w:b w:val="0"/>
                <w:i w:val="0"/>
                <w:color w:val="202A31"/>
                <w:sz w:val="19"/>
              </w:rPr>
              <w:t>SheetJS/FileSaver Excel workbooks from currently loaded UI data</w:t>
            </w:r>
          </w:p>
        </w:tc>
      </w:tr>
    </w:tbl>
    <w:p>
      <w:pPr>
        <w:spacing w:after="0"/>
      </w:pPr>
    </w:p>
    <w:p>
      <w:pPr>
        <w:pStyle w:val="Heading1"/>
      </w:pPr>
      <w:r>
        <w:t>Frontend Improvements</w:t>
      </w:r>
    </w:p>
    <w:tbl>
      <w:tblPr>
        <w:tblStyle w:val="TableGrid"/>
        <w:tblW w:type="dxa" w:w="9360"/>
        <w:tblLayout w:type="fixed"/>
        <w:tblLook w:firstColumn="1" w:firstRow="1" w:lastColumn="0" w:lastRow="0" w:noHBand="0" w:noVBand="1" w:val="04A0"/>
        <w:jc w:val="left"/>
        <w:tblInd w:w="120" w:type="dxa"/>
      </w:tblPr>
      <w:tblGrid>
        <w:gridCol w:w="2300"/>
        <w:gridCol w:w="7060"/>
      </w:tblGrid>
      <w:tr>
        <w:tc>
          <w:tcPr>
            <w:tcW w:type="dxa" w:w="2300"/>
            <w:tcMar>
              <w:top w:w="80" w:type="dxa"/>
              <w:start w:w="120" w:type="dxa"/>
              <w:bottom w:w="80" w:type="dxa"/>
              <w:end w:w="120" w:type="dxa"/>
            </w:tcMar>
            <w:vAlign w:val="center"/>
            <w:shd w:fill="F2F4F7"/>
          </w:tcPr>
          <w:p>
            <w:pPr>
              <w:spacing w:after="0"/>
            </w:pPr>
            <w:r>
              <w:rPr>
                <w:rFonts w:ascii="Calibri" w:hAnsi="Calibri"/>
                <w:b/>
                <w:i w:val="0"/>
                <w:color w:val="1F4D78"/>
                <w:sz w:val="20"/>
              </w:rPr>
              <w:t>Feature</w:t>
            </w:r>
          </w:p>
        </w:tc>
        <w:tc>
          <w:tcPr>
            <w:tcW w:type="dxa" w:w="7060"/>
            <w:tcMar>
              <w:top w:w="80" w:type="dxa"/>
              <w:start w:w="120" w:type="dxa"/>
              <w:bottom w:w="80" w:type="dxa"/>
              <w:end w:w="120" w:type="dxa"/>
            </w:tcMar>
            <w:vAlign w:val="center"/>
            <w:shd w:fill="F2F4F7"/>
          </w:tcPr>
          <w:p>
            <w:pPr>
              <w:spacing w:after="0"/>
            </w:pPr>
            <w:r>
              <w:rPr>
                <w:rFonts w:ascii="Calibri" w:hAnsi="Calibri"/>
                <w:b/>
                <w:i w:val="0"/>
                <w:color w:val="1F4D78"/>
                <w:sz w:val="20"/>
              </w:rPr>
              <w:t>What Changed</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202A31"/>
                <w:sz w:val="19"/>
              </w:rPr>
              <w:t>Workspace selector</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202A31"/>
                <w:sz w:val="19"/>
              </w:rPr>
              <w:t>Shows a friendly workspace label while keeping host/ID internally.</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 selection</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202A31"/>
                <w:sz w:val="19"/>
              </w:rPr>
              <w:t>Automatically reloads metadata, permissions, schemas, and catalog binding.</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202A31"/>
                <w:sz w:val="19"/>
              </w:rPr>
              <w:t>Schema selection</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202A31"/>
                <w:sz w:val="19"/>
              </w:rPr>
              <w:t>Automatically reloads schema metadata, permissions, tables, and schema objects.</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202A31"/>
                <w:sz w:val="19"/>
              </w:rPr>
              <w:t>Table selection</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202A31"/>
                <w:sz w:val="19"/>
              </w:rPr>
              <w:t>Automatically reloads table metadata, permissions, and statistics.</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202A31"/>
                <w:sz w:val="19"/>
              </w:rPr>
              <w:t>Permissions table</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202A31"/>
                <w:sz w:val="19"/>
              </w:rPr>
              <w:t>Displays Principal, Type, and Privileges with badge values as plain text for export.</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202A31"/>
                <w:sz w:val="19"/>
              </w:rPr>
              <w:t>Search</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202A31"/>
                <w:sz w:val="19"/>
              </w:rPr>
              <w:t>User search filters only users; group search filters only groups; both are case-insensitive partial matches.</w:t>
            </w:r>
          </w:p>
        </w:tc>
      </w:tr>
    </w:tbl>
    <w:p>
      <w:pPr>
        <w:spacing w:after="0"/>
      </w:pPr>
    </w:p>
    <w:p>
      <w:pPr>
        <w:pStyle w:val="Heading1"/>
      </w:pPr>
      <w:r>
        <w:t>Backend Improvements</w:t>
      </w:r>
    </w:p>
    <w:p>
      <w:pPr>
        <w:pStyle w:val="ListBullet"/>
        <w:spacing w:after="100"/>
        <w:ind w:left="720" w:hanging="360"/>
      </w:pPr>
      <w:r>
        <w:rPr>
          <w:rFonts w:ascii="Calibri" w:hAnsi="Calibri"/>
          <w:b w:val="0"/>
          <w:i w:val="0"/>
          <w:color w:val="202A31"/>
          <w:sz w:val="22"/>
        </w:rPr>
        <w:t>Added /workspace endpoint for friendly workspace information.</w:t>
      </w:r>
    </w:p>
    <w:p>
      <w:pPr>
        <w:pStyle w:val="ListBullet"/>
        <w:spacing w:after="100"/>
        <w:ind w:left="720" w:hanging="360"/>
      </w:pPr>
      <w:r>
        <w:rPr>
          <w:rFonts w:ascii="Calibri" w:hAnsi="Calibri"/>
          <w:b w:val="0"/>
          <w:i w:val="0"/>
          <w:color w:val="202A31"/>
          <w:sz w:val="22"/>
        </w:rPr>
        <w:t>Kept existing FastAPI endpoint structure and added only what was needed.</w:t>
      </w:r>
    </w:p>
    <w:p>
      <w:pPr>
        <w:pStyle w:val="ListBullet"/>
        <w:spacing w:after="100"/>
        <w:ind w:left="720" w:hanging="360"/>
      </w:pPr>
      <w:r>
        <w:rPr>
          <w:rFonts w:ascii="Calibri" w:hAnsi="Calibri"/>
          <w:b w:val="0"/>
          <w:i w:val="0"/>
          <w:color w:val="202A31"/>
          <w:sz w:val="22"/>
        </w:rPr>
        <w:t>Updated Unity Catalog permissions calls to use singular securable types: catalog, schema, and table.</w:t>
      </w:r>
    </w:p>
    <w:p>
      <w:pPr>
        <w:pStyle w:val="ListBullet"/>
        <w:spacing w:after="100"/>
        <w:ind w:left="720" w:hanging="360"/>
      </w:pPr>
      <w:r>
        <w:rPr>
          <w:rFonts w:ascii="Calibri" w:hAnsi="Calibri"/>
          <w:b w:val="0"/>
          <w:i w:val="0"/>
          <w:color w:val="202A31"/>
          <w:sz w:val="22"/>
        </w:rPr>
        <w:t>Normalized Databricks principal and privilege responses for frontend display.</w:t>
      </w:r>
    </w:p>
    <w:p>
      <w:pPr>
        <w:pStyle w:val="ListBullet"/>
        <w:spacing w:after="100"/>
        <w:ind w:left="720" w:hanging="360"/>
      </w:pPr>
      <w:r>
        <w:rPr>
          <w:rFonts w:ascii="Calibri" w:hAnsi="Calibri"/>
          <w:b w:val="0"/>
          <w:i w:val="0"/>
          <w:color w:val="202A31"/>
          <w:sz w:val="22"/>
        </w:rPr>
        <w:t>Handled Databricks Free Edition or unsupported endpoint cases with clear messages.</w:t>
      </w:r>
    </w:p>
    <w:p>
      <w:pPr>
        <w:pStyle w:val="ListBullet"/>
        <w:spacing w:after="100"/>
        <w:ind w:left="720" w:hanging="360"/>
      </w:pPr>
      <w:r>
        <w:rPr>
          <w:rFonts w:ascii="Calibri" w:hAnsi="Calibri"/>
          <w:b w:val="0"/>
          <w:i w:val="0"/>
          <w:color w:val="202A31"/>
          <w:sz w:val="22"/>
        </w:rPr>
        <w:t>Derived table statistics from real table metadata where available.</w:t>
      </w:r>
    </w:p>
    <w:p>
      <w:pPr>
        <w:pStyle w:val="Heading1"/>
      </w:pPr>
      <w:r>
        <w:t>Permissions Fix</w:t>
      </w:r>
    </w:p>
    <w:p>
      <w:r>
        <w:rPr>
          <w:rFonts w:ascii="Calibri" w:hAnsi="Calibri"/>
          <w:b w:val="0"/>
          <w:i w:val="0"/>
          <w:color w:val="202A31"/>
          <w:sz w:val="22"/>
        </w:rPr>
        <w:t>The permissions section originally showed 'No permissions found' even when Databricks returned real grants. The root cause was that Databricks returned permissions under privilege_assignments, while the backend parser only checked permission_assignments. The parser now supports both shapes.</w:t>
      </w:r>
    </w:p>
    <w:tbl>
      <w:tblPr>
        <w:tblStyle w:val="TableGrid"/>
        <w:tblW w:type="dxa" w:w="9360"/>
        <w:tblLayout w:type="fixed"/>
        <w:tblLook w:firstColumn="1" w:firstRow="1" w:lastColumn="0" w:lastRow="0" w:noHBand="0" w:noVBand="1" w:val="04A0"/>
        <w:jc w:val="left"/>
        <w:tblInd w:w="120" w:type="dxa"/>
      </w:tblPr>
      <w:tblGrid>
        <w:gridCol w:w="4680"/>
        <w:gridCol w:w="4680"/>
      </w:tblGrid>
      <w:tr>
        <w:tc>
          <w:tcPr>
            <w:tcW w:type="dxa" w:w="4680"/>
            <w:tcMar>
              <w:top w:w="80" w:type="dxa"/>
              <w:start w:w="120" w:type="dxa"/>
              <w:bottom w:w="80" w:type="dxa"/>
              <w:end w:w="120" w:type="dxa"/>
            </w:tcMar>
            <w:vAlign w:val="center"/>
            <w:shd w:fill="F2F4F7"/>
          </w:tcPr>
          <w:p>
            <w:pPr>
              <w:spacing w:after="0"/>
            </w:pPr>
            <w:r>
              <w:rPr>
                <w:rFonts w:ascii="Calibri" w:hAnsi="Calibri"/>
                <w:b/>
                <w:i w:val="0"/>
                <w:color w:val="1F4D78"/>
                <w:sz w:val="20"/>
              </w:rPr>
              <w:t>Databricks Response</w:t>
            </w:r>
          </w:p>
        </w:tc>
        <w:tc>
          <w:tcPr>
            <w:tcW w:type="dxa" w:w="4680"/>
            <w:tcMar>
              <w:top w:w="80" w:type="dxa"/>
              <w:start w:w="120" w:type="dxa"/>
              <w:bottom w:w="80" w:type="dxa"/>
              <w:end w:w="120" w:type="dxa"/>
            </w:tcMar>
            <w:vAlign w:val="center"/>
            <w:shd w:fill="F2F4F7"/>
          </w:tcPr>
          <w:p>
            <w:pPr>
              <w:spacing w:after="0"/>
            </w:pPr>
            <w:r>
              <w:rPr>
                <w:rFonts w:ascii="Calibri" w:hAnsi="Calibri"/>
                <w:b/>
                <w:i w:val="0"/>
                <w:color w:val="1F4D78"/>
                <w:sz w:val="20"/>
              </w:rPr>
              <w:t>Normalized UI Output</w:t>
            </w:r>
          </w:p>
        </w:tc>
      </w:tr>
      <w:tr>
        <w:tc>
          <w:tcPr>
            <w:tcW w:type="dxa" w:w="4680"/>
            <w:tcMar>
              <w:top w:w="80" w:type="dxa"/>
              <w:start w:w="120" w:type="dxa"/>
              <w:bottom w:w="80" w:type="dxa"/>
              <w:end w:w="120" w:type="dxa"/>
            </w:tcMar>
            <w:vAlign w:val="center"/>
          </w:tcPr>
          <w:p>
            <w:pPr>
              <w:spacing w:after="0" w:line="252" w:lineRule="auto"/>
            </w:pPr>
            <w:r>
              <w:rPr>
                <w:rFonts w:ascii="Calibri" w:hAnsi="Calibri"/>
                <w:b w:val="0"/>
                <w:i w:val="0"/>
                <w:color w:val="202A31"/>
                <w:sz w:val="19"/>
              </w:rPr>
              <w:t>principal: account users</w:t>
            </w:r>
          </w:p>
        </w:tc>
        <w:tc>
          <w:tcPr>
            <w:tcW w:type="dxa" w:w="4680"/>
            <w:tcMar>
              <w:top w:w="80" w:type="dxa"/>
              <w:start w:w="120" w:type="dxa"/>
              <w:bottom w:w="80" w:type="dxa"/>
              <w:end w:w="120" w:type="dxa"/>
            </w:tcMar>
            <w:vAlign w:val="center"/>
          </w:tcPr>
          <w:p>
            <w:pPr>
              <w:spacing w:after="0" w:line="252" w:lineRule="auto"/>
            </w:pPr>
            <w:r>
              <w:rPr>
                <w:rFonts w:ascii="Calibri" w:hAnsi="Calibri"/>
                <w:b w:val="0"/>
                <w:i w:val="0"/>
                <w:color w:val="202A31"/>
                <w:sz w:val="19"/>
              </w:rPr>
              <w:t>Principal: account users</w:t>
            </w:r>
          </w:p>
        </w:tc>
      </w:tr>
      <w:tr>
        <w:tc>
          <w:tcPr>
            <w:tcW w:type="dxa" w:w="4680"/>
            <w:tcMar>
              <w:top w:w="80" w:type="dxa"/>
              <w:start w:w="120" w:type="dxa"/>
              <w:bottom w:w="80" w:type="dxa"/>
              <w:end w:w="120" w:type="dxa"/>
            </w:tcMar>
            <w:vAlign w:val="center"/>
          </w:tcPr>
          <w:p>
            <w:pPr>
              <w:spacing w:after="0" w:line="252" w:lineRule="auto"/>
            </w:pPr>
            <w:r>
              <w:rPr>
                <w:rFonts w:ascii="Calibri" w:hAnsi="Calibri"/>
                <w:b w:val="0"/>
                <w:i w:val="0"/>
                <w:color w:val="202A31"/>
                <w:sz w:val="19"/>
              </w:rPr>
              <w:t>privileges: BROWSE</w:t>
            </w:r>
          </w:p>
        </w:tc>
        <w:tc>
          <w:tcPr>
            <w:tcW w:type="dxa" w:w="4680"/>
            <w:tcMar>
              <w:top w:w="80" w:type="dxa"/>
              <w:start w:w="120" w:type="dxa"/>
              <w:bottom w:w="80" w:type="dxa"/>
              <w:end w:w="120" w:type="dxa"/>
            </w:tcMar>
            <w:vAlign w:val="center"/>
          </w:tcPr>
          <w:p>
            <w:pPr>
              <w:spacing w:after="0" w:line="252" w:lineRule="auto"/>
            </w:pPr>
            <w:r>
              <w:rPr>
                <w:rFonts w:ascii="Calibri" w:hAnsi="Calibri"/>
                <w:b w:val="0"/>
                <w:i w:val="0"/>
                <w:color w:val="202A31"/>
                <w:sz w:val="19"/>
              </w:rPr>
              <w:t>Privileges: BROWSE</w:t>
            </w:r>
          </w:p>
        </w:tc>
      </w:tr>
      <w:tr>
        <w:tc>
          <w:tcPr>
            <w:tcW w:type="dxa" w:w="4680"/>
            <w:tcMar>
              <w:top w:w="80" w:type="dxa"/>
              <w:start w:w="120" w:type="dxa"/>
              <w:bottom w:w="80" w:type="dxa"/>
              <w:end w:w="120" w:type="dxa"/>
            </w:tcMar>
            <w:vAlign w:val="center"/>
          </w:tcPr>
          <w:p>
            <w:pPr>
              <w:spacing w:after="0" w:line="252" w:lineRule="auto"/>
            </w:pPr>
            <w:r>
              <w:rPr>
                <w:rFonts w:ascii="Calibri" w:hAnsi="Calibri"/>
                <w:b w:val="0"/>
                <w:i w:val="0"/>
                <w:color w:val="202A31"/>
                <w:sz w:val="19"/>
              </w:rPr>
              <w:t>principal_id returned by API</w:t>
            </w:r>
          </w:p>
        </w:tc>
        <w:tc>
          <w:tcPr>
            <w:tcW w:type="dxa" w:w="4680"/>
            <w:tcMar>
              <w:top w:w="80" w:type="dxa"/>
              <w:start w:w="120" w:type="dxa"/>
              <w:bottom w:w="80" w:type="dxa"/>
              <w:end w:w="120" w:type="dxa"/>
            </w:tcMar>
            <w:vAlign w:val="center"/>
          </w:tcPr>
          <w:p>
            <w:pPr>
              <w:spacing w:after="0" w:line="252" w:lineRule="auto"/>
            </w:pPr>
            <w:r>
              <w:rPr>
                <w:rFonts w:ascii="Calibri" w:hAnsi="Calibri"/>
                <w:b w:val="0"/>
                <w:i w:val="0"/>
                <w:color w:val="202A31"/>
                <w:sz w:val="19"/>
              </w:rPr>
              <w:t>Not shown in current UI, available for future use</w:t>
            </w:r>
          </w:p>
        </w:tc>
      </w:tr>
      <w:tr>
        <w:tc>
          <w:tcPr>
            <w:tcW w:type="dxa" w:w="4680"/>
            <w:tcMar>
              <w:top w:w="80" w:type="dxa"/>
              <w:start w:w="120" w:type="dxa"/>
              <w:bottom w:w="80" w:type="dxa"/>
              <w:end w:w="120" w:type="dxa"/>
            </w:tcMar>
            <w:vAlign w:val="center"/>
          </w:tcPr>
          <w:p>
            <w:pPr>
              <w:spacing w:after="0" w:line="252" w:lineRule="auto"/>
            </w:pPr>
            <w:r>
              <w:rPr>
                <w:rFonts w:ascii="Calibri" w:hAnsi="Calibri"/>
                <w:b w:val="0"/>
                <w:i w:val="0"/>
                <w:color w:val="202A31"/>
                <w:sz w:val="19"/>
              </w:rPr>
              <w:t>No assignments returned</w:t>
            </w:r>
          </w:p>
        </w:tc>
        <w:tc>
          <w:tcPr>
            <w:tcW w:type="dxa" w:w="4680"/>
            <w:tcMar>
              <w:top w:w="80" w:type="dxa"/>
              <w:start w:w="120" w:type="dxa"/>
              <w:bottom w:w="80" w:type="dxa"/>
              <w:end w:w="120" w:type="dxa"/>
            </w:tcMar>
            <w:vAlign w:val="center"/>
          </w:tcPr>
          <w:p>
            <w:pPr>
              <w:spacing w:after="0" w:line="252" w:lineRule="auto"/>
            </w:pPr>
            <w:r>
              <w:rPr>
                <w:rFonts w:ascii="Calibri" w:hAnsi="Calibri"/>
                <w:b w:val="0"/>
                <w:i w:val="0"/>
                <w:color w:val="202A31"/>
                <w:sz w:val="19"/>
              </w:rPr>
              <w:t>No permissions found</w:t>
            </w:r>
          </w:p>
        </w:tc>
      </w:tr>
    </w:tbl>
    <w:p>
      <w:pPr>
        <w:spacing w:after="0"/>
      </w:pPr>
    </w:p>
    <w:p>
      <w:pPr>
        <w:pStyle w:val="Heading1"/>
      </w:pPr>
      <w:r>
        <w:t>Excel Export Feature</w:t>
      </w:r>
    </w:p>
    <w:p>
      <w:r>
        <w:rPr>
          <w:rFonts w:ascii="Calibri" w:hAnsi="Calibri"/>
          <w:b w:val="0"/>
          <w:i w:val="0"/>
          <w:color w:val="202A31"/>
          <w:sz w:val="22"/>
        </w:rPr>
        <w:t>We added enterprise-grade Excel exports using SheetJS and FileSaver.js. The implementation is reusable so future schema, table, policy, audit log, and compliance report exports can use the same helper pattern.</w:t>
      </w:r>
    </w:p>
    <w:tbl>
      <w:tblPr>
        <w:tblStyle w:val="TableGrid"/>
        <w:tblW w:type="dxa" w:w="9360"/>
        <w:tblLayout w:type="fixed"/>
        <w:tblLook w:firstColumn="1" w:firstRow="1" w:lastColumn="0" w:lastRow="0" w:noHBand="0" w:noVBand="1" w:val="04A0"/>
        <w:jc w:val="left"/>
        <w:tblInd w:w="120" w:type="dxa"/>
      </w:tblPr>
      <w:tblGrid>
        <w:gridCol w:w="2600"/>
        <w:gridCol w:w="3180"/>
        <w:gridCol w:w="3580"/>
      </w:tblGrid>
      <w:tr>
        <w:tc>
          <w:tcPr>
            <w:tcW w:type="dxa" w:w="2600"/>
            <w:tcMar>
              <w:top w:w="80" w:type="dxa"/>
              <w:start w:w="120" w:type="dxa"/>
              <w:bottom w:w="80" w:type="dxa"/>
              <w:end w:w="120" w:type="dxa"/>
            </w:tcMar>
            <w:vAlign w:val="center"/>
            <w:shd w:fill="F2F4F7"/>
          </w:tcPr>
          <w:p>
            <w:pPr>
              <w:spacing w:after="0"/>
            </w:pPr>
            <w:r>
              <w:rPr>
                <w:rFonts w:ascii="Calibri" w:hAnsi="Calibri"/>
                <w:b/>
                <w:i w:val="0"/>
                <w:color w:val="1F4D78"/>
                <w:sz w:val="20"/>
              </w:rPr>
              <w:t>Export</w:t>
            </w:r>
          </w:p>
        </w:tc>
        <w:tc>
          <w:tcPr>
            <w:tcW w:type="dxa" w:w="3180"/>
            <w:tcMar>
              <w:top w:w="80" w:type="dxa"/>
              <w:start w:w="120" w:type="dxa"/>
              <w:bottom w:w="80" w:type="dxa"/>
              <w:end w:w="120" w:type="dxa"/>
            </w:tcMar>
            <w:vAlign w:val="center"/>
            <w:shd w:fill="F2F4F7"/>
          </w:tcPr>
          <w:p>
            <w:pPr>
              <w:spacing w:after="0"/>
            </w:pPr>
            <w:r>
              <w:rPr>
                <w:rFonts w:ascii="Calibri" w:hAnsi="Calibri"/>
                <w:b/>
                <w:i w:val="0"/>
                <w:color w:val="1F4D78"/>
                <w:sz w:val="20"/>
              </w:rPr>
              <w:t>Workbook</w:t>
            </w:r>
          </w:p>
        </w:tc>
        <w:tc>
          <w:tcPr>
            <w:tcW w:type="dxa" w:w="3580"/>
            <w:tcMar>
              <w:top w:w="80" w:type="dxa"/>
              <w:start w:w="120" w:type="dxa"/>
              <w:bottom w:w="80" w:type="dxa"/>
              <w:end w:w="120" w:type="dxa"/>
            </w:tcMar>
            <w:vAlign w:val="center"/>
            <w:shd w:fill="F2F4F7"/>
          </w:tcPr>
          <w:p>
            <w:pPr>
              <w:spacing w:after="0"/>
            </w:pPr>
            <w:r>
              <w:rPr>
                <w:rFonts w:ascii="Calibri" w:hAnsi="Calibri"/>
                <w:b/>
                <w:i w:val="0"/>
                <w:color w:val="1F4D78"/>
                <w:sz w:val="20"/>
              </w:rPr>
              <w:t>Sheets</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 Details card</w:t>
            </w:r>
          </w:p>
        </w:tc>
        <w:tc>
          <w:tcPr>
            <w:tcW w:type="dxa" w:w="318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Catalog_&lt;CatalogName&gt;.xlsx</w:t>
            </w:r>
          </w:p>
        </w:tc>
        <w:tc>
          <w:tcPr>
            <w:tcW w:type="dxa" w:w="358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 Details, Permissions, Catalog Binding</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02A31"/>
                <w:sz w:val="19"/>
              </w:rPr>
              <w:t>Permissions accordion</w:t>
            </w:r>
          </w:p>
        </w:tc>
        <w:tc>
          <w:tcPr>
            <w:tcW w:type="dxa" w:w="318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CatalogPermissions_&lt;CatalogName&gt;.xlsx</w:t>
            </w:r>
          </w:p>
        </w:tc>
        <w:tc>
          <w:tcPr>
            <w:tcW w:type="dxa" w:w="3580"/>
            <w:tcMar>
              <w:top w:w="80" w:type="dxa"/>
              <w:start w:w="120" w:type="dxa"/>
              <w:bottom w:w="80" w:type="dxa"/>
              <w:end w:w="120" w:type="dxa"/>
            </w:tcMar>
            <w:vAlign w:val="center"/>
          </w:tcPr>
          <w:p>
            <w:pPr>
              <w:spacing w:after="0" w:line="252" w:lineRule="auto"/>
            </w:pPr>
            <w:r>
              <w:rPr>
                <w:rFonts w:ascii="Calibri" w:hAnsi="Calibri"/>
                <w:b w:val="0"/>
                <w:i w:val="0"/>
                <w:color w:val="202A31"/>
                <w:sz w:val="19"/>
              </w:rPr>
              <w:t>Permissions</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 Binding accordion</w:t>
            </w:r>
          </w:p>
        </w:tc>
        <w:tc>
          <w:tcPr>
            <w:tcW w:type="dxa" w:w="318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CatalogBinding_&lt;CatalogName&gt;.xlsx</w:t>
            </w:r>
          </w:p>
        </w:tc>
        <w:tc>
          <w:tcPr>
            <w:tcW w:type="dxa" w:w="3580"/>
            <w:tcMar>
              <w:top w:w="80" w:type="dxa"/>
              <w:start w:w="120" w:type="dxa"/>
              <w:bottom w:w="80" w:type="dxa"/>
              <w:end w:w="120" w:type="dxa"/>
            </w:tcMar>
            <w:vAlign w:val="center"/>
          </w:tcPr>
          <w:p>
            <w:pPr>
              <w:spacing w:after="0" w:line="252" w:lineRule="auto"/>
            </w:pPr>
            <w:r>
              <w:rPr>
                <w:rFonts w:ascii="Calibri" w:hAnsi="Calibri"/>
                <w:b w:val="0"/>
                <w:i w:val="0"/>
                <w:color w:val="202A31"/>
                <w:sz w:val="19"/>
              </w:rPr>
              <w:t>Catalog Binding</w:t>
            </w:r>
          </w:p>
        </w:tc>
      </w:tr>
    </w:tbl>
    <w:p>
      <w:pPr>
        <w:spacing w:after="0"/>
      </w:pPr>
    </w:p>
    <w:p>
      <w:pPr>
        <w:pStyle w:val="Heading1"/>
      </w:pPr>
      <w:r>
        <w:t>Files Changed</w:t>
      </w:r>
    </w:p>
    <w:tbl>
      <w:tblPr>
        <w:tblStyle w:val="TableGrid"/>
        <w:tblW w:type="dxa" w:w="9360"/>
        <w:tblLayout w:type="fixed"/>
        <w:tblLook w:firstColumn="1" w:firstRow="1" w:lastColumn="0" w:lastRow="0" w:noHBand="0" w:noVBand="1" w:val="04A0"/>
        <w:jc w:val="left"/>
        <w:tblInd w:w="120" w:type="dxa"/>
      </w:tblPr>
      <w:tblGrid>
        <w:gridCol w:w="3300"/>
        <w:gridCol w:w="6060"/>
      </w:tblGrid>
      <w:tr>
        <w:tc>
          <w:tcPr>
            <w:tcW w:type="dxa" w:w="3300"/>
            <w:tcMar>
              <w:top w:w="80" w:type="dxa"/>
              <w:start w:w="120" w:type="dxa"/>
              <w:bottom w:w="80" w:type="dxa"/>
              <w:end w:w="120" w:type="dxa"/>
            </w:tcMar>
            <w:vAlign w:val="center"/>
            <w:shd w:fill="F2F4F7"/>
          </w:tcPr>
          <w:p>
            <w:pPr>
              <w:spacing w:after="0"/>
            </w:pPr>
            <w:r>
              <w:rPr>
                <w:rFonts w:ascii="Calibri" w:hAnsi="Calibri"/>
                <w:b/>
                <w:i w:val="0"/>
                <w:color w:val="1F4D78"/>
                <w:sz w:val="20"/>
              </w:rPr>
              <w:t>File</w:t>
            </w:r>
          </w:p>
        </w:tc>
        <w:tc>
          <w:tcPr>
            <w:tcW w:type="dxa" w:w="6060"/>
            <w:tcMar>
              <w:top w:w="80" w:type="dxa"/>
              <w:start w:w="120" w:type="dxa"/>
              <w:bottom w:w="80" w:type="dxa"/>
              <w:end w:w="120" w:type="dxa"/>
            </w:tcMar>
            <w:vAlign w:val="center"/>
            <w:shd w:fill="F2F4F7"/>
          </w:tcPr>
          <w:p>
            <w:pPr>
              <w:spacing w:after="0"/>
            </w:pPr>
            <w:r>
              <w:rPr>
                <w:rFonts w:ascii="Calibri" w:hAnsi="Calibri"/>
                <w:b/>
                <w:i w:val="0"/>
                <w:color w:val="1F4D78"/>
                <w:sz w:val="20"/>
              </w:rPr>
              <w:t>Purpose</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202A31"/>
                <w:sz w:val="19"/>
              </w:rPr>
              <w:t>backend/app.py</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202A31"/>
                <w:sz w:val="19"/>
              </w:rPr>
              <w:t>FastAPI routes and REST API endpoint wiring</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202A31"/>
                <w:sz w:val="19"/>
              </w:rPr>
              <w:t>backend/services/databricks_api.py</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202A31"/>
                <w:sz w:val="19"/>
              </w:rPr>
              <w:t>Databricks REST API requests, normalization, metadata, permissions, binding, statistics</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frontend/src/components/Explorer.jsx</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202A31"/>
                <w:sz w:val="19"/>
              </w:rPr>
              <w:t>Dynamic selection and API refresh flow</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frontend/src/components/ObjectDetailsCard.jsx</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202A31"/>
                <w:sz w:val="19"/>
              </w:rPr>
              <w:t>Details display, permissions, catalog binding, and export buttons</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frontend/src/components/PermissionTable.jsx</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202A31"/>
                <w:sz w:val="19"/>
              </w:rPr>
              <w:t>Principal, Type, Privileges display and search behavior</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frontend/src/components/WorkspaceSelector.jsx</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202A31"/>
                <w:sz w:val="19"/>
              </w:rPr>
              <w:t>Friendly workspace label display</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frontend/src/utils/excelExport.js</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202A31"/>
                <w:sz w:val="19"/>
              </w:rPr>
              <w:t>Reusable SheetJS/FileSaver export helpers</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frontend/src/App.css</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202A31"/>
                <w:sz w:val="19"/>
              </w:rPr>
              <w:t>Small export button styling without changing layout</w:t>
            </w:r>
          </w:p>
        </w:tc>
      </w:tr>
    </w:tbl>
    <w:p>
      <w:pPr>
        <w:spacing w:after="0"/>
      </w:pPr>
    </w:p>
    <w:p>
      <w:pPr>
        <w:pStyle w:val="Heading1"/>
      </w:pPr>
      <w:r>
        <w:t>Verification Completed</w:t>
      </w:r>
    </w:p>
    <w:p>
      <w:pPr>
        <w:pStyle w:val="ListBullet"/>
        <w:spacing w:after="100"/>
        <w:ind w:left="720" w:hanging="360"/>
      </w:pPr>
      <w:r>
        <w:rPr>
          <w:rFonts w:ascii="Calibri" w:hAnsi="Calibri"/>
          <w:b w:val="0"/>
          <w:i w:val="0"/>
          <w:color w:val="202A31"/>
          <w:sz w:val="22"/>
        </w:rPr>
        <w:t>Frontend lint passed with npm run lint.</w:t>
      </w:r>
    </w:p>
    <w:p>
      <w:pPr>
        <w:pStyle w:val="ListBullet"/>
        <w:spacing w:after="100"/>
        <w:ind w:left="720" w:hanging="360"/>
      </w:pPr>
      <w:r>
        <w:rPr>
          <w:rFonts w:ascii="Calibri" w:hAnsi="Calibri"/>
          <w:b w:val="0"/>
          <w:i w:val="0"/>
          <w:color w:val="202A31"/>
          <w:sz w:val="22"/>
        </w:rPr>
        <w:t>Frontend production build passed with npm run build.</w:t>
      </w:r>
    </w:p>
    <w:p>
      <w:pPr>
        <w:pStyle w:val="ListBullet"/>
        <w:spacing w:after="100"/>
        <w:ind w:left="720" w:hanging="360"/>
      </w:pPr>
      <w:r>
        <w:rPr>
          <w:rFonts w:ascii="Calibri" w:hAnsi="Calibri"/>
          <w:b w:val="0"/>
          <w:i w:val="0"/>
          <w:color w:val="202A31"/>
          <w:sz w:val="22"/>
        </w:rPr>
        <w:t>Backend syntax checks passed for app.py and databricks_api.py.</w:t>
      </w:r>
    </w:p>
    <w:p>
      <w:pPr>
        <w:pStyle w:val="ListBullet"/>
        <w:spacing w:after="100"/>
        <w:ind w:left="720" w:hanging="360"/>
      </w:pPr>
      <w:r>
        <w:rPr>
          <w:rFonts w:ascii="Calibri" w:hAnsi="Calibri"/>
          <w:b w:val="0"/>
          <w:i w:val="0"/>
          <w:color w:val="202A31"/>
          <w:sz w:val="22"/>
        </w:rPr>
        <w:t>Verified /workspace returns a friendly Databricks Workspace label on the updated backend.</w:t>
      </w:r>
    </w:p>
    <w:p>
      <w:pPr>
        <w:pStyle w:val="ListBullet"/>
        <w:spacing w:after="100"/>
        <w:ind w:left="720" w:hanging="360"/>
      </w:pPr>
      <w:r>
        <w:rPr>
          <w:rFonts w:ascii="Calibri" w:hAnsi="Calibri"/>
          <w:b w:val="0"/>
          <w:i w:val="0"/>
          <w:color w:val="202A31"/>
          <w:sz w:val="22"/>
        </w:rPr>
        <w:t>Verified /catalogs/fortest/permissions returns account users as Group with BROWSE privilege.</w:t>
      </w:r>
    </w:p>
    <w:p>
      <w:pPr>
        <w:pStyle w:val="ListBullet"/>
        <w:spacing w:after="100"/>
        <w:ind w:left="720" w:hanging="360"/>
      </w:pPr>
      <w:r>
        <w:rPr>
          <w:rFonts w:ascii="Calibri" w:hAnsi="Calibri"/>
          <w:b w:val="0"/>
          <w:i w:val="0"/>
          <w:color w:val="202A31"/>
          <w:sz w:val="22"/>
        </w:rPr>
        <w:t>Verified /catalogs/fortest/bundles returns real catalog binding data.</w:t>
      </w:r>
    </w:p>
    <w:p>
      <w:pPr>
        <w:pStyle w:val="ListBullet"/>
        <w:spacing w:after="100"/>
        <w:ind w:left="720" w:hanging="360"/>
      </w:pPr>
      <w:r>
        <w:rPr>
          <w:rFonts w:ascii="Calibri" w:hAnsi="Calibri"/>
          <w:b w:val="0"/>
          <w:i w:val="0"/>
          <w:color w:val="202A31"/>
          <w:sz w:val="22"/>
        </w:rPr>
        <w:t>Confirmed the active working app is http://127.0.0.1:5174/ connected to backend port 8001.</w:t>
      </w:r>
    </w:p>
    <w:p>
      <w:pPr>
        <w:pStyle w:val="Heading1"/>
      </w:pPr>
      <w:r>
        <w:t>How to Restart Later</w:t>
      </w:r>
    </w:p>
    <w:tbl>
      <w:tblPr>
        <w:tblStyle w:val="TableGrid"/>
        <w:tblW w:type="dxa" w:w="9360"/>
        <w:tblLayout w:type="fixed"/>
        <w:tblLook w:firstColumn="1" w:firstRow="1" w:lastColumn="0" w:lastRow="0" w:noHBand="0" w:noVBand="1" w:val="04A0"/>
        <w:jc w:val="left"/>
        <w:tblInd w:w="120" w:type="dxa"/>
      </w:tblPr>
      <w:tblGrid>
        <w:gridCol w:w="1800"/>
        <w:gridCol w:w="7560"/>
      </w:tblGrid>
      <w:tr>
        <w:tc>
          <w:tcPr>
            <w:tcW w:type="dxa" w:w="1800"/>
            <w:tcMar>
              <w:top w:w="80" w:type="dxa"/>
              <w:start w:w="120" w:type="dxa"/>
              <w:bottom w:w="80" w:type="dxa"/>
              <w:end w:w="120" w:type="dxa"/>
            </w:tcMar>
            <w:vAlign w:val="center"/>
            <w:shd w:fill="F2F4F7"/>
          </w:tcPr>
          <w:p>
            <w:pPr>
              <w:spacing w:after="0"/>
            </w:pPr>
            <w:r>
              <w:rPr>
                <w:rFonts w:ascii="Calibri" w:hAnsi="Calibri"/>
                <w:b/>
                <w:i w:val="0"/>
                <w:color w:val="1F4D78"/>
                <w:sz w:val="20"/>
              </w:rPr>
              <w:t>Terminal</w:t>
            </w:r>
          </w:p>
        </w:tc>
        <w:tc>
          <w:tcPr>
            <w:tcW w:type="dxa" w:w="7560"/>
            <w:tcMar>
              <w:top w:w="80" w:type="dxa"/>
              <w:start w:w="120" w:type="dxa"/>
              <w:bottom w:w="80" w:type="dxa"/>
              <w:end w:w="120" w:type="dxa"/>
            </w:tcMar>
            <w:vAlign w:val="center"/>
            <w:shd w:fill="F2F4F7"/>
          </w:tcPr>
          <w:p>
            <w:pPr>
              <w:spacing w:after="0"/>
            </w:pPr>
            <w:r>
              <w:rPr>
                <w:rFonts w:ascii="Calibri" w:hAnsi="Calibri"/>
                <w:b/>
                <w:i w:val="0"/>
                <w:color w:val="1F4D78"/>
                <w:sz w:val="20"/>
              </w:rPr>
              <w:t>Command</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Backend</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02A31"/>
                <w:sz w:val="19"/>
              </w:rPr>
              <w:t>cd C:\Users\harih\Privacy-Control-Center\backend</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Backend</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02A31"/>
                <w:sz w:val="19"/>
              </w:rPr>
              <w:t>.\venv\Scripts\python.exe -m uvicorn app:app --host 127.0.0.1 --port 8001</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02A31"/>
                <w:sz w:val="19"/>
              </w:rPr>
              <w:t>cd C:\Users\harih\Privacy-Control-Center\frontend</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02A31"/>
                <w:sz w:val="19"/>
              </w:rPr>
              <w:t>$env:VITE_API_BASE='http://127.0.0.1:8001'</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Frontend</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02A31"/>
                <w:sz w:val="19"/>
              </w:rPr>
              <w:t>npm run dev -- --host 127.0.0.1 --port 5174</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202A31"/>
                <w:sz w:val="19"/>
              </w:rPr>
              <w:t>Browser</w:t>
            </w:r>
          </w:p>
        </w:tc>
        <w:tc>
          <w:tcPr>
            <w:tcW w:type="dxa" w:w="7560"/>
            <w:tcMar>
              <w:top w:w="80" w:type="dxa"/>
              <w:start w:w="120" w:type="dxa"/>
              <w:bottom w:w="80" w:type="dxa"/>
              <w:end w:w="120" w:type="dxa"/>
            </w:tcMar>
            <w:vAlign w:val="center"/>
          </w:tcPr>
          <w:p>
            <w:pPr>
              <w:spacing w:after="0" w:line="252" w:lineRule="auto"/>
            </w:pPr>
            <w:r>
              <w:rPr>
                <w:rFonts w:ascii="Calibri" w:hAnsi="Calibri"/>
                <w:b w:val="0"/>
                <w:i w:val="0"/>
                <w:color w:val="202A31"/>
                <w:sz w:val="19"/>
              </w:rPr>
              <w:t>Open http://127.0.0.1:5174/</w:t>
            </w:r>
          </w:p>
        </w:tc>
      </w:tr>
    </w:tbl>
    <w:p>
      <w:pPr>
        <w:spacing w:after="0"/>
      </w:pPr>
    </w:p>
    <w:p>
      <w:pPr>
        <w:pStyle w:val="Heading1"/>
      </w:pPr>
      <w:r>
        <w:t>Current Status</w:t>
      </w:r>
    </w:p>
    <w:p>
      <w:r>
        <w:rPr>
          <w:rFonts w:ascii="Calibri" w:hAnsi="Calibri"/>
          <w:b/>
          <w:i w:val="0"/>
          <w:color w:val="2B7A57"/>
          <w:sz w:val="23"/>
        </w:rPr>
        <w:t>The application now behaves more like a Databricks Catalog Explorer for governance review: selecting a catalog dynamically loads metadata, permissions, and catalog binding; users can search permissions and export audit-ready Excel workbooks.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27B"/>
        <w:sz w:val="17"/>
      </w:rPr>
      <w:t xml:space="preserve">6 Jul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27B"/>
        <w:sz w:val="17"/>
      </w:rPr>
      <w:t>PRIVACY &amp; COMPLIANCE CONTROL CENTER  /  DAILY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A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&amp; Compliance Control Center - 6 Jul 2026 Summary</dc:title>
  <dc:subject>Databricks REST API migration and export feature summary</dc:subject>
  <dc:creator>Privacy Control Center Project</dc:creator>
  <cp:keywords>Databricks REST API, Unity Catalog, FastAPI, React, Excel export, governance</cp:keywords>
  <dc:description>generated by python-docx</dc:description>
  <cp:lastModifiedBy/>
  <cp:revision>1</cp:revision>
  <dcterms:created xsi:type="dcterms:W3CDTF">2013-12-23T23:15:00Z</dcterms:created>
  <dcterms:modified xsi:type="dcterms:W3CDTF">2013-12-23T23:15:00Z</dcterms:modified>
  <cp:category/>
</cp:coreProperties>
</file>