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0134" w14:textId="77777777" w:rsidR="00F55EB0" w:rsidRDefault="00226A16">
      <w:pPr>
        <w:spacing w:before="100" w:beforeAutospacing="1" w:after="240" w:line="256" w:lineRule="auto"/>
        <w:jc w:val="center"/>
        <w:rPr>
          <w:rFonts w:ascii="Times New Roman" w:eastAsia="Calibri" w:hAnsi="Times New Roman" w:cs="Times New Roman"/>
          <w:b/>
          <w:kern w:val="0"/>
          <w:lang w:val="en-US" w:eastAsia="en-I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eastAsia="en-IN"/>
          <w14:ligatures w14:val="none"/>
        </w:rPr>
        <w:t xml:space="preserve">EXP3 MATLAB Analysis of Spectrum Bands, Propagation Loss and Cellular </w:t>
      </w:r>
      <w:r>
        <w:rPr>
          <w:rFonts w:ascii="Times New Roman" w:eastAsia="Calibri" w:hAnsi="Times New Roman" w:cs="Times New Roman"/>
          <w:b/>
          <w:kern w:val="0"/>
          <w:lang w:val="en-US" w:eastAsia="en-IN"/>
          <w14:ligatures w14:val="none"/>
        </w:rPr>
        <w:t>++</w:t>
      </w:r>
    </w:p>
    <w:p w14:paraId="1A35E808" w14:textId="77777777" w:rsidR="00F55EB0" w:rsidRDefault="00226A16">
      <w:pPr>
        <w:spacing w:before="100" w:beforeAutospacing="1" w:after="240" w:line="256" w:lineRule="auto"/>
        <w:jc w:val="center"/>
        <w:rPr>
          <w:rFonts w:ascii="Times New Roman" w:eastAsia="Calibri" w:hAnsi="Times New Roman" w:cs="Times New Roman"/>
          <w:b/>
          <w:kern w:val="0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eastAsia="en-IN"/>
          <w14:ligatures w14:val="none"/>
        </w:rPr>
        <w:t>Interference</w:t>
      </w:r>
    </w:p>
    <w:p w14:paraId="211340F7" w14:textId="334E64C1" w:rsidR="00F55EB0" w:rsidRDefault="00226A16">
      <w:pPr>
        <w:spacing w:before="100" w:beforeAutospacing="1" w:after="240" w:line="256" w:lineRule="auto"/>
        <w:jc w:val="both"/>
        <w:rPr>
          <w:rFonts w:ascii="Times New Roman" w:eastAsia="Calibri" w:hAnsi="Times New Roman" w:cs="Times New Roman"/>
          <w:bCs/>
          <w:kern w:val="0"/>
          <w:lang w:val="en-US" w:eastAsia="en-IN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val="en-US" w:eastAsia="en-IN"/>
          <w14:ligatures w14:val="none"/>
        </w:rPr>
        <w:t xml:space="preserve">Name: </w:t>
      </w:r>
      <w:r w:rsidR="003209B9">
        <w:rPr>
          <w:rFonts w:ascii="Times New Roman" w:eastAsia="Calibri" w:hAnsi="Times New Roman" w:cs="Times New Roman"/>
          <w:bCs/>
          <w:kern w:val="0"/>
          <w:lang w:val="en-US" w:eastAsia="en-IN"/>
          <w14:ligatures w14:val="none"/>
        </w:rPr>
        <w:t>Hariharan</w:t>
      </w:r>
      <w:r>
        <w:rPr>
          <w:rFonts w:ascii="Times New Roman" w:eastAsia="Calibri" w:hAnsi="Times New Roman" w:cs="Times New Roman"/>
          <w:bCs/>
          <w:kern w:val="0"/>
          <w:lang w:val="en-US" w:eastAsia="en-IN"/>
          <w14:ligatures w14:val="none"/>
        </w:rPr>
        <w:t xml:space="preserve">                                                                                  Reg.no: 1</w:t>
      </w:r>
      <w:r w:rsidR="003209B9">
        <w:rPr>
          <w:rFonts w:ascii="Times New Roman" w:eastAsia="Calibri" w:hAnsi="Times New Roman" w:cs="Times New Roman"/>
          <w:bCs/>
          <w:kern w:val="0"/>
          <w:lang w:val="en-US" w:eastAsia="en-IN"/>
          <w14:ligatures w14:val="none"/>
        </w:rPr>
        <w:t>912260124</w:t>
      </w:r>
    </w:p>
    <w:p w14:paraId="7AB01733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  <w:t>Aim:</w:t>
      </w:r>
    </w:p>
    <w:p w14:paraId="5076E6B4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en-IN"/>
          <w14:ligatures w14:val="none"/>
        </w:rPr>
        <w:t xml:space="preserve">To compare a simplified free-space path-loss estimate across representative sub-1 GHz, mid-band and </w:t>
      </w:r>
      <w:proofErr w:type="spellStart"/>
      <w:r>
        <w:rPr>
          <w:rFonts w:ascii="Times New Roman" w:eastAsia="Calibri" w:hAnsi="Times New Roman" w:cs="Times New Roman"/>
          <w:kern w:val="0"/>
          <w:lang w:eastAsia="en-IN"/>
          <w14:ligatures w14:val="none"/>
        </w:rPr>
        <w:t>mmWave</w:t>
      </w:r>
      <w:proofErr w:type="spellEnd"/>
      <w:r>
        <w:rPr>
          <w:rFonts w:ascii="Times New Roman" w:eastAsia="Calibri" w:hAnsi="Times New Roman" w:cs="Times New Roman"/>
          <w:kern w:val="0"/>
          <w:lang w:eastAsia="en-IN"/>
          <w14:ligatures w14:val="none"/>
        </w:rPr>
        <w:t xml:space="preserve"> frequencies, and examine how distance and frequency reuse affect received signal and a simple interference measure.</w:t>
      </w:r>
    </w:p>
    <w:p w14:paraId="7C7D65DF" w14:textId="77777777" w:rsidR="00F55EB0" w:rsidRDefault="00F55EB0">
      <w:pPr>
        <w:spacing w:after="0" w:line="257" w:lineRule="auto"/>
        <w:outlineLvl w:val="0"/>
        <w:rPr>
          <w:rFonts w:ascii="Times New Roman" w:eastAsia="Calibri" w:hAnsi="Times New Roman" w:cs="Times New Roman"/>
          <w:kern w:val="0"/>
          <w:lang w:eastAsia="en-IN"/>
          <w14:ligatures w14:val="none"/>
        </w:rPr>
      </w:pPr>
    </w:p>
    <w:p w14:paraId="71BA1E16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  <w:t>MATLAB Program — Path Loss, Received Power and Reuse Interference</w:t>
      </w:r>
    </w:p>
    <w:p w14:paraId="0C21186C" w14:textId="77777777" w:rsidR="00F55EB0" w:rsidRDefault="00F55EB0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</w:p>
    <w:p w14:paraId="6CB2A666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% Experiment 3: illustrative propagation and frequency reuse</w:t>
      </w:r>
    </w:p>
    <w:p w14:paraId="1CA6759E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</w:t>
      </w:r>
    </w:p>
    <w:p w14:paraId="38FAEADE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clear;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clc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; close all; </w:t>
      </w:r>
    </w:p>
    <w:p w14:paraId="0D111088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% Representative bands and link-budget assumptions</w:t>
      </w:r>
    </w:p>
    <w:p w14:paraId="62B3E8A0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freqGHz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[0.7 3.5 28];</w:t>
      </w:r>
    </w:p>
    <w:p w14:paraId="2AF03D4F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freqGHz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* 1000;</w:t>
      </w:r>
    </w:p>
    <w:p w14:paraId="5D6CCADA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bandName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["Sub-1 GHz"; "Mid-band"; "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mmWave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"];</w:t>
      </w:r>
    </w:p>
    <w:p w14:paraId="31AEEE27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txPowerdBm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30;</w:t>
      </w:r>
    </w:p>
    <w:p w14:paraId="1EF329A8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gtDbi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0;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grDbi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0;</w:t>
      </w:r>
    </w:p>
    <w:p w14:paraId="7191E38D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distanceKm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logspace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(log10(0.1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),log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10(2),200);</w:t>
      </w:r>
    </w:p>
    <w:p w14:paraId="04D38A0B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distanceAtPointKm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0.5;</w:t>
      </w:r>
    </w:p>
    <w:p w14:paraId="4263782D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</w:t>
      </w:r>
    </w:p>
    <w:p w14:paraId="7D06285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% Free-space path loss (d in km, f in MHz)</w:t>
      </w:r>
    </w:p>
    <w:p w14:paraId="7045A0B0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fspl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@(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fMHz,dKm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 32.44 + 20*log10(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 + 20*log10(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dKm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3A32641E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lossAtPoint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fspl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freqMHz,distanceAtPointKm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3A37A732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rxAtPoint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txPowerdBm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+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gtDbi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+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grDbi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-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lossAtPoint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;</w:t>
      </w:r>
    </w:p>
    <w:p w14:paraId="0415E9E8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linkTable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table(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bandName,freqGHz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:),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lossAtPoint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:),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rxAtPoint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(:), ...</w:t>
      </w:r>
    </w:p>
    <w:p w14:paraId="57BB1A5C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   'VariableNames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',{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'Band','Frequency_GHz','FSPL_dB','EstimatedRx_dBm'});</w:t>
      </w:r>
    </w:p>
    <w:p w14:paraId="3FEF144A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disp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linkTable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51EA1EB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</w:t>
      </w:r>
    </w:p>
    <w:p w14:paraId="1DA854E7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% Path loss and received power over distance</w:t>
      </w:r>
    </w:p>
    <w:p w14:paraId="5DCDEB45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figure;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tiledlayout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1,2);</w:t>
      </w:r>
    </w:p>
    <w:p w14:paraId="3FC7AF9A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nexttile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; hold on; grid on;</w:t>
      </w:r>
    </w:p>
    <w:p w14:paraId="6AA8723F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for k=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1:numel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</w:t>
      </w:r>
    </w:p>
    <w:p w14:paraId="5B33C9C7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   plot(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distanceKm,fspl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(k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distanceKm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),'LineWidth',1.5);</w:t>
      </w:r>
    </w:p>
    <w:p w14:paraId="6CD0D0E6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end</w:t>
      </w:r>
    </w:p>
    <w:p w14:paraId="21EB003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set(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gca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XScale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','log');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xlabel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'Distance (km)');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ylabel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'Path loss (dB)');</w:t>
      </w:r>
    </w:p>
    <w:p w14:paraId="4F731C5C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legend(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bandName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Location','northwest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'); 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title(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'Free-Space Path Loss');</w:t>
      </w:r>
    </w:p>
    <w:p w14:paraId="0E13D6FB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nexttile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; hold on; grid on;</w:t>
      </w:r>
    </w:p>
    <w:p w14:paraId="2A2B21B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for k=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1:numel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</w:t>
      </w:r>
    </w:p>
    <w:p w14:paraId="53B85A37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  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rx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txPowerdBm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+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gtDbi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+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grDbi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-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fspl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freqMHz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(k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distanceKm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6269E4CB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   plot(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distanceKm,rx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,'LineWidth',1.5);</w:t>
      </w:r>
    </w:p>
    <w:p w14:paraId="137B2068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end</w:t>
      </w:r>
    </w:p>
    <w:p w14:paraId="7596F564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set(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gca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XScale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','log');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xlabel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'Distance (km)');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ylabel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'Estimated received power (dBm)');</w:t>
      </w:r>
    </w:p>
    <w:p w14:paraId="3B5105B3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lastRenderedPageBreak/>
        <w:t>legend(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bandName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Location','southwest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'); 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title(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'Illustrative Received Power');</w:t>
      </w:r>
    </w:p>
    <w:p w14:paraId="2E546DFC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</w:t>
      </w:r>
    </w:p>
    <w:p w14:paraId="780C1ABC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% Simple first-tier co-channel reuse estimate</w:t>
      </w:r>
    </w:p>
    <w:p w14:paraId="036A955D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cellRadiusKm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0.5;</w:t>
      </w:r>
    </w:p>
    <w:p w14:paraId="2AF0B607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reuseN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[1 3 7 12];</w:t>
      </w:r>
    </w:p>
    <w:p w14:paraId="6F83E895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pathLossExponent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3.5;</w:t>
      </w:r>
    </w:p>
    <w:p w14:paraId="327E854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reuseDistance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sqrt(3*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reuseN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) * 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cellRadiusKm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;</w:t>
      </w:r>
    </w:p>
    <w:p w14:paraId="3ACAE275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sirLinear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reuseDistance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/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cellRadiusKm</w:t>
      </w:r>
      <w:proofErr w:type="spellEnd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).^</w:t>
      </w:r>
      <w:proofErr w:type="spellStart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pathLossExponent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/ 6;</w:t>
      </w:r>
    </w:p>
    <w:p w14:paraId="145E8629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sirDb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10*log10(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sirLinear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094D9CB4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reuseTable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= 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table(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reuseN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(:),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reuseDistance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:),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sirDb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(:), ...</w:t>
      </w:r>
    </w:p>
    <w:p w14:paraId="018155A6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   'VariableNames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',{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'ReuseClusterN','ApproxInterfererDistance_km','ApproxSIR_dB'});</w:t>
      </w:r>
    </w:p>
    <w:p w14:paraId="59BF73E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disp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reuseTable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20CD6FE2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figure; plot(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reuseN,sirDb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,'o-','LineWidth',1.5); grid on;</w:t>
      </w:r>
    </w:p>
    <w:p w14:paraId="0449FAAF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xlabel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'Reuse cluster size N'); </w:t>
      </w: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ylabel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'Approximate SIR (dB)');</w:t>
      </w:r>
    </w:p>
    <w:p w14:paraId="2522CD4A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title(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'Simplified Co-Channel SIR versus Reuse Cluster Size');</w:t>
      </w:r>
    </w:p>
    <w:p w14:paraId="432A4ED3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 xml:space="preserve"> </w:t>
      </w:r>
    </w:p>
    <w:p w14:paraId="491EBE4E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fprintf</w:t>
      </w:r>
      <w:proofErr w:type="spell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'At %.2f km, estimated received powers are:\n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',</w:t>
      </w:r>
      <w:proofErr w:type="spell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distanceAtPointKm</w:t>
      </w:r>
      <w:proofErr w:type="spellEnd"/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);</w:t>
      </w:r>
    </w:p>
    <w:p w14:paraId="3B77A561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disp(table(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bandName,rxAtPoint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(:),'VariableNames</w:t>
      </w:r>
      <w:proofErr w:type="gramStart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',{</w:t>
      </w:r>
      <w:proofErr w:type="gramEnd"/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'Band','Rx_dBm'}));</w:t>
      </w:r>
    </w:p>
    <w:p w14:paraId="78105B6B" w14:textId="77777777" w:rsidR="00F55EB0" w:rsidRDefault="00F55EB0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</w:p>
    <w:p w14:paraId="26900844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kern w:val="36"/>
          <w:lang w:eastAsia="en-IN"/>
          <w14:ligatures w14:val="none"/>
        </w:rPr>
        <w:t>Result:</w:t>
      </w:r>
    </w:p>
    <w:p w14:paraId="7E99DDDC" w14:textId="77777777" w:rsidR="00F55EB0" w:rsidRDefault="00F55EB0">
      <w:pPr>
        <w:spacing w:after="0" w:line="257" w:lineRule="auto"/>
        <w:outlineLvl w:val="0"/>
        <w:rPr>
          <w:rFonts w:ascii="Times New Roman" w:eastAsia="Calibri" w:hAnsi="Times New Roman" w:cs="Times New Roman"/>
          <w:kern w:val="36"/>
          <w:lang w:eastAsia="en-IN"/>
          <w14:ligatures w14:val="none"/>
        </w:rPr>
      </w:pPr>
    </w:p>
    <w:p w14:paraId="6FE133DC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kern w:val="36"/>
          <w:lang w:eastAsia="en-IN"/>
        </w:rPr>
        <w:drawing>
          <wp:inline distT="0" distB="0" distL="0" distR="0" wp14:anchorId="2C187BF5" wp14:editId="42583BDF">
            <wp:extent cx="5731510" cy="3218180"/>
            <wp:effectExtent l="0" t="0" r="2540" b="1270"/>
            <wp:docPr id="17108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1304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7157" w14:textId="77777777" w:rsidR="00F55EB0" w:rsidRDefault="00F55EB0">
      <w:pPr>
        <w:spacing w:after="0" w:line="257" w:lineRule="auto"/>
        <w:outlineLvl w:val="0"/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</w:pPr>
    </w:p>
    <w:p w14:paraId="72FBD82A" w14:textId="77777777" w:rsidR="00F55EB0" w:rsidRDefault="00226A16">
      <w:pPr>
        <w:spacing w:after="0" w:line="257" w:lineRule="auto"/>
        <w:outlineLvl w:val="0"/>
        <w:rPr>
          <w:rFonts w:ascii="Times New Roman" w:eastAsia="Calibri" w:hAnsi="Times New Roman" w:cs="Times New Roman"/>
          <w:b/>
          <w:bCs/>
          <w:kern w:val="36"/>
          <w:lang w:eastAsia="en-IN"/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kern w:val="36"/>
          <w:lang w:eastAsia="en-IN"/>
        </w:rPr>
        <w:lastRenderedPageBreak/>
        <w:drawing>
          <wp:inline distT="0" distB="0" distL="0" distR="0" wp14:anchorId="4DFDB9FF" wp14:editId="19D53944">
            <wp:extent cx="5731510" cy="3218180"/>
            <wp:effectExtent l="0" t="0" r="2540" b="1270"/>
            <wp:docPr id="1750410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005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0FD" w14:textId="77777777" w:rsidR="00F55EB0" w:rsidRDefault="00F55EB0"/>
    <w:sectPr w:rsidR="00F55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E60F4" w14:textId="77777777" w:rsidR="001646D4" w:rsidRDefault="001646D4">
      <w:pPr>
        <w:spacing w:line="240" w:lineRule="auto"/>
      </w:pPr>
      <w:r>
        <w:separator/>
      </w:r>
    </w:p>
  </w:endnote>
  <w:endnote w:type="continuationSeparator" w:id="0">
    <w:p w14:paraId="46DB1D2F" w14:textId="77777777" w:rsidR="001646D4" w:rsidRDefault="00164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049E" w14:textId="77777777" w:rsidR="001646D4" w:rsidRDefault="001646D4">
      <w:pPr>
        <w:spacing w:after="0"/>
      </w:pPr>
      <w:r>
        <w:separator/>
      </w:r>
    </w:p>
  </w:footnote>
  <w:footnote w:type="continuationSeparator" w:id="0">
    <w:p w14:paraId="60246E83" w14:textId="77777777" w:rsidR="001646D4" w:rsidRDefault="001646D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17C"/>
    <w:rsid w:val="000C639D"/>
    <w:rsid w:val="001646D4"/>
    <w:rsid w:val="001F6B73"/>
    <w:rsid w:val="00226A16"/>
    <w:rsid w:val="00230618"/>
    <w:rsid w:val="003209B9"/>
    <w:rsid w:val="003541C3"/>
    <w:rsid w:val="00B050B8"/>
    <w:rsid w:val="00C6217C"/>
    <w:rsid w:val="00F55EB0"/>
    <w:rsid w:val="00F57971"/>
    <w:rsid w:val="2B451B90"/>
    <w:rsid w:val="36F9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AD161"/>
  <w15:docId w15:val="{9C3E11AD-BBB8-4E03-994D-75A85A63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 VENKATESAN</dc:creator>
  <cp:lastModifiedBy>hariharan m</cp:lastModifiedBy>
  <cp:revision>2</cp:revision>
  <dcterms:created xsi:type="dcterms:W3CDTF">2026-10-30T19:00:00Z</dcterms:created>
  <dcterms:modified xsi:type="dcterms:W3CDTF">2026-10-30T19:00:00Z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254FE8BDC5CE46B788CF96F699EBAD6B_12</vt:lpwstr>
  </property>
</Properties>
</file>