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540" w:right="-5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Enhancing Lung Cancer Accuracy using a Hybrid EfficientNet-ViT Architecture with WGAN-GP</w:t>
      </w:r>
    </w:p>
    <w:p w:rsidR="00000000" w:rsidDel="00000000" w:rsidP="00000000" w:rsidRDefault="00000000" w:rsidRPr="00000000" w14:paraId="00000002">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1054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50"/>
        <w:gridCol w:w="3600"/>
        <w:tblGridChange w:id="0">
          <w:tblGrid>
            <w:gridCol w:w="3495"/>
            <w:gridCol w:w="3450"/>
            <w:gridCol w:w="3600"/>
          </w:tblGrid>
        </w:tblGridChange>
      </w:tblGrid>
      <w:tr>
        <w:trPr>
          <w:cantSplit w:val="0"/>
          <w:trHeight w:val="20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Guide:</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Vinothkumar</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Electronics and Communication Engineering</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S R College of Engineering</w:t>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Tiruchengode - 637 215</w:t>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Co-Guide: 1</w:t>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Co-Guide: 2</w:t>
            </w:r>
          </w:p>
        </w:tc>
      </w:tr>
      <w:tr>
        <w:trPr>
          <w:cantSplit w:val="0"/>
          <w:trHeight w:val="1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1</w:t>
            </w:r>
          </w:p>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H. Vasudhan</w:t>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Electronics and Communication Engineering</w:t>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S R Institute for Engineering and Technology</w:t>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Tiruchengode - 637 215</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vhvasudhan@gmail.com</w:t>
              </w:r>
            </w:hyperlink>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2</w:t>
            </w:r>
          </w:p>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 Sofiashree</w:t>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Electronics and Communication Engineering</w:t>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S R Institute for Engineering and Technology</w:t>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Tiruchengode - 637 215</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3</w:t>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V. Harini</w:t>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Electronics and Communication Engineering</w:t>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S R Institute for Engineering and Technology</w:t>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Tiruchengode - 637 215</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5">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widowControl w:val="0"/>
        <w:ind w:left="-540" w:righ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7">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8">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ABSTRACT</w:t>
      </w:r>
    </w:p>
    <w:p w:rsidR="00000000" w:rsidDel="00000000" w:rsidP="00000000" w:rsidRDefault="00000000" w:rsidRPr="00000000" w14:paraId="0000002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66"/>
          <w:sz w:val="24"/>
          <w:szCs w:val="24"/>
          <w:highlight w:val="yellow"/>
          <w:rtl w:val="0"/>
        </w:rPr>
        <w:t xml:space="preserve">Aim: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primary goal of this proposed research is to improve the precision and reliability of classification accuracy regarding </w:t>
      </w:r>
      <w:r w:rsidDel="00000000" w:rsidR="00000000" w:rsidRPr="00000000">
        <w:rPr>
          <w:rFonts w:ascii="Times New Roman" w:cs="Times New Roman" w:eastAsia="Times New Roman" w:hAnsi="Times New Roman"/>
          <w:b w:val="1"/>
          <w:bCs w:val="1"/>
          <w:sz w:val="24"/>
          <w:szCs w:val="24"/>
          <w:rtl w:val="0"/>
        </w:rPr>
        <w:t xml:space="preserve">pulmonary nodule classification</w:t>
      </w:r>
      <w:r w:rsidDel="00000000" w:rsidR="00000000" w:rsidRPr="00000000">
        <w:rPr>
          <w:rFonts w:ascii="Times New Roman" w:cs="Times New Roman" w:eastAsia="Times New Roman" w:hAnsi="Times New Roman"/>
          <w:sz w:val="24"/>
          <w:szCs w:val="24"/>
          <w:rtl w:val="0"/>
        </w:rPr>
        <w:t xml:space="preserve"> in the context of the critical problem of</w:t>
      </w:r>
      <w:r w:rsidDel="00000000" w:rsidR="00000000" w:rsidRPr="00000000">
        <w:rPr>
          <w:rFonts w:ascii="Times New Roman" w:cs="Times New Roman" w:eastAsia="Times New Roman" w:hAnsi="Times New Roman"/>
          <w:b w:val="1"/>
          <w:bCs w:val="1"/>
          <w:sz w:val="24"/>
          <w:szCs w:val="24"/>
          <w:rtl w:val="0"/>
        </w:rPr>
        <w:t xml:space="preserve"> data scarcity and class imbalance</w:t>
      </w:r>
      <w:r w:rsidDel="00000000" w:rsidR="00000000" w:rsidRPr="00000000">
        <w:rPr>
          <w:rFonts w:ascii="Times New Roman" w:cs="Times New Roman" w:eastAsia="Times New Roman" w:hAnsi="Times New Roman"/>
          <w:sz w:val="24"/>
          <w:szCs w:val="24"/>
          <w:rtl w:val="0"/>
        </w:rPr>
        <w:t xml:space="preserve"> associated within medical applications. The proposed approach seeks to address this problem through the development of an AI approach that is </w:t>
      </w:r>
      <w:r w:rsidDel="00000000" w:rsidR="00000000" w:rsidRPr="00000000">
        <w:rPr>
          <w:rFonts w:ascii="Times New Roman" w:cs="Times New Roman" w:eastAsia="Times New Roman" w:hAnsi="Times New Roman"/>
          <w:b w:val="1"/>
          <w:bCs w:val="1"/>
          <w:sz w:val="24"/>
          <w:szCs w:val="24"/>
          <w:rtl w:val="0"/>
        </w:rPr>
        <w:t xml:space="preserve">“data-centric”. </w:t>
      </w:r>
      <w:r w:rsidDel="00000000" w:rsidR="00000000" w:rsidRPr="00000000">
        <w:rPr>
          <w:rFonts w:ascii="Times New Roman" w:cs="Times New Roman" w:eastAsia="Times New Roman" w:hAnsi="Times New Roman"/>
          <w:b w:val="1"/>
          <w:bCs w:val="1"/>
          <w:color w:val="ff0000"/>
          <w:sz w:val="24"/>
          <w:szCs w:val="24"/>
          <w:highlight w:val="yellow"/>
          <w:rtl w:val="0"/>
        </w:rPr>
        <w:t xml:space="preserve">Materials and Methods: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study uses the public </w:t>
      </w:r>
      <w:r w:rsidDel="00000000" w:rsidR="00000000" w:rsidRPr="00000000">
        <w:rPr>
          <w:rFonts w:ascii="Times New Roman" w:cs="Times New Roman" w:eastAsia="Times New Roman" w:hAnsi="Times New Roman"/>
          <w:b w:val="1"/>
          <w:bCs w:val="1"/>
          <w:sz w:val="24"/>
          <w:szCs w:val="24"/>
          <w:rtl w:val="0"/>
        </w:rPr>
        <w:t xml:space="preserve">LIDC-IDRI </w:t>
      </w:r>
      <w:r w:rsidDel="00000000" w:rsidR="00000000" w:rsidRPr="00000000">
        <w:rPr>
          <w:rFonts w:ascii="Times New Roman" w:cs="Times New Roman" w:eastAsia="Times New Roman" w:hAnsi="Times New Roman"/>
          <w:sz w:val="24"/>
          <w:szCs w:val="24"/>
          <w:rtl w:val="0"/>
        </w:rPr>
        <w:t xml:space="preserve">dataset,which contains annotated images patches for lung nodules from CT scans. A two-phased approach is used: </w:t>
      </w:r>
      <w:r w:rsidDel="00000000" w:rsidR="00000000" w:rsidRPr="00000000">
        <w:rPr>
          <w:rFonts w:ascii="Times New Roman" w:cs="Times New Roman" w:eastAsia="Times New Roman" w:hAnsi="Times New Roman"/>
          <w:b w:val="1"/>
          <w:bCs w:val="1"/>
          <w:sz w:val="24"/>
          <w:szCs w:val="24"/>
          <w:rtl w:val="0"/>
        </w:rPr>
        <w:t xml:space="preserve">Phase 1(Data Augmentation):</w:t>
      </w:r>
      <w:r w:rsidDel="00000000" w:rsidR="00000000" w:rsidRPr="00000000">
        <w:rPr>
          <w:rFonts w:ascii="Times New Roman" w:cs="Times New Roman" w:eastAsia="Times New Roman" w:hAnsi="Times New Roman"/>
          <w:sz w:val="24"/>
          <w:szCs w:val="24"/>
          <w:rtl w:val="0"/>
        </w:rPr>
        <w:t xml:space="preserve">Two customized </w:t>
      </w:r>
      <w:r w:rsidDel="00000000" w:rsidR="00000000" w:rsidRPr="00000000">
        <w:rPr>
          <w:rFonts w:ascii="Times New Roman" w:cs="Times New Roman" w:eastAsia="Times New Roman" w:hAnsi="Times New Roman"/>
          <w:b w:val="1"/>
          <w:bCs w:val="1"/>
          <w:sz w:val="24"/>
          <w:szCs w:val="24"/>
          <w:rtl w:val="0"/>
        </w:rPr>
        <w:t xml:space="preserve">Wasserstein Generative Adversarial Nets with Gradient Penalty (WGAN-GP) </w:t>
      </w:r>
      <w:r w:rsidDel="00000000" w:rsidR="00000000" w:rsidRPr="00000000">
        <w:rPr>
          <w:rFonts w:ascii="Times New Roman" w:cs="Times New Roman" w:eastAsia="Times New Roman" w:hAnsi="Times New Roman"/>
          <w:sz w:val="24"/>
          <w:szCs w:val="24"/>
          <w:rtl w:val="0"/>
        </w:rPr>
        <w:t xml:space="preserve">models are employed to generate thousands of high-quality, medical plausible images of both cancerous and non -cancerous nodules. </w:t>
      </w:r>
      <w:r w:rsidDel="00000000" w:rsidR="00000000" w:rsidRPr="00000000">
        <w:rPr>
          <w:rFonts w:ascii="Times New Roman" w:cs="Times New Roman" w:eastAsia="Times New Roman" w:hAnsi="Times New Roman"/>
          <w:b w:val="1"/>
          <w:bCs w:val="1"/>
          <w:sz w:val="24"/>
          <w:szCs w:val="24"/>
          <w:rtl w:val="0"/>
        </w:rPr>
        <w:t xml:space="preserve">Phase 2 (Hybrid Classification Model):</w:t>
      </w:r>
      <w:r w:rsidDel="00000000" w:rsidR="00000000" w:rsidRPr="00000000">
        <w:rPr>
          <w:rFonts w:ascii="Times New Roman" w:cs="Times New Roman" w:eastAsia="Times New Roman" w:hAnsi="Times New Roman"/>
          <w:sz w:val="24"/>
          <w:szCs w:val="24"/>
          <w:rtl w:val="0"/>
        </w:rPr>
        <w:t xml:space="preserve">An improved hybrid architecture based on   </w:t>
      </w:r>
      <w:r w:rsidDel="00000000" w:rsidR="00000000" w:rsidRPr="00000000">
        <w:rPr>
          <w:rFonts w:ascii="Times New Roman" w:cs="Times New Roman" w:eastAsia="Times New Roman" w:hAnsi="Times New Roman"/>
          <w:b w:val="1"/>
          <w:bCs w:val="1"/>
          <w:sz w:val="24"/>
          <w:szCs w:val="24"/>
          <w:rtl w:val="0"/>
        </w:rPr>
        <w:t xml:space="preserve">EfficientNet-ViT </w:t>
      </w:r>
      <w:r w:rsidDel="00000000" w:rsidR="00000000" w:rsidRPr="00000000">
        <w:rPr>
          <w:rFonts w:ascii="Times New Roman" w:cs="Times New Roman" w:eastAsia="Times New Roman" w:hAnsi="Times New Roman"/>
          <w:sz w:val="24"/>
          <w:szCs w:val="24"/>
          <w:rtl w:val="0"/>
        </w:rPr>
        <w:t xml:space="preserve">is created that combines the local feature extraction capabilities of CNN models with the global understanding offered by </w:t>
      </w:r>
      <w:r w:rsidDel="00000000" w:rsidR="00000000" w:rsidRPr="00000000">
        <w:rPr>
          <w:rFonts w:ascii="Times New Roman" w:cs="Times New Roman" w:eastAsia="Times New Roman" w:hAnsi="Times New Roman"/>
          <w:b w:val="1"/>
          <w:bCs w:val="1"/>
          <w:sz w:val="24"/>
          <w:szCs w:val="24"/>
          <w:rtl w:val="0"/>
        </w:rPr>
        <w:t xml:space="preserve">Vision Transformers,</w:t>
      </w:r>
      <w:r w:rsidDel="00000000" w:rsidR="00000000" w:rsidRPr="00000000">
        <w:rPr>
          <w:rFonts w:ascii="Times New Roman" w:cs="Times New Roman" w:eastAsia="Times New Roman" w:hAnsi="Times New Roman"/>
          <w:sz w:val="24"/>
          <w:szCs w:val="24"/>
          <w:rtl w:val="0"/>
        </w:rPr>
        <w:t xml:space="preserve"> referred to as </w:t>
      </w:r>
      <w:r w:rsidDel="00000000" w:rsidR="00000000" w:rsidRPr="00000000">
        <w:rPr>
          <w:rFonts w:ascii="Times New Roman" w:cs="Times New Roman" w:eastAsia="Times New Roman" w:hAnsi="Times New Roman"/>
          <w:b w:val="1"/>
          <w:bCs w:val="1"/>
          <w:sz w:val="24"/>
          <w:szCs w:val="24"/>
          <w:rtl w:val="0"/>
        </w:rPr>
        <w:t xml:space="preserve">ViT. </w:t>
      </w:r>
      <w:r w:rsidDel="00000000" w:rsidR="00000000" w:rsidRPr="00000000">
        <w:rPr>
          <w:rFonts w:ascii="Times New Roman" w:cs="Times New Roman" w:eastAsia="Times New Roman" w:hAnsi="Times New Roman"/>
          <w:sz w:val="24"/>
          <w:szCs w:val="24"/>
          <w:rtl w:val="0"/>
        </w:rPr>
        <w:t xml:space="preserve">This hybrid architecture will be re-trained using transfer learning and tested for explainability through </w:t>
      </w:r>
      <w:r w:rsidDel="00000000" w:rsidR="00000000" w:rsidRPr="00000000">
        <w:rPr>
          <w:rFonts w:ascii="Times New Roman" w:cs="Times New Roman" w:eastAsia="Times New Roman" w:hAnsi="Times New Roman"/>
          <w:b w:val="1"/>
          <w:bCs w:val="1"/>
          <w:sz w:val="24"/>
          <w:szCs w:val="24"/>
          <w:rtl w:val="0"/>
        </w:rPr>
        <w:t xml:space="preserve">XAI,</w:t>
      </w:r>
      <w:r w:rsidDel="00000000" w:rsidR="00000000" w:rsidRPr="00000000">
        <w:rPr>
          <w:rFonts w:ascii="Times New Roman" w:cs="Times New Roman" w:eastAsia="Times New Roman" w:hAnsi="Times New Roman"/>
          <w:sz w:val="24"/>
          <w:szCs w:val="24"/>
          <w:rtl w:val="0"/>
        </w:rPr>
        <w:t xml:space="preserve"> specifically Grad-CAM. </w:t>
      </w:r>
      <w:r w:rsidDel="00000000" w:rsidR="00000000" w:rsidRPr="00000000">
        <w:rPr>
          <w:rFonts w:ascii="Times New Roman" w:cs="Times New Roman" w:eastAsia="Times New Roman" w:hAnsi="Times New Roman"/>
          <w:b w:val="1"/>
          <w:bCs w:val="1"/>
          <w:color w:val="ff0000"/>
          <w:sz w:val="24"/>
          <w:szCs w:val="24"/>
          <w:highlight w:val="yellow"/>
          <w:rtl w:val="0"/>
        </w:rPr>
        <w:t xml:space="preserve">Result: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method has successfully resulted in a state-of-the-art classification accuracy of</w:t>
      </w:r>
      <w:r w:rsidDel="00000000" w:rsidR="00000000" w:rsidRPr="00000000">
        <w:rPr>
          <w:rFonts w:ascii="Times New Roman" w:cs="Times New Roman" w:eastAsia="Times New Roman" w:hAnsi="Times New Roman"/>
          <w:b w:val="1"/>
          <w:bCs w:val="1"/>
          <w:sz w:val="24"/>
          <w:szCs w:val="24"/>
          <w:rtl w:val="0"/>
        </w:rPr>
        <w:t xml:space="preserve"> 99.37%</w:t>
      </w:r>
      <w:r w:rsidDel="00000000" w:rsidR="00000000" w:rsidRPr="00000000">
        <w:rPr>
          <w:rFonts w:ascii="Times New Roman" w:cs="Times New Roman" w:eastAsia="Times New Roman" w:hAnsi="Times New Roman"/>
          <w:sz w:val="24"/>
          <w:szCs w:val="24"/>
          <w:rtl w:val="0"/>
        </w:rPr>
        <w:t xml:space="preserve">, which is an improvement by at least </w:t>
      </w:r>
      <w:r w:rsidDel="00000000" w:rsidR="00000000" w:rsidRPr="00000000">
        <w:rPr>
          <w:rFonts w:ascii="Times New Roman" w:cs="Times New Roman" w:eastAsia="Times New Roman" w:hAnsi="Times New Roman"/>
          <w:b w:val="1"/>
          <w:bCs w:val="1"/>
          <w:sz w:val="24"/>
          <w:szCs w:val="24"/>
          <w:rtl w:val="0"/>
        </w:rPr>
        <w:t xml:space="preserve">7-10%</w:t>
      </w:r>
      <w:r w:rsidDel="00000000" w:rsidR="00000000" w:rsidRPr="00000000">
        <w:rPr>
          <w:rFonts w:ascii="Times New Roman" w:cs="Times New Roman" w:eastAsia="Times New Roman" w:hAnsi="Times New Roman"/>
          <w:sz w:val="24"/>
          <w:szCs w:val="24"/>
          <w:rtl w:val="0"/>
        </w:rPr>
        <w:t xml:space="preserve"> compared to those using traditional geometric augmentation techniques.Futher analysis has resulted in the computation  of other metrics, which show a high </w:t>
      </w:r>
      <w:r w:rsidDel="00000000" w:rsidR="00000000" w:rsidRPr="00000000">
        <w:rPr>
          <w:rFonts w:ascii="Times New Roman" w:cs="Times New Roman" w:eastAsia="Times New Roman" w:hAnsi="Times New Roman"/>
          <w:b w:val="1"/>
          <w:bCs w:val="1"/>
          <w:sz w:val="24"/>
          <w:szCs w:val="24"/>
          <w:rtl w:val="0"/>
        </w:rPr>
        <w:t xml:space="preserve"> precision </w:t>
      </w:r>
      <w:r w:rsidDel="00000000" w:rsidR="00000000" w:rsidRPr="00000000">
        <w:rPr>
          <w:rFonts w:ascii="Times New Roman" w:cs="Times New Roman" w:eastAsia="Times New Roman" w:hAnsi="Times New Roman"/>
          <w:sz w:val="24"/>
          <w:szCs w:val="24"/>
          <w:rtl w:val="0"/>
        </w:rPr>
        <w:t xml:space="preserve">level of </w:t>
      </w:r>
      <w:r w:rsidDel="00000000" w:rsidR="00000000" w:rsidRPr="00000000">
        <w:rPr>
          <w:rFonts w:ascii="Times New Roman" w:cs="Times New Roman" w:eastAsia="Times New Roman" w:hAnsi="Times New Roman"/>
          <w:b w:val="1"/>
          <w:bCs w:val="1"/>
          <w:sz w:val="24"/>
          <w:szCs w:val="24"/>
          <w:rtl w:val="0"/>
        </w:rPr>
        <w:t xml:space="preserve">99.31%, recall </w:t>
      </w:r>
      <w:r w:rsidDel="00000000" w:rsidR="00000000" w:rsidRPr="00000000">
        <w:rPr>
          <w:rFonts w:ascii="Times New Roman" w:cs="Times New Roman" w:eastAsia="Times New Roman" w:hAnsi="Times New Roman"/>
          <w:sz w:val="24"/>
          <w:szCs w:val="24"/>
          <w:rtl w:val="0"/>
        </w:rPr>
        <w:t xml:space="preserve">level of </w:t>
      </w:r>
      <w:r w:rsidDel="00000000" w:rsidR="00000000" w:rsidRPr="00000000">
        <w:rPr>
          <w:rFonts w:ascii="Times New Roman" w:cs="Times New Roman" w:eastAsia="Times New Roman" w:hAnsi="Times New Roman"/>
          <w:b w:val="1"/>
          <w:bCs w:val="1"/>
          <w:sz w:val="24"/>
          <w:szCs w:val="24"/>
          <w:rtl w:val="0"/>
        </w:rPr>
        <w:t xml:space="preserve">99.28%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F1-score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b w:val="1"/>
          <w:bCs w:val="1"/>
          <w:sz w:val="24"/>
          <w:szCs w:val="24"/>
          <w:rtl w:val="0"/>
        </w:rPr>
        <w:t xml:space="preserve">0.9928. </w:t>
      </w:r>
      <w:r w:rsidDel="00000000" w:rsidR="00000000" w:rsidRPr="00000000">
        <w:rPr>
          <w:rFonts w:ascii="Times New Roman" w:cs="Times New Roman" w:eastAsia="Times New Roman" w:hAnsi="Times New Roman"/>
          <w:sz w:val="24"/>
          <w:szCs w:val="24"/>
          <w:rtl w:val="0"/>
        </w:rPr>
        <w:t xml:space="preserve">The method has also outperformed the accuracy level of the </w:t>
      </w:r>
      <w:r w:rsidDel="00000000" w:rsidR="00000000" w:rsidRPr="00000000">
        <w:rPr>
          <w:rFonts w:ascii="Times New Roman" w:cs="Times New Roman" w:eastAsia="Times New Roman" w:hAnsi="Times New Roman"/>
          <w:b w:val="1"/>
          <w:bCs w:val="1"/>
          <w:sz w:val="24"/>
          <w:szCs w:val="24"/>
          <w:rtl w:val="0"/>
        </w:rPr>
        <w:t xml:space="preserve">SE-ViT</w:t>
      </w:r>
      <w:r w:rsidDel="00000000" w:rsidR="00000000" w:rsidRPr="00000000">
        <w:rPr>
          <w:rFonts w:ascii="Times New Roman" w:cs="Times New Roman" w:eastAsia="Times New Roman" w:hAnsi="Times New Roman"/>
          <w:sz w:val="24"/>
          <w:szCs w:val="24"/>
          <w:rtl w:val="0"/>
        </w:rPr>
        <w:t xml:space="preserve"> base model by a vast margin of </w:t>
      </w:r>
      <w:r w:rsidDel="00000000" w:rsidR="00000000" w:rsidRPr="00000000">
        <w:rPr>
          <w:rFonts w:ascii="Times New Roman" w:cs="Times New Roman" w:eastAsia="Times New Roman" w:hAnsi="Times New Roman"/>
          <w:b w:val="1"/>
          <w:bCs w:val="1"/>
          <w:sz w:val="24"/>
          <w:szCs w:val="24"/>
          <w:rtl w:val="0"/>
        </w:rPr>
        <w:t xml:space="preserve">86.3%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highlight w:val="yellow"/>
          <w:rtl w:val="0"/>
        </w:rPr>
        <w:t xml:space="preserve">Conclusion: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combination of </w:t>
      </w:r>
      <w:r w:rsidDel="00000000" w:rsidR="00000000" w:rsidRPr="00000000">
        <w:rPr>
          <w:rFonts w:ascii="Times New Roman" w:cs="Times New Roman" w:eastAsia="Times New Roman" w:hAnsi="Times New Roman"/>
          <w:b w:val="1"/>
          <w:bCs w:val="1"/>
          <w:sz w:val="24"/>
          <w:szCs w:val="24"/>
          <w:rtl w:val="0"/>
        </w:rPr>
        <w:t xml:space="preserve">WGAN-GP </w:t>
      </w:r>
      <w:r w:rsidDel="00000000" w:rsidR="00000000" w:rsidRPr="00000000">
        <w:rPr>
          <w:rFonts w:ascii="Times New Roman" w:cs="Times New Roman" w:eastAsia="Times New Roman" w:hAnsi="Times New Roman"/>
          <w:sz w:val="24"/>
          <w:szCs w:val="24"/>
          <w:rtl w:val="0"/>
        </w:rPr>
        <w:t xml:space="preserve">generative synthesis and the</w:t>
      </w:r>
      <w:r w:rsidDel="00000000" w:rsidR="00000000" w:rsidRPr="00000000">
        <w:rPr>
          <w:rFonts w:ascii="Times New Roman" w:cs="Times New Roman" w:eastAsia="Times New Roman" w:hAnsi="Times New Roman"/>
          <w:b w:val="1"/>
          <w:bCs w:val="1"/>
          <w:sz w:val="24"/>
          <w:szCs w:val="24"/>
          <w:rtl w:val="0"/>
        </w:rPr>
        <w:t xml:space="preserve"> Hybrid EfficientNet-ViT </w:t>
      </w:r>
      <w:r w:rsidDel="00000000" w:rsidR="00000000" w:rsidRPr="00000000">
        <w:rPr>
          <w:rFonts w:ascii="Times New Roman" w:cs="Times New Roman" w:eastAsia="Times New Roman" w:hAnsi="Times New Roman"/>
          <w:sz w:val="24"/>
          <w:szCs w:val="24"/>
          <w:rtl w:val="0"/>
        </w:rPr>
        <w:t xml:space="preserve">architecture proves to be an </w:t>
      </w:r>
      <w:r w:rsidDel="00000000" w:rsidR="00000000" w:rsidRPr="00000000">
        <w:rPr>
          <w:rFonts w:ascii="Times New Roman" w:cs="Times New Roman" w:eastAsia="Times New Roman" w:hAnsi="Times New Roman"/>
          <w:b w:val="1"/>
          <w:bCs w:val="1"/>
          <w:sz w:val="24"/>
          <w:szCs w:val="24"/>
          <w:rtl w:val="0"/>
        </w:rPr>
        <w:t xml:space="preserve">effective solution</w:t>
      </w:r>
      <w:r w:rsidDel="00000000" w:rsidR="00000000" w:rsidRPr="00000000">
        <w:rPr>
          <w:rFonts w:ascii="Times New Roman" w:cs="Times New Roman" w:eastAsia="Times New Roman" w:hAnsi="Times New Roman"/>
          <w:sz w:val="24"/>
          <w:szCs w:val="24"/>
          <w:rtl w:val="0"/>
        </w:rPr>
        <w:t xml:space="preserve"> to the ‘data hunger’ usually exhibited by deep learning in medical imaging. With the ability to produce diagnostic scores close to perfection and the provision of visually verified explanations from the XAI, the tools proves to be trustworthy solutions to the current limitations of Lung Cancer imaging.</w:t>
      </w:r>
      <w:r w:rsidDel="00000000" w:rsidR="00000000" w:rsidRPr="00000000">
        <w:rPr>
          <w:rtl w:val="0"/>
        </w:rPr>
      </w:r>
    </w:p>
    <w:p w:rsidR="00000000" w:rsidDel="00000000" w:rsidP="00000000" w:rsidRDefault="00000000" w:rsidRPr="00000000" w14:paraId="0000002B">
      <w:pPr>
        <w:widowControl w:val="0"/>
        <w:ind w:left="-540" w:right="-450" w:firstLine="0"/>
        <w:jc w:val="both"/>
        <w:rPr>
          <w:rFonts w:ascii="Times New Roman" w:cs="Times New Roman" w:eastAsia="Times New Roman" w:hAnsi="Times New Roman"/>
          <w:b w:val="1"/>
          <w:bCs w:val="1"/>
          <w:sz w:val="24"/>
          <w:szCs w:val="24"/>
          <w:highlight w:val="cyan"/>
        </w:rPr>
      </w:pPr>
      <w:r w:rsidDel="00000000" w:rsidR="00000000" w:rsidRPr="00000000">
        <w:rPr>
          <w:rtl w:val="0"/>
        </w:rPr>
      </w:r>
    </w:p>
    <w:p w:rsidR="00000000" w:rsidDel="00000000" w:rsidP="00000000" w:rsidRDefault="00000000" w:rsidRPr="00000000" w14:paraId="0000002C">
      <w:pPr>
        <w:widowControl w:val="0"/>
        <w:ind w:left="-540" w:right="-450" w:firstLine="0"/>
        <w:jc w:val="both"/>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sz w:val="24"/>
          <w:szCs w:val="24"/>
          <w:highlight w:val="cyan"/>
          <w:rtl w:val="0"/>
        </w:rPr>
        <w:t xml:space="preserve">KEYWORDS:</w:t>
      </w:r>
      <w:r w:rsidDel="00000000" w:rsidR="00000000" w:rsidRPr="00000000">
        <w:rPr>
          <w:rFonts w:ascii="Times New Roman" w:cs="Times New Roman" w:eastAsia="Times New Roman" w:hAnsi="Times New Roman"/>
          <w:sz w:val="24"/>
          <w:szCs w:val="24"/>
          <w:rtl w:val="0"/>
        </w:rPr>
        <w:t xml:space="preserve"> Lung Cancer Classification, Hybrid Deep Learning, EfficientNet-B0, Vision Transformers (ViT), WGAN-GP, Medical Image Analysis, Data Augmentation, Explainable AI.</w:t>
      </w:r>
      <w:r w:rsidDel="00000000" w:rsidR="00000000" w:rsidRPr="00000000">
        <w:rPr>
          <w:rtl w:val="0"/>
        </w:rPr>
      </w:r>
    </w:p>
    <w:p w:rsidR="00000000" w:rsidDel="00000000" w:rsidP="00000000" w:rsidRDefault="00000000" w:rsidRPr="00000000" w14:paraId="0000002D">
      <w:pPr>
        <w:widowControl w:val="0"/>
        <w:ind w:left="-540" w:right="-450" w:firstLine="0"/>
        <w:jc w:val="both"/>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 </w:t>
      </w:r>
    </w:p>
    <w:p w:rsidR="00000000" w:rsidDel="00000000" w:rsidP="00000000" w:rsidRDefault="00000000" w:rsidRPr="00000000" w14:paraId="0000002E">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INTRODUCTION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 research work being conducted in the field of pulmonary oncology is based on the development of  </w:t>
      </w:r>
      <w:r w:rsidDel="00000000" w:rsidR="00000000" w:rsidRPr="00000000">
        <w:rPr>
          <w:rFonts w:ascii="Times New Roman" w:cs="Times New Roman" w:eastAsia="Times New Roman" w:hAnsi="Times New Roman"/>
          <w:b w:val="1"/>
          <w:bCs w:val="1"/>
          <w:sz w:val="24"/>
          <w:szCs w:val="24"/>
          <w:rtl w:val="0"/>
        </w:rPr>
        <w:t xml:space="preserve">CAD systems </w:t>
      </w:r>
      <w:r w:rsidDel="00000000" w:rsidR="00000000" w:rsidRPr="00000000">
        <w:rPr>
          <w:rFonts w:ascii="Times New Roman" w:cs="Times New Roman" w:eastAsia="Times New Roman" w:hAnsi="Times New Roman"/>
          <w:sz w:val="24"/>
          <w:szCs w:val="24"/>
          <w:rtl w:val="0"/>
        </w:rPr>
        <w:t xml:space="preserve">that use morphological characteristics for the accurate differentiation of lung nodules, which is the basic principle for the diagnosis of lung cancer </w:t>
      </w:r>
      <w:hyperlink r:id="rId7">
        <w:r w:rsidDel="00000000" w:rsidR="00000000" w:rsidRPr="00000000">
          <w:rPr>
            <w:rFonts w:ascii="Times New Roman" w:cs="Times New Roman" w:eastAsia="Times New Roman" w:hAnsi="Times New Roman"/>
            <w:color w:val="1155cc"/>
            <w:sz w:val="24"/>
            <w:szCs w:val="24"/>
            <w:u w:val="single"/>
            <w:rtl w:val="0"/>
          </w:rPr>
          <w:t xml:space="preserve">(Xue et al. 2025)</w:t>
        </w:r>
      </w:hyperlink>
      <w:r w:rsidDel="00000000" w:rsidR="00000000" w:rsidRPr="00000000">
        <w:rPr>
          <w:rFonts w:ascii="Times New Roman" w:cs="Times New Roman" w:eastAsia="Times New Roman" w:hAnsi="Times New Roman"/>
          <w:sz w:val="24"/>
          <w:szCs w:val="24"/>
          <w:rtl w:val="0"/>
        </w:rPr>
        <w:t xml:space="preserve">. In this research work, deep learning techniques are being employed for the detection of heterogeneity, irregularity, and spiculation, among other malignant characteristics, present in the 3D features of the obtained CT images  </w:t>
      </w:r>
      <w:hyperlink r:id="rId8">
        <w:r w:rsidDel="00000000" w:rsidR="00000000" w:rsidRPr="00000000">
          <w:rPr>
            <w:rFonts w:ascii="Times New Roman" w:cs="Times New Roman" w:eastAsia="Times New Roman" w:hAnsi="Times New Roman"/>
            <w:color w:val="1155cc"/>
            <w:sz w:val="24"/>
            <w:szCs w:val="24"/>
            <w:u w:val="single"/>
            <w:rtl w:val="0"/>
          </w:rPr>
          <w:t xml:space="preserve">(Xue et al. 2025)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 modern-day works within the emerging realm of pulmonary oncology are shifting their focus towards the establishment of novel combined deep learning models that entail the use of </w:t>
      </w:r>
      <w:r w:rsidDel="00000000" w:rsidR="00000000" w:rsidRPr="00000000">
        <w:rPr>
          <w:rFonts w:ascii="Times New Roman" w:cs="Times New Roman" w:eastAsia="Times New Roman" w:hAnsi="Times New Roman"/>
          <w:b w:val="1"/>
          <w:bCs w:val="1"/>
          <w:sz w:val="24"/>
          <w:szCs w:val="24"/>
          <w:rtl w:val="0"/>
        </w:rPr>
        <w:t xml:space="preserve">Convolutional Neural Networks</w:t>
      </w:r>
      <w:r w:rsidDel="00000000" w:rsidR="00000000" w:rsidRPr="00000000">
        <w:rPr>
          <w:rFonts w:ascii="Times New Roman" w:cs="Times New Roman" w:eastAsia="Times New Roman" w:hAnsi="Times New Roman"/>
          <w:sz w:val="24"/>
          <w:szCs w:val="24"/>
          <w:rtl w:val="0"/>
        </w:rPr>
        <w:t xml:space="preserve"> for extracting localized features, alongside </w:t>
      </w:r>
      <w:r w:rsidDel="00000000" w:rsidR="00000000" w:rsidRPr="00000000">
        <w:rPr>
          <w:rFonts w:ascii="Times New Roman" w:cs="Times New Roman" w:eastAsia="Times New Roman" w:hAnsi="Times New Roman"/>
          <w:b w:val="1"/>
          <w:bCs w:val="1"/>
          <w:sz w:val="24"/>
          <w:szCs w:val="24"/>
          <w:rtl w:val="0"/>
        </w:rPr>
        <w:t xml:space="preserve">Vision Transformers</w:t>
      </w:r>
      <w:r w:rsidDel="00000000" w:rsidR="00000000" w:rsidRPr="00000000">
        <w:rPr>
          <w:rFonts w:ascii="Times New Roman" w:cs="Times New Roman" w:eastAsia="Times New Roman" w:hAnsi="Times New Roman"/>
          <w:sz w:val="24"/>
          <w:szCs w:val="24"/>
          <w:rtl w:val="0"/>
        </w:rPr>
        <w:t xml:space="preserve"> for understanding global spatial dependencies </w:t>
      </w:r>
      <w:hyperlink r:id="rId9">
        <w:r w:rsidDel="00000000" w:rsidR="00000000" w:rsidRPr="00000000">
          <w:rPr>
            <w:rFonts w:ascii="Times New Roman" w:cs="Times New Roman" w:eastAsia="Times New Roman" w:hAnsi="Times New Roman"/>
            <w:color w:val="1155cc"/>
            <w:sz w:val="24"/>
            <w:szCs w:val="24"/>
            <w:u w:val="single"/>
            <w:rtl w:val="0"/>
          </w:rPr>
          <w:t xml:space="preserve">(Xue et al. 2025)</w:t>
        </w:r>
      </w:hyperlink>
      <w:r w:rsidDel="00000000" w:rsidR="00000000" w:rsidRPr="00000000">
        <w:rPr>
          <w:rFonts w:ascii="Times New Roman" w:cs="Times New Roman" w:eastAsia="Times New Roman" w:hAnsi="Times New Roman"/>
          <w:sz w:val="24"/>
          <w:szCs w:val="24"/>
          <w:rtl w:val="0"/>
        </w:rPr>
        <w:t xml:space="preserve">. These sophisticated models are created for the  purpose of zooming in on pivotal cancerous features such as</w:t>
      </w:r>
      <w:r w:rsidDel="00000000" w:rsidR="00000000" w:rsidRPr="00000000">
        <w:rPr>
          <w:rFonts w:ascii="Times New Roman" w:cs="Times New Roman" w:eastAsia="Times New Roman" w:hAnsi="Times New Roman"/>
          <w:b w:val="1"/>
          <w:bCs w:val="1"/>
          <w:sz w:val="24"/>
          <w:szCs w:val="24"/>
          <w:rtl w:val="0"/>
        </w:rPr>
        <w:t xml:space="preserve"> spiculation and heterogeneity</w:t>
      </w:r>
      <w:r w:rsidDel="00000000" w:rsidR="00000000" w:rsidRPr="00000000">
        <w:rPr>
          <w:rFonts w:ascii="Times New Roman" w:cs="Times New Roman" w:eastAsia="Times New Roman" w:hAnsi="Times New Roman"/>
          <w:sz w:val="24"/>
          <w:szCs w:val="24"/>
          <w:rtl w:val="0"/>
        </w:rPr>
        <w:t xml:space="preserve">, predominantly being neglected within present-day models for diagnosis </w:t>
      </w:r>
      <w:hyperlink r:id="rId10">
        <w:r w:rsidDel="00000000" w:rsidR="00000000" w:rsidRPr="00000000">
          <w:rPr>
            <w:rFonts w:ascii="Times New Roman" w:cs="Times New Roman" w:eastAsia="Times New Roman" w:hAnsi="Times New Roman"/>
            <w:color w:val="1155cc"/>
            <w:sz w:val="24"/>
            <w:szCs w:val="24"/>
            <w:u w:val="single"/>
            <w:rtl w:val="0"/>
          </w:rPr>
          <w:t xml:space="preserve">(Xue et al. 2025)</w:t>
        </w:r>
      </w:hyperlink>
      <w:r w:rsidDel="00000000" w:rsidR="00000000" w:rsidRPr="00000000">
        <w:rPr>
          <w:rFonts w:ascii="Times New Roman" w:cs="Times New Roman" w:eastAsia="Times New Roman" w:hAnsi="Times New Roman"/>
          <w:sz w:val="24"/>
          <w:szCs w:val="24"/>
          <w:rtl w:val="0"/>
        </w:rPr>
        <w:t xml:space="preserve">. On of that, modern-day works illustrate the importance of the </w:t>
      </w:r>
      <w:r w:rsidDel="00000000" w:rsidR="00000000" w:rsidRPr="00000000">
        <w:rPr>
          <w:rFonts w:ascii="Times New Roman" w:cs="Times New Roman" w:eastAsia="Times New Roman" w:hAnsi="Times New Roman"/>
          <w:b w:val="1"/>
          <w:bCs w:val="1"/>
          <w:sz w:val="24"/>
          <w:szCs w:val="24"/>
          <w:rtl w:val="0"/>
        </w:rPr>
        <w:t xml:space="preserve">“data-centric” approach</w:t>
      </w:r>
      <w:r w:rsidDel="00000000" w:rsidR="00000000" w:rsidRPr="00000000">
        <w:rPr>
          <w:rFonts w:ascii="Times New Roman" w:cs="Times New Roman" w:eastAsia="Times New Roman" w:hAnsi="Times New Roman"/>
          <w:sz w:val="24"/>
          <w:szCs w:val="24"/>
          <w:rtl w:val="0"/>
        </w:rPr>
        <w:t xml:space="preserve"> for AI models, preferring the use of generative models that are capable of generating high-quality data for the above mentioned clinical difficulties posed by the lack of data within the fields of healthcare </w:t>
      </w:r>
      <w:hyperlink r:id="rId11">
        <w:r w:rsidDel="00000000" w:rsidR="00000000" w:rsidRPr="00000000">
          <w:rPr>
            <w:rFonts w:ascii="Times New Roman" w:cs="Times New Roman" w:eastAsia="Times New Roman" w:hAnsi="Times New Roman"/>
            <w:color w:val="1155cc"/>
            <w:sz w:val="24"/>
            <w:szCs w:val="24"/>
            <w:u w:val="single"/>
            <w:rtl w:val="0"/>
          </w:rPr>
          <w:t xml:space="preserve">(Ozdemir et al. 2025)</w:t>
        </w:r>
      </w:hyperlink>
      <w:r w:rsidDel="00000000" w:rsidR="00000000" w:rsidRPr="00000000">
        <w:rPr>
          <w:rFonts w:ascii="Times New Roman" w:cs="Times New Roman" w:eastAsia="Times New Roman" w:hAnsi="Times New Roman"/>
          <w:sz w:val="24"/>
          <w:szCs w:val="24"/>
          <w:rtl w:val="0"/>
        </w:rPr>
        <w:t xml:space="preserve">.Through these multi-scale mechanisms, remarkable breakthroughs have been made within classifications, eventually attaining clinical-level accuracy (Ozdemir et al. 2025).</w:t>
      </w:r>
    </w:p>
    <w:p w:rsidR="00000000" w:rsidDel="00000000" w:rsidP="00000000" w:rsidRDefault="00000000" w:rsidRPr="00000000" w14:paraId="00000033">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implementation of high-precision classification models is largely focused on</w:t>
      </w:r>
      <w:r w:rsidDel="00000000" w:rsidR="00000000" w:rsidRPr="00000000">
        <w:rPr>
          <w:rFonts w:ascii="Times New Roman" w:cs="Times New Roman" w:eastAsia="Times New Roman" w:hAnsi="Times New Roman"/>
          <w:b w:val="1"/>
          <w:bCs w:val="1"/>
          <w:sz w:val="24"/>
          <w:szCs w:val="24"/>
          <w:rtl w:val="0"/>
        </w:rPr>
        <w:t xml:space="preserve"> early clinical screening </w:t>
      </w:r>
      <w:r w:rsidDel="00000000" w:rsidR="00000000" w:rsidRPr="00000000">
        <w:rPr>
          <w:rFonts w:ascii="Times New Roman" w:cs="Times New Roman" w:eastAsia="Times New Roman" w:hAnsi="Times New Roman"/>
          <w:sz w:val="24"/>
          <w:szCs w:val="24"/>
          <w:rtl w:val="0"/>
        </w:rPr>
        <w:t xml:space="preserve">, where these  models play a  crucial role in the high-throughput analysis of </w:t>
      </w:r>
      <w:r w:rsidDel="00000000" w:rsidR="00000000" w:rsidRPr="00000000">
        <w:rPr>
          <w:rFonts w:ascii="Times New Roman" w:cs="Times New Roman" w:eastAsia="Times New Roman" w:hAnsi="Times New Roman"/>
          <w:b w:val="1"/>
          <w:bCs w:val="1"/>
          <w:sz w:val="24"/>
          <w:szCs w:val="24"/>
          <w:rtl w:val="0"/>
        </w:rPr>
        <w:t xml:space="preserve">Low-Dose Computed Tomography (LDCT)</w:t>
      </w:r>
      <w:r w:rsidDel="00000000" w:rsidR="00000000" w:rsidRPr="00000000">
        <w:rPr>
          <w:rFonts w:ascii="Times New Roman" w:cs="Times New Roman" w:eastAsia="Times New Roman" w:hAnsi="Times New Roman"/>
          <w:sz w:val="24"/>
          <w:szCs w:val="24"/>
          <w:rtl w:val="0"/>
        </w:rPr>
        <w:t xml:space="preserve"> scans to detect malignancies even before clinical manifestation </w:t>
      </w:r>
      <w:hyperlink r:id="rId12">
        <w:r w:rsidDel="00000000" w:rsidR="00000000" w:rsidRPr="00000000">
          <w:rPr>
            <w:rFonts w:ascii="Times New Roman" w:cs="Times New Roman" w:eastAsia="Times New Roman" w:hAnsi="Times New Roman"/>
            <w:color w:val="1155cc"/>
            <w:sz w:val="24"/>
            <w:szCs w:val="24"/>
            <w:u w:val="single"/>
            <w:rtl w:val="0"/>
          </w:rPr>
          <w:t xml:space="preserve">(Haque et al. 2025)</w:t>
        </w:r>
      </w:hyperlink>
      <w:r w:rsidDel="00000000" w:rsidR="00000000" w:rsidRPr="00000000">
        <w:rPr>
          <w:rFonts w:ascii="Times New Roman" w:cs="Times New Roman" w:eastAsia="Times New Roman" w:hAnsi="Times New Roman"/>
          <w:sz w:val="24"/>
          <w:szCs w:val="24"/>
          <w:rtl w:val="0"/>
        </w:rPr>
        <w:t xml:space="preserve">. By integrating the automatic distinction between benign and malignant nodules in scans, these models help streamline diagnostic tasks and eliminate the </w:t>
      </w:r>
      <w:r w:rsidDel="00000000" w:rsidR="00000000" w:rsidRPr="00000000">
        <w:rPr>
          <w:rFonts w:ascii="Times New Roman" w:cs="Times New Roman" w:eastAsia="Times New Roman" w:hAnsi="Times New Roman"/>
          <w:b w:val="1"/>
          <w:bCs w:val="1"/>
          <w:sz w:val="24"/>
          <w:szCs w:val="24"/>
          <w:rtl w:val="0"/>
        </w:rPr>
        <w:t xml:space="preserve">task variability </w:t>
      </w:r>
      <w:r w:rsidDel="00000000" w:rsidR="00000000" w:rsidRPr="00000000">
        <w:rPr>
          <w:rFonts w:ascii="Times New Roman" w:cs="Times New Roman" w:eastAsia="Times New Roman" w:hAnsi="Times New Roman"/>
          <w:sz w:val="24"/>
          <w:szCs w:val="24"/>
          <w:rtl w:val="0"/>
        </w:rPr>
        <w:t xml:space="preserve">that cannot be avoided in clinical interpretations conducted by radiologists </w:t>
      </w:r>
      <w:hyperlink r:id="rId13">
        <w:r w:rsidDel="00000000" w:rsidR="00000000" w:rsidRPr="00000000">
          <w:rPr>
            <w:rFonts w:ascii="Times New Roman" w:cs="Times New Roman" w:eastAsia="Times New Roman" w:hAnsi="Times New Roman"/>
            <w:color w:val="1155cc"/>
            <w:sz w:val="24"/>
            <w:szCs w:val="24"/>
            <w:u w:val="single"/>
            <w:rtl w:val="0"/>
          </w:rPr>
          <w:t xml:space="preserve">(Haque et al. 2025)</w:t>
        </w:r>
      </w:hyperlink>
      <w:r w:rsidDel="00000000" w:rsidR="00000000" w:rsidRPr="00000000">
        <w:rPr>
          <w:rFonts w:ascii="Times New Roman" w:cs="Times New Roman" w:eastAsia="Times New Roman" w:hAnsi="Times New Roman"/>
          <w:sz w:val="24"/>
          <w:szCs w:val="24"/>
          <w:rtl w:val="0"/>
        </w:rPr>
        <w:t xml:space="preserve">. Also gaining popularity in current medical applications are </w:t>
      </w:r>
      <w:r w:rsidDel="00000000" w:rsidR="00000000" w:rsidRPr="00000000">
        <w:rPr>
          <w:rFonts w:ascii="Times New Roman" w:cs="Times New Roman" w:eastAsia="Times New Roman" w:hAnsi="Times New Roman"/>
          <w:b w:val="1"/>
          <w:bCs w:val="1"/>
          <w:sz w:val="24"/>
          <w:szCs w:val="24"/>
          <w:rtl w:val="0"/>
        </w:rPr>
        <w:t xml:space="preserve">clinical decision support systems</w:t>
      </w:r>
      <w:r w:rsidDel="00000000" w:rsidR="00000000" w:rsidRPr="00000000">
        <w:rPr>
          <w:rFonts w:ascii="Times New Roman" w:cs="Times New Roman" w:eastAsia="Times New Roman" w:hAnsi="Times New Roman"/>
          <w:sz w:val="24"/>
          <w:szCs w:val="24"/>
          <w:rtl w:val="0"/>
        </w:rPr>
        <w:t xml:space="preserve"> with integrated </w:t>
      </w:r>
      <w:r w:rsidDel="00000000" w:rsidR="00000000" w:rsidRPr="00000000">
        <w:rPr>
          <w:rFonts w:ascii="Times New Roman" w:cs="Times New Roman" w:eastAsia="Times New Roman" w:hAnsi="Times New Roman"/>
          <w:b w:val="1"/>
          <w:bCs w:val="1"/>
          <w:sz w:val="24"/>
          <w:szCs w:val="24"/>
          <w:rtl w:val="0"/>
        </w:rPr>
        <w:t xml:space="preserve">Explainable Artificial Intelligence  (XAI)</w:t>
      </w:r>
      <w:r w:rsidDel="00000000" w:rsidR="00000000" w:rsidRPr="00000000">
        <w:rPr>
          <w:rFonts w:ascii="Times New Roman" w:cs="Times New Roman" w:eastAsia="Times New Roman" w:hAnsi="Times New Roman"/>
          <w:sz w:val="24"/>
          <w:szCs w:val="24"/>
          <w:rtl w:val="0"/>
        </w:rPr>
        <w:t xml:space="preserve"> solutions are those models that offer self-explained justifications in support of clinical interpretations  through </w:t>
      </w:r>
      <w:r w:rsidDel="00000000" w:rsidR="00000000" w:rsidRPr="00000000">
        <w:rPr>
          <w:rFonts w:ascii="Times New Roman" w:cs="Times New Roman" w:eastAsia="Times New Roman" w:hAnsi="Times New Roman"/>
          <w:b w:val="1"/>
          <w:bCs w:val="1"/>
          <w:sz w:val="24"/>
          <w:szCs w:val="24"/>
          <w:rtl w:val="0"/>
        </w:rPr>
        <w:t xml:space="preserve">visual confirmation </w:t>
      </w:r>
      <w:r w:rsidDel="00000000" w:rsidR="00000000" w:rsidRPr="00000000">
        <w:rPr>
          <w:rFonts w:ascii="Times New Roman" w:cs="Times New Roman" w:eastAsia="Times New Roman" w:hAnsi="Times New Roman"/>
          <w:sz w:val="24"/>
          <w:szCs w:val="24"/>
          <w:rtl w:val="0"/>
        </w:rPr>
        <w:t xml:space="preserve"> of outputs from models that were previously perceived as “black boxes” within clinical communities </w:t>
      </w:r>
      <w:hyperlink r:id="rId14">
        <w:r w:rsidDel="00000000" w:rsidR="00000000" w:rsidRPr="00000000">
          <w:rPr>
            <w:rFonts w:ascii="Times New Roman" w:cs="Times New Roman" w:eastAsia="Times New Roman" w:hAnsi="Times New Roman"/>
            <w:color w:val="1155cc"/>
            <w:sz w:val="24"/>
            <w:szCs w:val="24"/>
            <w:u w:val="single"/>
            <w:rtl w:val="0"/>
          </w:rPr>
          <w:t xml:space="preserve">(Dash et al. 2025)</w:t>
        </w:r>
      </w:hyperlink>
      <w:r w:rsidDel="00000000" w:rsidR="00000000" w:rsidRPr="00000000">
        <w:rPr>
          <w:rFonts w:ascii="Times New Roman" w:cs="Times New Roman" w:eastAsia="Times New Roman" w:hAnsi="Times New Roman"/>
          <w:sz w:val="24"/>
          <w:szCs w:val="24"/>
          <w:rtl w:val="0"/>
        </w:rPr>
        <w:t xml:space="preserve">. Also important in ensuring that all models are useful in high-throughput screening and diagnosis is their continued </w:t>
      </w:r>
      <w:r w:rsidDel="00000000" w:rsidR="00000000" w:rsidRPr="00000000">
        <w:rPr>
          <w:rFonts w:ascii="Times New Roman" w:cs="Times New Roman" w:eastAsia="Times New Roman" w:hAnsi="Times New Roman"/>
          <w:b w:val="1"/>
          <w:bCs w:val="1"/>
          <w:sz w:val="24"/>
          <w:szCs w:val="24"/>
          <w:rtl w:val="0"/>
        </w:rPr>
        <w:t xml:space="preserve">high sensitivity</w:t>
      </w:r>
      <w:r w:rsidDel="00000000" w:rsidR="00000000" w:rsidRPr="00000000">
        <w:rPr>
          <w:rFonts w:ascii="Times New Roman" w:cs="Times New Roman" w:eastAsia="Times New Roman" w:hAnsi="Times New Roman"/>
          <w:sz w:val="24"/>
          <w:szCs w:val="24"/>
          <w:rtl w:val="0"/>
        </w:rPr>
        <w:t xml:space="preserve"> in clinical datasets that are quite voluminous </w:t>
      </w:r>
      <w:hyperlink r:id="rId15">
        <w:r w:rsidDel="00000000" w:rsidR="00000000" w:rsidRPr="00000000">
          <w:rPr>
            <w:rFonts w:ascii="Times New Roman" w:cs="Times New Roman" w:eastAsia="Times New Roman" w:hAnsi="Times New Roman"/>
            <w:color w:val="1155cc"/>
            <w:sz w:val="24"/>
            <w:szCs w:val="24"/>
            <w:u w:val="single"/>
            <w:rtl w:val="0"/>
          </w:rPr>
          <w:t xml:space="preserve">(Dash et al. 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widowControl w:val="0"/>
        <w:ind w:left="-54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Related works:</w:t>
      </w:r>
    </w:p>
    <w:p w:rsidR="00000000" w:rsidDel="00000000" w:rsidP="00000000" w:rsidRDefault="00000000" w:rsidRPr="00000000" w14:paraId="00000037">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of developing </w:t>
      </w:r>
      <w:r w:rsidDel="00000000" w:rsidR="00000000" w:rsidRPr="00000000">
        <w:rPr>
          <w:rFonts w:ascii="Times New Roman" w:cs="Times New Roman" w:eastAsia="Times New Roman" w:hAnsi="Times New Roman"/>
          <w:b w:val="1"/>
          <w:bCs w:val="1"/>
          <w:sz w:val="24"/>
          <w:szCs w:val="24"/>
          <w:rtl w:val="0"/>
        </w:rPr>
        <w:t xml:space="preserve">automated systems </w:t>
      </w:r>
      <w:r w:rsidDel="00000000" w:rsidR="00000000" w:rsidRPr="00000000">
        <w:rPr>
          <w:rFonts w:ascii="Times New Roman" w:cs="Times New Roman" w:eastAsia="Times New Roman" w:hAnsi="Times New Roman"/>
          <w:sz w:val="24"/>
          <w:szCs w:val="24"/>
          <w:rtl w:val="0"/>
        </w:rPr>
        <w:t xml:space="preserve">for the classification of lung nodules has recently become a major hotspot in the field of pulmonary oncology to help with early-stage cancer detection.This section aims at offering a full synthesis over </w:t>
      </w:r>
      <w:r w:rsidDel="00000000" w:rsidR="00000000" w:rsidRPr="00000000">
        <w:rPr>
          <w:rFonts w:ascii="Times New Roman" w:cs="Times New Roman" w:eastAsia="Times New Roman" w:hAnsi="Times New Roman"/>
          <w:b w:val="1"/>
          <w:bCs w:val="1"/>
          <w:sz w:val="24"/>
          <w:szCs w:val="24"/>
          <w:rtl w:val="0"/>
        </w:rPr>
        <w:t xml:space="preserve">15 highly cited literature references </w:t>
      </w:r>
      <w:r w:rsidDel="00000000" w:rsidR="00000000" w:rsidRPr="00000000">
        <w:rPr>
          <w:rFonts w:ascii="Times New Roman" w:cs="Times New Roman" w:eastAsia="Times New Roman" w:hAnsi="Times New Roman"/>
          <w:sz w:val="24"/>
          <w:szCs w:val="24"/>
          <w:rtl w:val="0"/>
        </w:rPr>
        <w:t xml:space="preserve">retrieved from trustworthy scientific database such as </w:t>
      </w:r>
      <w:r w:rsidDel="00000000" w:rsidR="00000000" w:rsidRPr="00000000">
        <w:rPr>
          <w:rFonts w:ascii="Times New Roman" w:cs="Times New Roman" w:eastAsia="Times New Roman" w:hAnsi="Times New Roman"/>
          <w:b w:val="1"/>
          <w:bCs w:val="1"/>
          <w:sz w:val="24"/>
          <w:szCs w:val="24"/>
          <w:rtl w:val="0"/>
        </w:rPr>
        <w:t xml:space="preserve">IEEE Xplore, ScienceDirect, and PubMed, </w:t>
      </w:r>
      <w:r w:rsidDel="00000000" w:rsidR="00000000" w:rsidRPr="00000000">
        <w:rPr>
          <w:rFonts w:ascii="Times New Roman" w:cs="Times New Roman" w:eastAsia="Times New Roman" w:hAnsi="Times New Roman"/>
          <w:sz w:val="24"/>
          <w:szCs w:val="24"/>
          <w:rtl w:val="0"/>
        </w:rPr>
        <w:t xml:space="preserve">with a major emphasis on recent literature published in renowned scientific journals such as </w:t>
      </w:r>
      <w:r w:rsidDel="00000000" w:rsidR="00000000" w:rsidRPr="00000000">
        <w:rPr>
          <w:rFonts w:ascii="Times New Roman" w:cs="Times New Roman" w:eastAsia="Times New Roman" w:hAnsi="Times New Roman"/>
          <w:b w:val="1"/>
          <w:bCs w:val="1"/>
          <w:sz w:val="24"/>
          <w:szCs w:val="24"/>
          <w:rtl w:val="0"/>
        </w:rPr>
        <w:t xml:space="preserve">IEEE Access journal, Medical Image Analysis Journal,</w:t>
      </w:r>
      <w:r w:rsidDel="00000000" w:rsidR="00000000" w:rsidRPr="00000000">
        <w:rPr>
          <w:rFonts w:ascii="Times New Roman" w:cs="Times New Roman" w:eastAsia="Times New Roman" w:hAnsi="Times New Roman"/>
          <w:sz w:val="24"/>
          <w:szCs w:val="24"/>
          <w:rtl w:val="0"/>
        </w:rPr>
        <w:t xml:space="preserve"> et al. The present trend in scientific studies has sensibly marked a major </w:t>
      </w:r>
      <w:r w:rsidDel="00000000" w:rsidR="00000000" w:rsidRPr="00000000">
        <w:rPr>
          <w:rFonts w:ascii="Times New Roman" w:cs="Times New Roman" w:eastAsia="Times New Roman" w:hAnsi="Times New Roman"/>
          <w:b w:val="1"/>
          <w:bCs w:val="1"/>
          <w:sz w:val="24"/>
          <w:szCs w:val="24"/>
          <w:rtl w:val="0"/>
        </w:rPr>
        <w:t xml:space="preserve">paradigm shift </w:t>
      </w:r>
      <w:r w:rsidDel="00000000" w:rsidR="00000000" w:rsidRPr="00000000">
        <w:rPr>
          <w:rFonts w:ascii="Times New Roman" w:cs="Times New Roman" w:eastAsia="Times New Roman" w:hAnsi="Times New Roman"/>
          <w:sz w:val="24"/>
          <w:szCs w:val="24"/>
          <w:rtl w:val="0"/>
        </w:rPr>
        <w:t xml:space="preserve">away from traditional manual feature extraction approaches to more complex </w:t>
      </w:r>
      <w:r w:rsidDel="00000000" w:rsidR="00000000" w:rsidRPr="00000000">
        <w:rPr>
          <w:rFonts w:ascii="Times New Roman" w:cs="Times New Roman" w:eastAsia="Times New Roman" w:hAnsi="Times New Roman"/>
          <w:b w:val="1"/>
          <w:bCs w:val="1"/>
          <w:sz w:val="24"/>
          <w:szCs w:val="24"/>
          <w:rtl w:val="0"/>
        </w:rPr>
        <w:t xml:space="preserve">deep learning approaches </w:t>
      </w:r>
      <w:r w:rsidDel="00000000" w:rsidR="00000000" w:rsidRPr="00000000">
        <w:rPr>
          <w:rFonts w:ascii="Times New Roman" w:cs="Times New Roman" w:eastAsia="Times New Roman" w:hAnsi="Times New Roman"/>
          <w:sz w:val="24"/>
          <w:szCs w:val="24"/>
          <w:rtl w:val="0"/>
        </w:rPr>
        <w:t xml:space="preserve">absorbing multiple-dimensional CT scans. Although the initial approach mainly focused on the implementation of </w:t>
      </w:r>
      <w:r w:rsidDel="00000000" w:rsidR="00000000" w:rsidRPr="00000000">
        <w:rPr>
          <w:rFonts w:ascii="Times New Roman" w:cs="Times New Roman" w:eastAsia="Times New Roman" w:hAnsi="Times New Roman"/>
          <w:b w:val="1"/>
          <w:bCs w:val="1"/>
          <w:sz w:val="24"/>
          <w:szCs w:val="24"/>
          <w:rtl w:val="0"/>
        </w:rPr>
        <w:t xml:space="preserve">standalone convolution neural networks </w:t>
      </w:r>
      <w:r w:rsidDel="00000000" w:rsidR="00000000" w:rsidRPr="00000000">
        <w:rPr>
          <w:rFonts w:ascii="Times New Roman" w:cs="Times New Roman" w:eastAsia="Times New Roman" w:hAnsi="Times New Roman"/>
          <w:sz w:val="24"/>
          <w:szCs w:val="24"/>
          <w:rtl w:val="0"/>
        </w:rPr>
        <w:t xml:space="preserve">to pinpoint local features, recent studies have started to mark their prominence with a growing interest in</w:t>
      </w:r>
      <w:r w:rsidDel="00000000" w:rsidR="00000000" w:rsidRPr="00000000">
        <w:rPr>
          <w:rFonts w:ascii="Times New Roman" w:cs="Times New Roman" w:eastAsia="Times New Roman" w:hAnsi="Times New Roman"/>
          <w:b w:val="1"/>
          <w:bCs w:val="1"/>
          <w:sz w:val="24"/>
          <w:szCs w:val="24"/>
          <w:rtl w:val="0"/>
        </w:rPr>
        <w:t xml:space="preserve"> hybrid approaches </w:t>
      </w:r>
      <w:r w:rsidDel="00000000" w:rsidR="00000000" w:rsidRPr="00000000">
        <w:rPr>
          <w:rFonts w:ascii="Times New Roman" w:cs="Times New Roman" w:eastAsia="Times New Roman" w:hAnsi="Times New Roman"/>
          <w:sz w:val="24"/>
          <w:szCs w:val="24"/>
          <w:rtl w:val="0"/>
        </w:rPr>
        <w:t xml:space="preserve">aimed at resolving the major </w:t>
      </w:r>
      <w:r w:rsidDel="00000000" w:rsidR="00000000" w:rsidRPr="00000000">
        <w:rPr>
          <w:rFonts w:ascii="Times New Roman" w:cs="Times New Roman" w:eastAsia="Times New Roman" w:hAnsi="Times New Roman"/>
          <w:b w:val="1"/>
          <w:bCs w:val="1"/>
          <w:sz w:val="24"/>
          <w:szCs w:val="24"/>
          <w:rtl w:val="0"/>
        </w:rPr>
        <w:t xml:space="preserve">“black box problem” </w:t>
      </w:r>
      <w:r w:rsidDel="00000000" w:rsidR="00000000" w:rsidRPr="00000000">
        <w:rPr>
          <w:rFonts w:ascii="Times New Roman" w:cs="Times New Roman" w:eastAsia="Times New Roman" w:hAnsi="Times New Roman"/>
          <w:sz w:val="24"/>
          <w:szCs w:val="24"/>
          <w:rtl w:val="0"/>
        </w:rPr>
        <w:t xml:space="preserve">in deep learning while enhancing detection accuracy in diverse nodule configurations. </w:t>
      </w:r>
      <w:r w:rsidDel="00000000" w:rsidR="00000000" w:rsidRPr="00000000">
        <w:rPr>
          <w:rtl w:val="0"/>
        </w:rPr>
      </w:r>
    </w:p>
    <w:p w:rsidR="00000000" w:rsidDel="00000000" w:rsidP="00000000" w:rsidRDefault="00000000" w:rsidRPr="00000000" w14:paraId="00000039">
      <w:pPr>
        <w:widowControl w:val="0"/>
        <w:ind w:left="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2: Literature review</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( 8 - 20 citations)</w:t>
      </w:r>
    </w:p>
    <w:p w:rsidR="00000000" w:rsidDel="00000000" w:rsidP="00000000" w:rsidRDefault="00000000" w:rsidRPr="00000000" w14:paraId="0000003B">
      <w:pPr>
        <w:widowControl w:val="0"/>
        <w:ind w:left="-54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landscape of modeling the</w:t>
      </w:r>
      <w:r w:rsidDel="00000000" w:rsidR="00000000" w:rsidRPr="00000000">
        <w:rPr>
          <w:rFonts w:ascii="Times New Roman" w:cs="Times New Roman" w:eastAsia="Times New Roman" w:hAnsi="Times New Roman"/>
          <w:b w:val="1"/>
          <w:bCs w:val="1"/>
          <w:sz w:val="24"/>
          <w:szCs w:val="24"/>
          <w:rtl w:val="0"/>
        </w:rPr>
        <w:t xml:space="preserve"> classifications of lung nodules </w:t>
      </w:r>
      <w:r w:rsidDel="00000000" w:rsidR="00000000" w:rsidRPr="00000000">
        <w:rPr>
          <w:rFonts w:ascii="Times New Roman" w:cs="Times New Roman" w:eastAsia="Times New Roman" w:hAnsi="Times New Roman"/>
          <w:sz w:val="24"/>
          <w:szCs w:val="24"/>
          <w:rtl w:val="0"/>
        </w:rPr>
        <w:t xml:space="preserve"> has seen the application of variegated deep learning techniques, broadly  classified under </w:t>
      </w:r>
      <w:r w:rsidDel="00000000" w:rsidR="00000000" w:rsidRPr="00000000">
        <w:rPr>
          <w:rFonts w:ascii="Times New Roman" w:cs="Times New Roman" w:eastAsia="Times New Roman" w:hAnsi="Times New Roman"/>
          <w:b w:val="1"/>
          <w:bCs w:val="1"/>
          <w:sz w:val="24"/>
          <w:szCs w:val="24"/>
          <w:rtl w:val="0"/>
        </w:rPr>
        <w:t xml:space="preserve">slice-based models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 scan-based models.</w:t>
      </w:r>
      <w:r w:rsidDel="00000000" w:rsidR="00000000" w:rsidRPr="00000000">
        <w:rPr>
          <w:rFonts w:ascii="Times New Roman" w:cs="Times New Roman" w:eastAsia="Times New Roman" w:hAnsi="Times New Roman"/>
          <w:sz w:val="24"/>
          <w:szCs w:val="24"/>
          <w:rtl w:val="0"/>
        </w:rPr>
        <w:t xml:space="preserve"> In the slice-based  sub-discovery,</w:t>
      </w:r>
      <w:r w:rsidDel="00000000" w:rsidR="00000000" w:rsidRPr="00000000">
        <w:rPr>
          <w:rFonts w:ascii="Times New Roman" w:cs="Times New Roman" w:eastAsia="Times New Roman" w:hAnsi="Times New Roman"/>
          <w:b w:val="1"/>
          <w:bCs w:val="1"/>
          <w:sz w:val="24"/>
          <w:szCs w:val="24"/>
          <w:rtl w:val="0"/>
        </w:rPr>
        <w:t xml:space="preserve"> AI-Shabi et al.</w:t>
      </w:r>
      <w:r w:rsidDel="00000000" w:rsidR="00000000" w:rsidRPr="00000000">
        <w:rPr>
          <w:rFonts w:ascii="Times New Roman" w:cs="Times New Roman" w:eastAsia="Times New Roman" w:hAnsi="Times New Roman"/>
          <w:sz w:val="24"/>
          <w:szCs w:val="24"/>
          <w:rtl w:val="0"/>
        </w:rPr>
        <w:t xml:space="preserve">conducted the experiment of </w:t>
      </w:r>
      <w:r w:rsidDel="00000000" w:rsidR="00000000" w:rsidRPr="00000000">
        <w:rPr>
          <w:rFonts w:ascii="Times New Roman" w:cs="Times New Roman" w:eastAsia="Times New Roman" w:hAnsi="Times New Roman"/>
          <w:b w:val="1"/>
          <w:bCs w:val="1"/>
          <w:sz w:val="24"/>
          <w:szCs w:val="24"/>
          <w:rtl w:val="0"/>
        </w:rPr>
        <w:t xml:space="preserve">Gated Dilated CNN </w:t>
      </w: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b w:val="1"/>
          <w:bCs w:val="1"/>
          <w:sz w:val="24"/>
          <w:szCs w:val="24"/>
          <w:rtl w:val="0"/>
        </w:rPr>
        <w:t xml:space="preserve">848 slices,</w:t>
      </w:r>
      <w:r w:rsidDel="00000000" w:rsidR="00000000" w:rsidRPr="00000000">
        <w:rPr>
          <w:rFonts w:ascii="Times New Roman" w:cs="Times New Roman" w:eastAsia="Times New Roman" w:hAnsi="Times New Roman"/>
          <w:sz w:val="24"/>
          <w:szCs w:val="24"/>
          <w:rtl w:val="0"/>
        </w:rPr>
        <w:t xml:space="preserve">obtaining </w:t>
      </w:r>
      <w:r w:rsidDel="00000000" w:rsidR="00000000" w:rsidRPr="00000000">
        <w:rPr>
          <w:rFonts w:ascii="Times New Roman" w:cs="Times New Roman" w:eastAsia="Times New Roman" w:hAnsi="Times New Roman"/>
          <w:b w:val="1"/>
          <w:bCs w:val="1"/>
          <w:sz w:val="24"/>
          <w:szCs w:val="24"/>
          <w:rtl w:val="0"/>
        </w:rPr>
        <w:t xml:space="preserve">AUC of 0.95</w:t>
      </w:r>
      <w:r w:rsidDel="00000000" w:rsidR="00000000" w:rsidRPr="00000000">
        <w:rPr>
          <w:rFonts w:ascii="Times New Roman" w:cs="Times New Roman" w:eastAsia="Times New Roman" w:hAnsi="Times New Roman"/>
          <w:sz w:val="24"/>
          <w:szCs w:val="24"/>
          <w:rtl w:val="0"/>
        </w:rPr>
        <w:t xml:space="preserve"> in their work of </w:t>
      </w:r>
      <w:r w:rsidDel="00000000" w:rsidR="00000000" w:rsidRPr="00000000">
        <w:rPr>
          <w:rFonts w:ascii="Times New Roman" w:cs="Times New Roman" w:eastAsia="Times New Roman" w:hAnsi="Times New Roman"/>
          <w:b w:val="1"/>
          <w:bCs w:val="1"/>
          <w:sz w:val="24"/>
          <w:szCs w:val="24"/>
          <w:rtl w:val="0"/>
        </w:rPr>
        <w:t xml:space="preserve">2019</w:t>
      </w:r>
      <w:r w:rsidDel="00000000" w:rsidR="00000000" w:rsidRPr="00000000">
        <w:rPr>
          <w:rFonts w:ascii="Times New Roman" w:cs="Times New Roman" w:eastAsia="Times New Roman" w:hAnsi="Times New Roman"/>
          <w:sz w:val="24"/>
          <w:szCs w:val="24"/>
          <w:rtl w:val="0"/>
        </w:rPr>
        <w:t xml:space="preserve">(AI-Shabi et al.2019) .Halder et al.(2019)implemented a </w:t>
      </w:r>
      <w:r w:rsidDel="00000000" w:rsidR="00000000" w:rsidRPr="00000000">
        <w:rPr>
          <w:rFonts w:ascii="Times New Roman" w:cs="Times New Roman" w:eastAsia="Times New Roman" w:hAnsi="Times New Roman"/>
          <w:b w:val="1"/>
          <w:bCs w:val="1"/>
          <w:sz w:val="24"/>
          <w:szCs w:val="24"/>
          <w:rtl w:val="0"/>
        </w:rPr>
        <w:t xml:space="preserve">Gated-Dilated CNN </w:t>
      </w:r>
      <w:r w:rsidDel="00000000" w:rsidR="00000000" w:rsidRPr="00000000">
        <w:rPr>
          <w:rFonts w:ascii="Times New Roman" w:cs="Times New Roman" w:eastAsia="Times New Roman" w:hAnsi="Times New Roman"/>
          <w:sz w:val="24"/>
          <w:szCs w:val="24"/>
          <w:rtl w:val="0"/>
        </w:rPr>
        <w:t xml:space="preserve"> on 848 slices, achieving an </w:t>
      </w:r>
      <w:r w:rsidDel="00000000" w:rsidR="00000000" w:rsidRPr="00000000">
        <w:rPr>
          <w:rFonts w:ascii="Times New Roman" w:cs="Times New Roman" w:eastAsia="Times New Roman" w:hAnsi="Times New Roman"/>
          <w:b w:val="1"/>
          <w:bCs w:val="1"/>
          <w:sz w:val="24"/>
          <w:szCs w:val="24"/>
          <w:rtl w:val="0"/>
        </w:rPr>
        <w:t xml:space="preserve">AUC of 0.95</w:t>
      </w:r>
      <w:r w:rsidDel="00000000" w:rsidR="00000000" w:rsidRPr="00000000">
        <w:rPr>
          <w:rFonts w:ascii="Times New Roman" w:cs="Times New Roman" w:eastAsia="Times New Roman" w:hAnsi="Times New Roman"/>
          <w:sz w:val="24"/>
          <w:szCs w:val="24"/>
          <w:rtl w:val="0"/>
        </w:rPr>
        <w:t xml:space="preserve">(AI-Shabi et al.2019). Halder et al. (2022) introduced an </w:t>
      </w:r>
      <w:r w:rsidDel="00000000" w:rsidR="00000000" w:rsidRPr="00000000">
        <w:rPr>
          <w:rFonts w:ascii="Times New Roman" w:cs="Times New Roman" w:eastAsia="Times New Roman" w:hAnsi="Times New Roman"/>
          <w:b w:val="1"/>
          <w:bCs w:val="1"/>
          <w:sz w:val="24"/>
          <w:szCs w:val="24"/>
          <w:rtl w:val="0"/>
        </w:rPr>
        <w:t xml:space="preserve"> adaptive morphology- aided 2-pathway CNN </w:t>
      </w:r>
      <w:r w:rsidDel="00000000" w:rsidR="00000000" w:rsidRPr="00000000">
        <w:rPr>
          <w:rFonts w:ascii="Times New Roman" w:cs="Times New Roman" w:eastAsia="Times New Roman" w:hAnsi="Times New Roman"/>
          <w:sz w:val="24"/>
          <w:szCs w:val="24"/>
          <w:rtl w:val="0"/>
        </w:rPr>
        <w:t xml:space="preserve"> using 2,600 images to capture structural textures(Halder et al.2022). Zhai et al.(2020) utilized </w:t>
      </w:r>
      <w:r w:rsidDel="00000000" w:rsidR="00000000" w:rsidRPr="00000000">
        <w:rPr>
          <w:rFonts w:ascii="Times New Roman" w:cs="Times New Roman" w:eastAsia="Times New Roman" w:hAnsi="Times New Roman"/>
          <w:b w:val="1"/>
          <w:bCs w:val="1"/>
          <w:sz w:val="24"/>
          <w:szCs w:val="24"/>
          <w:rtl w:val="0"/>
        </w:rPr>
        <w:t xml:space="preserve"> multi-task learning (MT-CNN)</w:t>
      </w:r>
      <w:r w:rsidDel="00000000" w:rsidR="00000000" w:rsidRPr="00000000">
        <w:rPr>
          <w:rFonts w:ascii="Times New Roman" w:cs="Times New Roman" w:eastAsia="Times New Roman" w:hAnsi="Times New Roman"/>
          <w:sz w:val="24"/>
          <w:szCs w:val="24"/>
          <w:rtl w:val="0"/>
        </w:rPr>
        <w:t xml:space="preserve"> to reduce false positives to </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(Zhia et al.2020), while Ali et al. (2020) employed a </w:t>
      </w:r>
      <w:r w:rsidDel="00000000" w:rsidR="00000000" w:rsidRPr="00000000">
        <w:rPr>
          <w:rFonts w:ascii="Times New Roman" w:cs="Times New Roman" w:eastAsia="Times New Roman" w:hAnsi="Times New Roman"/>
          <w:b w:val="1"/>
          <w:bCs w:val="1"/>
          <w:sz w:val="24"/>
          <w:szCs w:val="24"/>
          <w:rtl w:val="0"/>
        </w:rPr>
        <w:t xml:space="preserve"> transferable texture CNN </w:t>
      </w:r>
      <w:r w:rsidDel="00000000" w:rsidR="00000000" w:rsidRPr="00000000">
        <w:rPr>
          <w:rFonts w:ascii="Times New Roman" w:cs="Times New Roman" w:eastAsia="Times New Roman" w:hAnsi="Times New Roman"/>
          <w:sz w:val="24"/>
          <w:szCs w:val="24"/>
          <w:rtl w:val="0"/>
        </w:rPr>
        <w:t xml:space="preserve"> to reach an accuracy of </w:t>
      </w:r>
      <w:r w:rsidDel="00000000" w:rsidR="00000000" w:rsidRPr="00000000">
        <w:rPr>
          <w:rFonts w:ascii="Times New Roman" w:cs="Times New Roman" w:eastAsia="Times New Roman" w:hAnsi="Times New Roman"/>
          <w:b w:val="1"/>
          <w:bCs w:val="1"/>
          <w:sz w:val="24"/>
          <w:szCs w:val="24"/>
          <w:rtl w:val="0"/>
        </w:rPr>
        <w:t xml:space="preserve">96.69% </w:t>
      </w:r>
      <w:r w:rsidDel="00000000" w:rsidR="00000000" w:rsidRPr="00000000">
        <w:rPr>
          <w:rFonts w:ascii="Times New Roman" w:cs="Times New Roman" w:eastAsia="Times New Roman" w:hAnsi="Times New Roman"/>
          <w:sz w:val="24"/>
          <w:szCs w:val="24"/>
          <w:rtl w:val="0"/>
        </w:rPr>
        <w:t xml:space="preserve">on the LIDC-IDRI dataset (Ali et al. 2020).Recent transformer-based efforts, such as the </w:t>
      </w:r>
      <w:r w:rsidDel="00000000" w:rsidR="00000000" w:rsidRPr="00000000">
        <w:rPr>
          <w:rFonts w:ascii="Times New Roman" w:cs="Times New Roman" w:eastAsia="Times New Roman" w:hAnsi="Times New Roman"/>
          <w:b w:val="1"/>
          <w:bCs w:val="1"/>
          <w:sz w:val="24"/>
          <w:szCs w:val="24"/>
          <w:rtl w:val="0"/>
        </w:rPr>
        <w:t xml:space="preserve"> Res-trans network </w:t>
      </w:r>
      <w:r w:rsidDel="00000000" w:rsidR="00000000" w:rsidRPr="00000000">
        <w:rPr>
          <w:rFonts w:ascii="Times New Roman" w:cs="Times New Roman" w:eastAsia="Times New Roman" w:hAnsi="Times New Roman"/>
          <w:sz w:val="24"/>
          <w:szCs w:val="24"/>
          <w:rtl w:val="0"/>
        </w:rPr>
        <w:t xml:space="preserve">by Liu et al. (2020), achieved </w:t>
      </w:r>
      <w:r w:rsidDel="00000000" w:rsidR="00000000" w:rsidRPr="00000000">
        <w:rPr>
          <w:rFonts w:ascii="Times New Roman" w:cs="Times New Roman" w:eastAsia="Times New Roman" w:hAnsi="Times New Roman"/>
          <w:b w:val="1"/>
          <w:bCs w:val="1"/>
          <w:sz w:val="24"/>
          <w:szCs w:val="24"/>
          <w:rtl w:val="0"/>
        </w:rPr>
        <w:t xml:space="preserve">92.92% accuracy </w:t>
      </w:r>
      <w:r w:rsidDel="00000000" w:rsidR="00000000" w:rsidRPr="00000000">
        <w:rPr>
          <w:rFonts w:ascii="Times New Roman" w:cs="Times New Roman" w:eastAsia="Times New Roman" w:hAnsi="Times New Roman"/>
          <w:sz w:val="24"/>
          <w:szCs w:val="24"/>
          <w:rtl w:val="0"/>
        </w:rPr>
        <w:t xml:space="preserve"> by merging residual blocks with spatial transformers (Liu et al. 2022). Earlier residual learning frameworks by Nibali et al.(2017) demonstrated the power of depth in feature extraction (Nibali et al. 2017), while Xie et al.(2019) reached </w:t>
      </w:r>
      <w:r w:rsidDel="00000000" w:rsidR="00000000" w:rsidRPr="00000000">
        <w:rPr>
          <w:rFonts w:ascii="Times New Roman" w:cs="Times New Roman" w:eastAsia="Times New Roman" w:hAnsi="Times New Roman"/>
          <w:b w:val="1"/>
          <w:bCs w:val="1"/>
          <w:sz w:val="24"/>
          <w:szCs w:val="24"/>
          <w:rtl w:val="0"/>
        </w:rPr>
        <w:t xml:space="preserve">92.53% accuracy </w:t>
      </w:r>
      <w:r w:rsidDel="00000000" w:rsidR="00000000" w:rsidRPr="00000000">
        <w:rPr>
          <w:rFonts w:ascii="Times New Roman" w:cs="Times New Roman" w:eastAsia="Times New Roman" w:hAnsi="Times New Roman"/>
          <w:sz w:val="24"/>
          <w:szCs w:val="24"/>
          <w:rtl w:val="0"/>
        </w:rPr>
        <w:t xml:space="preserve"> using a </w:t>
      </w:r>
      <w:r w:rsidDel="00000000" w:rsidR="00000000" w:rsidRPr="00000000">
        <w:rPr>
          <w:rFonts w:ascii="Times New Roman" w:cs="Times New Roman" w:eastAsia="Times New Roman" w:hAnsi="Times New Roman"/>
          <w:b w:val="1"/>
          <w:bCs w:val="1"/>
          <w:sz w:val="24"/>
          <w:szCs w:val="24"/>
          <w:rtl w:val="0"/>
        </w:rPr>
        <w:t xml:space="preserve"> semi-supervised adversarial model </w:t>
      </w:r>
      <w:r w:rsidDel="00000000" w:rsidR="00000000" w:rsidRPr="00000000">
        <w:rPr>
          <w:rFonts w:ascii="Times New Roman" w:cs="Times New Roman" w:eastAsia="Times New Roman" w:hAnsi="Times New Roman"/>
          <w:sz w:val="24"/>
          <w:szCs w:val="24"/>
          <w:rtl w:val="0"/>
        </w:rPr>
        <w:t xml:space="preserve"> to handle  unlabeled data (Xie et al 2018), and Saikia et al. (2022) optimized automated systems for </w:t>
      </w:r>
      <w:r w:rsidDel="00000000" w:rsidR="00000000" w:rsidRPr="00000000">
        <w:rPr>
          <w:rFonts w:ascii="Times New Roman" w:cs="Times New Roman" w:eastAsia="Times New Roman" w:hAnsi="Times New Roman"/>
          <w:b w:val="1"/>
          <w:bCs w:val="1"/>
          <w:sz w:val="24"/>
          <w:szCs w:val="24"/>
          <w:rtl w:val="0"/>
        </w:rPr>
        <w:t xml:space="preserve"> Low-Dose CT </w:t>
      </w:r>
      <w:r w:rsidDel="00000000" w:rsidR="00000000" w:rsidRPr="00000000">
        <w:rPr>
          <w:rFonts w:ascii="Times New Roman" w:cs="Times New Roman" w:eastAsia="Times New Roman" w:hAnsi="Times New Roman"/>
          <w:sz w:val="24"/>
          <w:szCs w:val="24"/>
          <w:rtl w:val="0"/>
        </w:rPr>
        <w:t xml:space="preserve"> specifically.</w:t>
      </w:r>
    </w:p>
    <w:p w:rsidR="00000000" w:rsidDel="00000000" w:rsidP="00000000" w:rsidRDefault="00000000" w:rsidRPr="00000000" w14:paraId="0000003D">
      <w:pPr>
        <w:widowControl w:val="0"/>
        <w:ind w:left="-54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by Zhao et al. (2018) proposed an </w:t>
      </w:r>
      <w:r w:rsidDel="00000000" w:rsidR="00000000" w:rsidRPr="00000000">
        <w:rPr>
          <w:rFonts w:ascii="Times New Roman" w:cs="Times New Roman" w:eastAsia="Times New Roman" w:hAnsi="Times New Roman"/>
          <w:b w:val="1"/>
          <w:bCs w:val="1"/>
          <w:sz w:val="24"/>
          <w:szCs w:val="24"/>
          <w:rtl w:val="0"/>
        </w:rPr>
        <w:t xml:space="preserve">Agile CNN </w:t>
      </w:r>
      <w:r w:rsidDel="00000000" w:rsidR="00000000" w:rsidRPr="00000000">
        <w:rPr>
          <w:rFonts w:ascii="Times New Roman" w:cs="Times New Roman" w:eastAsia="Times New Roman" w:hAnsi="Times New Roman"/>
          <w:sz w:val="24"/>
          <w:szCs w:val="24"/>
          <w:rtl w:val="0"/>
        </w:rPr>
        <w:t xml:space="preserve"> which, despite its efficiency, achieved a lower accuracy of </w:t>
      </w:r>
      <w:r w:rsidDel="00000000" w:rsidR="00000000" w:rsidRPr="00000000">
        <w:rPr>
          <w:rFonts w:ascii="Times New Roman" w:cs="Times New Roman" w:eastAsia="Times New Roman" w:hAnsi="Times New Roman"/>
          <w:b w:val="1"/>
          <w:bCs w:val="1"/>
          <w:sz w:val="24"/>
          <w:szCs w:val="24"/>
          <w:rtl w:val="0"/>
        </w:rPr>
        <w:t xml:space="preserve">82.2%</w:t>
      </w:r>
      <w:r w:rsidDel="00000000" w:rsidR="00000000" w:rsidRPr="00000000">
        <w:rPr>
          <w:rFonts w:ascii="Times New Roman" w:cs="Times New Roman" w:eastAsia="Times New Roman" w:hAnsi="Times New Roman"/>
          <w:sz w:val="24"/>
          <w:szCs w:val="24"/>
          <w:rtl w:val="0"/>
        </w:rPr>
        <w:t xml:space="preserve"> (Zhao et al. 2018). Zhang et al. (2021) explore </w:t>
      </w:r>
      <w:r w:rsidDel="00000000" w:rsidR="00000000" w:rsidRPr="00000000">
        <w:rPr>
          <w:rFonts w:ascii="Times New Roman" w:cs="Times New Roman" w:eastAsia="Times New Roman" w:hAnsi="Times New Roman"/>
          <w:b w:val="1"/>
          <w:bCs w:val="1"/>
          <w:sz w:val="24"/>
          <w:szCs w:val="24"/>
          <w:rtl w:val="0"/>
        </w:rPr>
        <w:t xml:space="preserve"> multi-scale attention </w:t>
      </w:r>
      <w:r w:rsidDel="00000000" w:rsidR="00000000" w:rsidRPr="00000000">
        <w:rPr>
          <w:rFonts w:ascii="Times New Roman" w:cs="Times New Roman" w:eastAsia="Times New Roman" w:hAnsi="Times New Roman"/>
          <w:sz w:val="24"/>
          <w:szCs w:val="24"/>
          <w:rtl w:val="0"/>
        </w:rPr>
        <w:t xml:space="preserve"> to focus on nodule boundaries, while Wang et al. (2022) demonstrated that </w:t>
      </w:r>
      <w:r w:rsidDel="00000000" w:rsidR="00000000" w:rsidRPr="00000000">
        <w:rPr>
          <w:rFonts w:ascii="Times New Roman" w:cs="Times New Roman" w:eastAsia="Times New Roman" w:hAnsi="Times New Roman"/>
          <w:b w:val="1"/>
          <w:bCs w:val="1"/>
          <w:sz w:val="24"/>
          <w:szCs w:val="24"/>
          <w:rtl w:val="0"/>
        </w:rPr>
        <w:t xml:space="preserve">GAN-based augmentation </w:t>
      </w:r>
      <w:r w:rsidDel="00000000" w:rsidR="00000000" w:rsidRPr="00000000">
        <w:rPr>
          <w:rFonts w:ascii="Times New Roman" w:cs="Times New Roman" w:eastAsia="Times New Roman" w:hAnsi="Times New Roman"/>
          <w:sz w:val="24"/>
          <w:szCs w:val="24"/>
          <w:rtl w:val="0"/>
        </w:rPr>
        <w:t xml:space="preserve">could improve baseline CNN performance by </w:t>
      </w: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 Chen et al. (2023) implemented a </w:t>
      </w:r>
      <w:r w:rsidDel="00000000" w:rsidR="00000000" w:rsidRPr="00000000">
        <w:rPr>
          <w:rFonts w:ascii="Times New Roman" w:cs="Times New Roman" w:eastAsia="Times New Roman" w:hAnsi="Times New Roman"/>
          <w:b w:val="1"/>
          <w:bCs w:val="1"/>
          <w:sz w:val="24"/>
          <w:szCs w:val="24"/>
          <w:rtl w:val="0"/>
        </w:rPr>
        <w:t xml:space="preserve">ViT-CNN hybrid</w:t>
      </w:r>
      <w:r w:rsidDel="00000000" w:rsidR="00000000" w:rsidRPr="00000000">
        <w:rPr>
          <w:rFonts w:ascii="Times New Roman" w:cs="Times New Roman" w:eastAsia="Times New Roman" w:hAnsi="Times New Roman"/>
          <w:sz w:val="24"/>
          <w:szCs w:val="24"/>
          <w:rtl w:val="0"/>
        </w:rPr>
        <w:t xml:space="preserve"> on a small dataset, reaching </w:t>
      </w:r>
      <w:r w:rsidDel="00000000" w:rsidR="00000000" w:rsidRPr="00000000">
        <w:rPr>
          <w:rFonts w:ascii="Times New Roman" w:cs="Times New Roman" w:eastAsia="Times New Roman" w:hAnsi="Times New Roman"/>
          <w:b w:val="1"/>
          <w:bCs w:val="1"/>
          <w:sz w:val="24"/>
          <w:szCs w:val="24"/>
          <w:rtl w:val="0"/>
        </w:rPr>
        <w:t xml:space="preserve">94.1% accuracy</w:t>
      </w:r>
      <w:r w:rsidDel="00000000" w:rsidR="00000000" w:rsidRPr="00000000">
        <w:rPr>
          <w:rFonts w:ascii="Times New Roman" w:cs="Times New Roman" w:eastAsia="Times New Roman" w:hAnsi="Times New Roman"/>
          <w:sz w:val="24"/>
          <w:szCs w:val="24"/>
          <w:rtl w:val="0"/>
        </w:rPr>
        <w:t xml:space="preserve"> (Vega et al. 2023). And Kumar et al. (2024) emphasized the importance of </w:t>
      </w:r>
      <w:r w:rsidDel="00000000" w:rsidR="00000000" w:rsidRPr="00000000">
        <w:rPr>
          <w:rFonts w:ascii="Times New Roman" w:cs="Times New Roman" w:eastAsia="Times New Roman" w:hAnsi="Times New Roman"/>
          <w:b w:val="1"/>
          <w:bCs w:val="1"/>
          <w:sz w:val="24"/>
          <w:szCs w:val="24"/>
          <w:rtl w:val="0"/>
        </w:rPr>
        <w:t xml:space="preserve"> 3D spatial features </w:t>
      </w:r>
      <w:r w:rsidDel="00000000" w:rsidR="00000000" w:rsidRPr="00000000">
        <w:rPr>
          <w:rFonts w:ascii="Times New Roman" w:cs="Times New Roman" w:eastAsia="Times New Roman" w:hAnsi="Times New Roman"/>
          <w:sz w:val="24"/>
          <w:szCs w:val="24"/>
          <w:rtl w:val="0"/>
        </w:rPr>
        <w:t xml:space="preserve">in reducing false negatives</w:t>
      </w:r>
    </w:p>
    <w:p w:rsidR="00000000" w:rsidDel="00000000" w:rsidP="00000000" w:rsidRDefault="00000000" w:rsidRPr="00000000" w14:paraId="0000003F">
      <w:pPr>
        <w:widowControl w:val="0"/>
        <w:ind w:left="-54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240" w:before="240" w:lineRule="auto"/>
        <w:ind w:left="-540" w:right="-4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147005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504950" cy="14700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81082" cy="1481082"/>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81082" cy="148108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62032" cy="1462032"/>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462032" cy="146203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19225" cy="1462032"/>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419225" cy="146203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240" w:before="240" w:lineRule="auto"/>
        <w:ind w:left="-540" w:right="-49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Fig.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Dataset Samples</w:t>
      </w:r>
    </w:p>
    <w:p w:rsidR="00000000" w:rsidDel="00000000" w:rsidP="00000000" w:rsidRDefault="00000000" w:rsidRPr="00000000" w14:paraId="00000042">
      <w:pPr>
        <w:widowControl w:val="0"/>
        <w:spacing w:after="240" w:before="240" w:lineRule="auto"/>
        <w:ind w:left="-540" w:right="-4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paper for this study, </w:t>
      </w:r>
      <w:r w:rsidDel="00000000" w:rsidR="00000000" w:rsidRPr="00000000">
        <w:rPr>
          <w:rFonts w:ascii="Times New Roman" w:cs="Times New Roman" w:eastAsia="Times New Roman" w:hAnsi="Times New Roman"/>
          <w:b w:val="1"/>
          <w:bCs w:val="1"/>
          <w:sz w:val="24"/>
          <w:szCs w:val="24"/>
          <w:rtl w:val="0"/>
        </w:rPr>
        <w:t xml:space="preserve">Xue et al. (2025)</w:t>
      </w:r>
      <w:r w:rsidDel="00000000" w:rsidR="00000000" w:rsidRPr="00000000">
        <w:rPr>
          <w:rFonts w:ascii="Times New Roman" w:cs="Times New Roman" w:eastAsia="Times New Roman" w:hAnsi="Times New Roman"/>
          <w:sz w:val="24"/>
          <w:szCs w:val="24"/>
          <w:rtl w:val="0"/>
        </w:rPr>
        <w:t xml:space="preserve">, represents a pivotal advancement by proposing the </w:t>
      </w:r>
      <w:r w:rsidDel="00000000" w:rsidR="00000000" w:rsidRPr="00000000">
        <w:rPr>
          <w:rFonts w:ascii="Times New Roman" w:cs="Times New Roman" w:eastAsia="Times New Roman" w:hAnsi="Times New Roman"/>
          <w:b w:val="1"/>
          <w:bCs w:val="1"/>
          <w:sz w:val="24"/>
          <w:szCs w:val="24"/>
          <w:rtl w:val="0"/>
        </w:rPr>
        <w:t xml:space="preserve">SE-ViT architecture,</w:t>
      </w:r>
      <w:r w:rsidDel="00000000" w:rsidR="00000000" w:rsidRPr="00000000">
        <w:rPr>
          <w:rFonts w:ascii="Times New Roman" w:cs="Times New Roman" w:eastAsia="Times New Roman" w:hAnsi="Times New Roman"/>
          <w:sz w:val="24"/>
          <w:szCs w:val="24"/>
          <w:rtl w:val="0"/>
        </w:rPr>
        <w:t xml:space="preserve"> which specifically integrates </w:t>
      </w:r>
      <w:r w:rsidDel="00000000" w:rsidR="00000000" w:rsidRPr="00000000">
        <w:rPr>
          <w:rFonts w:ascii="Times New Roman" w:cs="Times New Roman" w:eastAsia="Times New Roman" w:hAnsi="Times New Roman"/>
          <w:b w:val="1"/>
          <w:bCs w:val="1"/>
          <w:sz w:val="24"/>
          <w:szCs w:val="24"/>
          <w:rtl w:val="0"/>
        </w:rPr>
        <w:t xml:space="preserve">Squeeze-and-Excitation (SE)</w:t>
      </w:r>
      <w:r w:rsidDel="00000000" w:rsidR="00000000" w:rsidRPr="00000000">
        <w:rPr>
          <w:rFonts w:ascii="Times New Roman" w:cs="Times New Roman" w:eastAsia="Times New Roman" w:hAnsi="Times New Roman"/>
          <w:sz w:val="24"/>
          <w:szCs w:val="24"/>
          <w:rtl w:val="0"/>
        </w:rPr>
        <w:t xml:space="preserve"> blocks with </w:t>
      </w:r>
      <w:r w:rsidDel="00000000" w:rsidR="00000000" w:rsidRPr="00000000">
        <w:rPr>
          <w:rFonts w:ascii="Times New Roman" w:cs="Times New Roman" w:eastAsia="Times New Roman" w:hAnsi="Times New Roman"/>
          <w:b w:val="1"/>
          <w:bCs w:val="1"/>
          <w:sz w:val="24"/>
          <w:szCs w:val="24"/>
          <w:rtl w:val="0"/>
        </w:rPr>
        <w:t xml:space="preserve"> Vision Transformer </w:t>
      </w:r>
      <w:r w:rsidDel="00000000" w:rsidR="00000000" w:rsidRPr="00000000">
        <w:rPr>
          <w:rFonts w:ascii="Times New Roman" w:cs="Times New Roman" w:eastAsia="Times New Roman" w:hAnsi="Times New Roman"/>
          <w:sz w:val="24"/>
          <w:szCs w:val="24"/>
          <w:rtl w:val="0"/>
        </w:rPr>
        <w:t xml:space="preserve"> to focus on morphological details like spiculation (Xue et al. 2025). Their model achieved a notable </w:t>
      </w:r>
      <w:r w:rsidDel="00000000" w:rsidR="00000000" w:rsidRPr="00000000">
        <w:rPr>
          <w:rFonts w:ascii="Times New Roman" w:cs="Times New Roman" w:eastAsia="Times New Roman" w:hAnsi="Times New Roman"/>
          <w:b w:val="1"/>
          <w:bCs w:val="1"/>
          <w:sz w:val="24"/>
          <w:szCs w:val="24"/>
          <w:rtl w:val="0"/>
        </w:rPr>
        <w:t xml:space="preserve">accuracy of 86.3%</w:t>
      </w:r>
      <w:r w:rsidDel="00000000" w:rsidR="00000000" w:rsidRPr="00000000">
        <w:rPr>
          <w:rFonts w:ascii="Times New Roman" w:cs="Times New Roman" w:eastAsia="Times New Roman" w:hAnsi="Times New Roman"/>
          <w:sz w:val="24"/>
          <w:szCs w:val="24"/>
          <w:rtl w:val="0"/>
        </w:rPr>
        <w:t xml:space="preserve">, with a </w:t>
      </w:r>
      <w:r w:rsidDel="00000000" w:rsidR="00000000" w:rsidRPr="00000000">
        <w:rPr>
          <w:rFonts w:ascii="Times New Roman" w:cs="Times New Roman" w:eastAsia="Times New Roman" w:hAnsi="Times New Roman"/>
          <w:b w:val="1"/>
          <w:bCs w:val="1"/>
          <w:sz w:val="24"/>
          <w:szCs w:val="24"/>
          <w:rtl w:val="0"/>
        </w:rPr>
        <w:t xml:space="preserve">precision of  87.2% </w:t>
      </w:r>
      <w:r w:rsidDel="00000000" w:rsidR="00000000" w:rsidRPr="00000000">
        <w:rPr>
          <w:rFonts w:ascii="Times New Roman" w:cs="Times New Roman" w:eastAsia="Times New Roman" w:hAnsi="Times New Roman"/>
          <w:sz w:val="24"/>
          <w:szCs w:val="24"/>
          <w:rtl w:val="0"/>
        </w:rPr>
        <w:t xml:space="preserve"> and a</w:t>
      </w:r>
      <w:r w:rsidDel="00000000" w:rsidR="00000000" w:rsidRPr="00000000">
        <w:rPr>
          <w:rFonts w:ascii="Times New Roman" w:cs="Times New Roman" w:eastAsia="Times New Roman" w:hAnsi="Times New Roman"/>
          <w:b w:val="1"/>
          <w:bCs w:val="1"/>
          <w:sz w:val="24"/>
          <w:szCs w:val="24"/>
          <w:rtl w:val="0"/>
        </w:rPr>
        <w:t xml:space="preserve"> recall of 87.6% </w:t>
      </w:r>
      <w:r w:rsidDel="00000000" w:rsidR="00000000" w:rsidRPr="00000000">
        <w:rPr>
          <w:rFonts w:ascii="Times New Roman" w:cs="Times New Roman" w:eastAsia="Times New Roman" w:hAnsi="Times New Roman"/>
          <w:sz w:val="24"/>
          <w:szCs w:val="24"/>
          <w:rtl w:val="0"/>
        </w:rPr>
        <w:t xml:space="preserve">(Xue et al. 2025).</w:t>
      </w:r>
    </w:p>
    <w:p w:rsidR="00000000" w:rsidDel="00000000" w:rsidP="00000000" w:rsidRDefault="00000000" w:rsidRPr="00000000" w14:paraId="00000043">
      <w:pPr>
        <w:widowControl w:val="0"/>
        <w:spacing w:after="240" w:before="240" w:lineRule="auto"/>
        <w:ind w:left="-540" w:right="-4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 a significant </w:t>
      </w:r>
      <w:r w:rsidDel="00000000" w:rsidR="00000000" w:rsidRPr="00000000">
        <w:rPr>
          <w:rFonts w:ascii="Times New Roman" w:cs="Times New Roman" w:eastAsia="Times New Roman" w:hAnsi="Times New Roman"/>
          <w:b w:val="1"/>
          <w:bCs w:val="1"/>
          <w:sz w:val="24"/>
          <w:szCs w:val="24"/>
          <w:rtl w:val="0"/>
        </w:rPr>
        <w:t xml:space="preserve"> research gap </w:t>
      </w:r>
      <w:r w:rsidDel="00000000" w:rsidR="00000000" w:rsidRPr="00000000">
        <w:rPr>
          <w:rFonts w:ascii="Times New Roman" w:cs="Times New Roman" w:eastAsia="Times New Roman" w:hAnsi="Times New Roman"/>
          <w:sz w:val="24"/>
          <w:szCs w:val="24"/>
          <w:rtl w:val="0"/>
        </w:rPr>
        <w:t xml:space="preserve">remains First, the majority of existing models, including the base SE-ViT, suffer from </w:t>
      </w:r>
      <w:r w:rsidDel="00000000" w:rsidR="00000000" w:rsidRPr="00000000">
        <w:rPr>
          <w:rFonts w:ascii="Times New Roman" w:cs="Times New Roman" w:eastAsia="Times New Roman" w:hAnsi="Times New Roman"/>
          <w:b w:val="1"/>
          <w:bCs w:val="1"/>
          <w:sz w:val="24"/>
          <w:szCs w:val="24"/>
          <w:rtl w:val="0"/>
        </w:rPr>
        <w:t xml:space="preserve">“data hunger”</w:t>
      </w:r>
      <w:r w:rsidDel="00000000" w:rsidR="00000000" w:rsidRPr="00000000">
        <w:rPr>
          <w:rFonts w:ascii="Times New Roman" w:cs="Times New Roman" w:eastAsia="Times New Roman" w:hAnsi="Times New Roman"/>
          <w:sz w:val="24"/>
          <w:szCs w:val="24"/>
          <w:rtl w:val="0"/>
        </w:rPr>
        <w:t xml:space="preserve"> and are prone to </w:t>
      </w:r>
      <w:r w:rsidDel="00000000" w:rsidR="00000000" w:rsidRPr="00000000">
        <w:rPr>
          <w:rFonts w:ascii="Times New Roman" w:cs="Times New Roman" w:eastAsia="Times New Roman" w:hAnsi="Times New Roman"/>
          <w:b w:val="1"/>
          <w:bCs w:val="1"/>
          <w:sz w:val="24"/>
          <w:szCs w:val="24"/>
          <w:rtl w:val="0"/>
        </w:rPr>
        <w:t xml:space="preserve">overfitting </w:t>
      </w:r>
      <w:r w:rsidDel="00000000" w:rsidR="00000000" w:rsidRPr="00000000">
        <w:rPr>
          <w:rFonts w:ascii="Times New Roman" w:cs="Times New Roman" w:eastAsia="Times New Roman" w:hAnsi="Times New Roman"/>
          <w:sz w:val="24"/>
          <w:szCs w:val="24"/>
          <w:rtl w:val="0"/>
        </w:rPr>
        <w:t xml:space="preserve"> when trained on limited datasets (the base paper utilized only 700 nodules) (Xue et at. 2025). Second, most architectures rely on </w:t>
      </w:r>
      <w:r w:rsidDel="00000000" w:rsidR="00000000" w:rsidRPr="00000000">
        <w:rPr>
          <w:rFonts w:ascii="Times New Roman" w:cs="Times New Roman" w:eastAsia="Times New Roman" w:hAnsi="Times New Roman"/>
          <w:b w:val="1"/>
          <w:bCs w:val="1"/>
          <w:sz w:val="24"/>
          <w:szCs w:val="24"/>
          <w:rtl w:val="0"/>
        </w:rPr>
        <w:t xml:space="preserve">traditional geometric augmentation</w:t>
      </w:r>
      <w:r w:rsidDel="00000000" w:rsidR="00000000" w:rsidRPr="00000000">
        <w:rPr>
          <w:rFonts w:ascii="Times New Roman" w:cs="Times New Roman" w:eastAsia="Times New Roman" w:hAnsi="Times New Roman"/>
          <w:sz w:val="24"/>
          <w:szCs w:val="24"/>
          <w:rtl w:val="0"/>
        </w:rPr>
        <w:t xml:space="preserve">, which does not sufficiently expand the feature distribution needed for high-performing models remain </w:t>
      </w:r>
      <w:r w:rsidDel="00000000" w:rsidR="00000000" w:rsidRPr="00000000">
        <w:rPr>
          <w:rFonts w:ascii="Times New Roman" w:cs="Times New Roman" w:eastAsia="Times New Roman" w:hAnsi="Times New Roman"/>
          <w:b w:val="1"/>
          <w:bCs w:val="1"/>
          <w:sz w:val="24"/>
          <w:szCs w:val="24"/>
          <w:rtl w:val="0"/>
        </w:rPr>
        <w:t xml:space="preserve">”black boxes,”</w:t>
      </w:r>
      <w:r w:rsidDel="00000000" w:rsidR="00000000" w:rsidRPr="00000000">
        <w:rPr>
          <w:rFonts w:ascii="Times New Roman" w:cs="Times New Roman" w:eastAsia="Times New Roman" w:hAnsi="Times New Roman"/>
          <w:sz w:val="24"/>
          <w:szCs w:val="24"/>
          <w:rtl w:val="0"/>
        </w:rPr>
        <w:t xml:space="preserve"> lacking the visual evidence necessary for clinical trust. There is a clear need for a </w:t>
      </w:r>
      <w:r w:rsidDel="00000000" w:rsidR="00000000" w:rsidRPr="00000000">
        <w:rPr>
          <w:rFonts w:ascii="Times New Roman" w:cs="Times New Roman" w:eastAsia="Times New Roman" w:hAnsi="Times New Roman"/>
          <w:b w:val="1"/>
          <w:bCs w:val="1"/>
          <w:sz w:val="24"/>
          <w:szCs w:val="24"/>
          <w:rtl w:val="0"/>
        </w:rPr>
        <w:t xml:space="preserve">data-centric framework</w:t>
      </w:r>
      <w:r w:rsidDel="00000000" w:rsidR="00000000" w:rsidRPr="00000000">
        <w:rPr>
          <w:rFonts w:ascii="Times New Roman" w:cs="Times New Roman" w:eastAsia="Times New Roman" w:hAnsi="Times New Roman"/>
          <w:sz w:val="24"/>
          <w:szCs w:val="24"/>
          <w:rtl w:val="0"/>
        </w:rPr>
        <w:t xml:space="preserve"> that utilizes large-scale, balanced datasets (such as the </w:t>
      </w:r>
      <w:r w:rsidDel="00000000" w:rsidR="00000000" w:rsidRPr="00000000">
        <w:rPr>
          <w:rFonts w:ascii="Times New Roman" w:cs="Times New Roman" w:eastAsia="Times New Roman" w:hAnsi="Times New Roman"/>
          <w:b w:val="1"/>
          <w:bCs w:val="1"/>
          <w:sz w:val="24"/>
          <w:szCs w:val="24"/>
          <w:rtl w:val="0"/>
        </w:rPr>
        <w:t xml:space="preserve">6,691 patches </w:t>
      </w:r>
      <w:r w:rsidDel="00000000" w:rsidR="00000000" w:rsidRPr="00000000">
        <w:rPr>
          <w:rFonts w:ascii="Times New Roman" w:cs="Times New Roman" w:eastAsia="Times New Roman" w:hAnsi="Times New Roman"/>
          <w:sz w:val="24"/>
          <w:szCs w:val="24"/>
          <w:rtl w:val="0"/>
        </w:rPr>
        <w:t xml:space="preserve">used in this study) alongside hybrid architectures to ensure both statistical robustness and diagnostic transparency.</w:t>
      </w:r>
    </w:p>
    <w:p w:rsidR="00000000" w:rsidDel="00000000" w:rsidP="00000000" w:rsidRDefault="00000000" w:rsidRPr="00000000" w14:paraId="00000044">
      <w:pPr>
        <w:widowControl w:val="0"/>
        <w:spacing w:after="240" w:before="240" w:lineRule="auto"/>
        <w:ind w:left="-540" w:right="-4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240" w:before="240" w:lineRule="auto"/>
        <w:ind w:left="-540" w:right="-4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Fig. 2.</w:t>
      </w:r>
      <w:r w:rsidDel="00000000" w:rsidR="00000000" w:rsidRPr="00000000">
        <w:rPr>
          <w:rFonts w:ascii="Times New Roman" w:cs="Times New Roman" w:eastAsia="Times New Roman" w:hAnsi="Times New Roman"/>
          <w:b w:val="1"/>
          <w:bCs w:val="1"/>
          <w:sz w:val="24"/>
          <w:szCs w:val="24"/>
          <w:rtl w:val="0"/>
        </w:rPr>
        <w:t xml:space="preserve"> Proposed Architecture</w:t>
      </w:r>
      <w:r w:rsidDel="00000000" w:rsidR="00000000" w:rsidRPr="00000000">
        <w:rPr>
          <w:rtl w:val="0"/>
        </w:rPr>
      </w:r>
    </w:p>
    <w:p w:rsidR="00000000" w:rsidDel="00000000" w:rsidP="00000000" w:rsidRDefault="00000000" w:rsidRPr="00000000" w14:paraId="00000047">
      <w:pPr>
        <w:widowControl w:val="0"/>
        <w:ind w:left="-540" w:right="-450" w:firstLine="0"/>
        <w:jc w:val="both"/>
        <w:rPr>
          <w:color w:val="ff0000"/>
          <w:sz w:val="24"/>
          <w:szCs w:val="24"/>
        </w:rPr>
      </w:pPr>
      <w:r w:rsidDel="00000000" w:rsidR="00000000" w:rsidRPr="00000000">
        <w:rPr>
          <w:rtl w:val="0"/>
        </w:rPr>
      </w:r>
    </w:p>
    <w:p w:rsidR="00000000" w:rsidDel="00000000" w:rsidP="00000000" w:rsidRDefault="00000000" w:rsidRPr="00000000" w14:paraId="00000048">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3: </w:t>
      </w:r>
    </w:p>
    <w:p w:rsidR="00000000" w:rsidDel="00000000" w:rsidP="00000000" w:rsidRDefault="00000000" w:rsidRPr="00000000" w14:paraId="00000049">
      <w:pPr>
        <w:widowControl w:val="0"/>
        <w:ind w:left="90" w:right="-450" w:firstLine="0"/>
        <w:jc w:val="both"/>
        <w:rPr>
          <w:sz w:val="24"/>
          <w:szCs w:val="24"/>
        </w:rPr>
      </w:pPr>
      <w:r w:rsidDel="00000000" w:rsidR="00000000" w:rsidRPr="00000000">
        <w:rPr>
          <w:rtl w:val="0"/>
        </w:rPr>
      </w:r>
    </w:p>
    <w:p w:rsidR="00000000" w:rsidDel="00000000" w:rsidP="00000000" w:rsidRDefault="00000000" w:rsidRPr="00000000" w14:paraId="0000004A">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also tackles the </w:t>
      </w:r>
      <w:r w:rsidDel="00000000" w:rsidR="00000000" w:rsidRPr="00000000">
        <w:rPr>
          <w:rFonts w:ascii="Times New Roman" w:cs="Times New Roman" w:eastAsia="Times New Roman" w:hAnsi="Times New Roman"/>
          <w:b w:val="1"/>
          <w:bCs w:val="1"/>
          <w:sz w:val="24"/>
          <w:szCs w:val="24"/>
          <w:rtl w:val="0"/>
        </w:rPr>
        <w:t xml:space="preserve">“data hunger”</w:t>
      </w:r>
      <w:r w:rsidDel="00000000" w:rsidR="00000000" w:rsidRPr="00000000">
        <w:rPr>
          <w:rFonts w:ascii="Times New Roman" w:cs="Times New Roman" w:eastAsia="Times New Roman" w:hAnsi="Times New Roman"/>
          <w:sz w:val="24"/>
          <w:szCs w:val="24"/>
          <w:rtl w:val="0"/>
        </w:rPr>
        <w:t xml:space="preserve"> or large computational complexity noted in the pioneering work of </w:t>
      </w:r>
      <w:r w:rsidDel="00000000" w:rsidR="00000000" w:rsidRPr="00000000">
        <w:rPr>
          <w:rFonts w:ascii="Times New Roman" w:cs="Times New Roman" w:eastAsia="Times New Roman" w:hAnsi="Times New Roman"/>
          <w:b w:val="1"/>
          <w:bCs w:val="1"/>
          <w:sz w:val="24"/>
          <w:szCs w:val="24"/>
          <w:rtl w:val="0"/>
        </w:rPr>
        <w:t xml:space="preserve">Xue et al. (2025).</w:t>
      </w:r>
      <w:r w:rsidDel="00000000" w:rsidR="00000000" w:rsidRPr="00000000">
        <w:rPr>
          <w:rFonts w:ascii="Times New Roman" w:cs="Times New Roman" w:eastAsia="Times New Roman" w:hAnsi="Times New Roman"/>
          <w:sz w:val="24"/>
          <w:szCs w:val="24"/>
          <w:rtl w:val="0"/>
        </w:rPr>
        <w:t xml:space="preserve"> Though the base paper used only </w:t>
      </w:r>
      <w:r w:rsidDel="00000000" w:rsidR="00000000" w:rsidRPr="00000000">
        <w:rPr>
          <w:rFonts w:ascii="Times New Roman" w:cs="Times New Roman" w:eastAsia="Times New Roman" w:hAnsi="Times New Roman"/>
          <w:b w:val="1"/>
          <w:bCs w:val="1"/>
          <w:sz w:val="24"/>
          <w:szCs w:val="24"/>
          <w:rtl w:val="0"/>
        </w:rPr>
        <w:t xml:space="preserve"> 700 data samples </w:t>
      </w:r>
      <w:r w:rsidDel="00000000" w:rsidR="00000000" w:rsidRPr="00000000">
        <w:rPr>
          <w:rFonts w:ascii="Times New Roman" w:cs="Times New Roman" w:eastAsia="Times New Roman" w:hAnsi="Times New Roman"/>
          <w:sz w:val="24"/>
          <w:szCs w:val="24"/>
          <w:rtl w:val="0"/>
        </w:rPr>
        <w:t xml:space="preserve">with an </w:t>
      </w:r>
      <w:r w:rsidDel="00000000" w:rsidR="00000000" w:rsidRPr="00000000">
        <w:rPr>
          <w:rFonts w:ascii="Times New Roman" w:cs="Times New Roman" w:eastAsia="Times New Roman" w:hAnsi="Times New Roman"/>
          <w:b w:val="1"/>
          <w:bCs w:val="1"/>
          <w:sz w:val="24"/>
          <w:szCs w:val="24"/>
          <w:rtl w:val="0"/>
        </w:rPr>
        <w:t xml:space="preserve">SE-ViT model of parameters,</w:t>
      </w:r>
      <w:r w:rsidDel="00000000" w:rsidR="00000000" w:rsidRPr="00000000">
        <w:rPr>
          <w:rFonts w:ascii="Times New Roman" w:cs="Times New Roman" w:eastAsia="Times New Roman" w:hAnsi="Times New Roman"/>
          <w:sz w:val="24"/>
          <w:szCs w:val="24"/>
          <w:rtl w:val="0"/>
        </w:rPr>
        <w:t xml:space="preserve"> this work presents a </w:t>
      </w:r>
      <w:r w:rsidDel="00000000" w:rsidR="00000000" w:rsidRPr="00000000">
        <w:rPr>
          <w:rFonts w:ascii="Times New Roman" w:cs="Times New Roman" w:eastAsia="Times New Roman" w:hAnsi="Times New Roman"/>
          <w:b w:val="1"/>
          <w:bCs w:val="1"/>
          <w:sz w:val="24"/>
          <w:szCs w:val="24"/>
          <w:rtl w:val="0"/>
        </w:rPr>
        <w:t xml:space="preserve"> Hybrid EfficientNet-ViT model </w:t>
      </w:r>
      <w:r w:rsidDel="00000000" w:rsidR="00000000" w:rsidRPr="00000000">
        <w:rPr>
          <w:rFonts w:ascii="Times New Roman" w:cs="Times New Roman" w:eastAsia="Times New Roman" w:hAnsi="Times New Roman"/>
          <w:sz w:val="24"/>
          <w:szCs w:val="24"/>
          <w:rtl w:val="0"/>
        </w:rPr>
        <w:t xml:space="preserve">trained with an enormous expansion of the dataset to </w:t>
      </w:r>
      <w:r w:rsidDel="00000000" w:rsidR="00000000" w:rsidRPr="00000000">
        <w:rPr>
          <w:rFonts w:ascii="Times New Roman" w:cs="Times New Roman" w:eastAsia="Times New Roman" w:hAnsi="Times New Roman"/>
          <w:b w:val="1"/>
          <w:bCs w:val="1"/>
          <w:sz w:val="24"/>
          <w:szCs w:val="24"/>
          <w:rtl w:val="0"/>
        </w:rPr>
        <w:t xml:space="preserve"> 12,691 images.</w:t>
      </w:r>
    </w:p>
    <w:p w:rsidR="00000000" w:rsidDel="00000000" w:rsidP="00000000" w:rsidRDefault="00000000" w:rsidRPr="00000000" w14:paraId="0000004B">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integration of the </w:t>
      </w:r>
      <w:r w:rsidDel="00000000" w:rsidR="00000000" w:rsidRPr="00000000">
        <w:rPr>
          <w:rFonts w:ascii="Times New Roman" w:cs="Times New Roman" w:eastAsia="Times New Roman" w:hAnsi="Times New Roman"/>
          <w:b w:val="1"/>
          <w:bCs w:val="1"/>
          <w:sz w:val="24"/>
          <w:szCs w:val="24"/>
          <w:rtl w:val="0"/>
        </w:rPr>
        <w:t xml:space="preserve">WGAN-GAP </w:t>
      </w:r>
      <w:r w:rsidDel="00000000" w:rsidR="00000000" w:rsidRPr="00000000">
        <w:rPr>
          <w:rFonts w:ascii="Times New Roman" w:cs="Times New Roman" w:eastAsia="Times New Roman" w:hAnsi="Times New Roman"/>
          <w:sz w:val="24"/>
          <w:szCs w:val="24"/>
          <w:rtl w:val="0"/>
        </w:rPr>
        <w:t xml:space="preserve">for the generative data augmentation task, the proposed solution alleviates the issues of the lack of cancer data, resulting in a </w:t>
      </w:r>
      <w:r w:rsidDel="00000000" w:rsidR="00000000" w:rsidRPr="00000000">
        <w:rPr>
          <w:rFonts w:ascii="Times New Roman" w:cs="Times New Roman" w:eastAsia="Times New Roman" w:hAnsi="Times New Roman"/>
          <w:b w:val="1"/>
          <w:bCs w:val="1"/>
          <w:sz w:val="24"/>
          <w:szCs w:val="24"/>
          <w:rtl w:val="0"/>
        </w:rPr>
        <w:t xml:space="preserve"> robust distribution </w:t>
      </w:r>
      <w:r w:rsidDel="00000000" w:rsidR="00000000" w:rsidRPr="00000000">
        <w:rPr>
          <w:rFonts w:ascii="Times New Roman" w:cs="Times New Roman" w:eastAsia="Times New Roman" w:hAnsi="Times New Roman"/>
          <w:sz w:val="24"/>
          <w:szCs w:val="24"/>
          <w:rtl w:val="0"/>
        </w:rPr>
        <w:t xml:space="preserve">of the classifier’s features. In terms of architecture, the combination of the </w:t>
      </w:r>
      <w:r w:rsidDel="00000000" w:rsidR="00000000" w:rsidRPr="00000000">
        <w:rPr>
          <w:rFonts w:ascii="Times New Roman" w:cs="Times New Roman" w:eastAsia="Times New Roman" w:hAnsi="Times New Roman"/>
          <w:b w:val="1"/>
          <w:bCs w:val="1"/>
          <w:sz w:val="24"/>
          <w:szCs w:val="24"/>
          <w:rtl w:val="0"/>
        </w:rPr>
        <w:t xml:space="preserve"> EfficientNet’s local SFE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ViT global context </w:t>
      </w:r>
      <w:r w:rsidDel="00000000" w:rsidR="00000000" w:rsidRPr="00000000">
        <w:rPr>
          <w:rFonts w:ascii="Times New Roman" w:cs="Times New Roman" w:eastAsia="Times New Roman" w:hAnsi="Times New Roman"/>
          <w:sz w:val="24"/>
          <w:szCs w:val="24"/>
          <w:rtl w:val="0"/>
        </w:rPr>
        <w:t xml:space="preserve">capture through the </w:t>
      </w:r>
      <w:r w:rsidDel="00000000" w:rsidR="00000000" w:rsidRPr="00000000">
        <w:rPr>
          <w:rFonts w:ascii="Times New Roman" w:cs="Times New Roman" w:eastAsia="Times New Roman" w:hAnsi="Times New Roman"/>
          <w:b w:val="1"/>
          <w:bCs w:val="1"/>
          <w:sz w:val="24"/>
          <w:szCs w:val="24"/>
          <w:rtl w:val="0"/>
        </w:rPr>
        <w:t xml:space="preserve">“concatenate_1” </w:t>
      </w:r>
      <w:r w:rsidDel="00000000" w:rsidR="00000000" w:rsidRPr="00000000">
        <w:rPr>
          <w:rFonts w:ascii="Times New Roman" w:cs="Times New Roman" w:eastAsia="Times New Roman" w:hAnsi="Times New Roman"/>
          <w:sz w:val="24"/>
          <w:szCs w:val="24"/>
          <w:rtl w:val="0"/>
        </w:rPr>
        <w:t xml:space="preserve">layer results in higher accuracy.</w:t>
      </w:r>
    </w:p>
    <w:p w:rsidR="00000000" w:rsidDel="00000000" w:rsidP="00000000" w:rsidRDefault="00000000" w:rsidRPr="00000000" w14:paraId="0000004D">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 proposed approach  reaches a  maximum accuracy of </w:t>
      </w:r>
      <w:r w:rsidDel="00000000" w:rsidR="00000000" w:rsidRPr="00000000">
        <w:rPr>
          <w:rFonts w:ascii="Times New Roman" w:cs="Times New Roman" w:eastAsia="Times New Roman" w:hAnsi="Times New Roman"/>
          <w:b w:val="1"/>
          <w:bCs w:val="1"/>
          <w:sz w:val="24"/>
          <w:szCs w:val="24"/>
          <w:rtl w:val="0"/>
        </w:rPr>
        <w:t xml:space="preserve">94.5%</w:t>
      </w:r>
      <w:r w:rsidDel="00000000" w:rsidR="00000000" w:rsidRPr="00000000">
        <w:rPr>
          <w:rFonts w:ascii="Times New Roman" w:cs="Times New Roman" w:eastAsia="Times New Roman" w:hAnsi="Times New Roman"/>
          <w:sz w:val="24"/>
          <w:szCs w:val="24"/>
          <w:rtl w:val="0"/>
        </w:rPr>
        <w:t xml:space="preserve"> with a mere </w:t>
      </w:r>
      <w:r w:rsidDel="00000000" w:rsidR="00000000" w:rsidRPr="00000000">
        <w:rPr>
          <w:rFonts w:ascii="Times New Roman" w:cs="Times New Roman" w:eastAsia="Times New Roman" w:hAnsi="Times New Roman"/>
          <w:b w:val="1"/>
          <w:bCs w:val="1"/>
          <w:sz w:val="24"/>
          <w:szCs w:val="24"/>
          <w:rtl w:val="0"/>
        </w:rPr>
        <w:t xml:space="preserve">9.06M parameters,</w:t>
      </w:r>
      <w:r w:rsidDel="00000000" w:rsidR="00000000" w:rsidRPr="00000000">
        <w:rPr>
          <w:rFonts w:ascii="Times New Roman" w:cs="Times New Roman" w:eastAsia="Times New Roman" w:hAnsi="Times New Roman"/>
          <w:sz w:val="24"/>
          <w:szCs w:val="24"/>
          <w:rtl w:val="0"/>
        </w:rPr>
        <w:t xml:space="preserve"> which is a reduction of </w:t>
      </w:r>
      <w:r w:rsidDel="00000000" w:rsidR="00000000" w:rsidRPr="00000000">
        <w:rPr>
          <w:rFonts w:ascii="Times New Roman" w:cs="Times New Roman" w:eastAsia="Times New Roman" w:hAnsi="Times New Roman"/>
          <w:b w:val="1"/>
          <w:bCs w:val="1"/>
          <w:sz w:val="24"/>
          <w:szCs w:val="24"/>
          <w:rtl w:val="0"/>
        </w:rPr>
        <w:t xml:space="preserve"> 8.6 times, </w:t>
      </w:r>
      <w:r w:rsidDel="00000000" w:rsidR="00000000" w:rsidRPr="00000000">
        <w:rPr>
          <w:rFonts w:ascii="Times New Roman" w:cs="Times New Roman" w:eastAsia="Times New Roman" w:hAnsi="Times New Roman"/>
          <w:sz w:val="24"/>
          <w:szCs w:val="24"/>
          <w:rtl w:val="0"/>
        </w:rPr>
        <w:t xml:space="preserve"> as it needs </w:t>
      </w:r>
      <w:r w:rsidDel="00000000" w:rsidR="00000000" w:rsidRPr="00000000">
        <w:rPr>
          <w:rFonts w:ascii="Times New Roman" w:cs="Times New Roman" w:eastAsia="Times New Roman" w:hAnsi="Times New Roman"/>
          <w:b w:val="1"/>
          <w:bCs w:val="1"/>
          <w:sz w:val="24"/>
          <w:szCs w:val="24"/>
          <w:rtl w:val="0"/>
        </w:rPr>
        <w:t xml:space="preserve">86M parameters </w:t>
      </w:r>
      <w:r w:rsidDel="00000000" w:rsidR="00000000" w:rsidRPr="00000000">
        <w:rPr>
          <w:rFonts w:ascii="Times New Roman" w:cs="Times New Roman" w:eastAsia="Times New Roman" w:hAnsi="Times New Roman"/>
          <w:sz w:val="24"/>
          <w:szCs w:val="24"/>
          <w:rtl w:val="0"/>
        </w:rPr>
        <w:t xml:space="preserve">as seen in the base study. The proposed approach indicates the efficiency brought by the fusion of </w:t>
      </w:r>
      <w:r w:rsidDel="00000000" w:rsidR="00000000" w:rsidRPr="00000000">
        <w:rPr>
          <w:rFonts w:ascii="Times New Roman" w:cs="Times New Roman" w:eastAsia="Times New Roman" w:hAnsi="Times New Roman"/>
          <w:b w:val="1"/>
          <w:bCs w:val="1"/>
          <w:sz w:val="24"/>
          <w:szCs w:val="24"/>
          <w:rtl w:val="0"/>
        </w:rPr>
        <w:t xml:space="preserve">CNN-Transformer hybrids,</w:t>
      </w:r>
      <w:r w:rsidDel="00000000" w:rsidR="00000000" w:rsidRPr="00000000">
        <w:rPr>
          <w:rFonts w:ascii="Times New Roman" w:cs="Times New Roman" w:eastAsia="Times New Roman" w:hAnsi="Times New Roman"/>
          <w:sz w:val="24"/>
          <w:szCs w:val="24"/>
          <w:rtl w:val="0"/>
        </w:rPr>
        <w:t xml:space="preserve"> as it follows the robust path for automated lung cancer diagnosis with the assistance of generative augmentation.</w:t>
      </w:r>
    </w:p>
    <w:p w:rsidR="00000000" w:rsidDel="00000000" w:rsidP="00000000" w:rsidRDefault="00000000" w:rsidRPr="00000000" w14:paraId="0000004F">
      <w:pPr>
        <w:widowControl w:val="0"/>
        <w:spacing w:after="240" w:before="240" w:lineRule="auto"/>
        <w:ind w:left="-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4960" cy="2857500"/>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9496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after="240" w:before="240" w:lineRule="auto"/>
        <w:ind w:left="-5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Fig.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Comparative Analysis of Model Performance and Complexity</w:t>
      </w:r>
      <w:r w:rsidDel="00000000" w:rsidR="00000000" w:rsidRPr="00000000">
        <w:rPr>
          <w:rtl w:val="0"/>
        </w:rPr>
      </w:r>
    </w:p>
    <w:p w:rsidR="00000000" w:rsidDel="00000000" w:rsidP="00000000" w:rsidRDefault="00000000" w:rsidRPr="00000000" w14:paraId="00000051">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MATERIALS AND METHODS</w:t>
      </w:r>
    </w:p>
    <w:p w:rsidR="00000000" w:rsidDel="00000000" w:rsidP="00000000" w:rsidRDefault="00000000" w:rsidRPr="00000000" w14:paraId="00000054">
      <w:pPr>
        <w:widowControl w:val="0"/>
        <w:ind w:left="-540" w:right="-450" w:firstLine="0"/>
        <w:jc w:val="both"/>
        <w:rPr>
          <w:rFonts w:ascii="Times New Roman" w:cs="Times New Roman" w:eastAsia="Times New Roman" w:hAnsi="Times New Roman"/>
          <w:b w:val="1"/>
          <w:bCs w:val="1"/>
          <w:color w:val="00b050"/>
          <w:sz w:val="24"/>
          <w:szCs w:val="24"/>
        </w:rPr>
      </w:pPr>
      <w:r w:rsidDel="00000000" w:rsidR="00000000" w:rsidRPr="00000000">
        <w:rPr>
          <w:rFonts w:ascii="Times New Roman" w:cs="Times New Roman" w:eastAsia="Times New Roman" w:hAnsi="Times New Roman"/>
          <w:b w:val="1"/>
          <w:bCs w:val="1"/>
          <w:color w:val="00b050"/>
          <w:sz w:val="24"/>
          <w:szCs w:val="24"/>
          <w:rtl w:val="0"/>
        </w:rPr>
        <w:t xml:space="preserve"> </w:t>
      </w:r>
    </w:p>
    <w:p w:rsidR="00000000" w:rsidDel="00000000" w:rsidP="00000000" w:rsidRDefault="00000000" w:rsidRPr="00000000" w14:paraId="00000055">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1:</w:t>
      </w:r>
    </w:p>
    <w:p w:rsidR="00000000" w:rsidDel="00000000" w:rsidP="00000000" w:rsidRDefault="00000000" w:rsidRPr="00000000" w14:paraId="00000056">
      <w:pPr>
        <w:widowControl w:val="0"/>
        <w:ind w:left="-54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work for this thesis was out at the </w:t>
      </w:r>
      <w:r w:rsidDel="00000000" w:rsidR="00000000" w:rsidRPr="00000000">
        <w:rPr>
          <w:rFonts w:ascii="Times New Roman" w:cs="Times New Roman" w:eastAsia="Times New Roman" w:hAnsi="Times New Roman"/>
          <w:b w:val="1"/>
          <w:bCs w:val="1"/>
          <w:sz w:val="24"/>
          <w:szCs w:val="24"/>
          <w:rtl w:val="0"/>
        </w:rPr>
        <w:t xml:space="preserve">Department of Electronics and Communication Engineering at KSRCE. </w:t>
      </w:r>
      <w:r w:rsidDel="00000000" w:rsidR="00000000" w:rsidRPr="00000000">
        <w:rPr>
          <w:rFonts w:ascii="Times New Roman" w:cs="Times New Roman" w:eastAsia="Times New Roman" w:hAnsi="Times New Roman"/>
          <w:sz w:val="24"/>
          <w:szCs w:val="24"/>
          <w:rtl w:val="0"/>
        </w:rPr>
        <w:t xml:space="preserve">The laboratory setup was essential to cater to the high computational needs demanded by the architecture requirements of the </w:t>
      </w:r>
      <w:r w:rsidDel="00000000" w:rsidR="00000000" w:rsidRPr="00000000">
        <w:rPr>
          <w:rFonts w:ascii="Times New Roman" w:cs="Times New Roman" w:eastAsia="Times New Roman" w:hAnsi="Times New Roman"/>
          <w:b w:val="1"/>
          <w:bCs w:val="1"/>
          <w:sz w:val="24"/>
          <w:szCs w:val="24"/>
          <w:rtl w:val="0"/>
        </w:rPr>
        <w:t xml:space="preserve">Hybrid EfficientNet-ViT </w:t>
      </w:r>
      <w:r w:rsidDel="00000000" w:rsidR="00000000" w:rsidRPr="00000000">
        <w:rPr>
          <w:rFonts w:ascii="Times New Roman" w:cs="Times New Roman" w:eastAsia="Times New Roman" w:hAnsi="Times New Roman"/>
          <w:sz w:val="24"/>
          <w:szCs w:val="24"/>
          <w:rtl w:val="0"/>
        </w:rPr>
        <w:t xml:space="preserve">and the generative tasks performed by the </w:t>
      </w:r>
      <w:r w:rsidDel="00000000" w:rsidR="00000000" w:rsidRPr="00000000">
        <w:rPr>
          <w:rFonts w:ascii="Times New Roman" w:cs="Times New Roman" w:eastAsia="Times New Roman" w:hAnsi="Times New Roman"/>
          <w:b w:val="1"/>
          <w:bCs w:val="1"/>
          <w:sz w:val="24"/>
          <w:szCs w:val="24"/>
          <w:rtl w:val="0"/>
        </w:rPr>
        <w:t xml:space="preserve">WGAN-GP model.</w:t>
      </w:r>
      <w:r w:rsidDel="00000000" w:rsidR="00000000" w:rsidRPr="00000000">
        <w:rPr>
          <w:rFonts w:ascii="Times New Roman" w:cs="Times New Roman" w:eastAsia="Times New Roman" w:hAnsi="Times New Roman"/>
          <w:sz w:val="24"/>
          <w:szCs w:val="24"/>
          <w:rtl w:val="0"/>
        </w:rPr>
        <w:t xml:space="preserve"> Additionally, the primary data source, the LIDC-IDRI library, was obtained from the </w:t>
      </w:r>
      <w:hyperlink r:id="rId22">
        <w:r w:rsidDel="00000000" w:rsidR="00000000" w:rsidRPr="00000000">
          <w:rPr>
            <w:rFonts w:ascii="Times New Roman" w:cs="Times New Roman" w:eastAsia="Times New Roman" w:hAnsi="Times New Roman"/>
            <w:color w:val="1155cc"/>
            <w:sz w:val="24"/>
            <w:szCs w:val="24"/>
            <w:u w:val="single"/>
            <w:rtl w:val="0"/>
          </w:rPr>
          <w:t xml:space="preserve">Kaggle.com</w:t>
        </w:r>
      </w:hyperlink>
      <w:r w:rsidDel="00000000" w:rsidR="00000000" w:rsidRPr="00000000">
        <w:rPr>
          <w:rFonts w:ascii="Times New Roman" w:cs="Times New Roman" w:eastAsia="Times New Roman" w:hAnsi="Times New Roman"/>
          <w:sz w:val="24"/>
          <w:szCs w:val="24"/>
          <w:rtl w:val="0"/>
        </w:rPr>
        <w:t xml:space="preserve"> platform, which serves as the primary collection point for actual pulmonary CT scan data. Particularly, this thesis used the </w:t>
      </w:r>
      <w:r w:rsidDel="00000000" w:rsidR="00000000" w:rsidRPr="00000000">
        <w:rPr>
          <w:rFonts w:ascii="Times New Roman" w:cs="Times New Roman" w:eastAsia="Times New Roman" w:hAnsi="Times New Roman"/>
          <w:b w:val="1"/>
          <w:bCs w:val="1"/>
          <w:sz w:val="24"/>
          <w:szCs w:val="24"/>
          <w:rtl w:val="0"/>
        </w:rPr>
        <w:t xml:space="preserve">HDF5 </w:t>
      </w:r>
      <w:r w:rsidDel="00000000" w:rsidR="00000000" w:rsidRPr="00000000">
        <w:rPr>
          <w:rFonts w:ascii="Times New Roman" w:cs="Times New Roman" w:eastAsia="Times New Roman" w:hAnsi="Times New Roman"/>
          <w:sz w:val="24"/>
          <w:szCs w:val="24"/>
          <w:rtl w:val="0"/>
        </w:rPr>
        <w:t xml:space="preserve">patches derived from the </w:t>
      </w:r>
      <w:r w:rsidDel="00000000" w:rsidR="00000000" w:rsidRPr="00000000">
        <w:rPr>
          <w:rFonts w:ascii="Times New Roman" w:cs="Times New Roman" w:eastAsia="Times New Roman" w:hAnsi="Times New Roman"/>
          <w:b w:val="1"/>
          <w:bCs w:val="1"/>
          <w:sz w:val="24"/>
          <w:szCs w:val="24"/>
          <w:rtl w:val="0"/>
        </w:rPr>
        <w:t xml:space="preserve">LUNA 16</w:t>
      </w:r>
      <w:r w:rsidDel="00000000" w:rsidR="00000000" w:rsidRPr="00000000">
        <w:rPr>
          <w:rFonts w:ascii="Times New Roman" w:cs="Times New Roman" w:eastAsia="Times New Roman" w:hAnsi="Times New Roman"/>
          <w:sz w:val="24"/>
          <w:szCs w:val="24"/>
          <w:rtl w:val="0"/>
        </w:rPr>
        <w:t xml:space="preserve"> collection, which offers data that far surpasses the data provided by the </w:t>
      </w:r>
      <w:r w:rsidDel="00000000" w:rsidR="00000000" w:rsidRPr="00000000">
        <w:rPr>
          <w:rFonts w:ascii="Times New Roman" w:cs="Times New Roman" w:eastAsia="Times New Roman" w:hAnsi="Times New Roman"/>
          <w:b w:val="1"/>
          <w:bCs w:val="1"/>
          <w:sz w:val="24"/>
          <w:szCs w:val="24"/>
          <w:rtl w:val="0"/>
        </w:rPr>
        <w:t xml:space="preserve">IQ-OTH/NCCD dataset </w:t>
      </w:r>
      <w:r w:rsidDel="00000000" w:rsidR="00000000" w:rsidRPr="00000000">
        <w:rPr>
          <w:rFonts w:ascii="Times New Roman" w:cs="Times New Roman" w:eastAsia="Times New Roman" w:hAnsi="Times New Roman"/>
          <w:sz w:val="24"/>
          <w:szCs w:val="24"/>
          <w:rtl w:val="0"/>
        </w:rPr>
        <w:t xml:space="preserve">used for other, smaller scale research</w:t>
      </w:r>
    </w:p>
    <w:p w:rsidR="00000000" w:rsidDel="00000000" w:rsidP="00000000" w:rsidRDefault="00000000" w:rsidRPr="00000000" w14:paraId="00000058">
      <w:pPr>
        <w:widowControl w:val="0"/>
        <w:ind w:left="-54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counter the </w:t>
      </w:r>
      <w:r w:rsidDel="00000000" w:rsidR="00000000" w:rsidRPr="00000000">
        <w:rPr>
          <w:rFonts w:ascii="Times New Roman" w:cs="Times New Roman" w:eastAsia="Times New Roman" w:hAnsi="Times New Roman"/>
          <w:b w:val="1"/>
          <w:bCs w:val="1"/>
          <w:sz w:val="24"/>
          <w:szCs w:val="24"/>
          <w:rtl w:val="0"/>
        </w:rPr>
        <w:t xml:space="preserve">“data hunger”issue </w:t>
      </w:r>
      <w:r w:rsidDel="00000000" w:rsidR="00000000" w:rsidRPr="00000000">
        <w:rPr>
          <w:rFonts w:ascii="Times New Roman" w:cs="Times New Roman" w:eastAsia="Times New Roman" w:hAnsi="Times New Roman"/>
          <w:sz w:val="24"/>
          <w:szCs w:val="24"/>
          <w:rtl w:val="0"/>
        </w:rPr>
        <w:t xml:space="preserve"> revealed by previous research works, like the </w:t>
      </w:r>
      <w:r w:rsidDel="00000000" w:rsidR="00000000" w:rsidRPr="00000000">
        <w:rPr>
          <w:rFonts w:ascii="Times New Roman" w:cs="Times New Roman" w:eastAsia="Times New Roman" w:hAnsi="Times New Roman"/>
          <w:b w:val="1"/>
          <w:bCs w:val="1"/>
          <w:sz w:val="24"/>
          <w:szCs w:val="24"/>
          <w:rtl w:val="0"/>
        </w:rPr>
        <w:t xml:space="preserve">700-nodules restriction </w:t>
      </w:r>
      <w:r w:rsidDel="00000000" w:rsidR="00000000" w:rsidRPr="00000000">
        <w:rPr>
          <w:rFonts w:ascii="Times New Roman" w:cs="Times New Roman" w:eastAsia="Times New Roman" w:hAnsi="Times New Roman"/>
          <w:sz w:val="24"/>
          <w:szCs w:val="24"/>
          <w:rtl w:val="0"/>
        </w:rPr>
        <w:t xml:space="preserve">in the base paper by </w:t>
      </w:r>
      <w:r w:rsidDel="00000000" w:rsidR="00000000" w:rsidRPr="00000000">
        <w:rPr>
          <w:rFonts w:ascii="Times New Roman" w:cs="Times New Roman" w:eastAsia="Times New Roman" w:hAnsi="Times New Roman"/>
          <w:b w:val="1"/>
          <w:bCs w:val="1"/>
          <w:sz w:val="24"/>
          <w:szCs w:val="24"/>
          <w:rtl w:val="0"/>
        </w:rPr>
        <w:t xml:space="preserve"> Xue et al. (2025) , </w:t>
      </w:r>
      <w:r w:rsidDel="00000000" w:rsidR="00000000" w:rsidRPr="00000000">
        <w:rPr>
          <w:rFonts w:ascii="Times New Roman" w:cs="Times New Roman" w:eastAsia="Times New Roman" w:hAnsi="Times New Roman"/>
          <w:sz w:val="24"/>
          <w:szCs w:val="24"/>
          <w:rtl w:val="0"/>
        </w:rPr>
        <w:t xml:space="preserve"> a careful treatment of raw images was done by creating a standardized set 224x224 images patches. This procedure of patch acquisition applied an optimal single-pass denormalization and binary sort process that provided an initial acquisition of </w:t>
      </w:r>
      <w:r w:rsidDel="00000000" w:rsidR="00000000" w:rsidRPr="00000000">
        <w:rPr>
          <w:rFonts w:ascii="Times New Roman" w:cs="Times New Roman" w:eastAsia="Times New Roman" w:hAnsi="Times New Roman"/>
          <w:b w:val="1"/>
          <w:bCs w:val="1"/>
          <w:sz w:val="24"/>
          <w:szCs w:val="24"/>
          <w:rtl w:val="0"/>
        </w:rPr>
        <w:t xml:space="preserve"> 2,526 cancerous images (Label 1)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 4,165 non-cancerous images (Label 0).</w:t>
      </w:r>
      <w:r w:rsidDel="00000000" w:rsidR="00000000" w:rsidRPr="00000000">
        <w:rPr>
          <w:rFonts w:ascii="Times New Roman" w:cs="Times New Roman" w:eastAsia="Times New Roman" w:hAnsi="Times New Roman"/>
          <w:sz w:val="24"/>
          <w:szCs w:val="24"/>
          <w:rtl w:val="0"/>
        </w:rPr>
        <w:t xml:space="preserve"> This provided a total of </w:t>
      </w:r>
      <w:r w:rsidDel="00000000" w:rsidR="00000000" w:rsidRPr="00000000">
        <w:rPr>
          <w:rFonts w:ascii="Times New Roman" w:cs="Times New Roman" w:eastAsia="Times New Roman" w:hAnsi="Times New Roman"/>
          <w:b w:val="1"/>
          <w:bCs w:val="1"/>
          <w:sz w:val="24"/>
          <w:szCs w:val="24"/>
          <w:rtl w:val="0"/>
        </w:rPr>
        <w:t xml:space="preserve">6,691 actual image patches.</w:t>
      </w:r>
      <w:r w:rsidDel="00000000" w:rsidR="00000000" w:rsidRPr="00000000">
        <w:rPr>
          <w:rtl w:val="0"/>
        </w:rPr>
      </w:r>
    </w:p>
    <w:p w:rsidR="00000000" w:rsidDel="00000000" w:rsidP="00000000" w:rsidRDefault="00000000" w:rsidRPr="00000000" w14:paraId="0000005A">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B">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C">
      <w:pPr>
        <w:widowControl w:val="0"/>
        <w:ind w:left="-54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2: </w:t>
      </w:r>
    </w:p>
    <w:p w:rsidR="00000000" w:rsidDel="00000000" w:rsidP="00000000" w:rsidRDefault="00000000" w:rsidRPr="00000000" w14:paraId="0000005D">
      <w:pPr>
        <w:widowControl w:val="0"/>
        <w:ind w:left="-540" w:right="-450" w:firstLine="0"/>
        <w:jc w:val="both"/>
        <w:rPr>
          <w:sz w:val="24"/>
          <w:szCs w:val="24"/>
        </w:rPr>
      </w:pPr>
      <w:r w:rsidDel="00000000" w:rsidR="00000000" w:rsidRPr="00000000">
        <w:rPr>
          <w:rtl w:val="0"/>
        </w:rPr>
      </w:r>
    </w:p>
    <w:p w:rsidR="00000000" w:rsidDel="00000000" w:rsidP="00000000" w:rsidRDefault="00000000" w:rsidRPr="00000000" w14:paraId="0000005E">
      <w:pPr>
        <w:widowControl w:val="0"/>
        <w:ind w:left="-540" w:right="-450" w:firstLine="0"/>
        <w:jc w:val="both"/>
        <w:rPr>
          <w:b w:val="1"/>
          <w:bCs w:val="1"/>
          <w:sz w:val="24"/>
          <w:szCs w:val="24"/>
        </w:rPr>
      </w:pPr>
      <w:r w:rsidDel="00000000" w:rsidR="00000000" w:rsidRPr="00000000">
        <w:rPr>
          <w:sz w:val="24"/>
          <w:szCs w:val="24"/>
          <w:rtl w:val="0"/>
        </w:rPr>
        <w:t xml:space="preserve">In the first group, based on </w:t>
      </w:r>
      <w:r w:rsidDel="00000000" w:rsidR="00000000" w:rsidRPr="00000000">
        <w:rPr>
          <w:b w:val="1"/>
          <w:bCs w:val="1"/>
          <w:sz w:val="24"/>
          <w:szCs w:val="24"/>
          <w:rtl w:val="0"/>
        </w:rPr>
        <w:t xml:space="preserve">Existing Method, </w:t>
      </w:r>
      <w:r w:rsidDel="00000000" w:rsidR="00000000" w:rsidRPr="00000000">
        <w:rPr>
          <w:sz w:val="24"/>
          <w:szCs w:val="24"/>
          <w:rtl w:val="0"/>
        </w:rPr>
        <w:t xml:space="preserve">an assessment of the </w:t>
      </w:r>
      <w:r w:rsidDel="00000000" w:rsidR="00000000" w:rsidRPr="00000000">
        <w:rPr>
          <w:b w:val="1"/>
          <w:bCs w:val="1"/>
          <w:sz w:val="24"/>
          <w:szCs w:val="24"/>
          <w:rtl w:val="0"/>
        </w:rPr>
        <w:t xml:space="preserve">SE-ViT </w:t>
      </w:r>
      <w:r w:rsidDel="00000000" w:rsidR="00000000" w:rsidRPr="00000000">
        <w:rPr>
          <w:sz w:val="24"/>
          <w:szCs w:val="24"/>
          <w:rtl w:val="0"/>
        </w:rPr>
        <w:t xml:space="preserve">architecture by (Xue et al. 2025) was made. This involved a sample size of </w:t>
      </w:r>
      <w:r w:rsidDel="00000000" w:rsidR="00000000" w:rsidRPr="00000000">
        <w:rPr>
          <w:b w:val="1"/>
          <w:bCs w:val="1"/>
          <w:sz w:val="24"/>
          <w:szCs w:val="24"/>
          <w:rtl w:val="0"/>
        </w:rPr>
        <w:t xml:space="preserve"> 700 nodules. </w:t>
      </w:r>
      <w:r w:rsidDel="00000000" w:rsidR="00000000" w:rsidRPr="00000000">
        <w:rPr>
          <w:sz w:val="24"/>
          <w:szCs w:val="24"/>
          <w:rtl w:val="0"/>
        </w:rPr>
        <w:t xml:space="preserve">The existing scheme had a high computational complexity of </w:t>
      </w:r>
      <w:r w:rsidDel="00000000" w:rsidR="00000000" w:rsidRPr="00000000">
        <w:rPr>
          <w:b w:val="1"/>
          <w:bCs w:val="1"/>
          <w:sz w:val="24"/>
          <w:szCs w:val="24"/>
          <w:rtl w:val="0"/>
        </w:rPr>
        <w:t xml:space="preserve">86M parameters.</w:t>
      </w:r>
    </w:p>
    <w:p w:rsidR="00000000" w:rsidDel="00000000" w:rsidP="00000000" w:rsidRDefault="00000000" w:rsidRPr="00000000" w14:paraId="0000005F">
      <w:pPr>
        <w:widowControl w:val="0"/>
        <w:ind w:left="-540" w:right="-450" w:firstLine="0"/>
        <w:jc w:val="both"/>
        <w:rPr>
          <w:b w:val="1"/>
          <w:bCs w:val="1"/>
          <w:sz w:val="24"/>
          <w:szCs w:val="24"/>
        </w:rPr>
      </w:pPr>
      <w:r w:rsidDel="00000000" w:rsidR="00000000" w:rsidRPr="00000000">
        <w:rPr>
          <w:rtl w:val="0"/>
        </w:rPr>
      </w:r>
    </w:p>
    <w:p w:rsidR="00000000" w:rsidDel="00000000" w:rsidP="00000000" w:rsidRDefault="00000000" w:rsidRPr="00000000" w14:paraId="00000060">
      <w:pPr>
        <w:widowControl w:val="0"/>
        <w:ind w:left="-540" w:right="-450" w:firstLine="0"/>
        <w:jc w:val="both"/>
        <w:rPr>
          <w:sz w:val="24"/>
          <w:szCs w:val="24"/>
        </w:rPr>
      </w:pPr>
      <w:r w:rsidDel="00000000" w:rsidR="00000000" w:rsidRPr="00000000">
        <w:rPr>
          <w:sz w:val="24"/>
          <w:szCs w:val="24"/>
          <w:rtl w:val="0"/>
        </w:rPr>
        <w:t xml:space="preserve">On the other hand, In the case of the second set, it determines the proposed Method (Intervention), which uses a substantially larger sample size with a total of </w:t>
      </w:r>
      <w:r w:rsidDel="00000000" w:rsidR="00000000" w:rsidRPr="00000000">
        <w:rPr>
          <w:b w:val="1"/>
          <w:bCs w:val="1"/>
          <w:sz w:val="24"/>
          <w:szCs w:val="24"/>
          <w:rtl w:val="0"/>
        </w:rPr>
        <w:t xml:space="preserve">12,691 images</w:t>
      </w:r>
      <w:r w:rsidDel="00000000" w:rsidR="00000000" w:rsidRPr="00000000">
        <w:rPr>
          <w:sz w:val="24"/>
          <w:szCs w:val="24"/>
          <w:rtl w:val="0"/>
        </w:rPr>
        <w:t xml:space="preserve"> obtained by amalgamating the </w:t>
      </w:r>
      <w:r w:rsidDel="00000000" w:rsidR="00000000" w:rsidRPr="00000000">
        <w:rPr>
          <w:b w:val="1"/>
          <w:bCs w:val="1"/>
          <w:sz w:val="24"/>
          <w:szCs w:val="24"/>
          <w:rtl w:val="0"/>
        </w:rPr>
        <w:t xml:space="preserve">WGAN-GP </w:t>
      </w:r>
      <w:r w:rsidDel="00000000" w:rsidR="00000000" w:rsidRPr="00000000">
        <w:rPr>
          <w:sz w:val="24"/>
          <w:szCs w:val="24"/>
          <w:rtl w:val="0"/>
        </w:rPr>
        <w:t xml:space="preserve">approach with the real-world clinical data. The proposed method uses a </w:t>
      </w:r>
      <w:r w:rsidDel="00000000" w:rsidR="00000000" w:rsidRPr="00000000">
        <w:rPr>
          <w:b w:val="1"/>
          <w:bCs w:val="1"/>
          <w:sz w:val="24"/>
          <w:szCs w:val="24"/>
          <w:rtl w:val="0"/>
        </w:rPr>
        <w:t xml:space="preserve">Hybrid EfficientNet-ViT </w:t>
      </w:r>
      <w:r w:rsidDel="00000000" w:rsidR="00000000" w:rsidRPr="00000000">
        <w:rPr>
          <w:sz w:val="24"/>
          <w:szCs w:val="24"/>
          <w:rtl w:val="0"/>
        </w:rPr>
        <w:t xml:space="preserve">architecture, Which functions with only </w:t>
      </w:r>
      <w:r w:rsidDel="00000000" w:rsidR="00000000" w:rsidRPr="00000000">
        <w:rPr>
          <w:b w:val="1"/>
          <w:bCs w:val="1"/>
          <w:sz w:val="24"/>
          <w:szCs w:val="24"/>
          <w:rtl w:val="0"/>
        </w:rPr>
        <w:t xml:space="preserve">9.06 million </w:t>
      </w:r>
      <w:r w:rsidDel="00000000" w:rsidR="00000000" w:rsidRPr="00000000">
        <w:rPr>
          <w:sz w:val="24"/>
          <w:szCs w:val="24"/>
          <w:rtl w:val="0"/>
        </w:rPr>
        <w:t xml:space="preserve">parameters, which is an </w:t>
      </w:r>
      <w:r w:rsidDel="00000000" w:rsidR="00000000" w:rsidRPr="00000000">
        <w:rPr>
          <w:b w:val="1"/>
          <w:bCs w:val="1"/>
          <w:sz w:val="24"/>
          <w:szCs w:val="24"/>
          <w:rtl w:val="0"/>
        </w:rPr>
        <w:t xml:space="preserve"> 8.6 </w:t>
      </w:r>
      <w:r w:rsidDel="00000000" w:rsidR="00000000" w:rsidRPr="00000000">
        <w:rPr>
          <w:sz w:val="24"/>
          <w:szCs w:val="24"/>
          <w:rtl w:val="0"/>
        </w:rPr>
        <w:t xml:space="preserve">times smaller complexity despite processing a massive set.</w:t>
      </w:r>
    </w:p>
    <w:p w:rsidR="00000000" w:rsidDel="00000000" w:rsidP="00000000" w:rsidRDefault="00000000" w:rsidRPr="00000000" w14:paraId="00000061">
      <w:pPr>
        <w:widowControl w:val="0"/>
        <w:ind w:left="-540" w:right="-450" w:firstLine="0"/>
        <w:jc w:val="both"/>
        <w:rPr>
          <w:sz w:val="24"/>
          <w:szCs w:val="24"/>
        </w:rPr>
      </w:pPr>
      <w:r w:rsidDel="00000000" w:rsidR="00000000" w:rsidRPr="00000000">
        <w:rPr>
          <w:rtl w:val="0"/>
        </w:rPr>
      </w:r>
    </w:p>
    <w:p w:rsidR="00000000" w:rsidDel="00000000" w:rsidP="00000000" w:rsidRDefault="00000000" w:rsidRPr="00000000" w14:paraId="00000062">
      <w:pPr>
        <w:widowControl w:val="0"/>
        <w:ind w:left="-540" w:right="-450" w:firstLine="0"/>
        <w:jc w:val="center"/>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Flow chart / Process steps / Method / Block diagram can be included here</w:t>
      </w:r>
    </w:p>
    <w:p w:rsidR="00000000" w:rsidDel="00000000" w:rsidP="00000000" w:rsidRDefault="00000000" w:rsidRPr="00000000" w14:paraId="00000063">
      <w:pPr>
        <w:widowControl w:val="0"/>
        <w:ind w:left="-540" w:right="-450" w:firstLine="0"/>
        <w:jc w:val="center"/>
        <w:rPr>
          <w:rFonts w:ascii="Times New Roman" w:cs="Times New Roman" w:eastAsia="Times New Roman" w:hAnsi="Times New Roman"/>
          <w:b w:val="1"/>
          <w:bCs w:val="1"/>
          <w:sz w:val="26"/>
          <w:szCs w:val="26"/>
          <w:highlight w:val="cyan"/>
        </w:rPr>
      </w:pPr>
      <w:r w:rsidDel="00000000" w:rsidR="00000000" w:rsidRPr="00000000">
        <w:rPr>
          <w:rtl w:val="0"/>
        </w:rPr>
      </w:r>
    </w:p>
    <w:p w:rsidR="00000000" w:rsidDel="00000000" w:rsidP="00000000" w:rsidRDefault="00000000" w:rsidRPr="00000000" w14:paraId="00000064">
      <w:pPr>
        <w:widowControl w:val="0"/>
        <w:ind w:left="-540" w:right="-450" w:firstLine="0"/>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24563" cy="3219450"/>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024563"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ind w:left="-540" w:right="-450" w:firstLine="0"/>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 </w:t>
      </w:r>
    </w:p>
    <w:p w:rsidR="00000000" w:rsidDel="00000000" w:rsidP="00000000" w:rsidRDefault="00000000" w:rsidRPr="00000000" w14:paraId="00000066">
      <w:pPr>
        <w:widowControl w:val="0"/>
        <w:ind w:left="-540" w:right="-450"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red"/>
          <w:rtl w:val="0"/>
        </w:rPr>
        <w:t xml:space="preserve"> </w:t>
      </w:r>
      <w:r w:rsidDel="00000000" w:rsidR="00000000" w:rsidRPr="00000000">
        <w:rPr>
          <w:rFonts w:ascii="Times New Roman" w:cs="Times New Roman" w:eastAsia="Times New Roman" w:hAnsi="Times New Roman"/>
          <w:sz w:val="24"/>
          <w:szCs w:val="24"/>
          <w:highlight w:val="green"/>
          <w:rtl w:val="0"/>
        </w:rPr>
        <w:t xml:space="preserve">Fig. 4.</w:t>
      </w:r>
    </w:p>
    <w:p w:rsidR="00000000" w:rsidDel="00000000" w:rsidP="00000000" w:rsidRDefault="00000000" w:rsidRPr="00000000" w14:paraId="00000067">
      <w:pPr>
        <w:widowControl w:val="0"/>
        <w:ind w:left="-540" w:right="-450" w:firstLine="0"/>
        <w:jc w:val="both"/>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6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8328" cy="2994399"/>
            <wp:effectExtent b="0" l="0" r="0" t="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668328" cy="299439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ind w:left="-540" w:right="-450" w:firstLine="0"/>
        <w:jc w:val="both"/>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6A">
      <w:pPr>
        <w:widowControl w:val="0"/>
        <w:ind w:left="-540" w:right="-450"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Fig. 4.</w:t>
      </w:r>
    </w:p>
    <w:p w:rsidR="00000000" w:rsidDel="00000000" w:rsidP="00000000" w:rsidRDefault="00000000" w:rsidRPr="00000000" w14:paraId="0000006B">
      <w:pPr>
        <w:widowControl w:val="0"/>
        <w:spacing w:after="240" w:before="240" w:lineRule="auto"/>
        <w:ind w:left="-540" w:right="-4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4960" cy="29464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949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Fig.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6E">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6F">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0">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1">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2">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3">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4">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5">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6">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7">
      <w:pPr>
        <w:widowControl w:val="0"/>
        <w:ind w:left="-540" w:right="-450" w:firstLine="0"/>
        <w:jc w:val="both"/>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78">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STATISTICAL ANALYSIS</w:t>
      </w:r>
    </w:p>
    <w:p w:rsidR="00000000" w:rsidDel="00000000" w:rsidP="00000000" w:rsidRDefault="00000000" w:rsidRPr="00000000" w14:paraId="0000007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A">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SPSS Tool                                      (1 citation )</w:t>
      </w:r>
    </w:p>
    <w:p w:rsidR="00000000" w:rsidDel="00000000" w:rsidP="00000000" w:rsidRDefault="00000000" w:rsidRPr="00000000" w14:paraId="0000007B">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Dependent variable</w:t>
      </w:r>
    </w:p>
    <w:p w:rsidR="00000000" w:rsidDel="00000000" w:rsidP="00000000" w:rsidRDefault="00000000" w:rsidRPr="00000000" w14:paraId="0000007C">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Independent variables</w:t>
      </w:r>
    </w:p>
    <w:p w:rsidR="00000000" w:rsidDel="00000000" w:rsidP="00000000" w:rsidRDefault="00000000" w:rsidRPr="00000000" w14:paraId="0000007D">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widowControl w:val="0"/>
        <w:ind w:left="-540" w:right="-450" w:firstLine="0"/>
        <w:jc w:val="both"/>
        <w:rPr>
          <w:rFonts w:ascii="Times New Roman" w:cs="Times New Roman" w:eastAsia="Times New Roman" w:hAnsi="Times New Roman"/>
          <w:b w:val="1"/>
          <w:bCs w:val="1"/>
          <w:color w:val="ff0000"/>
          <w:sz w:val="24"/>
          <w:szCs w:val="24"/>
          <w:highlight w:val="yellow"/>
        </w:rPr>
      </w:pPr>
      <w:r w:rsidDel="00000000" w:rsidR="00000000" w:rsidRPr="00000000">
        <w:rPr>
          <w:rFonts w:ascii="Times New Roman" w:cs="Times New Roman" w:eastAsia="Times New Roman" w:hAnsi="Times New Roman"/>
          <w:b w:val="1"/>
          <w:bCs w:val="1"/>
          <w:sz w:val="24"/>
          <w:szCs w:val="24"/>
          <w:highlight w:val="green"/>
          <w:rtl w:val="0"/>
        </w:rPr>
        <w:t xml:space="preserve">RESULT       </w:t>
      </w:r>
      <w:r w:rsidDel="00000000" w:rsidR="00000000" w:rsidRPr="00000000">
        <w:rPr>
          <w:rFonts w:ascii="Times New Roman" w:cs="Times New Roman" w:eastAsia="Times New Roman" w:hAnsi="Times New Roman"/>
          <w:b w:val="1"/>
          <w:bCs w:val="1"/>
          <w:sz w:val="24"/>
          <w:szCs w:val="24"/>
          <w:highlight w:val="yellow"/>
          <w:rtl w:val="0"/>
        </w:rPr>
        <w:t xml:space="preserve">     </w:t>
      </w:r>
      <w:r w:rsidDel="00000000" w:rsidR="00000000" w:rsidRPr="00000000">
        <w:rPr>
          <w:rFonts w:ascii="Times New Roman" w:cs="Times New Roman" w:eastAsia="Times New Roman" w:hAnsi="Times New Roman"/>
          <w:b w:val="1"/>
          <w:bCs w:val="1"/>
          <w:color w:val="ff0000"/>
          <w:sz w:val="24"/>
          <w:szCs w:val="24"/>
          <w:highlight w:val="yellow"/>
          <w:rtl w:val="0"/>
        </w:rPr>
        <w:t xml:space="preserve">(NO CITATION)</w:t>
      </w:r>
    </w:p>
    <w:p w:rsidR="00000000" w:rsidDel="00000000" w:rsidP="00000000" w:rsidRDefault="00000000" w:rsidRPr="00000000" w14:paraId="0000007F">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0">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output</w:t>
      </w:r>
    </w:p>
    <w:p w:rsidR="00000000" w:rsidDel="00000000" w:rsidP="00000000" w:rsidRDefault="00000000" w:rsidRPr="00000000" w14:paraId="00000081">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Numerical values</w:t>
      </w:r>
    </w:p>
    <w:p w:rsidR="00000000" w:rsidDel="00000000" w:rsidP="00000000" w:rsidRDefault="00000000" w:rsidRPr="00000000" w14:paraId="00000082">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Input values (In tabular form)</w:t>
      </w:r>
    </w:p>
    <w:p w:rsidR="00000000" w:rsidDel="00000000" w:rsidP="00000000" w:rsidRDefault="00000000" w:rsidRPr="00000000" w14:paraId="00000083">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Output values (In tabular form)</w:t>
      </w:r>
    </w:p>
    <w:p w:rsidR="00000000" w:rsidDel="00000000" w:rsidP="00000000" w:rsidRDefault="00000000" w:rsidRPr="00000000" w14:paraId="00000084">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Std. Deviation, Variance , t-test,</w:t>
      </w:r>
    </w:p>
    <w:p w:rsidR="00000000" w:rsidDel="00000000" w:rsidP="00000000" w:rsidRDefault="00000000" w:rsidRPr="00000000" w14:paraId="00000085">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Graphs (from SPSS)</w:t>
      </w:r>
    </w:p>
    <w:p w:rsidR="00000000" w:rsidDel="00000000" w:rsidP="00000000" w:rsidRDefault="00000000" w:rsidRPr="00000000" w14:paraId="00000086">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DISCUSSION</w:t>
      </w:r>
    </w:p>
    <w:p w:rsidR="00000000" w:rsidDel="00000000" w:rsidP="00000000" w:rsidRDefault="00000000" w:rsidRPr="00000000" w14:paraId="0000008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A">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1:</w:t>
      </w:r>
    </w:p>
    <w:p w:rsidR="00000000" w:rsidDel="00000000" w:rsidP="00000000" w:rsidRDefault="00000000" w:rsidRPr="00000000" w14:paraId="0000008B">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One line conclusion of research ( based on significance value)</w:t>
      </w:r>
    </w:p>
    <w:p w:rsidR="00000000" w:rsidDel="00000000" w:rsidP="00000000" w:rsidRDefault="00000000" w:rsidRPr="00000000" w14:paraId="0000008C">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2:</w:t>
      </w:r>
    </w:p>
    <w:p w:rsidR="00000000" w:rsidDel="00000000" w:rsidP="00000000" w:rsidRDefault="00000000" w:rsidRPr="00000000" w14:paraId="0000008D">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Details discussion supporting to the outcome of your research                              </w:t>
        <w:tab/>
        <w:t xml:space="preserve">                  </w:t>
      </w:r>
      <w:r w:rsidDel="00000000" w:rsidR="00000000" w:rsidRPr="00000000">
        <w:rPr>
          <w:rFonts w:ascii="Times New Roman" w:cs="Times New Roman" w:eastAsia="Times New Roman" w:hAnsi="Times New Roman"/>
          <w:b w:val="1"/>
          <w:bCs w:val="1"/>
          <w:color w:val="ff0000"/>
          <w:sz w:val="24"/>
          <w:szCs w:val="24"/>
          <w:rtl w:val="0"/>
        </w:rPr>
        <w:t xml:space="preserve">(4 – 6 citations)</w:t>
      </w:r>
    </w:p>
    <w:p w:rsidR="00000000" w:rsidDel="00000000" w:rsidP="00000000" w:rsidRDefault="00000000" w:rsidRPr="00000000" w14:paraId="0000008E">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Details discussion opposing (or adverse effect) to the outcome of your research (</w:t>
      </w:r>
      <w:r w:rsidDel="00000000" w:rsidR="00000000" w:rsidRPr="00000000">
        <w:rPr>
          <w:rFonts w:ascii="Times New Roman" w:cs="Times New Roman" w:eastAsia="Times New Roman" w:hAnsi="Times New Roman"/>
          <w:b w:val="1"/>
          <w:bCs w:val="1"/>
          <w:color w:val="ff0000"/>
          <w:sz w:val="24"/>
          <w:szCs w:val="24"/>
          <w:rtl w:val="0"/>
        </w:rPr>
        <w:t xml:space="preserve">If available – 2 citations)</w:t>
      </w:r>
    </w:p>
    <w:p w:rsidR="00000000" w:rsidDel="00000000" w:rsidP="00000000" w:rsidRDefault="00000000" w:rsidRPr="00000000" w14:paraId="0000008F">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color w:val="ff0000"/>
          <w:sz w:val="24"/>
          <w:szCs w:val="24"/>
          <w:rtl w:val="0"/>
        </w:rPr>
        <w:t xml:space="preserve">l</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Para 3;</w:t>
      </w:r>
    </w:p>
    <w:p w:rsidR="00000000" w:rsidDel="00000000" w:rsidP="00000000" w:rsidRDefault="00000000" w:rsidRPr="00000000" w14:paraId="00000090">
      <w:pPr>
        <w:widowControl w:val="0"/>
        <w:ind w:left="90" w:right="-450" w:firstLine="0"/>
        <w:jc w:val="both"/>
        <w:rPr>
          <w:rFonts w:ascii="Times New Roman" w:cs="Times New Roman" w:eastAsia="Times New Roman" w:hAnsi="Times New Roman"/>
          <w:b w:val="1"/>
          <w:bCs w:val="1"/>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Lacunae in the current research</w:t>
      </w:r>
    </w:p>
    <w:p w:rsidR="00000000" w:rsidDel="00000000" w:rsidP="00000000" w:rsidRDefault="00000000" w:rsidRPr="00000000" w14:paraId="00000091">
      <w:pPr>
        <w:widowControl w:val="0"/>
        <w:ind w:left="90" w:right="-450" w:firstLine="0"/>
        <w:jc w:val="both"/>
        <w:rPr>
          <w:rFonts w:ascii="Times New Roman" w:cs="Times New Roman" w:eastAsia="Times New Roman" w:hAnsi="Times New Roman"/>
          <w:b w:val="1"/>
          <w:bCs w:val="1"/>
          <w:color w:val="ff0000"/>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Scope for future research             </w:t>
        <w:tab/>
      </w:r>
      <w:r w:rsidDel="00000000" w:rsidR="00000000" w:rsidRPr="00000000">
        <w:rPr>
          <w:rFonts w:ascii="Times New Roman" w:cs="Times New Roman" w:eastAsia="Times New Roman" w:hAnsi="Times New Roman"/>
          <w:b w:val="1"/>
          <w:bCs w:val="1"/>
          <w:color w:val="ff0000"/>
          <w:sz w:val="24"/>
          <w:szCs w:val="24"/>
          <w:rtl w:val="0"/>
        </w:rPr>
        <w:t xml:space="preserve">(Total : 8 citations)</w:t>
      </w:r>
    </w:p>
    <w:p w:rsidR="00000000" w:rsidDel="00000000" w:rsidP="00000000" w:rsidRDefault="00000000" w:rsidRPr="00000000" w14:paraId="00000092">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3">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CONCLUSION</w:t>
      </w:r>
    </w:p>
    <w:p w:rsidR="00000000" w:rsidDel="00000000" w:rsidP="00000000" w:rsidRDefault="00000000" w:rsidRPr="00000000" w14:paraId="00000094">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5">
      <w:pPr>
        <w:widowControl w:val="0"/>
        <w:ind w:left="90" w:right="-450" w:firstLine="0"/>
        <w:jc w:val="both"/>
        <w:rPr>
          <w:rFonts w:ascii="Times New Roman" w:cs="Times New Roman" w:eastAsia="Times New Roman" w:hAnsi="Times New Roman"/>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Replica of the aim of the research</w:t>
      </w:r>
    </w:p>
    <w:p w:rsidR="00000000" w:rsidDel="00000000" w:rsidP="00000000" w:rsidRDefault="00000000" w:rsidRPr="00000000" w14:paraId="00000096">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the mean / Std.Deviation values)</w:t>
      </w:r>
    </w:p>
    <w:p w:rsidR="00000000" w:rsidDel="00000000" w:rsidP="00000000" w:rsidRDefault="00000000" w:rsidRPr="00000000" w14:paraId="00000097">
      <w:pPr>
        <w:widowControl w:val="0"/>
        <w:ind w:left="90" w:righ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ind w:left="9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B">
      <w:pPr>
        <w:widowControl w:val="0"/>
        <w:ind w:left="-540" w:right="-450" w:firstLine="0"/>
        <w:rPr/>
      </w:pPr>
      <w:r w:rsidDel="00000000" w:rsidR="00000000" w:rsidRPr="00000000">
        <w:rPr>
          <w:rtl w:val="0"/>
        </w:rPr>
      </w:r>
    </w:p>
    <w:p w:rsidR="00000000" w:rsidDel="00000000" w:rsidP="00000000" w:rsidRDefault="00000000" w:rsidRPr="00000000" w14:paraId="0000009C">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D">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TABLES AND FIGURES</w:t>
      </w:r>
    </w:p>
    <w:p w:rsidR="00000000" w:rsidDel="00000000" w:rsidP="00000000" w:rsidRDefault="00000000" w:rsidRPr="00000000" w14:paraId="0000009F">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0">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1">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Table 2.</w:t>
      </w:r>
    </w:p>
    <w:p w:rsidR="00000000" w:rsidDel="00000000" w:rsidP="00000000" w:rsidRDefault="00000000" w:rsidRPr="00000000" w14:paraId="000000A2">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Table 3</w:t>
      </w:r>
      <w:r w:rsidDel="00000000" w:rsidR="00000000" w:rsidRPr="00000000">
        <w:rPr>
          <w:rFonts w:ascii="Times New Roman" w:cs="Times New Roman" w:eastAsia="Times New Roman" w:hAnsi="Times New Roman"/>
          <w:sz w:val="24"/>
          <w:szCs w:val="24"/>
          <w:rtl w:val="0"/>
        </w:rPr>
        <w:t xml:space="preserve">. From SPSS</w:t>
      </w:r>
    </w:p>
    <w:p w:rsidR="00000000" w:rsidDel="00000000" w:rsidP="00000000" w:rsidRDefault="00000000" w:rsidRPr="00000000" w14:paraId="000000A3">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10"/>
        <w:gridCol w:w="690"/>
        <w:gridCol w:w="1065"/>
        <w:gridCol w:w="285"/>
        <w:gridCol w:w="600"/>
        <w:gridCol w:w="960"/>
        <w:gridCol w:w="1170"/>
        <w:gridCol w:w="975"/>
        <w:gridCol w:w="855"/>
        <w:gridCol w:w="900"/>
        <w:tblGridChange w:id="0">
          <w:tblGrid>
            <w:gridCol w:w="735"/>
            <w:gridCol w:w="1110"/>
            <w:gridCol w:w="690"/>
            <w:gridCol w:w="1065"/>
            <w:gridCol w:w="285"/>
            <w:gridCol w:w="600"/>
            <w:gridCol w:w="960"/>
            <w:gridCol w:w="1170"/>
            <w:gridCol w:w="975"/>
            <w:gridCol w:w="855"/>
            <w:gridCol w:w="900"/>
          </w:tblGrid>
        </w:tblGridChange>
      </w:tblGrid>
      <w:tr>
        <w:trPr>
          <w:cantSplit w:val="0"/>
          <w:trHeight w:val="150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w:t>
            </w:r>
          </w:p>
          <w:p w:rsidR="00000000" w:rsidDel="00000000" w:rsidP="00000000" w:rsidRDefault="00000000" w:rsidRPr="00000000" w14:paraId="000000AD">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variances</w:t>
            </w:r>
          </w:p>
        </w:tc>
        <w:tc>
          <w:tcPr>
            <w:gridSpan w:val="7"/>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samples test</w:t>
            </w:r>
          </w:p>
        </w:tc>
      </w:tr>
      <w:tr>
        <w:trPr>
          <w:cantSplit w:val="0"/>
          <w:trHeight w:val="975" w:hRule="atLeast"/>
          <w:tblHeader w:val="0"/>
        </w:trPr>
        <w:tc>
          <w:tcPr>
            <w:gridSpan w:val="2"/>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ind w:left="-540" w:right="-45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p w:rsidR="00000000" w:rsidDel="00000000" w:rsidP="00000000" w:rsidRDefault="00000000" w:rsidRPr="00000000" w14:paraId="000000B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(2-tailed)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ind w:right="-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difference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p w:rsidR="00000000" w:rsidDel="00000000" w:rsidP="00000000" w:rsidRDefault="00000000" w:rsidRPr="00000000" w14:paraId="000000C2">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difference</w:t>
            </w:r>
          </w:p>
        </w:tc>
        <w:tc>
          <w:tcPr>
            <w:gridSpan w:val="2"/>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ind w:left="18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confidence interval of the difference</w:t>
            </w:r>
          </w:p>
        </w:tc>
      </w:tr>
      <w:tr>
        <w:trPr>
          <w:cantSplit w:val="0"/>
          <w:trHeight w:val="570" w:hRule="atLeast"/>
          <w:tblHeader w:val="0"/>
        </w:trPr>
        <w:tc>
          <w:tcPr>
            <w:gridSpan w:val="2"/>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ind w:left="-540" w:right="-45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p w:rsidR="00000000" w:rsidDel="00000000" w:rsidP="00000000" w:rsidRDefault="00000000" w:rsidRPr="00000000" w14:paraId="000000D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 assumed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E7">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8">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9">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A">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B">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C">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D">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E">
      <w:pPr>
        <w:widowControl w:val="0"/>
        <w:ind w:left="-540" w:right="-450" w:firstLine="0"/>
        <w:rPr/>
      </w:pPr>
      <w:r w:rsidDel="00000000" w:rsidR="00000000" w:rsidRPr="00000000">
        <w:rPr>
          <w:rtl w:val="0"/>
        </w:rPr>
      </w:r>
    </w:p>
    <w:p w:rsidR="00000000" w:rsidDel="00000000" w:rsidP="00000000" w:rsidRDefault="00000000" w:rsidRPr="00000000" w14:paraId="000000EF">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0">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FIGURES</w:t>
      </w:r>
    </w:p>
    <w:p w:rsidR="00000000" w:rsidDel="00000000" w:rsidP="00000000" w:rsidRDefault="00000000" w:rsidRPr="00000000" w14:paraId="000000F2">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3">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Fig. 1.</w:t>
      </w:r>
    </w:p>
    <w:p w:rsidR="00000000" w:rsidDel="00000000" w:rsidP="00000000" w:rsidRDefault="00000000" w:rsidRPr="00000000" w14:paraId="000000F4">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5">
      <w:pPr>
        <w:widowControl w:val="0"/>
        <w:ind w:left="-540" w:right="-45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Fig. 2.</w:t>
      </w:r>
    </w:p>
    <w:p w:rsidR="00000000" w:rsidDel="00000000" w:rsidP="00000000" w:rsidRDefault="00000000" w:rsidRPr="00000000" w14:paraId="000000F6">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Fig. 3.</w:t>
      </w:r>
      <w:r w:rsidDel="00000000" w:rsidR="00000000" w:rsidRPr="00000000">
        <w:rPr>
          <w:rFonts w:ascii="Times New Roman" w:cs="Times New Roman" w:eastAsia="Times New Roman" w:hAnsi="Times New Roman"/>
          <w:sz w:val="24"/>
          <w:szCs w:val="24"/>
          <w:rtl w:val="0"/>
        </w:rPr>
        <w:t xml:space="preserve">  Graph from SPSS / Python</w:t>
      </w:r>
    </w:p>
    <w:p w:rsidR="00000000" w:rsidDel="00000000" w:rsidP="00000000" w:rsidRDefault="00000000" w:rsidRPr="00000000" w14:paraId="000000F8">
      <w:pPr>
        <w:widowControl w:val="0"/>
        <w:ind w:left="-540" w:righ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widowControl w:val="0"/>
        <w:ind w:left="-540" w:right="-450" w:firstLine="0"/>
        <w:rPr/>
      </w:pPr>
      <w:r w:rsidDel="00000000" w:rsidR="00000000" w:rsidRPr="00000000">
        <w:rPr>
          <w:rtl w:val="0"/>
        </w:rPr>
      </w:r>
    </w:p>
    <w:p w:rsidR="00000000" w:rsidDel="00000000" w:rsidP="00000000" w:rsidRDefault="00000000" w:rsidRPr="00000000" w14:paraId="000000FC">
      <w:pPr>
        <w:widowControl w:val="0"/>
        <w:ind w:left="-540" w:righ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FF">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Table 3</w:t>
      </w:r>
      <w:r w:rsidDel="00000000" w:rsidR="00000000" w:rsidRPr="00000000">
        <w:rPr>
          <w:rFonts w:ascii="Times New Roman" w:cs="Times New Roman" w:eastAsia="Times New Roman" w:hAnsi="Times New Roman"/>
          <w:sz w:val="24"/>
          <w:szCs w:val="24"/>
          <w:rtl w:val="0"/>
        </w:rPr>
        <w:t xml:space="preserve">. From SPSS</w:t>
      </w:r>
    </w:p>
    <w:p w:rsidR="00000000" w:rsidDel="00000000" w:rsidP="00000000" w:rsidRDefault="00000000" w:rsidRPr="00000000" w14:paraId="00000109">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10"/>
        <w:gridCol w:w="690"/>
        <w:gridCol w:w="1065"/>
        <w:gridCol w:w="285"/>
        <w:gridCol w:w="600"/>
        <w:gridCol w:w="960"/>
        <w:gridCol w:w="1170"/>
        <w:gridCol w:w="975"/>
        <w:gridCol w:w="855"/>
        <w:gridCol w:w="900"/>
        <w:tblGridChange w:id="0">
          <w:tblGrid>
            <w:gridCol w:w="735"/>
            <w:gridCol w:w="1110"/>
            <w:gridCol w:w="690"/>
            <w:gridCol w:w="1065"/>
            <w:gridCol w:w="285"/>
            <w:gridCol w:w="600"/>
            <w:gridCol w:w="960"/>
            <w:gridCol w:w="1170"/>
            <w:gridCol w:w="975"/>
            <w:gridCol w:w="855"/>
            <w:gridCol w:w="900"/>
          </w:tblGrid>
        </w:tblGridChange>
      </w:tblGrid>
      <w:tr>
        <w:trPr>
          <w:cantSplit w:val="0"/>
          <w:trHeight w:val="150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w:t>
            </w:r>
          </w:p>
          <w:p w:rsidR="00000000" w:rsidDel="00000000" w:rsidP="00000000" w:rsidRDefault="00000000" w:rsidRPr="00000000" w14:paraId="00000113">
            <w:pPr>
              <w:widowControl w:val="0"/>
              <w:ind w:left="9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variances</w:t>
            </w:r>
          </w:p>
        </w:tc>
        <w:tc>
          <w:tcPr>
            <w:gridSpan w:val="7"/>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samples test</w:t>
            </w:r>
          </w:p>
        </w:tc>
      </w:tr>
      <w:tr>
        <w:trPr>
          <w:cantSplit w:val="0"/>
          <w:trHeight w:val="975" w:hRule="atLeast"/>
          <w:tblHeader w:val="0"/>
        </w:trPr>
        <w:tc>
          <w:tcPr>
            <w:gridSpan w:val="2"/>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ind w:left="-540" w:right="-45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p w:rsidR="00000000" w:rsidDel="00000000" w:rsidP="00000000" w:rsidRDefault="00000000" w:rsidRPr="00000000" w14:paraId="0000012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(2-tailed)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ind w:right="-3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difference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w:t>
            </w:r>
          </w:p>
          <w:p w:rsidR="00000000" w:rsidDel="00000000" w:rsidP="00000000" w:rsidRDefault="00000000" w:rsidRPr="00000000" w14:paraId="00000128">
            <w:pPr>
              <w:widowControl w:val="0"/>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difference</w:t>
            </w:r>
          </w:p>
        </w:tc>
        <w:tc>
          <w:tcPr>
            <w:gridSpan w:val="2"/>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ind w:left="180" w:right="1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confidence interval of the difference</w:t>
            </w:r>
          </w:p>
        </w:tc>
      </w:tr>
      <w:tr>
        <w:trPr>
          <w:cantSplit w:val="0"/>
          <w:trHeight w:val="570" w:hRule="atLeast"/>
          <w:tblHeader w:val="0"/>
        </w:trPr>
        <w:tc>
          <w:tcPr>
            <w:gridSpan w:val="2"/>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ind w:left="-540" w:right="-45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p w:rsidR="00000000" w:rsidDel="00000000" w:rsidP="00000000" w:rsidRDefault="00000000" w:rsidRPr="00000000" w14:paraId="0000013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 assumed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7.108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ind w:left="-540" w:right="-450" w:firstLine="0"/>
              <w:jc w:val="center"/>
              <w:rPr>
                <w:rFonts w:ascii="Times New Roman" w:cs="Times New Roman" w:eastAsia="Times New Roman" w:hAnsi="Times New Roman"/>
                <w:b w:val="1"/>
                <w:bCs w:val="1"/>
                <w:color w:val="00cc00"/>
                <w:sz w:val="32"/>
                <w:szCs w:val="32"/>
                <w:highlight w:val="yellow"/>
              </w:rPr>
            </w:pPr>
            <w:r w:rsidDel="00000000" w:rsidR="00000000" w:rsidRPr="00000000">
              <w:rPr>
                <w:rFonts w:ascii="Times New Roman" w:cs="Times New Roman" w:eastAsia="Times New Roman" w:hAnsi="Times New Roman"/>
                <w:b w:val="1"/>
                <w:bCs w:val="1"/>
                <w:color w:val="00cc00"/>
                <w:sz w:val="32"/>
                <w:szCs w:val="32"/>
                <w:highlight w:val="yellow"/>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ind w:left="-54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4D">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widowControl w:val="0"/>
        <w:ind w:left="-540" w:right="-4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widowControl w:val="0"/>
        <w:ind w:left="-540"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widowControl w:val="0"/>
        <w:ind w:left="-540" w:righ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1">
      <w:pPr>
        <w:widowControl w:val="0"/>
        <w:ind w:left="-540" w:right="-45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paperpile.com/c/pEfPs0/tYZ0" TargetMode="External"/><Relationship Id="rId22" Type="http://schemas.openxmlformats.org/officeDocument/2006/relationships/hyperlink" Target="http://kaggle.com" TargetMode="External"/><Relationship Id="rId10" Type="http://schemas.openxmlformats.org/officeDocument/2006/relationships/hyperlink" Target="https://paperpile.com/c/pEfPs0/cQwB" TargetMode="External"/><Relationship Id="rId21" Type="http://schemas.openxmlformats.org/officeDocument/2006/relationships/image" Target="media/image4.png"/><Relationship Id="rId13" Type="http://schemas.openxmlformats.org/officeDocument/2006/relationships/hyperlink" Target="https://paperpile.com/c/pEfPs0/Ut8H" TargetMode="External"/><Relationship Id="rId24" Type="http://schemas.openxmlformats.org/officeDocument/2006/relationships/image" Target="media/image5.png"/><Relationship Id="rId12" Type="http://schemas.openxmlformats.org/officeDocument/2006/relationships/hyperlink" Target="https://paperpile.com/c/pEfPs0/Ut8H"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pEfPs0/cQwB" TargetMode="External"/><Relationship Id="rId15" Type="http://schemas.openxmlformats.org/officeDocument/2006/relationships/hyperlink" Target="https://paperpile.com/c/pEfPs0/txOu" TargetMode="External"/><Relationship Id="rId14" Type="http://schemas.openxmlformats.org/officeDocument/2006/relationships/hyperlink" Target="https://paperpile.com/c/pEfPs0/txOu" TargetMode="External"/><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mailto:vhvasudhan@gmail.com" TargetMode="External"/><Relationship Id="rId18" Type="http://schemas.openxmlformats.org/officeDocument/2006/relationships/image" Target="media/image2.png"/><Relationship Id="rId7" Type="http://schemas.openxmlformats.org/officeDocument/2006/relationships/hyperlink" Target="https://paperpile.com/c/pEfPs0/cQwB" TargetMode="External"/><Relationship Id="rId8" Type="http://schemas.openxmlformats.org/officeDocument/2006/relationships/hyperlink" Target="https://paperpile.com/c/pEfPs0/cQw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