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8F34" w14:textId="77777777" w:rsidR="008915F0" w:rsidRPr="00F94D01" w:rsidRDefault="008915F0" w:rsidP="008915F0">
      <w:pPr>
        <w:pStyle w:val="ListParagraph"/>
        <w:numPr>
          <w:ilvl w:val="0"/>
          <w:numId w:val="2"/>
        </w:numPr>
        <w:jc w:val="both"/>
        <w:rPr>
          <w:b/>
          <w:bCs/>
          <w:sz w:val="26"/>
          <w:szCs w:val="26"/>
          <w:lang w:val="en-IN"/>
        </w:rPr>
      </w:pPr>
      <w:r w:rsidRPr="00F94D01">
        <w:rPr>
          <w:b/>
          <w:bCs/>
          <w:sz w:val="26"/>
          <w:szCs w:val="26"/>
          <w:lang w:val="en-IN"/>
        </w:rPr>
        <w:t>The Universal Learning Platform (ULP): A Hybrid IoT-Based Learning Environment for Automatic Device and Circuit Characterization</w:t>
      </w:r>
    </w:p>
    <w:p w14:paraId="4FEB8F0A" w14:textId="77777777" w:rsidR="008915F0" w:rsidRDefault="008915F0" w:rsidP="008915F0">
      <w:pPr>
        <w:jc w:val="both"/>
        <w:rPr>
          <w:b/>
          <w:color w:val="55585D"/>
          <w:sz w:val="26"/>
          <w:szCs w:val="26"/>
        </w:rPr>
      </w:pPr>
    </w:p>
    <w:p w14:paraId="1ADB419C" w14:textId="77777777" w:rsidR="008915F0" w:rsidRDefault="008915F0" w:rsidP="008915F0">
      <w:pPr>
        <w:jc w:val="both"/>
        <w:rPr>
          <w:b/>
          <w:color w:val="55585D"/>
          <w:sz w:val="28"/>
          <w:szCs w:val="28"/>
        </w:rPr>
      </w:pPr>
    </w:p>
    <w:p w14:paraId="6870C261" w14:textId="77777777" w:rsidR="008915F0" w:rsidRDefault="008915F0" w:rsidP="008915F0">
      <w:pPr>
        <w:jc w:val="both"/>
        <w:rPr>
          <w:color w:val="6E7277"/>
          <w:sz w:val="21"/>
          <w:szCs w:val="21"/>
        </w:rPr>
      </w:pPr>
    </w:p>
    <w:p w14:paraId="48DDF2BB" w14:textId="77777777" w:rsidR="008915F0" w:rsidRDefault="008915F0" w:rsidP="008915F0">
      <w:pPr>
        <w:jc w:val="both"/>
        <w:rPr>
          <w:color w:val="333333"/>
          <w:sz w:val="24"/>
          <w:szCs w:val="24"/>
        </w:rPr>
      </w:pPr>
      <w:r>
        <w:rPr>
          <w:b/>
          <w:sz w:val="28"/>
          <w:szCs w:val="28"/>
        </w:rPr>
        <w:t>Abstract:</w:t>
      </w:r>
      <w:r w:rsidRPr="00F94D01">
        <w:t xml:space="preserve"> </w:t>
      </w:r>
      <w:r w:rsidRPr="006D1696">
        <w:rPr>
          <w:color w:val="333333"/>
          <w:sz w:val="24"/>
          <w:szCs w:val="24"/>
        </w:rPr>
        <w:t>This paper presents the design, both hardware and software, and hands-on assessment of an IoT Based Learning Environment, constructed around the Universal Learning Platform (ULP), with on-site and remote learning capabilities. The development was based on the urgent necessity of converting the “Electronic circuit and device automated characterization” laboratory, once with fully on-site presence, into a hybrid attendance one, with full remote capabilities, thus maintaining the same curricula, with a low impact on student and tutor performance. The ULP provides the foundation for several electronics curricula labs, offering the basic measurement instrumentation, multiplexing and circuit reconfiguration, as well as software control prerequisites, that enhance automatic measurements. Circuit analysis allows each hardware and software test setup, to be reconfigured remotely or on-site to characterize desired circuit parameters, ensuring a seamless transition between operations. Additionally, extensive evaluations were conducted on the ULP platform, to verify each developed test setup expected functionality. The educational impact of the ULP-based learning environment was assessed over four years (2020-2024) with 499 bachelor students, showing a pass rate increase from 62% to 91%. A student survey highlighted the intuitive API, easy comprehension of hardware and software components, and a strong industry link in automatic circuit characterization. Students rated the learning environment’s complexity as moderate, consistently preferring on-site interactions. Maintaining the remote capabilities of the learning environment proves to be beneficial for providing unattended remote access to the teaching premises for leveraging research and extending the curricular activities.</w:t>
      </w:r>
    </w:p>
    <w:p w14:paraId="05B5D491" w14:textId="77777777" w:rsidR="008915F0" w:rsidRDefault="008915F0" w:rsidP="008915F0">
      <w:pPr>
        <w:jc w:val="both"/>
        <w:rPr>
          <w:color w:val="333333"/>
          <w:sz w:val="24"/>
          <w:szCs w:val="24"/>
        </w:rPr>
      </w:pPr>
    </w:p>
    <w:p w14:paraId="2BA86FFB" w14:textId="77777777" w:rsidR="008915F0" w:rsidRDefault="008915F0" w:rsidP="008915F0">
      <w:pPr>
        <w:shd w:val="clear" w:color="auto" w:fill="FFFFFF"/>
        <w:spacing w:after="560"/>
        <w:jc w:val="both"/>
        <w:rPr>
          <w:b/>
          <w:bCs/>
          <w:color w:val="333333"/>
          <w:sz w:val="24"/>
          <w:szCs w:val="24"/>
        </w:rPr>
      </w:pPr>
      <w:r>
        <w:rPr>
          <w:b/>
          <w:sz w:val="28"/>
          <w:szCs w:val="28"/>
        </w:rPr>
        <w:t>Citation:</w:t>
      </w:r>
      <w:r w:rsidRPr="00F94D01">
        <w:t xml:space="preserve"> </w:t>
      </w:r>
      <w:r w:rsidRPr="00E340BC">
        <w:rPr>
          <w:color w:val="333333"/>
          <w:sz w:val="24"/>
          <w:szCs w:val="24"/>
          <w:highlight w:val="white"/>
        </w:rPr>
        <w:t>S. Frerich, D. Kruse, M. Petermann, and A. Kilzer, “Virtual labs and remote labs: Practical experience for everyone,” in </w:t>
      </w:r>
      <w:r w:rsidRPr="00E340BC">
        <w:rPr>
          <w:i/>
          <w:iCs/>
          <w:color w:val="333333"/>
          <w:sz w:val="24"/>
          <w:szCs w:val="24"/>
          <w:highlight w:val="white"/>
        </w:rPr>
        <w:t>Proc. IEEE Global Eng. Educ. Conf. (EDUCON)</w:t>
      </w:r>
      <w:r w:rsidRPr="00E340BC">
        <w:rPr>
          <w:color w:val="333333"/>
          <w:sz w:val="24"/>
          <w:szCs w:val="24"/>
          <w:highlight w:val="white"/>
        </w:rPr>
        <w:t>, Istanbul, Turkey, Apr. 2014, pp. 312–314</w:t>
      </w:r>
      <w:r w:rsidRPr="00E340BC">
        <w:rPr>
          <w:b/>
          <w:bCs/>
          <w:color w:val="333333"/>
          <w:sz w:val="24"/>
          <w:szCs w:val="24"/>
          <w:highlight w:val="white"/>
        </w:rPr>
        <w:t>.</w:t>
      </w:r>
    </w:p>
    <w:p w14:paraId="77DCB796" w14:textId="77777777" w:rsidR="008915F0" w:rsidRDefault="008915F0" w:rsidP="008915F0">
      <w:pPr>
        <w:shd w:val="clear" w:color="auto" w:fill="FFFFFF"/>
        <w:spacing w:after="560"/>
        <w:jc w:val="both"/>
        <w:rPr>
          <w:b/>
          <w:color w:val="6E7277"/>
          <w:sz w:val="21"/>
          <w:szCs w:val="21"/>
        </w:rPr>
      </w:pPr>
      <w:r>
        <w:rPr>
          <w:b/>
          <w:sz w:val="28"/>
          <w:szCs w:val="28"/>
        </w:rPr>
        <w:t>Link:</w:t>
      </w:r>
      <w:r>
        <w:rPr>
          <w:b/>
          <w:color w:val="6E7277"/>
          <w:sz w:val="21"/>
          <w:szCs w:val="21"/>
        </w:rPr>
        <w:t xml:space="preserve"> </w:t>
      </w:r>
      <w:hyperlink r:id="rId7">
        <w:r>
          <w:rPr>
            <w:b/>
            <w:color w:val="1155CC"/>
            <w:sz w:val="21"/>
            <w:szCs w:val="21"/>
            <w:u w:val="single"/>
          </w:rPr>
          <w:t>https://ieeexplore.ieee.org/document/10918974</w:t>
        </w:r>
      </w:hyperlink>
    </w:p>
    <w:p w14:paraId="697BF9AA" w14:textId="77777777" w:rsidR="008915F0" w:rsidRDefault="008915F0" w:rsidP="008915F0">
      <w:pPr>
        <w:jc w:val="both"/>
        <w:rPr>
          <w:b/>
          <w:color w:val="6E7277"/>
          <w:sz w:val="21"/>
          <w:szCs w:val="21"/>
        </w:rPr>
      </w:pPr>
    </w:p>
    <w:p w14:paraId="5425D87B" w14:textId="77777777" w:rsidR="008915F0" w:rsidRDefault="008915F0" w:rsidP="008915F0">
      <w:pPr>
        <w:jc w:val="both"/>
        <w:rPr>
          <w:b/>
          <w:color w:val="6E7277"/>
          <w:sz w:val="21"/>
          <w:szCs w:val="21"/>
        </w:rPr>
      </w:pPr>
    </w:p>
    <w:p w14:paraId="4AEECBD6" w14:textId="77777777" w:rsidR="008915F0" w:rsidRDefault="008915F0" w:rsidP="008915F0">
      <w:pPr>
        <w:jc w:val="both"/>
        <w:rPr>
          <w:b/>
          <w:color w:val="6E7277"/>
          <w:sz w:val="21"/>
          <w:szCs w:val="21"/>
        </w:rPr>
      </w:pPr>
    </w:p>
    <w:p w14:paraId="460EB2D3" w14:textId="77777777" w:rsidR="008915F0" w:rsidRDefault="008915F0" w:rsidP="008915F0">
      <w:pPr>
        <w:jc w:val="both"/>
        <w:rPr>
          <w:b/>
          <w:color w:val="6E7277"/>
          <w:sz w:val="21"/>
          <w:szCs w:val="21"/>
        </w:rPr>
      </w:pPr>
    </w:p>
    <w:p w14:paraId="3CEF1993" w14:textId="77777777" w:rsidR="008915F0" w:rsidRDefault="008915F0" w:rsidP="008915F0">
      <w:pPr>
        <w:jc w:val="both"/>
        <w:rPr>
          <w:b/>
          <w:color w:val="6E7277"/>
          <w:sz w:val="21"/>
          <w:szCs w:val="21"/>
        </w:rPr>
      </w:pPr>
    </w:p>
    <w:p w14:paraId="3BB4FCD6" w14:textId="77777777" w:rsidR="008915F0" w:rsidRDefault="008915F0" w:rsidP="008915F0">
      <w:pPr>
        <w:jc w:val="both"/>
        <w:rPr>
          <w:b/>
          <w:color w:val="6E7277"/>
          <w:sz w:val="21"/>
          <w:szCs w:val="21"/>
        </w:rPr>
      </w:pPr>
    </w:p>
    <w:p w14:paraId="29546ED1" w14:textId="77777777" w:rsidR="008915F0" w:rsidRDefault="008915F0" w:rsidP="008915F0">
      <w:pPr>
        <w:jc w:val="both"/>
        <w:rPr>
          <w:b/>
          <w:color w:val="6E7277"/>
          <w:sz w:val="21"/>
          <w:szCs w:val="21"/>
        </w:rPr>
      </w:pPr>
    </w:p>
    <w:p w14:paraId="272C0FEF" w14:textId="77777777" w:rsidR="008915F0" w:rsidRPr="00E340BC" w:rsidRDefault="008915F0" w:rsidP="008915F0">
      <w:pPr>
        <w:pStyle w:val="ListParagraph"/>
        <w:numPr>
          <w:ilvl w:val="0"/>
          <w:numId w:val="2"/>
        </w:numPr>
        <w:jc w:val="both"/>
        <w:rPr>
          <w:b/>
          <w:bCs/>
          <w:sz w:val="26"/>
          <w:szCs w:val="26"/>
          <w:lang w:val="en-IN"/>
        </w:rPr>
      </w:pPr>
      <w:r w:rsidRPr="00E340BC">
        <w:rPr>
          <w:b/>
          <w:bCs/>
          <w:sz w:val="26"/>
          <w:szCs w:val="26"/>
          <w:lang w:val="en-IN"/>
        </w:rPr>
        <w:t>Experiences in Personal Lecture Video Capture</w:t>
      </w:r>
    </w:p>
    <w:p w14:paraId="606C0CA7" w14:textId="77777777" w:rsidR="008915F0" w:rsidRDefault="008915F0" w:rsidP="008915F0">
      <w:pPr>
        <w:jc w:val="both"/>
        <w:rPr>
          <w:b/>
          <w:sz w:val="26"/>
          <w:szCs w:val="26"/>
        </w:rPr>
      </w:pPr>
    </w:p>
    <w:p w14:paraId="2C2E51CA" w14:textId="77777777" w:rsidR="008915F0" w:rsidRDefault="008915F0" w:rsidP="008915F0">
      <w:pPr>
        <w:jc w:val="both"/>
        <w:rPr>
          <w:b/>
          <w:color w:val="55585D"/>
          <w:sz w:val="28"/>
          <w:szCs w:val="28"/>
        </w:rPr>
      </w:pPr>
    </w:p>
    <w:p w14:paraId="0804742C" w14:textId="77777777" w:rsidR="008915F0" w:rsidRDefault="008915F0" w:rsidP="008915F0">
      <w:pPr>
        <w:jc w:val="both"/>
        <w:rPr>
          <w:sz w:val="24"/>
          <w:szCs w:val="24"/>
        </w:rPr>
      </w:pPr>
    </w:p>
    <w:p w14:paraId="2DE981E5" w14:textId="77777777" w:rsidR="008915F0" w:rsidRDefault="008915F0" w:rsidP="008915F0">
      <w:pPr>
        <w:jc w:val="both"/>
        <w:rPr>
          <w:sz w:val="24"/>
          <w:szCs w:val="24"/>
        </w:rPr>
      </w:pPr>
      <w:r>
        <w:rPr>
          <w:b/>
          <w:sz w:val="28"/>
          <w:szCs w:val="28"/>
        </w:rPr>
        <w:t>Abstract:</w:t>
      </w:r>
      <w:r w:rsidRPr="006D1696">
        <w:t xml:space="preserve"> </w:t>
      </w:r>
      <w:r w:rsidRPr="00E340BC">
        <w:rPr>
          <w:sz w:val="24"/>
          <w:szCs w:val="24"/>
        </w:rPr>
        <w:t xml:space="preserve">The ability of lecture videos to capture the different modalities of a class interaction make them a good review tool. Multimedia capable devices are ubiquitous among contemporary students. Many lecturers are leveraging this popularity by distributing videos of lectures. They depend on the university to provide the video capture infrastructure. Some universities use trained videographers. Though they produce excellent videos, these efforts are expensive. Several research projects automate the video capture. However, these research prototypes are not readily deployable because of organizational constraints. Rather than waiting for the university to provide the necessary infrastructure, we show that instructors can personally capture the lecture videos using off-the-shelf components. Consumer grade </w:t>
      </w:r>
      <w:proofErr w:type="gramStart"/>
      <w:r w:rsidRPr="00E340BC">
        <w:rPr>
          <w:sz w:val="24"/>
          <w:szCs w:val="24"/>
        </w:rPr>
        <w:t>high definition</w:t>
      </w:r>
      <w:proofErr w:type="gramEnd"/>
      <w:r w:rsidRPr="00E340BC">
        <w:rPr>
          <w:sz w:val="24"/>
          <w:szCs w:val="24"/>
        </w:rPr>
        <w:t xml:space="preserve"> cameras and powerful personal computers allow instructor captured lecture videos to be as effective as the ones captured by the university. However, instructors will need to spend their own time on the various steps of the video capture workflow. They are also untrained in media capture; the capture mechanisms must be simple. Based on our experience in capturing lecture videos over three and a half years, we describe the technical challenges encountered in this endeavor. For instructors who accept the educational value of distributing lecture videos, we show that the effort required to capture and process the videos was modest. However, most existing campus storage and distribution options are unsuitable for the resource demands imposed by video distribution. We describe the strengths of several viable distribution alternatives. The instructors should work with the campus information technology personnel and design a distribution mechanism that considers the network location of the students.</w:t>
      </w:r>
    </w:p>
    <w:p w14:paraId="7228F3B9" w14:textId="77777777" w:rsidR="008915F0" w:rsidRDefault="008915F0" w:rsidP="008915F0">
      <w:pPr>
        <w:jc w:val="both"/>
        <w:rPr>
          <w:sz w:val="24"/>
          <w:szCs w:val="24"/>
        </w:rPr>
      </w:pPr>
    </w:p>
    <w:p w14:paraId="281AEFA1" w14:textId="77777777" w:rsidR="008915F0" w:rsidRDefault="008915F0" w:rsidP="008915F0">
      <w:pPr>
        <w:shd w:val="clear" w:color="auto" w:fill="FFFFFF"/>
        <w:spacing w:after="560"/>
        <w:jc w:val="both"/>
        <w:rPr>
          <w:color w:val="333333"/>
          <w:sz w:val="24"/>
          <w:szCs w:val="24"/>
        </w:rPr>
      </w:pPr>
      <w:r>
        <w:rPr>
          <w:b/>
          <w:sz w:val="28"/>
          <w:szCs w:val="28"/>
        </w:rPr>
        <w:t>Citation:</w:t>
      </w:r>
      <w:r w:rsidRPr="006D1696">
        <w:rPr>
          <w:color w:val="333333"/>
          <w:sz w:val="27"/>
          <w:szCs w:val="27"/>
          <w:shd w:val="clear" w:color="auto" w:fill="FFFFFF"/>
        </w:rPr>
        <w:t xml:space="preserve"> </w:t>
      </w:r>
      <w:r w:rsidRPr="00E340BC">
        <w:rPr>
          <w:color w:val="333333"/>
          <w:sz w:val="24"/>
          <w:szCs w:val="24"/>
          <w:highlight w:val="white"/>
        </w:rPr>
        <w:t xml:space="preserve">Oussama H. Hamid, "Spike-like temporal patterns exhibit persistent frequency and intensity of viewing </w:t>
      </w:r>
      <w:proofErr w:type="spellStart"/>
      <w:r w:rsidRPr="00E340BC">
        <w:rPr>
          <w:color w:val="333333"/>
          <w:sz w:val="24"/>
          <w:szCs w:val="24"/>
          <w:highlight w:val="white"/>
        </w:rPr>
        <w:t>behaviour</w:t>
      </w:r>
      <w:proofErr w:type="spellEnd"/>
      <w:r w:rsidRPr="00E340BC">
        <w:rPr>
          <w:color w:val="333333"/>
          <w:sz w:val="24"/>
          <w:szCs w:val="24"/>
          <w:highlight w:val="white"/>
        </w:rPr>
        <w:t xml:space="preserve"> towards video-recorded lectures published on YouTube", </w:t>
      </w:r>
      <w:r w:rsidRPr="00E340BC">
        <w:rPr>
          <w:i/>
          <w:iCs/>
          <w:color w:val="333333"/>
          <w:sz w:val="24"/>
          <w:szCs w:val="24"/>
          <w:highlight w:val="white"/>
        </w:rPr>
        <w:t>2017 Internet Technologies and Applications (ITA)</w:t>
      </w:r>
      <w:r w:rsidRPr="00E340BC">
        <w:rPr>
          <w:color w:val="333333"/>
          <w:sz w:val="24"/>
          <w:szCs w:val="24"/>
          <w:highlight w:val="white"/>
        </w:rPr>
        <w:t>, pp.173-176, 2017.</w:t>
      </w:r>
    </w:p>
    <w:p w14:paraId="2C67AADD" w14:textId="77777777" w:rsidR="008915F0" w:rsidRDefault="008915F0" w:rsidP="008915F0">
      <w:pPr>
        <w:shd w:val="clear" w:color="auto" w:fill="FFFFFF"/>
        <w:spacing w:after="560"/>
        <w:jc w:val="both"/>
        <w:rPr>
          <w:color w:val="333333"/>
          <w:sz w:val="24"/>
          <w:szCs w:val="24"/>
          <w:highlight w:val="white"/>
        </w:rPr>
      </w:pPr>
      <w:proofErr w:type="spellStart"/>
      <w:r>
        <w:rPr>
          <w:b/>
          <w:sz w:val="28"/>
          <w:szCs w:val="28"/>
        </w:rPr>
        <w:t>Link:</w:t>
      </w:r>
      <w:hyperlink r:id="rId8">
        <w:r>
          <w:rPr>
            <w:b/>
            <w:color w:val="1155CC"/>
            <w:sz w:val="21"/>
            <w:szCs w:val="21"/>
            <w:u w:val="single"/>
          </w:rPr>
          <w:t>https</w:t>
        </w:r>
        <w:proofErr w:type="spellEnd"/>
        <w:r>
          <w:rPr>
            <w:b/>
            <w:color w:val="1155CC"/>
            <w:sz w:val="21"/>
            <w:szCs w:val="21"/>
            <w:u w:val="single"/>
          </w:rPr>
          <w:t>://ieeexplore.ieee.org/document/5740831</w:t>
        </w:r>
      </w:hyperlink>
    </w:p>
    <w:p w14:paraId="20129CAE" w14:textId="77777777" w:rsidR="008915F0" w:rsidRDefault="008915F0" w:rsidP="008915F0">
      <w:pPr>
        <w:jc w:val="both"/>
        <w:rPr>
          <w:color w:val="333333"/>
          <w:sz w:val="24"/>
          <w:szCs w:val="24"/>
          <w:highlight w:val="white"/>
        </w:rPr>
      </w:pPr>
    </w:p>
    <w:p w14:paraId="05118220" w14:textId="77777777" w:rsidR="008915F0" w:rsidRDefault="008915F0" w:rsidP="008915F0">
      <w:pPr>
        <w:jc w:val="both"/>
        <w:rPr>
          <w:color w:val="333333"/>
          <w:sz w:val="24"/>
          <w:szCs w:val="24"/>
          <w:highlight w:val="white"/>
        </w:rPr>
      </w:pPr>
    </w:p>
    <w:p w14:paraId="0BB9C0F9" w14:textId="77777777" w:rsidR="008915F0" w:rsidRDefault="008915F0" w:rsidP="008915F0">
      <w:pPr>
        <w:jc w:val="both"/>
        <w:rPr>
          <w:color w:val="333333"/>
          <w:sz w:val="24"/>
          <w:szCs w:val="24"/>
          <w:highlight w:val="white"/>
        </w:rPr>
      </w:pPr>
    </w:p>
    <w:p w14:paraId="702CBE89" w14:textId="77777777" w:rsidR="008915F0" w:rsidRDefault="008915F0" w:rsidP="008915F0">
      <w:pPr>
        <w:jc w:val="both"/>
        <w:rPr>
          <w:color w:val="333333"/>
          <w:sz w:val="24"/>
          <w:szCs w:val="24"/>
          <w:highlight w:val="white"/>
        </w:rPr>
      </w:pPr>
    </w:p>
    <w:p w14:paraId="7F9682CE" w14:textId="77777777" w:rsidR="008915F0" w:rsidRDefault="008915F0" w:rsidP="008915F0">
      <w:pPr>
        <w:jc w:val="both"/>
        <w:rPr>
          <w:color w:val="333333"/>
          <w:sz w:val="24"/>
          <w:szCs w:val="24"/>
          <w:highlight w:val="white"/>
        </w:rPr>
      </w:pPr>
    </w:p>
    <w:p w14:paraId="4C250E8C" w14:textId="77777777" w:rsidR="008915F0" w:rsidRDefault="008915F0" w:rsidP="008915F0">
      <w:pPr>
        <w:jc w:val="both"/>
        <w:rPr>
          <w:b/>
          <w:sz w:val="26"/>
          <w:szCs w:val="26"/>
        </w:rPr>
      </w:pPr>
    </w:p>
    <w:p w14:paraId="44ABF87C" w14:textId="77777777" w:rsidR="008915F0" w:rsidRPr="00F61133" w:rsidRDefault="008915F0" w:rsidP="008915F0">
      <w:pPr>
        <w:pStyle w:val="ListParagraph"/>
        <w:numPr>
          <w:ilvl w:val="0"/>
          <w:numId w:val="2"/>
        </w:numPr>
        <w:jc w:val="both"/>
        <w:rPr>
          <w:b/>
          <w:sz w:val="26"/>
          <w:szCs w:val="26"/>
        </w:rPr>
      </w:pPr>
      <w:r w:rsidRPr="00F61133">
        <w:rPr>
          <w:b/>
          <w:sz w:val="26"/>
          <w:szCs w:val="26"/>
        </w:rPr>
        <w:t>Automatic Attendance System</w:t>
      </w:r>
    </w:p>
    <w:p w14:paraId="14688EE8" w14:textId="77777777" w:rsidR="008915F0" w:rsidRDefault="008915F0" w:rsidP="008915F0">
      <w:pPr>
        <w:jc w:val="both"/>
        <w:rPr>
          <w:b/>
          <w:color w:val="55585D"/>
          <w:sz w:val="28"/>
          <w:szCs w:val="28"/>
        </w:rPr>
      </w:pPr>
    </w:p>
    <w:p w14:paraId="0A3F164D" w14:textId="77777777" w:rsidR="008915F0" w:rsidRDefault="008915F0" w:rsidP="008915F0">
      <w:pPr>
        <w:jc w:val="both"/>
        <w:rPr>
          <w:sz w:val="24"/>
          <w:szCs w:val="24"/>
        </w:rPr>
      </w:pPr>
    </w:p>
    <w:p w14:paraId="31474E68" w14:textId="77777777" w:rsidR="008915F0" w:rsidRDefault="008915F0" w:rsidP="008915F0">
      <w:pPr>
        <w:jc w:val="both"/>
        <w:rPr>
          <w:sz w:val="24"/>
          <w:szCs w:val="24"/>
        </w:rPr>
      </w:pPr>
      <w:r>
        <w:rPr>
          <w:b/>
          <w:sz w:val="28"/>
          <w:szCs w:val="28"/>
        </w:rPr>
        <w:t>Abstract:</w:t>
      </w:r>
      <w:r w:rsidRPr="00F61133">
        <w:t xml:space="preserve"> </w:t>
      </w:r>
      <w:r w:rsidRPr="00F61133">
        <w:rPr>
          <w:sz w:val="24"/>
          <w:szCs w:val="24"/>
        </w:rPr>
        <w:t>This paper presents the design and implementation of an Automatic Attendance System that addresses the inefficiencies, human errors, and data integrity issues associated with traditional attendance management. Developed as a native Android application, the system leverages computer vision and deep learning techniques to ensure real-time accuracy and scalability. It employs the YOLO (You Only Look Once) algorithm for robust multi-face detection, integrated with Deep Convolutional Neural Networks (DCNN) for reliable facial feature extraction and recognition. Pre-processed biometric data undergoes advanced image transformations to capture spatial and temporal facial variations, while an ensemble fusion mechanism aggregates outputs from multiple models to reduce false positives and enhance reliability. The Android interface enables seamless real-time attendance monitoring, instant visualization of recognition results, and automated generation of attendance reports. The modular architecture comprises key stages including image acquisition, pre-processing, feature extraction, classification, and result reporting. Experimental evaluations demonstrate high accuracy, achieving up to 99.9% recognition under varying environmental and attendance conditions. By combining biometric security standards with scalable mobile deployment, this system provides an efficient, accurate, and practical solution for modernizing attendance management in educational institutions and establishes a strong foundation for future intelligent classroom enhancements.</w:t>
      </w:r>
    </w:p>
    <w:p w14:paraId="1797BBBC" w14:textId="77777777" w:rsidR="008915F0" w:rsidRDefault="008915F0" w:rsidP="008915F0">
      <w:pPr>
        <w:jc w:val="both"/>
        <w:rPr>
          <w:sz w:val="24"/>
          <w:szCs w:val="24"/>
        </w:rPr>
      </w:pPr>
    </w:p>
    <w:p w14:paraId="3309C781" w14:textId="77777777" w:rsidR="008915F0" w:rsidRPr="00F61133" w:rsidRDefault="008915F0" w:rsidP="008915F0">
      <w:pPr>
        <w:shd w:val="clear" w:color="auto" w:fill="FFFFFF"/>
        <w:spacing w:after="560"/>
        <w:jc w:val="both"/>
        <w:rPr>
          <w:sz w:val="24"/>
          <w:szCs w:val="24"/>
          <w:highlight w:val="white"/>
          <w:lang w:val="en-IN"/>
        </w:rPr>
      </w:pPr>
      <w:r>
        <w:rPr>
          <w:b/>
          <w:sz w:val="28"/>
          <w:szCs w:val="28"/>
        </w:rPr>
        <w:t>Citation:</w:t>
      </w:r>
      <w:r w:rsidRPr="00F61133">
        <w:rPr>
          <w:rFonts w:ascii="ff7" w:eastAsia="Times New Roman" w:hAnsi="ff7" w:cs="Times New Roman"/>
          <w:color w:val="000000"/>
          <w:sz w:val="66"/>
          <w:szCs w:val="66"/>
          <w:lang w:val="en-IN"/>
        </w:rPr>
        <w:t xml:space="preserve"> </w:t>
      </w:r>
      <w:r w:rsidRPr="00F61133">
        <w:rPr>
          <w:sz w:val="24"/>
          <w:szCs w:val="24"/>
          <w:highlight w:val="white"/>
          <w:lang w:val="en-IN"/>
        </w:rPr>
        <w:t>Shen, Yao, Frank Rudzicz, and Kenji Araki. “Text-</w:t>
      </w:r>
      <w:proofErr w:type="gramStart"/>
      <w:r w:rsidRPr="00F61133">
        <w:rPr>
          <w:sz w:val="24"/>
          <w:szCs w:val="24"/>
          <w:highlight w:val="white"/>
          <w:lang w:val="en-IN"/>
        </w:rPr>
        <w:t>Based  Depression</w:t>
      </w:r>
      <w:proofErr w:type="gramEnd"/>
      <w:r w:rsidRPr="00F61133">
        <w:rPr>
          <w:sz w:val="24"/>
          <w:szCs w:val="24"/>
          <w:highlight w:val="white"/>
          <w:lang w:val="en-IN"/>
        </w:rPr>
        <w:t xml:space="preserve">  </w:t>
      </w:r>
      <w:proofErr w:type="gramStart"/>
      <w:r w:rsidRPr="00F61133">
        <w:rPr>
          <w:sz w:val="24"/>
          <w:szCs w:val="24"/>
          <w:highlight w:val="white"/>
          <w:lang w:val="en-IN"/>
        </w:rPr>
        <w:t>Detection  on</w:t>
      </w:r>
      <w:proofErr w:type="gramEnd"/>
      <w:r w:rsidRPr="00F61133">
        <w:rPr>
          <w:sz w:val="24"/>
          <w:szCs w:val="24"/>
          <w:highlight w:val="white"/>
          <w:lang w:val="en-IN"/>
        </w:rPr>
        <w:t xml:space="preserve">  </w:t>
      </w:r>
      <w:proofErr w:type="gramStart"/>
      <w:r w:rsidRPr="00F61133">
        <w:rPr>
          <w:sz w:val="24"/>
          <w:szCs w:val="24"/>
          <w:highlight w:val="white"/>
          <w:lang w:val="en-IN"/>
        </w:rPr>
        <w:t>Social  Media</w:t>
      </w:r>
      <w:proofErr w:type="gramEnd"/>
      <w:r w:rsidRPr="00F61133">
        <w:rPr>
          <w:sz w:val="24"/>
          <w:szCs w:val="24"/>
          <w:highlight w:val="white"/>
          <w:lang w:val="en-IN"/>
        </w:rPr>
        <w:t xml:space="preserve">  Posts:  A </w:t>
      </w:r>
      <w:proofErr w:type="gramStart"/>
      <w:r w:rsidRPr="00F61133">
        <w:rPr>
          <w:sz w:val="24"/>
          <w:szCs w:val="24"/>
          <w:highlight w:val="white"/>
          <w:lang w:val="en-IN"/>
        </w:rPr>
        <w:t>Systematic  Literature</w:t>
      </w:r>
      <w:proofErr w:type="gramEnd"/>
      <w:r w:rsidRPr="00F61133">
        <w:rPr>
          <w:sz w:val="24"/>
          <w:szCs w:val="24"/>
          <w:highlight w:val="white"/>
          <w:lang w:val="en-IN"/>
        </w:rPr>
        <w:t xml:space="preserve">  Review.”  </w:t>
      </w:r>
      <w:proofErr w:type="gramStart"/>
      <w:r w:rsidRPr="00F61133">
        <w:rPr>
          <w:sz w:val="24"/>
          <w:szCs w:val="24"/>
          <w:highlight w:val="white"/>
          <w:lang w:val="en-IN"/>
        </w:rPr>
        <w:t>IEEE  Transactions</w:t>
      </w:r>
      <w:proofErr w:type="gramEnd"/>
      <w:r w:rsidRPr="00F61133">
        <w:rPr>
          <w:sz w:val="24"/>
          <w:szCs w:val="24"/>
          <w:highlight w:val="white"/>
          <w:lang w:val="en-IN"/>
        </w:rPr>
        <w:t xml:space="preserve">  on </w:t>
      </w:r>
      <w:proofErr w:type="gramStart"/>
      <w:r w:rsidRPr="00F61133">
        <w:rPr>
          <w:sz w:val="24"/>
          <w:szCs w:val="24"/>
          <w:highlight w:val="white"/>
          <w:lang w:val="en-IN"/>
        </w:rPr>
        <w:t>Biomedical  Engineering,  vol.</w:t>
      </w:r>
      <w:proofErr w:type="gramEnd"/>
      <w:r w:rsidRPr="00F61133">
        <w:rPr>
          <w:sz w:val="24"/>
          <w:szCs w:val="24"/>
          <w:highlight w:val="white"/>
          <w:lang w:val="en-IN"/>
        </w:rPr>
        <w:t xml:space="preserve">  </w:t>
      </w:r>
      <w:proofErr w:type="gramStart"/>
      <w:r w:rsidRPr="00F61133">
        <w:rPr>
          <w:sz w:val="24"/>
          <w:szCs w:val="24"/>
          <w:highlight w:val="white"/>
          <w:lang w:val="en-IN"/>
        </w:rPr>
        <w:t>67,  no.</w:t>
      </w:r>
      <w:proofErr w:type="gramEnd"/>
      <w:r w:rsidRPr="00F61133">
        <w:rPr>
          <w:sz w:val="24"/>
          <w:szCs w:val="24"/>
          <w:highlight w:val="white"/>
          <w:lang w:val="en-IN"/>
        </w:rPr>
        <w:t xml:space="preserve">  </w:t>
      </w:r>
      <w:proofErr w:type="gramStart"/>
      <w:r w:rsidRPr="00F61133">
        <w:rPr>
          <w:sz w:val="24"/>
          <w:szCs w:val="24"/>
          <w:highlight w:val="white"/>
          <w:lang w:val="en-IN"/>
        </w:rPr>
        <w:t>8,  Aug.</w:t>
      </w:r>
      <w:proofErr w:type="gramEnd"/>
      <w:r w:rsidRPr="00F61133">
        <w:rPr>
          <w:sz w:val="24"/>
          <w:szCs w:val="24"/>
          <w:highlight w:val="white"/>
          <w:lang w:val="en-IN"/>
        </w:rPr>
        <w:t xml:space="preserve">  </w:t>
      </w:r>
      <w:proofErr w:type="gramStart"/>
      <w:r w:rsidRPr="00F61133">
        <w:rPr>
          <w:sz w:val="24"/>
          <w:szCs w:val="24"/>
          <w:highlight w:val="white"/>
          <w:lang w:val="en-IN"/>
        </w:rPr>
        <w:t>2020,  pp.</w:t>
      </w:r>
      <w:proofErr w:type="gramEnd"/>
      <w:r w:rsidRPr="00F61133">
        <w:rPr>
          <w:sz w:val="24"/>
          <w:szCs w:val="24"/>
          <w:highlight w:val="white"/>
          <w:lang w:val="en-IN"/>
        </w:rPr>
        <w:t xml:space="preserve"> 2345–56. https://doi.org/10.1109/TBME.2020.2982913</w:t>
      </w:r>
    </w:p>
    <w:p w14:paraId="19378026" w14:textId="77777777" w:rsidR="008915F0" w:rsidRDefault="008915F0" w:rsidP="008915F0">
      <w:pPr>
        <w:shd w:val="clear" w:color="auto" w:fill="FFFFFF"/>
        <w:spacing w:after="560"/>
        <w:jc w:val="both"/>
        <w:rPr>
          <w:b/>
          <w:sz w:val="28"/>
          <w:szCs w:val="28"/>
        </w:rPr>
      </w:pPr>
      <w:r>
        <w:rPr>
          <w:b/>
          <w:sz w:val="28"/>
          <w:szCs w:val="28"/>
        </w:rPr>
        <w:t>Link</w:t>
      </w:r>
      <w:r>
        <w:rPr>
          <w:b/>
          <w:sz w:val="21"/>
          <w:szCs w:val="21"/>
        </w:rPr>
        <w:t>:</w:t>
      </w:r>
      <w:hyperlink r:id="rId9">
        <w:r>
          <w:rPr>
            <w:b/>
            <w:color w:val="1155CC"/>
            <w:sz w:val="21"/>
            <w:szCs w:val="21"/>
            <w:u w:val="single"/>
          </w:rPr>
          <w:t>https://www.researchgate.net/publication/395549134_Automatic_Attendance_System</w:t>
        </w:r>
      </w:hyperlink>
    </w:p>
    <w:p w14:paraId="013BF4F2" w14:textId="77777777" w:rsidR="008915F0" w:rsidRDefault="008915F0" w:rsidP="008915F0">
      <w:pPr>
        <w:jc w:val="both"/>
        <w:rPr>
          <w:color w:val="333333"/>
          <w:sz w:val="24"/>
          <w:szCs w:val="24"/>
          <w:highlight w:val="white"/>
        </w:rPr>
      </w:pPr>
    </w:p>
    <w:p w14:paraId="743091CC" w14:textId="77777777" w:rsidR="008915F0" w:rsidRDefault="008915F0" w:rsidP="008915F0">
      <w:pPr>
        <w:jc w:val="both"/>
        <w:rPr>
          <w:color w:val="333333"/>
          <w:sz w:val="24"/>
          <w:szCs w:val="24"/>
          <w:highlight w:val="white"/>
        </w:rPr>
      </w:pPr>
    </w:p>
    <w:p w14:paraId="06562D8F" w14:textId="77777777" w:rsidR="008915F0" w:rsidRDefault="008915F0" w:rsidP="008915F0">
      <w:pPr>
        <w:jc w:val="both"/>
        <w:rPr>
          <w:color w:val="333333"/>
          <w:sz w:val="24"/>
          <w:szCs w:val="24"/>
          <w:highlight w:val="white"/>
        </w:rPr>
      </w:pPr>
    </w:p>
    <w:p w14:paraId="331E7BED" w14:textId="77777777" w:rsidR="008915F0" w:rsidRDefault="008915F0" w:rsidP="008915F0">
      <w:pPr>
        <w:jc w:val="both"/>
        <w:rPr>
          <w:color w:val="333333"/>
          <w:sz w:val="24"/>
          <w:szCs w:val="24"/>
          <w:highlight w:val="white"/>
        </w:rPr>
      </w:pPr>
    </w:p>
    <w:p w14:paraId="3384F6AF" w14:textId="77777777" w:rsidR="008915F0" w:rsidRDefault="008915F0" w:rsidP="008915F0">
      <w:pPr>
        <w:jc w:val="both"/>
        <w:rPr>
          <w:b/>
          <w:sz w:val="26"/>
          <w:szCs w:val="26"/>
        </w:rPr>
      </w:pPr>
    </w:p>
    <w:p w14:paraId="0EF86B46" w14:textId="77777777" w:rsidR="008915F0" w:rsidRDefault="008915F0" w:rsidP="008915F0">
      <w:pPr>
        <w:jc w:val="both"/>
        <w:rPr>
          <w:b/>
          <w:sz w:val="26"/>
          <w:szCs w:val="26"/>
        </w:rPr>
      </w:pPr>
    </w:p>
    <w:p w14:paraId="6B380BC8" w14:textId="77777777" w:rsidR="008915F0" w:rsidRDefault="008915F0" w:rsidP="008915F0">
      <w:pPr>
        <w:jc w:val="both"/>
        <w:rPr>
          <w:b/>
          <w:sz w:val="26"/>
          <w:szCs w:val="26"/>
        </w:rPr>
      </w:pPr>
    </w:p>
    <w:p w14:paraId="6028F010" w14:textId="77777777" w:rsidR="008915F0" w:rsidRDefault="008915F0" w:rsidP="008915F0">
      <w:pPr>
        <w:jc w:val="both"/>
        <w:rPr>
          <w:b/>
          <w:sz w:val="26"/>
          <w:szCs w:val="26"/>
        </w:rPr>
      </w:pPr>
    </w:p>
    <w:p w14:paraId="1D8E921F" w14:textId="77777777" w:rsidR="008915F0" w:rsidRDefault="008915F0" w:rsidP="008915F0">
      <w:pPr>
        <w:jc w:val="both"/>
        <w:rPr>
          <w:b/>
          <w:sz w:val="26"/>
          <w:szCs w:val="26"/>
        </w:rPr>
      </w:pPr>
    </w:p>
    <w:p w14:paraId="01886FDB" w14:textId="77777777" w:rsidR="008915F0" w:rsidRDefault="008915F0" w:rsidP="008915F0">
      <w:pPr>
        <w:pStyle w:val="ListParagraph"/>
        <w:numPr>
          <w:ilvl w:val="0"/>
          <w:numId w:val="2"/>
        </w:numPr>
        <w:jc w:val="both"/>
        <w:rPr>
          <w:b/>
          <w:sz w:val="26"/>
          <w:szCs w:val="26"/>
        </w:rPr>
      </w:pPr>
      <w:r w:rsidRPr="00F61133">
        <w:rPr>
          <w:b/>
          <w:sz w:val="26"/>
          <w:szCs w:val="26"/>
        </w:rPr>
        <w:t>AI-Based Smart Attendance Management System</w:t>
      </w:r>
    </w:p>
    <w:p w14:paraId="6A37C7B3" w14:textId="77777777" w:rsidR="008915F0" w:rsidRPr="00F61133" w:rsidRDefault="008915F0" w:rsidP="008915F0">
      <w:pPr>
        <w:pStyle w:val="ListParagraph"/>
        <w:jc w:val="both"/>
        <w:rPr>
          <w:b/>
          <w:sz w:val="26"/>
          <w:szCs w:val="26"/>
        </w:rPr>
      </w:pPr>
    </w:p>
    <w:p w14:paraId="78F4FF22" w14:textId="77777777" w:rsidR="008915F0" w:rsidRDefault="008915F0" w:rsidP="008915F0">
      <w:pPr>
        <w:jc w:val="both"/>
        <w:rPr>
          <w:b/>
          <w:color w:val="55585D"/>
          <w:sz w:val="26"/>
          <w:szCs w:val="26"/>
        </w:rPr>
      </w:pPr>
    </w:p>
    <w:p w14:paraId="69ECB03D" w14:textId="77777777" w:rsidR="008915F0" w:rsidRDefault="008915F0" w:rsidP="008915F0">
      <w:pPr>
        <w:jc w:val="both"/>
        <w:rPr>
          <w:b/>
          <w:color w:val="55585D"/>
          <w:sz w:val="28"/>
          <w:szCs w:val="28"/>
        </w:rPr>
      </w:pPr>
    </w:p>
    <w:p w14:paraId="3831FBC9" w14:textId="77777777" w:rsidR="008915F0" w:rsidRDefault="008915F0" w:rsidP="008915F0">
      <w:pPr>
        <w:jc w:val="both"/>
        <w:rPr>
          <w:sz w:val="24"/>
          <w:szCs w:val="24"/>
        </w:rPr>
      </w:pPr>
    </w:p>
    <w:p w14:paraId="70952FE0" w14:textId="77777777" w:rsidR="008915F0" w:rsidRDefault="008915F0" w:rsidP="008915F0">
      <w:pPr>
        <w:jc w:val="both"/>
        <w:rPr>
          <w:sz w:val="24"/>
          <w:szCs w:val="24"/>
        </w:rPr>
      </w:pPr>
      <w:r>
        <w:rPr>
          <w:b/>
          <w:sz w:val="28"/>
          <w:szCs w:val="28"/>
        </w:rPr>
        <w:t>Abstract:</w:t>
      </w:r>
      <w:r>
        <w:rPr>
          <w:sz w:val="24"/>
          <w:szCs w:val="24"/>
        </w:rPr>
        <w:t xml:space="preserve"> </w:t>
      </w:r>
      <w:r w:rsidRPr="00F61133">
        <w:rPr>
          <w:sz w:val="24"/>
          <w:szCs w:val="24"/>
        </w:rPr>
        <w:t>Facial recognition technology has gained significant traction in security, authentication, and accessibility applications. This study presents the development of a facial recognition system using Local Binary Patterns Histogram (LBPH) for efficient face detection and recognition. The system integrates OpenCV, NumPy, and PIL for image processing and training, leveraging Haar Cascade classifiers for accurate face detection. The model is trained on labeled datasets and utilizes real-time video streaming for face capture and recognition. This approach ensures fast and efficient identification of individuals while maintaining computational efficiency. The project demonstrates a robust and lightweight solution suitable for real-world applications such as attendance systems, access control, and surveillance. The implementation highlights the effectiveness of LBPH in handling variations in lighting, pose, and facial expressions, ensuring accurate recognition. The system is designed to function independently, making it ideal for standalone environments without requiring cloud-based processing. The method ensures low computational overhead, making it accessible for devices with limited hardware capabilities. Additionally, it offers privacy and security advantages by storing and processing data locally. The real-time face recognition system enhances usability and efficiency, providing seamless identification without manual intervention. The results indicate that the system provides high reliability and accuracy even under varying environmental conditions. The LBPH algorithm proves to be a versatile and effective choice for real-world deployment. This research underscores the potential of facial recognition in enhancing security and automation while ensuring ease of use.</w:t>
      </w:r>
    </w:p>
    <w:p w14:paraId="265A86C2" w14:textId="77777777" w:rsidR="008915F0" w:rsidRDefault="008915F0" w:rsidP="008915F0">
      <w:pPr>
        <w:jc w:val="both"/>
        <w:rPr>
          <w:sz w:val="24"/>
          <w:szCs w:val="24"/>
        </w:rPr>
      </w:pPr>
    </w:p>
    <w:p w14:paraId="79F086FB" w14:textId="77777777" w:rsidR="008915F0" w:rsidRDefault="008915F0" w:rsidP="008915F0">
      <w:pPr>
        <w:jc w:val="both"/>
        <w:rPr>
          <w:color w:val="333333"/>
          <w:sz w:val="24"/>
          <w:szCs w:val="24"/>
        </w:rPr>
      </w:pPr>
      <w:r>
        <w:rPr>
          <w:b/>
          <w:sz w:val="28"/>
          <w:szCs w:val="28"/>
        </w:rPr>
        <w:t>Citation:</w:t>
      </w:r>
      <w:r w:rsidRPr="00F61133">
        <w:t xml:space="preserve"> </w:t>
      </w:r>
      <w:r w:rsidRPr="00E340BC">
        <w:rPr>
          <w:color w:val="333333"/>
          <w:sz w:val="24"/>
          <w:szCs w:val="24"/>
          <w:highlight w:val="white"/>
        </w:rPr>
        <w:t>M. Karunakar, et al., "Smart Attendance Monitoring System (SAMS): A Face Recognition Based Attendance System for Classroom Environment," Int. J. Recent Develop. Sci. Technol., vol. 4, no. 5, pp. 194- 201, 2020.</w:t>
      </w:r>
    </w:p>
    <w:p w14:paraId="1B774877" w14:textId="77777777" w:rsidR="008915F0" w:rsidRDefault="008915F0" w:rsidP="008915F0">
      <w:pPr>
        <w:jc w:val="both"/>
        <w:rPr>
          <w:color w:val="333333"/>
          <w:sz w:val="24"/>
          <w:szCs w:val="24"/>
        </w:rPr>
      </w:pPr>
    </w:p>
    <w:p w14:paraId="4A23CBAE" w14:textId="77777777" w:rsidR="008915F0" w:rsidRDefault="008915F0" w:rsidP="008915F0">
      <w:pPr>
        <w:jc w:val="both"/>
        <w:rPr>
          <w:sz w:val="32"/>
          <w:szCs w:val="32"/>
        </w:rPr>
      </w:pPr>
    </w:p>
    <w:p w14:paraId="5A49B2DE" w14:textId="77777777" w:rsidR="008915F0" w:rsidRDefault="008915F0" w:rsidP="008915F0">
      <w:pPr>
        <w:jc w:val="both"/>
        <w:rPr>
          <w:sz w:val="28"/>
          <w:szCs w:val="28"/>
        </w:rPr>
      </w:pPr>
      <w:r>
        <w:rPr>
          <w:b/>
          <w:sz w:val="28"/>
          <w:szCs w:val="28"/>
        </w:rPr>
        <w:t>Link:</w:t>
      </w:r>
      <w:hyperlink r:id="rId10">
        <w:r>
          <w:rPr>
            <w:color w:val="1155CC"/>
            <w:sz w:val="21"/>
            <w:szCs w:val="21"/>
            <w:u w:val="single"/>
          </w:rPr>
          <w:t>https://www.ijisrt.com/assets/upload/files/IJISRT25APR723.pdf</w:t>
        </w:r>
      </w:hyperlink>
    </w:p>
    <w:p w14:paraId="585FD4A0" w14:textId="77777777" w:rsidR="008915F0" w:rsidRDefault="008915F0" w:rsidP="008915F0">
      <w:pPr>
        <w:jc w:val="both"/>
        <w:rPr>
          <w:color w:val="333333"/>
          <w:sz w:val="24"/>
          <w:szCs w:val="24"/>
          <w:highlight w:val="white"/>
        </w:rPr>
      </w:pPr>
    </w:p>
    <w:p w14:paraId="6F6CE021" w14:textId="77777777" w:rsidR="008915F0" w:rsidRDefault="008915F0" w:rsidP="008915F0">
      <w:pPr>
        <w:jc w:val="both"/>
        <w:rPr>
          <w:color w:val="333333"/>
          <w:sz w:val="24"/>
          <w:szCs w:val="24"/>
          <w:highlight w:val="white"/>
        </w:rPr>
      </w:pPr>
    </w:p>
    <w:p w14:paraId="3EDF424E" w14:textId="77777777" w:rsidR="008915F0" w:rsidRDefault="008915F0" w:rsidP="008915F0">
      <w:pPr>
        <w:jc w:val="both"/>
        <w:rPr>
          <w:color w:val="333333"/>
          <w:sz w:val="24"/>
          <w:szCs w:val="24"/>
          <w:highlight w:val="white"/>
        </w:rPr>
      </w:pPr>
    </w:p>
    <w:p w14:paraId="15FF8EF8" w14:textId="77777777" w:rsidR="008915F0" w:rsidRDefault="008915F0" w:rsidP="008915F0">
      <w:pPr>
        <w:jc w:val="both"/>
        <w:rPr>
          <w:color w:val="333333"/>
          <w:sz w:val="24"/>
          <w:szCs w:val="24"/>
          <w:highlight w:val="white"/>
        </w:rPr>
      </w:pPr>
    </w:p>
    <w:p w14:paraId="081C7166" w14:textId="77777777" w:rsidR="008915F0" w:rsidRDefault="008915F0" w:rsidP="008915F0">
      <w:pPr>
        <w:jc w:val="both"/>
        <w:rPr>
          <w:color w:val="333333"/>
          <w:sz w:val="24"/>
          <w:szCs w:val="24"/>
          <w:highlight w:val="white"/>
        </w:rPr>
      </w:pPr>
    </w:p>
    <w:p w14:paraId="46371D76" w14:textId="77777777" w:rsidR="008915F0" w:rsidRDefault="008915F0" w:rsidP="008915F0">
      <w:pPr>
        <w:jc w:val="both"/>
        <w:rPr>
          <w:color w:val="333333"/>
          <w:sz w:val="24"/>
          <w:szCs w:val="24"/>
          <w:highlight w:val="white"/>
        </w:rPr>
      </w:pPr>
    </w:p>
    <w:p w14:paraId="4B7215AD" w14:textId="77777777" w:rsidR="008915F0" w:rsidRDefault="008915F0" w:rsidP="008915F0">
      <w:pPr>
        <w:jc w:val="both"/>
        <w:rPr>
          <w:color w:val="333333"/>
          <w:sz w:val="24"/>
          <w:szCs w:val="24"/>
          <w:highlight w:val="white"/>
        </w:rPr>
      </w:pPr>
    </w:p>
    <w:p w14:paraId="72B67792" w14:textId="77777777" w:rsidR="008915F0" w:rsidRDefault="008915F0" w:rsidP="008915F0">
      <w:pPr>
        <w:jc w:val="both"/>
        <w:rPr>
          <w:b/>
          <w:sz w:val="26"/>
          <w:szCs w:val="26"/>
        </w:rPr>
      </w:pPr>
    </w:p>
    <w:p w14:paraId="5D160131" w14:textId="77777777" w:rsidR="008915F0" w:rsidRDefault="008915F0" w:rsidP="008915F0">
      <w:pPr>
        <w:pStyle w:val="ListParagraph"/>
        <w:numPr>
          <w:ilvl w:val="0"/>
          <w:numId w:val="2"/>
        </w:numPr>
        <w:jc w:val="both"/>
        <w:rPr>
          <w:b/>
          <w:sz w:val="26"/>
          <w:szCs w:val="26"/>
        </w:rPr>
      </w:pPr>
      <w:r w:rsidRPr="00F61133">
        <w:rPr>
          <w:b/>
          <w:sz w:val="26"/>
          <w:szCs w:val="26"/>
        </w:rPr>
        <w:t>Attendance System Using AI</w:t>
      </w:r>
    </w:p>
    <w:p w14:paraId="30389708" w14:textId="77777777" w:rsidR="008915F0" w:rsidRDefault="008915F0" w:rsidP="008915F0">
      <w:pPr>
        <w:ind w:left="360"/>
        <w:jc w:val="both"/>
        <w:rPr>
          <w:b/>
          <w:sz w:val="26"/>
          <w:szCs w:val="26"/>
        </w:rPr>
      </w:pPr>
    </w:p>
    <w:p w14:paraId="0606ECC5" w14:textId="77777777" w:rsidR="008915F0" w:rsidRPr="00F61133" w:rsidRDefault="008915F0" w:rsidP="008915F0">
      <w:pPr>
        <w:ind w:left="360"/>
        <w:jc w:val="both"/>
        <w:rPr>
          <w:b/>
          <w:sz w:val="26"/>
          <w:szCs w:val="26"/>
        </w:rPr>
      </w:pPr>
    </w:p>
    <w:p w14:paraId="52B5F365" w14:textId="77777777" w:rsidR="008915F0" w:rsidRDefault="008915F0" w:rsidP="008915F0">
      <w:pPr>
        <w:jc w:val="both"/>
        <w:rPr>
          <w:b/>
          <w:color w:val="55585D"/>
          <w:sz w:val="28"/>
          <w:szCs w:val="28"/>
        </w:rPr>
      </w:pPr>
    </w:p>
    <w:p w14:paraId="29473B84" w14:textId="77777777" w:rsidR="008915F0" w:rsidRDefault="008915F0" w:rsidP="008915F0">
      <w:pPr>
        <w:jc w:val="both"/>
        <w:rPr>
          <w:color w:val="333333"/>
          <w:sz w:val="24"/>
          <w:szCs w:val="24"/>
        </w:rPr>
      </w:pPr>
    </w:p>
    <w:p w14:paraId="2CC2F7EB" w14:textId="77777777" w:rsidR="008915F0" w:rsidRDefault="008915F0" w:rsidP="008915F0">
      <w:pPr>
        <w:jc w:val="both"/>
        <w:rPr>
          <w:sz w:val="24"/>
          <w:szCs w:val="24"/>
        </w:rPr>
      </w:pPr>
      <w:r>
        <w:rPr>
          <w:b/>
          <w:sz w:val="28"/>
          <w:szCs w:val="28"/>
        </w:rPr>
        <w:t>Abstract:</w:t>
      </w:r>
      <w:r w:rsidRPr="00F61133">
        <w:t xml:space="preserve"> </w:t>
      </w:r>
      <w:r w:rsidRPr="001E7AA2">
        <w:rPr>
          <w:sz w:val="24"/>
          <w:szCs w:val="24"/>
        </w:rPr>
        <w:t>In the rapidly growing field of Artificial Intelligence and Machine Learning, face recognition plays a crucial role in various sectors, including personal identification. Face recognition systems can be implemented in schools, colleges, offices, and other institutions to mark attendance efficiently. These systems reduce the time and effort spent by faculty on manual attendance processes. Traditional methods are often time-consuming and prone to errors, leading to inaccuracies in record-keeping. Manual attendance also diverts educators’ attention from teaching activities. Automated face recognition offers a fast, reliable, and hassle-free alternative. It captures and identifies faces in real time, even in crowded environments. The system ensures accurate attendance records consistently. It minimizes human errors that occur in conventional processes. Students’ presence can be tracked efficiently without disruption. Faculty can spend more time focusing on delivering educational content. The technology enhances operational efficiency within institutions. It provides a scalable solution adaptable to different environments. Overall, face recognition systems are viable, effective, and practical for modern attendance management.</w:t>
      </w:r>
    </w:p>
    <w:p w14:paraId="4EADB85B" w14:textId="77777777" w:rsidR="008915F0" w:rsidRDefault="008915F0" w:rsidP="008915F0">
      <w:pPr>
        <w:jc w:val="both"/>
        <w:rPr>
          <w:sz w:val="24"/>
          <w:szCs w:val="24"/>
        </w:rPr>
      </w:pPr>
    </w:p>
    <w:p w14:paraId="7986478F" w14:textId="77777777" w:rsidR="008915F0" w:rsidRDefault="008915F0" w:rsidP="008915F0">
      <w:pPr>
        <w:jc w:val="both"/>
        <w:rPr>
          <w:sz w:val="24"/>
          <w:szCs w:val="24"/>
        </w:rPr>
      </w:pPr>
    </w:p>
    <w:p w14:paraId="2F74243F" w14:textId="77777777" w:rsidR="008915F0" w:rsidRDefault="008915F0" w:rsidP="008915F0">
      <w:pPr>
        <w:jc w:val="both"/>
        <w:rPr>
          <w:sz w:val="24"/>
          <w:szCs w:val="24"/>
        </w:rPr>
      </w:pPr>
    </w:p>
    <w:p w14:paraId="159F62ED" w14:textId="77777777" w:rsidR="008915F0" w:rsidRDefault="008915F0" w:rsidP="008915F0">
      <w:pPr>
        <w:shd w:val="clear" w:color="auto" w:fill="FFFFFF"/>
        <w:spacing w:after="560"/>
        <w:jc w:val="both"/>
        <w:rPr>
          <w:sz w:val="32"/>
          <w:szCs w:val="32"/>
        </w:rPr>
      </w:pPr>
      <w:r>
        <w:rPr>
          <w:b/>
          <w:sz w:val="28"/>
          <w:szCs w:val="28"/>
        </w:rPr>
        <w:t>Citation:</w:t>
      </w:r>
      <w:r w:rsidRPr="001E7AA2">
        <w:t xml:space="preserve"> </w:t>
      </w:r>
      <w:r w:rsidRPr="00E340BC">
        <w:rPr>
          <w:color w:val="333333"/>
          <w:sz w:val="24"/>
          <w:szCs w:val="24"/>
          <w:highlight w:val="white"/>
        </w:rPr>
        <w:t>Hati, A., Saha, S., Mandal, A., Saha, P., Sahana, S., &amp; Singh, D. (2021). “Face recognition and AI based smart attendance monitoring system”, International Journal of Computer</w:t>
      </w:r>
      <w:r>
        <w:rPr>
          <w:color w:val="333333"/>
          <w:sz w:val="24"/>
          <w:szCs w:val="24"/>
          <w:highlight w:val="white"/>
        </w:rPr>
        <w:t xml:space="preserve"> </w:t>
      </w:r>
      <w:r w:rsidRPr="00E340BC">
        <w:rPr>
          <w:color w:val="333333"/>
          <w:sz w:val="24"/>
          <w:szCs w:val="24"/>
          <w:highlight w:val="white"/>
        </w:rPr>
        <w:t>Sciences and</w:t>
      </w:r>
      <w:r>
        <w:rPr>
          <w:color w:val="333333"/>
          <w:sz w:val="24"/>
          <w:szCs w:val="24"/>
          <w:highlight w:val="white"/>
        </w:rPr>
        <w:tab/>
      </w:r>
      <w:r w:rsidRPr="00E340BC">
        <w:rPr>
          <w:color w:val="333333"/>
          <w:sz w:val="24"/>
          <w:szCs w:val="24"/>
          <w:highlight w:val="white"/>
        </w:rPr>
        <w:t xml:space="preserve">Engineering, 9(5), </w:t>
      </w:r>
      <w:r>
        <w:rPr>
          <w:color w:val="333333"/>
          <w:sz w:val="24"/>
          <w:szCs w:val="24"/>
          <w:highlight w:val="white"/>
        </w:rPr>
        <w:tab/>
      </w:r>
      <w:r w:rsidRPr="00E340BC">
        <w:rPr>
          <w:color w:val="333333"/>
          <w:sz w:val="24"/>
          <w:szCs w:val="24"/>
          <w:highlight w:val="white"/>
        </w:rPr>
        <w:t>15–21. https://doi.org/10.26438/ijcse/v9i5.1521</w:t>
      </w:r>
    </w:p>
    <w:p w14:paraId="1EA2D001" w14:textId="77777777" w:rsidR="008915F0" w:rsidRDefault="008915F0" w:rsidP="008915F0">
      <w:pPr>
        <w:jc w:val="both"/>
      </w:pPr>
      <w:r>
        <w:rPr>
          <w:b/>
          <w:sz w:val="28"/>
          <w:szCs w:val="28"/>
        </w:rPr>
        <w:t>Link:</w:t>
      </w:r>
      <w:hyperlink r:id="rId11">
        <w:r>
          <w:rPr>
            <w:b/>
            <w:color w:val="1155CC"/>
            <w:sz w:val="21"/>
            <w:szCs w:val="21"/>
            <w:u w:val="single"/>
          </w:rPr>
          <w:t>https://ijarcce.com/wp-content/uploads/2025/10/IJARCCE.2025.14922-attendance.pdf</w:t>
        </w:r>
      </w:hyperlink>
    </w:p>
    <w:p w14:paraId="671268CA" w14:textId="77777777" w:rsidR="008915F0" w:rsidRDefault="008915F0" w:rsidP="008915F0">
      <w:pPr>
        <w:jc w:val="both"/>
      </w:pPr>
    </w:p>
    <w:p w14:paraId="484AF096" w14:textId="77777777" w:rsidR="008915F0" w:rsidRDefault="008915F0" w:rsidP="008915F0">
      <w:pPr>
        <w:jc w:val="both"/>
      </w:pPr>
    </w:p>
    <w:p w14:paraId="7DFC9736" w14:textId="77777777" w:rsidR="008915F0" w:rsidRDefault="008915F0" w:rsidP="008915F0">
      <w:pPr>
        <w:jc w:val="both"/>
      </w:pPr>
    </w:p>
    <w:p w14:paraId="5E41E1F6" w14:textId="77777777" w:rsidR="008915F0" w:rsidRDefault="008915F0" w:rsidP="008915F0">
      <w:pPr>
        <w:jc w:val="both"/>
      </w:pPr>
    </w:p>
    <w:p w14:paraId="20867136" w14:textId="77777777" w:rsidR="008915F0" w:rsidRDefault="008915F0" w:rsidP="008915F0">
      <w:pPr>
        <w:jc w:val="both"/>
      </w:pPr>
    </w:p>
    <w:p w14:paraId="60B1EC19" w14:textId="77777777" w:rsidR="008915F0" w:rsidRDefault="008915F0" w:rsidP="008915F0">
      <w:pPr>
        <w:jc w:val="both"/>
      </w:pPr>
    </w:p>
    <w:p w14:paraId="24BB5FDD" w14:textId="77777777" w:rsidR="008915F0" w:rsidRDefault="008915F0" w:rsidP="008915F0">
      <w:pPr>
        <w:jc w:val="both"/>
      </w:pPr>
    </w:p>
    <w:p w14:paraId="43596086" w14:textId="77777777" w:rsidR="008915F0" w:rsidRDefault="008915F0" w:rsidP="008915F0">
      <w:pPr>
        <w:jc w:val="both"/>
      </w:pPr>
    </w:p>
    <w:p w14:paraId="56D8DA35" w14:textId="77777777" w:rsidR="008915F0" w:rsidRDefault="008915F0" w:rsidP="008915F0">
      <w:pPr>
        <w:jc w:val="both"/>
        <w:rPr>
          <w:b/>
          <w:sz w:val="28"/>
          <w:szCs w:val="28"/>
        </w:rPr>
      </w:pPr>
    </w:p>
    <w:p w14:paraId="583801D0" w14:textId="77777777" w:rsidR="008915F0" w:rsidRDefault="008915F0" w:rsidP="008915F0">
      <w:pPr>
        <w:jc w:val="both"/>
        <w:rPr>
          <w:color w:val="333333"/>
          <w:sz w:val="24"/>
          <w:szCs w:val="24"/>
          <w:highlight w:val="white"/>
        </w:rPr>
      </w:pPr>
    </w:p>
    <w:p w14:paraId="77AA6B3D" w14:textId="77777777" w:rsidR="008915F0" w:rsidRDefault="008915F0" w:rsidP="008915F0">
      <w:pPr>
        <w:pStyle w:val="ListParagraph"/>
        <w:numPr>
          <w:ilvl w:val="0"/>
          <w:numId w:val="2"/>
        </w:numPr>
        <w:jc w:val="both"/>
        <w:rPr>
          <w:b/>
          <w:sz w:val="26"/>
          <w:szCs w:val="26"/>
        </w:rPr>
      </w:pPr>
      <w:r w:rsidRPr="001E7AA2">
        <w:rPr>
          <w:b/>
          <w:sz w:val="26"/>
          <w:szCs w:val="26"/>
        </w:rPr>
        <w:t>Automated Attendee Recognition System for Large-Scale Social Events or Conference Gathering</w:t>
      </w:r>
    </w:p>
    <w:p w14:paraId="5FE10BD4" w14:textId="77777777" w:rsidR="008915F0" w:rsidRDefault="008915F0" w:rsidP="008915F0">
      <w:pPr>
        <w:jc w:val="both"/>
        <w:rPr>
          <w:b/>
          <w:sz w:val="26"/>
          <w:szCs w:val="26"/>
        </w:rPr>
      </w:pPr>
    </w:p>
    <w:p w14:paraId="578FA9D8" w14:textId="77777777" w:rsidR="008915F0" w:rsidRPr="001424E6" w:rsidRDefault="008915F0" w:rsidP="008915F0">
      <w:pPr>
        <w:jc w:val="both"/>
        <w:rPr>
          <w:b/>
          <w:sz w:val="26"/>
          <w:szCs w:val="26"/>
        </w:rPr>
      </w:pPr>
    </w:p>
    <w:p w14:paraId="3D73978A" w14:textId="77777777" w:rsidR="008915F0" w:rsidRDefault="008915F0" w:rsidP="008915F0">
      <w:pPr>
        <w:jc w:val="both"/>
        <w:rPr>
          <w:sz w:val="24"/>
          <w:szCs w:val="24"/>
        </w:rPr>
      </w:pPr>
    </w:p>
    <w:p w14:paraId="16895B55" w14:textId="77777777" w:rsidR="008915F0" w:rsidRDefault="008915F0" w:rsidP="008915F0">
      <w:pPr>
        <w:jc w:val="both"/>
        <w:rPr>
          <w:sz w:val="24"/>
          <w:szCs w:val="24"/>
        </w:rPr>
      </w:pPr>
      <w:r>
        <w:rPr>
          <w:b/>
          <w:sz w:val="28"/>
          <w:szCs w:val="28"/>
        </w:rPr>
        <w:t>Abstract:</w:t>
      </w:r>
      <w:r w:rsidRPr="001E7AA2">
        <w:t xml:space="preserve"> </w:t>
      </w:r>
      <w:r w:rsidRPr="001E7AA2">
        <w:rPr>
          <w:sz w:val="24"/>
          <w:szCs w:val="24"/>
        </w:rPr>
        <w:t>Manual attendance tracking at large-scale events, such as marriage functions or conferences, is often inefficient and prone to human error. To address this challenge, we propose an automated, cloud-based attendance tracking system that uses cameras mounted at the entrance and exit gates. The mounted cameras continuously capture video and send the video data to cloud services to perform real-time face detection and recognition. Unlike existing solutions, our system accurately identifies attendees even when they are not looking directly at the camera, allowing natural movements, such as looking around or talking while walking. To the best of our knowledge, this is the first system to achieve high recognition rates under such dynamic conditions. Our system demonstrates overall 90% accuracy, with each video frame processed in 5 seconds, ensuring real-time operation without frame loss. In addition, notifications are sent promptly to security personnel within the same latency. This system achieves 100% accuracy for individuals without facial obstructions and successfully recognizes all attendees appearing within the camera’s field of view, providing a robust solution for attendee recognition in large-scale social events. Index Terms—attendance tracking, face recognition, face detection, cloud-based system</w:t>
      </w:r>
    </w:p>
    <w:p w14:paraId="2E818952" w14:textId="77777777" w:rsidR="008915F0" w:rsidRDefault="008915F0" w:rsidP="008915F0">
      <w:pPr>
        <w:jc w:val="both"/>
        <w:rPr>
          <w:sz w:val="24"/>
          <w:szCs w:val="24"/>
        </w:rPr>
      </w:pPr>
    </w:p>
    <w:p w14:paraId="3A7DE688" w14:textId="77777777" w:rsidR="008915F0" w:rsidRDefault="008915F0" w:rsidP="008915F0">
      <w:pPr>
        <w:jc w:val="both"/>
        <w:rPr>
          <w:sz w:val="24"/>
          <w:szCs w:val="24"/>
        </w:rPr>
      </w:pPr>
    </w:p>
    <w:p w14:paraId="0B01BDC9" w14:textId="77777777" w:rsidR="008915F0" w:rsidRDefault="008915F0" w:rsidP="008915F0">
      <w:pPr>
        <w:jc w:val="both"/>
        <w:rPr>
          <w:sz w:val="24"/>
          <w:szCs w:val="24"/>
        </w:rPr>
      </w:pPr>
    </w:p>
    <w:p w14:paraId="5CDA7B58" w14:textId="77777777" w:rsidR="008915F0" w:rsidRDefault="008915F0" w:rsidP="008915F0">
      <w:pPr>
        <w:jc w:val="both"/>
        <w:rPr>
          <w:color w:val="333333"/>
          <w:sz w:val="24"/>
          <w:szCs w:val="24"/>
        </w:rPr>
      </w:pPr>
      <w:r>
        <w:rPr>
          <w:b/>
          <w:sz w:val="28"/>
          <w:szCs w:val="28"/>
        </w:rPr>
        <w:t>Citation:</w:t>
      </w:r>
      <w:r w:rsidRPr="001E7AA2">
        <w:t xml:space="preserve"> </w:t>
      </w:r>
      <w:r w:rsidRPr="00E340BC">
        <w:rPr>
          <w:color w:val="333333"/>
          <w:sz w:val="24"/>
          <w:szCs w:val="24"/>
          <w:highlight w:val="white"/>
        </w:rPr>
        <w:t>G. Venkatakrishnan, R. Rengaraj, R. Jeya, S. Manikandan et al., “Design and implementation of automated attendance system using contactless facial recognition,” in 2024 International Conference on Power, Energy, Control and Transmission Systems (ICPECTS). IEEE, 2024, pp. 1–6</w:t>
      </w:r>
    </w:p>
    <w:p w14:paraId="44BAC911" w14:textId="77777777" w:rsidR="008915F0" w:rsidRDefault="008915F0" w:rsidP="008915F0">
      <w:pPr>
        <w:jc w:val="both"/>
        <w:rPr>
          <w:color w:val="333333"/>
          <w:sz w:val="24"/>
          <w:szCs w:val="24"/>
        </w:rPr>
      </w:pPr>
    </w:p>
    <w:p w14:paraId="4CC072CF" w14:textId="77777777" w:rsidR="008915F0" w:rsidRDefault="008915F0" w:rsidP="008915F0">
      <w:pPr>
        <w:jc w:val="both"/>
        <w:rPr>
          <w:color w:val="333333"/>
          <w:sz w:val="24"/>
          <w:szCs w:val="24"/>
        </w:rPr>
      </w:pPr>
    </w:p>
    <w:p w14:paraId="0E013CAE" w14:textId="77777777" w:rsidR="008915F0" w:rsidRDefault="008915F0" w:rsidP="008915F0">
      <w:pPr>
        <w:jc w:val="both"/>
        <w:rPr>
          <w:b/>
          <w:sz w:val="24"/>
          <w:szCs w:val="24"/>
        </w:rPr>
      </w:pPr>
      <w:proofErr w:type="spellStart"/>
      <w:r>
        <w:rPr>
          <w:b/>
          <w:sz w:val="28"/>
          <w:szCs w:val="28"/>
        </w:rPr>
        <w:t>Link:</w:t>
      </w:r>
      <w:hyperlink r:id="rId12">
        <w:r>
          <w:rPr>
            <w:b/>
            <w:color w:val="1155CC"/>
            <w:sz w:val="24"/>
            <w:szCs w:val="24"/>
            <w:u w:val="single"/>
          </w:rPr>
          <w:t>https</w:t>
        </w:r>
        <w:proofErr w:type="spellEnd"/>
        <w:r>
          <w:rPr>
            <w:b/>
            <w:color w:val="1155CC"/>
            <w:sz w:val="24"/>
            <w:szCs w:val="24"/>
            <w:u w:val="single"/>
          </w:rPr>
          <w:t>://arxiv.org/pdf/2503.03330v1</w:t>
        </w:r>
      </w:hyperlink>
    </w:p>
    <w:p w14:paraId="60818BA4" w14:textId="77777777" w:rsidR="008915F0" w:rsidRDefault="008915F0" w:rsidP="008915F0">
      <w:pPr>
        <w:jc w:val="both"/>
        <w:rPr>
          <w:color w:val="333333"/>
          <w:sz w:val="24"/>
          <w:szCs w:val="24"/>
          <w:highlight w:val="white"/>
        </w:rPr>
      </w:pPr>
    </w:p>
    <w:p w14:paraId="64D707C4" w14:textId="77777777" w:rsidR="008915F0" w:rsidRDefault="008915F0" w:rsidP="008915F0">
      <w:pPr>
        <w:jc w:val="both"/>
        <w:rPr>
          <w:color w:val="333333"/>
          <w:sz w:val="24"/>
          <w:szCs w:val="24"/>
          <w:highlight w:val="white"/>
        </w:rPr>
      </w:pPr>
    </w:p>
    <w:p w14:paraId="2851C757" w14:textId="77777777" w:rsidR="008915F0" w:rsidRDefault="008915F0" w:rsidP="008915F0">
      <w:pPr>
        <w:jc w:val="both"/>
        <w:rPr>
          <w:color w:val="333333"/>
          <w:sz w:val="24"/>
          <w:szCs w:val="24"/>
          <w:highlight w:val="white"/>
        </w:rPr>
      </w:pPr>
    </w:p>
    <w:p w14:paraId="645925FA" w14:textId="77777777" w:rsidR="008915F0" w:rsidRDefault="008915F0" w:rsidP="008915F0">
      <w:pPr>
        <w:jc w:val="both"/>
        <w:rPr>
          <w:color w:val="333333"/>
          <w:sz w:val="24"/>
          <w:szCs w:val="24"/>
          <w:highlight w:val="white"/>
        </w:rPr>
      </w:pPr>
    </w:p>
    <w:p w14:paraId="4B12CBB3" w14:textId="77777777" w:rsidR="008915F0" w:rsidRDefault="008915F0" w:rsidP="008915F0">
      <w:pPr>
        <w:jc w:val="both"/>
        <w:rPr>
          <w:color w:val="333333"/>
          <w:sz w:val="24"/>
          <w:szCs w:val="24"/>
          <w:highlight w:val="white"/>
        </w:rPr>
      </w:pPr>
    </w:p>
    <w:p w14:paraId="2B1D70BD" w14:textId="77777777" w:rsidR="008915F0" w:rsidRDefault="008915F0" w:rsidP="008915F0">
      <w:pPr>
        <w:jc w:val="both"/>
        <w:rPr>
          <w:color w:val="333333"/>
          <w:sz w:val="24"/>
          <w:szCs w:val="24"/>
          <w:highlight w:val="white"/>
        </w:rPr>
      </w:pPr>
    </w:p>
    <w:p w14:paraId="237ACCEB" w14:textId="77777777" w:rsidR="008915F0" w:rsidRDefault="008915F0" w:rsidP="008915F0">
      <w:pPr>
        <w:jc w:val="both"/>
        <w:rPr>
          <w:color w:val="333333"/>
          <w:sz w:val="24"/>
          <w:szCs w:val="24"/>
          <w:highlight w:val="white"/>
        </w:rPr>
      </w:pPr>
    </w:p>
    <w:p w14:paraId="39140713" w14:textId="77777777" w:rsidR="008915F0" w:rsidRDefault="008915F0" w:rsidP="008915F0">
      <w:pPr>
        <w:jc w:val="both"/>
        <w:rPr>
          <w:color w:val="333333"/>
          <w:sz w:val="24"/>
          <w:szCs w:val="24"/>
          <w:highlight w:val="white"/>
        </w:rPr>
      </w:pPr>
    </w:p>
    <w:p w14:paraId="5060241D" w14:textId="77777777" w:rsidR="008915F0" w:rsidRDefault="008915F0" w:rsidP="008915F0">
      <w:pPr>
        <w:jc w:val="both"/>
        <w:rPr>
          <w:color w:val="333333"/>
          <w:sz w:val="24"/>
          <w:szCs w:val="24"/>
          <w:highlight w:val="white"/>
        </w:rPr>
      </w:pPr>
    </w:p>
    <w:p w14:paraId="13565FEE" w14:textId="77777777" w:rsidR="008915F0" w:rsidRDefault="008915F0" w:rsidP="008915F0">
      <w:pPr>
        <w:jc w:val="both"/>
        <w:rPr>
          <w:color w:val="333333"/>
          <w:sz w:val="24"/>
          <w:szCs w:val="24"/>
          <w:highlight w:val="white"/>
        </w:rPr>
      </w:pPr>
    </w:p>
    <w:p w14:paraId="73AAD672" w14:textId="77777777" w:rsidR="008915F0" w:rsidRDefault="008915F0" w:rsidP="008915F0">
      <w:pPr>
        <w:jc w:val="both"/>
        <w:rPr>
          <w:color w:val="333333"/>
          <w:sz w:val="24"/>
          <w:szCs w:val="24"/>
          <w:highlight w:val="white"/>
        </w:rPr>
      </w:pPr>
    </w:p>
    <w:p w14:paraId="7BF1BAF6" w14:textId="77777777" w:rsidR="008915F0" w:rsidRPr="0001408F" w:rsidRDefault="008915F0" w:rsidP="008915F0">
      <w:pPr>
        <w:pStyle w:val="ListParagraph"/>
        <w:numPr>
          <w:ilvl w:val="0"/>
          <w:numId w:val="2"/>
        </w:numPr>
        <w:jc w:val="both"/>
        <w:rPr>
          <w:b/>
          <w:bCs/>
          <w:sz w:val="26"/>
          <w:szCs w:val="26"/>
          <w:lang w:val="en-IN"/>
        </w:rPr>
      </w:pPr>
      <w:r w:rsidRPr="0001408F">
        <w:rPr>
          <w:b/>
          <w:bCs/>
          <w:sz w:val="26"/>
          <w:szCs w:val="26"/>
          <w:lang w:val="en-IN"/>
        </w:rPr>
        <w:t>An End-to-End Real-Time Face Identification and Attendance System using Convolutional Neural Networks</w:t>
      </w:r>
    </w:p>
    <w:p w14:paraId="039E70C6" w14:textId="77777777" w:rsidR="008915F0" w:rsidRDefault="008915F0" w:rsidP="008915F0">
      <w:pPr>
        <w:jc w:val="both"/>
        <w:rPr>
          <w:b/>
          <w:sz w:val="26"/>
          <w:szCs w:val="26"/>
        </w:rPr>
      </w:pPr>
    </w:p>
    <w:p w14:paraId="705903B7" w14:textId="77777777" w:rsidR="008915F0" w:rsidRDefault="008915F0" w:rsidP="008915F0">
      <w:pPr>
        <w:jc w:val="both"/>
        <w:rPr>
          <w:b/>
          <w:color w:val="55585D"/>
          <w:sz w:val="28"/>
          <w:szCs w:val="28"/>
        </w:rPr>
      </w:pPr>
    </w:p>
    <w:p w14:paraId="21F06EA1" w14:textId="77777777" w:rsidR="008915F0" w:rsidRDefault="008915F0" w:rsidP="008915F0">
      <w:pPr>
        <w:jc w:val="both"/>
        <w:rPr>
          <w:color w:val="333333"/>
          <w:sz w:val="24"/>
          <w:szCs w:val="24"/>
        </w:rPr>
      </w:pPr>
    </w:p>
    <w:p w14:paraId="1FD0E6BD" w14:textId="77777777" w:rsidR="008915F0" w:rsidRDefault="008915F0" w:rsidP="008915F0">
      <w:pPr>
        <w:jc w:val="both"/>
        <w:rPr>
          <w:color w:val="333333"/>
          <w:sz w:val="24"/>
          <w:szCs w:val="24"/>
        </w:rPr>
      </w:pPr>
    </w:p>
    <w:p w14:paraId="2C30A8BE" w14:textId="77777777" w:rsidR="008915F0" w:rsidRDefault="008915F0" w:rsidP="008915F0">
      <w:pPr>
        <w:jc w:val="both"/>
        <w:rPr>
          <w:sz w:val="24"/>
          <w:szCs w:val="24"/>
        </w:rPr>
      </w:pPr>
      <w:r>
        <w:rPr>
          <w:b/>
          <w:sz w:val="28"/>
          <w:szCs w:val="28"/>
        </w:rPr>
        <w:t>Abstract:</w:t>
      </w:r>
      <w:r w:rsidRPr="001E7AA2">
        <w:rPr>
          <w:color w:val="333333"/>
          <w:sz w:val="27"/>
          <w:szCs w:val="27"/>
          <w:shd w:val="clear" w:color="auto" w:fill="FFFFFF"/>
        </w:rPr>
        <w:t xml:space="preserve"> </w:t>
      </w:r>
      <w:r w:rsidRPr="001E7AA2">
        <w:rPr>
          <w:sz w:val="24"/>
          <w:szCs w:val="24"/>
        </w:rPr>
        <w:t>Carrying out the attendance process in any academic organization is a very significant task. However, the manual attendance process is very tedious and time- consuming. Hence, an automatic face attendance system using CCTV camera may be helpful by reducing the manpower and it also makes the attendance process faultless. There are some automated systems available commercially, but most of them deploy near frontal faces and processes them one by one, which is again a prolonged task. Some deep learning-based face attendance approaches have been proposed in the literature and improving the efficiency of the face attendance is still under research. In this paper, we propose an end-to-end face identification and attendance approach using Convolutional Neural Networks (CNN), which processes the CCTV footage or a video of the class and mark the attendance of the entire class in a single shot. One of the main advantages of the proposed solution is its robustness against usual challenges like occlusion (partially visible/covered faces), orientation, alignment and luminescence of the classroom. The proposed method obtained a real-time accuracy of 96.02% which is better than that of the existing end-to-end face attendance systems.</w:t>
      </w:r>
    </w:p>
    <w:p w14:paraId="61C650D2" w14:textId="77777777" w:rsidR="008915F0" w:rsidRDefault="008915F0" w:rsidP="008915F0">
      <w:pPr>
        <w:jc w:val="both"/>
        <w:rPr>
          <w:sz w:val="24"/>
          <w:szCs w:val="24"/>
        </w:rPr>
      </w:pPr>
    </w:p>
    <w:p w14:paraId="1017734A" w14:textId="77777777" w:rsidR="008915F0" w:rsidRDefault="008915F0" w:rsidP="008915F0">
      <w:pPr>
        <w:shd w:val="clear" w:color="auto" w:fill="FFFFFF"/>
        <w:spacing w:after="560"/>
        <w:jc w:val="both"/>
        <w:rPr>
          <w:color w:val="333333"/>
          <w:sz w:val="24"/>
          <w:szCs w:val="24"/>
        </w:rPr>
      </w:pPr>
      <w:r>
        <w:rPr>
          <w:b/>
          <w:sz w:val="28"/>
          <w:szCs w:val="28"/>
        </w:rPr>
        <w:t>Citation:</w:t>
      </w:r>
      <w:r w:rsidRPr="001E7AA2">
        <w:rPr>
          <w:rFonts w:eastAsia="Times New Roman"/>
          <w:color w:val="333333"/>
          <w:sz w:val="27"/>
          <w:szCs w:val="27"/>
          <w:lang w:val="en-IN"/>
        </w:rPr>
        <w:t xml:space="preserve"> </w:t>
      </w:r>
      <w:r>
        <w:rPr>
          <w:rFonts w:eastAsia="Times New Roman"/>
          <w:color w:val="333333"/>
          <w:sz w:val="27"/>
          <w:szCs w:val="27"/>
          <w:lang w:val="en-IN"/>
        </w:rPr>
        <w:t xml:space="preserve"> </w:t>
      </w:r>
      <w:proofErr w:type="spellStart"/>
      <w:r w:rsidRPr="001E7AA2">
        <w:rPr>
          <w:color w:val="333333"/>
          <w:sz w:val="24"/>
          <w:szCs w:val="24"/>
          <w:highlight w:val="white"/>
        </w:rPr>
        <w:t>Kounteya</w:t>
      </w:r>
      <w:proofErr w:type="spellEnd"/>
      <w:r w:rsidRPr="001E7AA2">
        <w:rPr>
          <w:color w:val="333333"/>
          <w:sz w:val="24"/>
          <w:szCs w:val="24"/>
          <w:highlight w:val="white"/>
        </w:rPr>
        <w:t xml:space="preserve"> Sarkar, Chandrima Paul, Sudip Misra, "Blockchain Based Airport Facial Verification with Protocol Diversification", </w:t>
      </w:r>
      <w:r w:rsidRPr="001E7AA2">
        <w:rPr>
          <w:i/>
          <w:iCs/>
          <w:color w:val="333333"/>
          <w:sz w:val="24"/>
          <w:szCs w:val="24"/>
          <w:highlight w:val="white"/>
        </w:rPr>
        <w:t>2024 IEEE 21st India Council</w:t>
      </w:r>
      <w:r w:rsidRPr="001E7AA2">
        <w:rPr>
          <w:color w:val="333333"/>
          <w:sz w:val="24"/>
          <w:szCs w:val="24"/>
          <w:highlight w:val="white"/>
        </w:rPr>
        <w:t>.</w:t>
      </w:r>
    </w:p>
    <w:p w14:paraId="6EAEA00B" w14:textId="77777777" w:rsidR="008915F0" w:rsidRDefault="008915F0" w:rsidP="008915F0">
      <w:pPr>
        <w:shd w:val="clear" w:color="auto" w:fill="FFFFFF"/>
        <w:spacing w:after="560"/>
        <w:jc w:val="both"/>
        <w:rPr>
          <w:b/>
          <w:sz w:val="24"/>
          <w:szCs w:val="24"/>
        </w:rPr>
      </w:pPr>
      <w:proofErr w:type="spellStart"/>
      <w:r>
        <w:rPr>
          <w:b/>
          <w:sz w:val="28"/>
          <w:szCs w:val="28"/>
        </w:rPr>
        <w:t>Link:</w:t>
      </w:r>
      <w:hyperlink r:id="rId13">
        <w:r>
          <w:rPr>
            <w:b/>
            <w:color w:val="1155CC"/>
            <w:sz w:val="24"/>
            <w:szCs w:val="24"/>
            <w:u w:val="single"/>
          </w:rPr>
          <w:t>https</w:t>
        </w:r>
        <w:proofErr w:type="spellEnd"/>
        <w:r>
          <w:rPr>
            <w:b/>
            <w:color w:val="1155CC"/>
            <w:sz w:val="24"/>
            <w:szCs w:val="24"/>
            <w:u w:val="single"/>
          </w:rPr>
          <w:t>://ieeexplore.ieee.org/document/9029001</w:t>
        </w:r>
      </w:hyperlink>
    </w:p>
    <w:p w14:paraId="3C3EAEBF" w14:textId="77777777" w:rsidR="008915F0" w:rsidRDefault="008915F0" w:rsidP="008915F0">
      <w:pPr>
        <w:jc w:val="both"/>
        <w:rPr>
          <w:b/>
          <w:sz w:val="28"/>
          <w:szCs w:val="28"/>
        </w:rPr>
      </w:pPr>
    </w:p>
    <w:p w14:paraId="4BC2ACD4" w14:textId="77777777" w:rsidR="008915F0" w:rsidRDefault="008915F0" w:rsidP="008915F0">
      <w:pPr>
        <w:jc w:val="both"/>
        <w:rPr>
          <w:b/>
          <w:sz w:val="28"/>
          <w:szCs w:val="28"/>
        </w:rPr>
      </w:pPr>
    </w:p>
    <w:p w14:paraId="066D19E2" w14:textId="77777777" w:rsidR="008915F0" w:rsidRDefault="008915F0" w:rsidP="008915F0">
      <w:pPr>
        <w:jc w:val="both"/>
        <w:rPr>
          <w:b/>
          <w:sz w:val="28"/>
          <w:szCs w:val="28"/>
        </w:rPr>
      </w:pPr>
    </w:p>
    <w:p w14:paraId="2286B6EA" w14:textId="77777777" w:rsidR="008915F0" w:rsidRDefault="008915F0" w:rsidP="008915F0">
      <w:pPr>
        <w:jc w:val="both"/>
        <w:rPr>
          <w:b/>
          <w:sz w:val="28"/>
          <w:szCs w:val="28"/>
        </w:rPr>
      </w:pPr>
    </w:p>
    <w:p w14:paraId="2523F13F" w14:textId="77777777" w:rsidR="008915F0" w:rsidRDefault="008915F0" w:rsidP="008915F0">
      <w:pPr>
        <w:jc w:val="both"/>
        <w:rPr>
          <w:b/>
          <w:sz w:val="28"/>
          <w:szCs w:val="28"/>
        </w:rPr>
      </w:pPr>
    </w:p>
    <w:p w14:paraId="6EEAC73D" w14:textId="77777777" w:rsidR="008915F0" w:rsidRDefault="008915F0" w:rsidP="008915F0">
      <w:pPr>
        <w:jc w:val="both"/>
        <w:rPr>
          <w:b/>
          <w:sz w:val="26"/>
          <w:szCs w:val="26"/>
        </w:rPr>
      </w:pPr>
    </w:p>
    <w:p w14:paraId="3FEA68B2" w14:textId="77777777" w:rsidR="008915F0" w:rsidRDefault="008915F0" w:rsidP="008915F0">
      <w:pPr>
        <w:jc w:val="both"/>
        <w:rPr>
          <w:b/>
          <w:sz w:val="26"/>
          <w:szCs w:val="26"/>
        </w:rPr>
      </w:pPr>
    </w:p>
    <w:p w14:paraId="1EBF401F" w14:textId="77777777" w:rsidR="008915F0" w:rsidRDefault="008915F0" w:rsidP="008915F0">
      <w:pPr>
        <w:jc w:val="both"/>
        <w:rPr>
          <w:b/>
          <w:sz w:val="26"/>
          <w:szCs w:val="26"/>
        </w:rPr>
      </w:pPr>
    </w:p>
    <w:p w14:paraId="2A0B955E" w14:textId="77777777" w:rsidR="008915F0" w:rsidRDefault="008915F0" w:rsidP="008915F0">
      <w:pPr>
        <w:jc w:val="both"/>
        <w:rPr>
          <w:b/>
          <w:sz w:val="26"/>
          <w:szCs w:val="26"/>
        </w:rPr>
      </w:pPr>
    </w:p>
    <w:p w14:paraId="196E0228" w14:textId="77777777" w:rsidR="008915F0" w:rsidRDefault="008915F0" w:rsidP="008915F0">
      <w:pPr>
        <w:jc w:val="both"/>
        <w:rPr>
          <w:b/>
          <w:sz w:val="26"/>
          <w:szCs w:val="26"/>
        </w:rPr>
      </w:pPr>
    </w:p>
    <w:p w14:paraId="2C556531" w14:textId="77777777" w:rsidR="008915F0" w:rsidRDefault="008915F0" w:rsidP="008915F0">
      <w:pPr>
        <w:jc w:val="both"/>
        <w:rPr>
          <w:b/>
          <w:sz w:val="26"/>
          <w:szCs w:val="26"/>
        </w:rPr>
      </w:pPr>
    </w:p>
    <w:p w14:paraId="6317C62A" w14:textId="77777777" w:rsidR="008915F0" w:rsidRPr="0001408F" w:rsidRDefault="008915F0" w:rsidP="008915F0">
      <w:pPr>
        <w:pStyle w:val="ListParagraph"/>
        <w:numPr>
          <w:ilvl w:val="0"/>
          <w:numId w:val="2"/>
        </w:numPr>
        <w:jc w:val="both"/>
        <w:rPr>
          <w:b/>
          <w:bCs/>
          <w:sz w:val="26"/>
          <w:szCs w:val="26"/>
          <w:lang w:val="en-IN"/>
        </w:rPr>
      </w:pPr>
      <w:r w:rsidRPr="0001408F">
        <w:rPr>
          <w:b/>
          <w:bCs/>
          <w:sz w:val="26"/>
          <w:szCs w:val="26"/>
          <w:lang w:val="en-IN"/>
        </w:rPr>
        <w:t>Attendance System using Radio-Frequency Identification (RFID) Technology and Cloud-Based Services in Higher Education</w:t>
      </w:r>
    </w:p>
    <w:p w14:paraId="221A3065" w14:textId="77777777" w:rsidR="008915F0" w:rsidRDefault="008915F0" w:rsidP="008915F0">
      <w:pPr>
        <w:jc w:val="both"/>
        <w:rPr>
          <w:b/>
          <w:sz w:val="26"/>
          <w:szCs w:val="26"/>
        </w:rPr>
      </w:pPr>
    </w:p>
    <w:p w14:paraId="61BF6530" w14:textId="77777777" w:rsidR="008915F0" w:rsidRDefault="008915F0" w:rsidP="008915F0">
      <w:pPr>
        <w:jc w:val="both"/>
        <w:rPr>
          <w:b/>
          <w:color w:val="55585D"/>
          <w:sz w:val="28"/>
          <w:szCs w:val="28"/>
        </w:rPr>
      </w:pPr>
    </w:p>
    <w:p w14:paraId="0699BBC1" w14:textId="77777777" w:rsidR="008915F0" w:rsidRPr="008B7CA7" w:rsidRDefault="008915F0" w:rsidP="008915F0">
      <w:pPr>
        <w:jc w:val="both"/>
        <w:rPr>
          <w:color w:val="333333"/>
          <w:sz w:val="24"/>
          <w:szCs w:val="24"/>
          <w:lang w:val="en-IN"/>
        </w:rPr>
      </w:pPr>
    </w:p>
    <w:p w14:paraId="52C4A25F" w14:textId="77777777" w:rsidR="008915F0" w:rsidRDefault="008915F0" w:rsidP="008915F0">
      <w:pPr>
        <w:jc w:val="both"/>
        <w:rPr>
          <w:sz w:val="24"/>
          <w:szCs w:val="24"/>
        </w:rPr>
      </w:pPr>
      <w:r>
        <w:rPr>
          <w:b/>
          <w:sz w:val="28"/>
          <w:szCs w:val="28"/>
        </w:rPr>
        <w:t>Abstract:</w:t>
      </w:r>
      <w:r w:rsidRPr="0007139B">
        <w:rPr>
          <w:color w:val="333333"/>
          <w:sz w:val="27"/>
          <w:szCs w:val="27"/>
          <w:shd w:val="clear" w:color="auto" w:fill="FFFFFF"/>
        </w:rPr>
        <w:t xml:space="preserve"> </w:t>
      </w:r>
      <w:r w:rsidRPr="0007139B">
        <w:rPr>
          <w:sz w:val="24"/>
          <w:szCs w:val="24"/>
        </w:rPr>
        <w:t>Monitoring student attendance is crucial for academic institutions to ensure students' active participation and compliance with academic requirements. This paper addresses the need for improved attendance management by proposing an integrated and automated system. The goal is to enhance the efficiency and accuracy of student attendance recording in higher education using RFID technology, Microsoft Power Platforms, and Microsoft SharePoint Lists for data storage. Survey results indicate a strong preference among respondents for a more automated and efficient attendance system, such as one based on RFID. In conclusion, implementing an integrated and automated attendance management system using RFID technology, Microsoft Power Apps, and Power Automate is expected to significantly improve the efficiency, accuracy, and usability of student attendance processes in higher education.</w:t>
      </w:r>
    </w:p>
    <w:p w14:paraId="5C95E662" w14:textId="77777777" w:rsidR="008915F0" w:rsidRDefault="008915F0" w:rsidP="008915F0">
      <w:pPr>
        <w:jc w:val="both"/>
        <w:rPr>
          <w:sz w:val="24"/>
          <w:szCs w:val="24"/>
        </w:rPr>
      </w:pPr>
    </w:p>
    <w:p w14:paraId="7DB42F90" w14:textId="77777777" w:rsidR="008915F0" w:rsidRDefault="008915F0" w:rsidP="008915F0">
      <w:pPr>
        <w:jc w:val="both"/>
        <w:rPr>
          <w:sz w:val="24"/>
          <w:szCs w:val="24"/>
        </w:rPr>
      </w:pPr>
    </w:p>
    <w:p w14:paraId="0491B215" w14:textId="77777777" w:rsidR="008915F0" w:rsidRDefault="008915F0" w:rsidP="008915F0">
      <w:pPr>
        <w:shd w:val="clear" w:color="auto" w:fill="FFFFFF"/>
        <w:spacing w:after="560"/>
        <w:jc w:val="both"/>
        <w:rPr>
          <w:color w:val="333333"/>
          <w:sz w:val="24"/>
          <w:szCs w:val="24"/>
        </w:rPr>
      </w:pPr>
      <w:r>
        <w:rPr>
          <w:b/>
          <w:sz w:val="28"/>
          <w:szCs w:val="28"/>
        </w:rPr>
        <w:t>Citation:</w:t>
      </w:r>
      <w:r w:rsidRPr="0007139B">
        <w:t xml:space="preserve"> </w:t>
      </w:r>
      <w:r w:rsidRPr="0007139B">
        <w:rPr>
          <w:color w:val="333333"/>
          <w:sz w:val="24"/>
          <w:szCs w:val="24"/>
          <w:highlight w:val="white"/>
        </w:rPr>
        <w:t xml:space="preserve">Dhanush C., Sumit Singha Chowdhury, Aparna K. </w:t>
      </w:r>
      <w:proofErr w:type="spellStart"/>
      <w:r w:rsidRPr="0007139B">
        <w:rPr>
          <w:color w:val="333333"/>
          <w:sz w:val="24"/>
          <w:szCs w:val="24"/>
          <w:highlight w:val="white"/>
        </w:rPr>
        <w:t>Shekadar</w:t>
      </w:r>
      <w:proofErr w:type="spellEnd"/>
      <w:r w:rsidRPr="0007139B">
        <w:rPr>
          <w:color w:val="333333"/>
          <w:sz w:val="24"/>
          <w:szCs w:val="24"/>
          <w:highlight w:val="white"/>
        </w:rPr>
        <w:t>, "Automated Attendance System using RFID and IoT", </w:t>
      </w:r>
      <w:r w:rsidRPr="0007139B">
        <w:rPr>
          <w:i/>
          <w:iCs/>
          <w:color w:val="333333"/>
          <w:sz w:val="24"/>
          <w:szCs w:val="24"/>
          <w:highlight w:val="white"/>
        </w:rPr>
        <w:t>Journal of ISMAC</w:t>
      </w:r>
      <w:r w:rsidRPr="0007139B">
        <w:rPr>
          <w:color w:val="333333"/>
          <w:sz w:val="24"/>
          <w:szCs w:val="24"/>
          <w:highlight w:val="white"/>
        </w:rPr>
        <w:t>, vol.7, no.3, pp.257, 2025.</w:t>
      </w:r>
    </w:p>
    <w:p w14:paraId="64699263" w14:textId="77777777" w:rsidR="008915F0" w:rsidRDefault="008915F0" w:rsidP="008915F0">
      <w:pPr>
        <w:shd w:val="clear" w:color="auto" w:fill="FFFFFF"/>
        <w:spacing w:after="560"/>
        <w:jc w:val="both"/>
      </w:pPr>
      <w:proofErr w:type="spellStart"/>
      <w:r>
        <w:rPr>
          <w:b/>
          <w:sz w:val="28"/>
          <w:szCs w:val="28"/>
        </w:rPr>
        <w:t>Link:</w:t>
      </w:r>
      <w:hyperlink r:id="rId14">
        <w:r>
          <w:rPr>
            <w:b/>
            <w:color w:val="1155CC"/>
            <w:sz w:val="24"/>
            <w:szCs w:val="24"/>
            <w:u w:val="single"/>
          </w:rPr>
          <w:t>https</w:t>
        </w:r>
        <w:proofErr w:type="spellEnd"/>
        <w:r>
          <w:rPr>
            <w:b/>
            <w:color w:val="1155CC"/>
            <w:sz w:val="24"/>
            <w:szCs w:val="24"/>
            <w:u w:val="single"/>
          </w:rPr>
          <w:t>://ieeexplore.ieee.org/document/10774662</w:t>
        </w:r>
      </w:hyperlink>
    </w:p>
    <w:p w14:paraId="4121DA19" w14:textId="77777777" w:rsidR="008915F0" w:rsidRDefault="008915F0" w:rsidP="008915F0">
      <w:pPr>
        <w:shd w:val="clear" w:color="auto" w:fill="FFFFFF"/>
        <w:spacing w:after="560"/>
        <w:jc w:val="both"/>
      </w:pPr>
    </w:p>
    <w:p w14:paraId="4AB8CDC5" w14:textId="77777777" w:rsidR="008915F0" w:rsidRDefault="008915F0" w:rsidP="008915F0">
      <w:pPr>
        <w:shd w:val="clear" w:color="auto" w:fill="FFFFFF"/>
        <w:spacing w:after="560"/>
        <w:jc w:val="both"/>
      </w:pPr>
    </w:p>
    <w:p w14:paraId="2EBACC7E" w14:textId="77777777" w:rsidR="008915F0" w:rsidRDefault="008915F0" w:rsidP="008915F0">
      <w:pPr>
        <w:shd w:val="clear" w:color="auto" w:fill="FFFFFF"/>
        <w:spacing w:after="560"/>
        <w:jc w:val="both"/>
      </w:pPr>
    </w:p>
    <w:p w14:paraId="4F43D404" w14:textId="77777777" w:rsidR="008915F0" w:rsidRDefault="008915F0" w:rsidP="008915F0">
      <w:pPr>
        <w:shd w:val="clear" w:color="auto" w:fill="FFFFFF"/>
        <w:spacing w:after="560"/>
        <w:jc w:val="both"/>
        <w:rPr>
          <w:b/>
          <w:sz w:val="24"/>
          <w:szCs w:val="24"/>
        </w:rPr>
      </w:pPr>
    </w:p>
    <w:p w14:paraId="782979E9" w14:textId="77777777" w:rsidR="008915F0" w:rsidRDefault="008915F0" w:rsidP="008915F0">
      <w:pPr>
        <w:shd w:val="clear" w:color="auto" w:fill="FFFFFF"/>
        <w:spacing w:after="560"/>
        <w:jc w:val="both"/>
        <w:rPr>
          <w:b/>
          <w:sz w:val="24"/>
          <w:szCs w:val="24"/>
        </w:rPr>
      </w:pPr>
    </w:p>
    <w:p w14:paraId="6A36E564" w14:textId="77777777" w:rsidR="008915F0" w:rsidRDefault="008915F0" w:rsidP="008915F0">
      <w:pPr>
        <w:shd w:val="clear" w:color="auto" w:fill="FFFFFF"/>
        <w:spacing w:after="560"/>
        <w:jc w:val="both"/>
        <w:rPr>
          <w:b/>
          <w:sz w:val="24"/>
          <w:szCs w:val="24"/>
        </w:rPr>
      </w:pPr>
    </w:p>
    <w:p w14:paraId="570B1002" w14:textId="77777777" w:rsidR="008915F0" w:rsidRDefault="008915F0" w:rsidP="008915F0">
      <w:pPr>
        <w:jc w:val="both"/>
        <w:rPr>
          <w:b/>
          <w:sz w:val="28"/>
          <w:szCs w:val="28"/>
        </w:rPr>
      </w:pPr>
    </w:p>
    <w:p w14:paraId="5E71FF08" w14:textId="77777777" w:rsidR="008915F0" w:rsidRPr="00205D22" w:rsidRDefault="008915F0" w:rsidP="008915F0">
      <w:pPr>
        <w:pStyle w:val="ListParagraph"/>
        <w:numPr>
          <w:ilvl w:val="0"/>
          <w:numId w:val="2"/>
        </w:numPr>
        <w:jc w:val="both"/>
        <w:rPr>
          <w:b/>
          <w:bCs/>
          <w:sz w:val="26"/>
          <w:szCs w:val="26"/>
          <w:lang w:val="en-IN"/>
        </w:rPr>
      </w:pPr>
      <w:r w:rsidRPr="00205D22">
        <w:rPr>
          <w:b/>
          <w:bCs/>
          <w:sz w:val="26"/>
          <w:szCs w:val="26"/>
          <w:lang w:val="en-IN"/>
        </w:rPr>
        <w:t>Automatic Attendance System Using Machine Learning</w:t>
      </w:r>
    </w:p>
    <w:p w14:paraId="5651BBBC" w14:textId="77777777" w:rsidR="008915F0" w:rsidRDefault="008915F0" w:rsidP="008915F0">
      <w:pPr>
        <w:jc w:val="both"/>
        <w:rPr>
          <w:b/>
          <w:sz w:val="26"/>
          <w:szCs w:val="26"/>
        </w:rPr>
      </w:pPr>
    </w:p>
    <w:p w14:paraId="189BEF5F" w14:textId="77777777" w:rsidR="008915F0" w:rsidRDefault="008915F0" w:rsidP="008915F0">
      <w:pPr>
        <w:jc w:val="both"/>
        <w:rPr>
          <w:b/>
          <w:color w:val="55585D"/>
          <w:sz w:val="26"/>
          <w:szCs w:val="26"/>
        </w:rPr>
      </w:pPr>
    </w:p>
    <w:p w14:paraId="313ABB59" w14:textId="77777777" w:rsidR="008915F0" w:rsidRDefault="008915F0" w:rsidP="008915F0">
      <w:pPr>
        <w:jc w:val="both"/>
        <w:rPr>
          <w:sz w:val="24"/>
          <w:szCs w:val="24"/>
        </w:rPr>
      </w:pPr>
    </w:p>
    <w:p w14:paraId="353202C6" w14:textId="77777777" w:rsidR="008915F0" w:rsidRDefault="008915F0" w:rsidP="008915F0">
      <w:pPr>
        <w:jc w:val="both"/>
        <w:rPr>
          <w:sz w:val="24"/>
          <w:szCs w:val="24"/>
        </w:rPr>
      </w:pPr>
      <w:r>
        <w:rPr>
          <w:b/>
          <w:sz w:val="28"/>
          <w:szCs w:val="28"/>
        </w:rPr>
        <w:t>Abstract:</w:t>
      </w:r>
      <w:r w:rsidRPr="00205D22">
        <w:rPr>
          <w:color w:val="000000"/>
          <w:sz w:val="27"/>
          <w:szCs w:val="27"/>
          <w:shd w:val="clear" w:color="auto" w:fill="FFFFFF"/>
        </w:rPr>
        <w:t xml:space="preserve"> </w:t>
      </w:r>
      <w:r w:rsidRPr="00205D22">
        <w:rPr>
          <w:sz w:val="24"/>
          <w:szCs w:val="24"/>
        </w:rPr>
        <w:t xml:space="preserve">An automatic attendance system using machine learning is a system that uses computer vision and machine learning algorithms to recognize and identify individuals and record their attendance. This system eliminates the need for manual attendance registers and saves time for both students and teachers. The system works by using a camera to capture images of individuals in a classroom or other setting. These images are then analyzed using machine learning algorithms to recognize and identify each individual. The system can use facial recognition, object detection, or other computer vision techniques to identify individuals accurately. Once an individual is identified, </w:t>
      </w:r>
      <w:proofErr w:type="spellStart"/>
      <w:r w:rsidRPr="00205D22">
        <w:rPr>
          <w:sz w:val="24"/>
          <w:szCs w:val="24"/>
        </w:rPr>
        <w:t>thesystem</w:t>
      </w:r>
      <w:proofErr w:type="spellEnd"/>
      <w:r w:rsidRPr="00205D22">
        <w:rPr>
          <w:sz w:val="24"/>
          <w:szCs w:val="24"/>
        </w:rPr>
        <w:t xml:space="preserve"> records their attendance automatically. This attendance data can be stored in a database or transmitted to a server for real-time monitoring. The system can also generate reports and analytics on attendance patterns, helping teachers and administrators identify trends and areas of improvement.</w:t>
      </w:r>
    </w:p>
    <w:p w14:paraId="5AA13DAB" w14:textId="77777777" w:rsidR="008915F0" w:rsidRDefault="008915F0" w:rsidP="008915F0">
      <w:pPr>
        <w:jc w:val="both"/>
        <w:rPr>
          <w:sz w:val="24"/>
          <w:szCs w:val="24"/>
        </w:rPr>
      </w:pPr>
    </w:p>
    <w:p w14:paraId="76C7BDDB" w14:textId="77777777" w:rsidR="008915F0" w:rsidRDefault="008915F0" w:rsidP="008915F0">
      <w:pPr>
        <w:shd w:val="clear" w:color="auto" w:fill="FFFFFF"/>
        <w:spacing w:after="560"/>
        <w:jc w:val="both"/>
        <w:rPr>
          <w:color w:val="333333"/>
          <w:sz w:val="24"/>
          <w:szCs w:val="24"/>
        </w:rPr>
      </w:pPr>
      <w:r>
        <w:rPr>
          <w:b/>
          <w:sz w:val="28"/>
          <w:szCs w:val="28"/>
        </w:rPr>
        <w:t>Citation</w:t>
      </w:r>
      <w:r>
        <w:rPr>
          <w:b/>
          <w:sz w:val="24"/>
          <w:szCs w:val="24"/>
        </w:rPr>
        <w:t>:</w:t>
      </w:r>
      <w:r w:rsidRPr="00205D22">
        <w:t xml:space="preserve"> </w:t>
      </w:r>
      <w:r w:rsidRPr="00205D22">
        <w:rPr>
          <w:color w:val="333333"/>
          <w:sz w:val="24"/>
          <w:szCs w:val="24"/>
          <w:highlight w:val="white"/>
        </w:rPr>
        <w:t>Joshi, M., Sahu, P., &amp; Patel, S. (2020). Attendance Management System using Face Recognition. International Journal of Advanced Research in Computer Science, 11(1), 5-11.</w:t>
      </w:r>
    </w:p>
    <w:p w14:paraId="67CB7A9C" w14:textId="77777777" w:rsidR="008915F0" w:rsidRDefault="008915F0" w:rsidP="008915F0">
      <w:pPr>
        <w:shd w:val="clear" w:color="auto" w:fill="FFFFFF"/>
        <w:spacing w:after="560"/>
        <w:jc w:val="both"/>
        <w:rPr>
          <w:sz w:val="24"/>
          <w:szCs w:val="24"/>
        </w:rPr>
      </w:pPr>
    </w:p>
    <w:p w14:paraId="042B9CD9" w14:textId="77777777" w:rsidR="008915F0" w:rsidRDefault="008915F0" w:rsidP="008915F0">
      <w:pPr>
        <w:jc w:val="both"/>
        <w:rPr>
          <w:b/>
          <w:sz w:val="24"/>
          <w:szCs w:val="24"/>
        </w:rPr>
      </w:pPr>
      <w:r>
        <w:rPr>
          <w:b/>
          <w:sz w:val="28"/>
          <w:szCs w:val="28"/>
        </w:rPr>
        <w:t>Link:</w:t>
      </w:r>
      <w:hyperlink r:id="rId15">
        <w:r>
          <w:rPr>
            <w:b/>
            <w:color w:val="1155CC"/>
            <w:sz w:val="24"/>
            <w:szCs w:val="24"/>
            <w:u w:val="single"/>
          </w:rPr>
          <w:t>https://www.ijert.org/automatic-attendance-system-using-machine-learning</w:t>
        </w:r>
      </w:hyperlink>
    </w:p>
    <w:p w14:paraId="182CF312" w14:textId="77777777" w:rsidR="008915F0" w:rsidRDefault="008915F0" w:rsidP="008915F0">
      <w:pPr>
        <w:jc w:val="both"/>
        <w:rPr>
          <w:b/>
          <w:sz w:val="28"/>
          <w:szCs w:val="28"/>
        </w:rPr>
      </w:pPr>
    </w:p>
    <w:p w14:paraId="0F75C2E6" w14:textId="77777777" w:rsidR="008915F0" w:rsidRDefault="008915F0" w:rsidP="008915F0">
      <w:pPr>
        <w:jc w:val="both"/>
        <w:rPr>
          <w:b/>
          <w:sz w:val="28"/>
          <w:szCs w:val="28"/>
        </w:rPr>
      </w:pPr>
    </w:p>
    <w:p w14:paraId="33C29E5D" w14:textId="77777777" w:rsidR="008915F0" w:rsidRDefault="008915F0" w:rsidP="008915F0">
      <w:pPr>
        <w:jc w:val="both"/>
        <w:rPr>
          <w:b/>
          <w:sz w:val="28"/>
          <w:szCs w:val="28"/>
        </w:rPr>
      </w:pPr>
    </w:p>
    <w:p w14:paraId="162F6A74" w14:textId="77777777" w:rsidR="008915F0" w:rsidRDefault="008915F0" w:rsidP="008915F0">
      <w:pPr>
        <w:jc w:val="both"/>
        <w:rPr>
          <w:b/>
          <w:sz w:val="28"/>
          <w:szCs w:val="28"/>
        </w:rPr>
      </w:pPr>
    </w:p>
    <w:p w14:paraId="34139346" w14:textId="77777777" w:rsidR="008915F0" w:rsidRPr="00205D22" w:rsidRDefault="008915F0" w:rsidP="008915F0">
      <w:pPr>
        <w:jc w:val="both"/>
        <w:rPr>
          <w:b/>
          <w:sz w:val="26"/>
          <w:szCs w:val="26"/>
          <w:lang w:val="en-IN"/>
        </w:rPr>
      </w:pPr>
    </w:p>
    <w:p w14:paraId="6E05A192" w14:textId="77777777" w:rsidR="008915F0" w:rsidRPr="001424E6" w:rsidRDefault="008915F0" w:rsidP="008915F0">
      <w:pPr>
        <w:pStyle w:val="ListParagraph"/>
        <w:jc w:val="both"/>
        <w:rPr>
          <w:b/>
          <w:sz w:val="26"/>
          <w:szCs w:val="26"/>
        </w:rPr>
      </w:pPr>
      <w:r>
        <w:rPr>
          <w:b/>
          <w:bCs/>
          <w:sz w:val="26"/>
          <w:szCs w:val="26"/>
          <w:lang w:val="en-IN"/>
        </w:rPr>
        <w:t>10)</w:t>
      </w:r>
      <w:r w:rsidRPr="00205D22">
        <w:rPr>
          <w:b/>
          <w:bCs/>
          <w:sz w:val="26"/>
          <w:szCs w:val="26"/>
          <w:lang w:val="en-IN"/>
        </w:rPr>
        <w:t>Automated Attendance System with AI and Real-Time Camera Access using Facial Recognition</w:t>
      </w:r>
    </w:p>
    <w:p w14:paraId="69144045" w14:textId="77777777" w:rsidR="008915F0" w:rsidRDefault="008915F0" w:rsidP="008915F0">
      <w:pPr>
        <w:jc w:val="both"/>
        <w:rPr>
          <w:b/>
          <w:sz w:val="26"/>
          <w:szCs w:val="26"/>
        </w:rPr>
      </w:pPr>
    </w:p>
    <w:p w14:paraId="48F27600" w14:textId="77777777" w:rsidR="008915F0" w:rsidRPr="001424E6" w:rsidRDefault="008915F0" w:rsidP="008915F0">
      <w:pPr>
        <w:jc w:val="both"/>
        <w:rPr>
          <w:b/>
          <w:sz w:val="26"/>
          <w:szCs w:val="26"/>
        </w:rPr>
      </w:pPr>
    </w:p>
    <w:p w14:paraId="18A5BD29" w14:textId="77777777" w:rsidR="008915F0" w:rsidRDefault="008915F0" w:rsidP="008915F0">
      <w:pPr>
        <w:jc w:val="both"/>
        <w:rPr>
          <w:b/>
          <w:color w:val="55585D"/>
          <w:sz w:val="26"/>
          <w:szCs w:val="26"/>
        </w:rPr>
      </w:pPr>
    </w:p>
    <w:p w14:paraId="29569B99" w14:textId="77777777" w:rsidR="008915F0" w:rsidRDefault="008915F0" w:rsidP="008915F0">
      <w:pPr>
        <w:jc w:val="both"/>
        <w:rPr>
          <w:sz w:val="24"/>
          <w:szCs w:val="24"/>
        </w:rPr>
      </w:pPr>
    </w:p>
    <w:p w14:paraId="7A9BFDEB" w14:textId="77777777" w:rsidR="008915F0" w:rsidRDefault="008915F0" w:rsidP="008915F0">
      <w:pPr>
        <w:jc w:val="both"/>
        <w:rPr>
          <w:sz w:val="24"/>
          <w:szCs w:val="24"/>
        </w:rPr>
      </w:pPr>
    </w:p>
    <w:p w14:paraId="4D690932" w14:textId="77777777" w:rsidR="008915F0" w:rsidRDefault="008915F0" w:rsidP="008915F0">
      <w:pPr>
        <w:jc w:val="both"/>
        <w:rPr>
          <w:sz w:val="24"/>
          <w:szCs w:val="24"/>
        </w:rPr>
      </w:pPr>
      <w:r>
        <w:rPr>
          <w:b/>
          <w:sz w:val="28"/>
          <w:szCs w:val="28"/>
        </w:rPr>
        <w:t>Abstract:</w:t>
      </w:r>
      <w:r w:rsidRPr="00205D22">
        <w:t xml:space="preserve"> </w:t>
      </w:r>
      <w:r w:rsidRPr="00205D22">
        <w:rPr>
          <w:sz w:val="24"/>
          <w:szCs w:val="24"/>
        </w:rPr>
        <w:t xml:space="preserve">The project focuses on developing an advanced attendance management system with deep learning and biometric technology to allow precise student attendance monitoring. The system works by providing live camera feeds for the clear photographic presentations of students when marked present and then going through with modern facial recognition algorithms out of a huge database containing already registered students. The system marks the student's presence in nearly real-time manner, alerted by mail, SMS, or mobile applications whenever a positive match occurs. The system employs automation in this attendance- marking that reduces errors and the tiring workload associated with it. The teacher continuously receives information on present attendance trends on a macro or micro scale, which help them to spot any upward or downward trends in student engagement patterns with this information used for data-driven </w:t>
      </w:r>
      <w:proofErr w:type="spellStart"/>
      <w:r w:rsidRPr="00205D22">
        <w:rPr>
          <w:sz w:val="24"/>
          <w:szCs w:val="24"/>
        </w:rPr>
        <w:t>decisionmaking</w:t>
      </w:r>
      <w:proofErr w:type="spellEnd"/>
      <w:r w:rsidRPr="00205D22">
        <w:rPr>
          <w:sz w:val="24"/>
          <w:szCs w:val="24"/>
        </w:rPr>
        <w:t xml:space="preserve"> going forward. Besides that, it incorporates sufficient encryption and access mechanism, which guarantees the security and confidentiality of student records, thus rendering the solution genuinely reliable and efficient for just about any modern educational establishment. It boasts of features uniquely so geared in dynamic model training and update operations, which smoothly adjust to varying lighting condition changes and subsequently incorporate student appearance variation so as to guarantee a high level of accuracy and reliability. This new attendance system has great future use in educational institutions, offices, and other fields which consider attendance checking to be very important. </w:t>
      </w:r>
    </w:p>
    <w:p w14:paraId="5192A17F" w14:textId="77777777" w:rsidR="008915F0" w:rsidRDefault="008915F0" w:rsidP="008915F0">
      <w:pPr>
        <w:jc w:val="both"/>
        <w:rPr>
          <w:sz w:val="24"/>
          <w:szCs w:val="24"/>
        </w:rPr>
      </w:pPr>
    </w:p>
    <w:p w14:paraId="014A7948" w14:textId="77777777" w:rsidR="008915F0" w:rsidRDefault="008915F0" w:rsidP="008915F0">
      <w:pPr>
        <w:jc w:val="both"/>
        <w:rPr>
          <w:sz w:val="24"/>
          <w:szCs w:val="24"/>
        </w:rPr>
      </w:pPr>
    </w:p>
    <w:p w14:paraId="211B611A" w14:textId="77777777" w:rsidR="008915F0" w:rsidRDefault="008915F0" w:rsidP="008915F0">
      <w:pPr>
        <w:jc w:val="both"/>
        <w:rPr>
          <w:sz w:val="24"/>
          <w:szCs w:val="24"/>
        </w:rPr>
      </w:pPr>
    </w:p>
    <w:p w14:paraId="3268E0CA" w14:textId="77777777" w:rsidR="008915F0" w:rsidRDefault="008915F0" w:rsidP="008915F0">
      <w:pPr>
        <w:jc w:val="both"/>
        <w:rPr>
          <w:color w:val="333333"/>
          <w:sz w:val="24"/>
          <w:szCs w:val="24"/>
        </w:rPr>
      </w:pPr>
      <w:r>
        <w:rPr>
          <w:b/>
          <w:sz w:val="28"/>
          <w:szCs w:val="28"/>
        </w:rPr>
        <w:t>Citation:</w:t>
      </w:r>
      <w:r w:rsidRPr="00205D22">
        <w:t xml:space="preserve"> </w:t>
      </w:r>
      <w:r w:rsidRPr="00205D22">
        <w:rPr>
          <w:color w:val="333333"/>
          <w:sz w:val="24"/>
          <w:szCs w:val="24"/>
          <w:highlight w:val="white"/>
        </w:rPr>
        <w:t xml:space="preserve">Gomes, C., Chanchal, </w:t>
      </w:r>
      <w:proofErr w:type="gramStart"/>
      <w:r w:rsidRPr="00205D22">
        <w:rPr>
          <w:color w:val="333333"/>
          <w:sz w:val="24"/>
          <w:szCs w:val="24"/>
          <w:highlight w:val="white"/>
        </w:rPr>
        <w:t>S. ,</w:t>
      </w:r>
      <w:proofErr w:type="gramEnd"/>
      <w:r w:rsidRPr="00205D22">
        <w:rPr>
          <w:color w:val="333333"/>
          <w:sz w:val="24"/>
          <w:szCs w:val="24"/>
          <w:highlight w:val="white"/>
        </w:rPr>
        <w:t xml:space="preserve"> Desai, T., and Jadhav, D. (2020). Class attendance management system using facial recognition. In ITM Web of Conferences, vol. 32, 02001. EDP Sciences</w:t>
      </w:r>
    </w:p>
    <w:p w14:paraId="7C846927" w14:textId="77777777" w:rsidR="008915F0" w:rsidRDefault="008915F0" w:rsidP="008915F0">
      <w:pPr>
        <w:jc w:val="both"/>
        <w:rPr>
          <w:color w:val="333333"/>
          <w:sz w:val="24"/>
          <w:szCs w:val="24"/>
        </w:rPr>
      </w:pPr>
    </w:p>
    <w:p w14:paraId="7EC2F576" w14:textId="77777777" w:rsidR="008915F0" w:rsidRDefault="008915F0" w:rsidP="008915F0">
      <w:pPr>
        <w:jc w:val="both"/>
        <w:rPr>
          <w:color w:val="333333"/>
          <w:sz w:val="24"/>
          <w:szCs w:val="24"/>
        </w:rPr>
      </w:pPr>
    </w:p>
    <w:p w14:paraId="184FB4DE" w14:textId="77777777" w:rsidR="008915F0" w:rsidRDefault="008915F0" w:rsidP="008915F0">
      <w:pPr>
        <w:jc w:val="both"/>
        <w:rPr>
          <w:sz w:val="24"/>
          <w:szCs w:val="24"/>
        </w:rPr>
      </w:pPr>
      <w:r>
        <w:rPr>
          <w:b/>
          <w:sz w:val="28"/>
          <w:szCs w:val="28"/>
        </w:rPr>
        <w:t>Link:</w:t>
      </w:r>
      <w:hyperlink r:id="rId16">
        <w:r>
          <w:rPr>
            <w:color w:val="1155CC"/>
            <w:sz w:val="24"/>
            <w:szCs w:val="24"/>
            <w:u w:val="single"/>
          </w:rPr>
          <w:t>https://internationalpubls.com/index.php/cana/article/view/4261</w:t>
        </w:r>
      </w:hyperlink>
    </w:p>
    <w:p w14:paraId="44DA6C02" w14:textId="77777777" w:rsidR="008915F0" w:rsidRDefault="008915F0" w:rsidP="008915F0">
      <w:pPr>
        <w:jc w:val="both"/>
        <w:rPr>
          <w:b/>
          <w:sz w:val="28"/>
          <w:szCs w:val="28"/>
        </w:rPr>
      </w:pPr>
    </w:p>
    <w:p w14:paraId="299A26DF" w14:textId="77777777" w:rsidR="008915F0" w:rsidRDefault="008915F0" w:rsidP="008915F0">
      <w:pPr>
        <w:jc w:val="both"/>
        <w:rPr>
          <w:b/>
          <w:sz w:val="26"/>
          <w:szCs w:val="26"/>
        </w:rPr>
      </w:pPr>
    </w:p>
    <w:p w14:paraId="19D207FD" w14:textId="77777777" w:rsidR="008915F0" w:rsidRDefault="008915F0" w:rsidP="008915F0">
      <w:pPr>
        <w:pStyle w:val="ListParagraph"/>
        <w:jc w:val="both"/>
        <w:rPr>
          <w:b/>
          <w:sz w:val="26"/>
          <w:szCs w:val="26"/>
        </w:rPr>
      </w:pPr>
      <w:r>
        <w:rPr>
          <w:b/>
          <w:sz w:val="26"/>
          <w:szCs w:val="26"/>
        </w:rPr>
        <w:lastRenderedPageBreak/>
        <w:t>11)</w:t>
      </w:r>
      <w:r w:rsidRPr="00205D22">
        <w:rPr>
          <w:b/>
          <w:sz w:val="26"/>
          <w:szCs w:val="26"/>
        </w:rPr>
        <w:t>Automated Student Attendance Using Computer Vision</w:t>
      </w:r>
    </w:p>
    <w:p w14:paraId="2989399F" w14:textId="77777777" w:rsidR="008915F0" w:rsidRDefault="008915F0" w:rsidP="008915F0">
      <w:pPr>
        <w:ind w:left="360"/>
        <w:jc w:val="both"/>
        <w:rPr>
          <w:b/>
          <w:sz w:val="26"/>
          <w:szCs w:val="26"/>
        </w:rPr>
      </w:pPr>
    </w:p>
    <w:p w14:paraId="107451E5" w14:textId="77777777" w:rsidR="008915F0" w:rsidRPr="00205D22" w:rsidRDefault="008915F0" w:rsidP="008915F0">
      <w:pPr>
        <w:ind w:left="360"/>
        <w:jc w:val="both"/>
        <w:rPr>
          <w:b/>
          <w:sz w:val="26"/>
          <w:szCs w:val="26"/>
        </w:rPr>
      </w:pPr>
    </w:p>
    <w:p w14:paraId="59767C75" w14:textId="77777777" w:rsidR="008915F0" w:rsidRDefault="008915F0" w:rsidP="008915F0">
      <w:pPr>
        <w:jc w:val="both"/>
        <w:rPr>
          <w:b/>
          <w:color w:val="55585D"/>
          <w:sz w:val="26"/>
          <w:szCs w:val="26"/>
        </w:rPr>
      </w:pPr>
    </w:p>
    <w:p w14:paraId="31916C2C" w14:textId="77777777" w:rsidR="008915F0" w:rsidRDefault="008915F0" w:rsidP="008915F0">
      <w:pPr>
        <w:jc w:val="both"/>
        <w:rPr>
          <w:sz w:val="24"/>
          <w:szCs w:val="24"/>
        </w:rPr>
      </w:pPr>
    </w:p>
    <w:p w14:paraId="32EF9B64" w14:textId="77777777" w:rsidR="008915F0" w:rsidRDefault="008915F0" w:rsidP="008915F0">
      <w:pPr>
        <w:jc w:val="both"/>
        <w:rPr>
          <w:sz w:val="24"/>
          <w:szCs w:val="24"/>
        </w:rPr>
      </w:pPr>
    </w:p>
    <w:p w14:paraId="2D292924" w14:textId="77777777" w:rsidR="008915F0" w:rsidRDefault="008915F0" w:rsidP="008915F0">
      <w:pPr>
        <w:jc w:val="both"/>
        <w:rPr>
          <w:sz w:val="24"/>
          <w:szCs w:val="24"/>
        </w:rPr>
      </w:pPr>
      <w:r>
        <w:rPr>
          <w:b/>
          <w:sz w:val="28"/>
          <w:szCs w:val="28"/>
        </w:rPr>
        <w:t>Abstract:</w:t>
      </w:r>
      <w:r w:rsidRPr="00205D22">
        <w:t xml:space="preserve"> </w:t>
      </w:r>
      <w:r w:rsidRPr="00205D22">
        <w:rPr>
          <w:sz w:val="24"/>
          <w:szCs w:val="24"/>
        </w:rPr>
        <w:t>The implementation of an Automated Student Attendance System utilizing Computer Vision optimizes attendance management by leveraging facial recognition technology to automate the marking process. This approach minimizes manual intervention while enhancing accuracy and efficiency. A web-based interface facilitates seamless attendance tracking, record maintenance, and real-time monitoring. Furthermore, the system incorporates email notifications to provide timely updates and allows direct downloads of attendance logs for administrative convenience. Security measures are reinforced through the identification and image capture of unauthorized individuals, with automated email alerts dispatched to administrators for enhanced surveillance. By integrating artificial intelligence, this system ensures a robust, reliable, and autonomous attendance tracking solution, significantly improving record-keeping efficiency within educational institutions and organizations.</w:t>
      </w:r>
    </w:p>
    <w:p w14:paraId="1F1C0D71" w14:textId="77777777" w:rsidR="008915F0" w:rsidRDefault="008915F0" w:rsidP="008915F0">
      <w:pPr>
        <w:jc w:val="both"/>
        <w:rPr>
          <w:b/>
          <w:sz w:val="28"/>
          <w:szCs w:val="28"/>
        </w:rPr>
      </w:pPr>
    </w:p>
    <w:p w14:paraId="123C66D8" w14:textId="77777777" w:rsidR="008915F0" w:rsidRDefault="008915F0" w:rsidP="008915F0">
      <w:pPr>
        <w:jc w:val="both"/>
        <w:rPr>
          <w:b/>
          <w:sz w:val="28"/>
          <w:szCs w:val="28"/>
        </w:rPr>
      </w:pPr>
    </w:p>
    <w:p w14:paraId="32422830" w14:textId="77777777" w:rsidR="008915F0" w:rsidRDefault="008915F0" w:rsidP="008915F0">
      <w:pPr>
        <w:shd w:val="clear" w:color="auto" w:fill="FFFFFF"/>
        <w:spacing w:after="560"/>
        <w:jc w:val="both"/>
        <w:rPr>
          <w:color w:val="333333"/>
          <w:sz w:val="24"/>
          <w:szCs w:val="24"/>
        </w:rPr>
      </w:pPr>
      <w:r>
        <w:rPr>
          <w:b/>
          <w:sz w:val="28"/>
          <w:szCs w:val="28"/>
        </w:rPr>
        <w:t>Citation:</w:t>
      </w:r>
      <w:r w:rsidRPr="00205D22">
        <w:t xml:space="preserve"> </w:t>
      </w:r>
      <w:r w:rsidRPr="00205D22">
        <w:rPr>
          <w:color w:val="333333"/>
          <w:sz w:val="24"/>
          <w:szCs w:val="24"/>
          <w:highlight w:val="white"/>
        </w:rPr>
        <w:t xml:space="preserve">G. Preethi, C. Keerthi, A. K. Aravind, and M. S. Sanjay, Computer vision-based attendance management system, Int. J. Eng. Res. Technol., vol. 11, no. 05, May 2022. </w:t>
      </w:r>
    </w:p>
    <w:p w14:paraId="2F0C8A5D" w14:textId="77777777" w:rsidR="008915F0" w:rsidRDefault="008915F0" w:rsidP="008915F0">
      <w:pPr>
        <w:shd w:val="clear" w:color="auto" w:fill="FFFFFF"/>
        <w:spacing w:after="560"/>
        <w:jc w:val="both"/>
        <w:rPr>
          <w:color w:val="333333"/>
          <w:sz w:val="24"/>
          <w:szCs w:val="24"/>
        </w:rPr>
      </w:pPr>
    </w:p>
    <w:p w14:paraId="0F24CBDC" w14:textId="77777777" w:rsidR="008915F0" w:rsidRDefault="008915F0" w:rsidP="008915F0">
      <w:pPr>
        <w:shd w:val="clear" w:color="auto" w:fill="FFFFFF"/>
        <w:spacing w:after="560"/>
        <w:jc w:val="both"/>
        <w:rPr>
          <w:b/>
          <w:sz w:val="28"/>
          <w:szCs w:val="28"/>
        </w:rPr>
      </w:pPr>
      <w:r>
        <w:rPr>
          <w:b/>
          <w:sz w:val="28"/>
          <w:szCs w:val="28"/>
        </w:rPr>
        <w:t>Link:</w:t>
      </w:r>
      <w:hyperlink r:id="rId17">
        <w:r>
          <w:rPr>
            <w:b/>
            <w:color w:val="1155CC"/>
            <w:sz w:val="28"/>
            <w:szCs w:val="28"/>
            <w:u w:val="single"/>
          </w:rPr>
          <w:t>https://ijsret.com/wp-content/uploads/2025/03/IJSRET_V11_issue2_473.pdf</w:t>
        </w:r>
      </w:hyperlink>
    </w:p>
    <w:p w14:paraId="11AD61A2" w14:textId="77777777" w:rsidR="008915F0" w:rsidRDefault="008915F0" w:rsidP="008915F0">
      <w:pPr>
        <w:jc w:val="both"/>
        <w:rPr>
          <w:b/>
          <w:sz w:val="28"/>
          <w:szCs w:val="28"/>
        </w:rPr>
      </w:pPr>
    </w:p>
    <w:p w14:paraId="43874BDC" w14:textId="77777777" w:rsidR="008915F0" w:rsidRDefault="008915F0" w:rsidP="008915F0">
      <w:pPr>
        <w:jc w:val="both"/>
        <w:rPr>
          <w:b/>
          <w:sz w:val="28"/>
          <w:szCs w:val="28"/>
        </w:rPr>
      </w:pPr>
    </w:p>
    <w:p w14:paraId="3875FFC1" w14:textId="77777777" w:rsidR="008915F0" w:rsidRDefault="008915F0" w:rsidP="008915F0">
      <w:pPr>
        <w:jc w:val="both"/>
        <w:rPr>
          <w:b/>
          <w:sz w:val="28"/>
          <w:szCs w:val="28"/>
        </w:rPr>
      </w:pPr>
    </w:p>
    <w:p w14:paraId="21E157DF" w14:textId="77777777" w:rsidR="008915F0" w:rsidRDefault="008915F0" w:rsidP="008915F0">
      <w:pPr>
        <w:jc w:val="both"/>
        <w:rPr>
          <w:b/>
          <w:sz w:val="28"/>
          <w:szCs w:val="28"/>
        </w:rPr>
      </w:pPr>
    </w:p>
    <w:p w14:paraId="5CF4C7CC" w14:textId="77777777" w:rsidR="008915F0" w:rsidRDefault="008915F0" w:rsidP="008915F0">
      <w:pPr>
        <w:jc w:val="both"/>
        <w:rPr>
          <w:b/>
          <w:sz w:val="28"/>
          <w:szCs w:val="28"/>
        </w:rPr>
      </w:pPr>
    </w:p>
    <w:p w14:paraId="0BD559C6" w14:textId="77777777" w:rsidR="008915F0" w:rsidRDefault="008915F0" w:rsidP="008915F0">
      <w:pPr>
        <w:pStyle w:val="ListParagraph"/>
        <w:jc w:val="both"/>
        <w:rPr>
          <w:b/>
          <w:sz w:val="26"/>
          <w:szCs w:val="26"/>
        </w:rPr>
      </w:pPr>
    </w:p>
    <w:p w14:paraId="750C4307" w14:textId="77777777" w:rsidR="008915F0" w:rsidRPr="00D84443" w:rsidRDefault="008915F0" w:rsidP="008915F0">
      <w:pPr>
        <w:pStyle w:val="ListParagraph"/>
        <w:jc w:val="both"/>
        <w:rPr>
          <w:b/>
          <w:sz w:val="26"/>
          <w:szCs w:val="26"/>
        </w:rPr>
      </w:pPr>
    </w:p>
    <w:p w14:paraId="12E1B83B" w14:textId="77777777" w:rsidR="008915F0" w:rsidRDefault="008915F0" w:rsidP="008915F0">
      <w:pPr>
        <w:pStyle w:val="ListParagraph"/>
        <w:jc w:val="both"/>
        <w:rPr>
          <w:b/>
          <w:sz w:val="26"/>
          <w:szCs w:val="26"/>
        </w:rPr>
      </w:pPr>
      <w:r>
        <w:rPr>
          <w:b/>
          <w:sz w:val="26"/>
          <w:szCs w:val="26"/>
        </w:rPr>
        <w:lastRenderedPageBreak/>
        <w:t>12)</w:t>
      </w:r>
      <w:r w:rsidRPr="00205D22">
        <w:rPr>
          <w:b/>
          <w:sz w:val="26"/>
          <w:szCs w:val="26"/>
        </w:rPr>
        <w:t xml:space="preserve">Implementing Automated Attendance System Using Face </w:t>
      </w:r>
      <w:r>
        <w:rPr>
          <w:b/>
          <w:sz w:val="26"/>
          <w:szCs w:val="26"/>
        </w:rPr>
        <w:t xml:space="preserve">       </w:t>
      </w:r>
      <w:r w:rsidRPr="00205D22">
        <w:rPr>
          <w:b/>
          <w:sz w:val="26"/>
          <w:szCs w:val="26"/>
        </w:rPr>
        <w:t>Recognition</w:t>
      </w:r>
    </w:p>
    <w:p w14:paraId="786564DB" w14:textId="77777777" w:rsidR="008915F0" w:rsidRDefault="008915F0" w:rsidP="008915F0">
      <w:pPr>
        <w:jc w:val="both"/>
        <w:rPr>
          <w:b/>
          <w:sz w:val="26"/>
          <w:szCs w:val="26"/>
        </w:rPr>
      </w:pPr>
    </w:p>
    <w:p w14:paraId="64DB12F4" w14:textId="77777777" w:rsidR="008915F0" w:rsidRPr="00205D22" w:rsidRDefault="008915F0" w:rsidP="008915F0">
      <w:pPr>
        <w:jc w:val="both"/>
        <w:rPr>
          <w:b/>
          <w:sz w:val="26"/>
          <w:szCs w:val="26"/>
        </w:rPr>
      </w:pPr>
    </w:p>
    <w:p w14:paraId="4372FBF9" w14:textId="77777777" w:rsidR="008915F0" w:rsidRDefault="008915F0" w:rsidP="008915F0">
      <w:pPr>
        <w:jc w:val="both"/>
        <w:rPr>
          <w:b/>
          <w:color w:val="55585D"/>
          <w:sz w:val="28"/>
          <w:szCs w:val="28"/>
        </w:rPr>
      </w:pPr>
    </w:p>
    <w:p w14:paraId="2D39576D" w14:textId="77777777" w:rsidR="008915F0" w:rsidRDefault="008915F0" w:rsidP="008915F0">
      <w:pPr>
        <w:jc w:val="both"/>
        <w:rPr>
          <w:color w:val="333333"/>
          <w:sz w:val="24"/>
          <w:szCs w:val="24"/>
        </w:rPr>
      </w:pPr>
    </w:p>
    <w:p w14:paraId="0BDBAD85" w14:textId="77777777" w:rsidR="008915F0" w:rsidRDefault="008915F0" w:rsidP="008915F0">
      <w:pPr>
        <w:jc w:val="both"/>
        <w:rPr>
          <w:sz w:val="24"/>
          <w:szCs w:val="24"/>
        </w:rPr>
      </w:pPr>
      <w:r>
        <w:rPr>
          <w:b/>
          <w:sz w:val="28"/>
          <w:szCs w:val="28"/>
        </w:rPr>
        <w:t>Abstract:</w:t>
      </w:r>
      <w:r w:rsidRPr="00205D22">
        <w:t xml:space="preserve"> </w:t>
      </w:r>
      <w:r w:rsidRPr="00D84443">
        <w:rPr>
          <w:sz w:val="24"/>
          <w:szCs w:val="24"/>
        </w:rPr>
        <w:t xml:space="preserve">This paper introduces a method for verifying individuals through facial recognition. Images are collected during the registration process and for live verification, using OpenCV to enhance data security. Live facial data is compared to stored records with the help of the </w:t>
      </w:r>
      <w:proofErr w:type="spellStart"/>
      <w:r w:rsidRPr="00D84443">
        <w:rPr>
          <w:sz w:val="24"/>
          <w:szCs w:val="24"/>
        </w:rPr>
        <w:t>DeepFace</w:t>
      </w:r>
      <w:proofErr w:type="spellEnd"/>
      <w:r w:rsidRPr="00D84443">
        <w:rPr>
          <w:sz w:val="24"/>
          <w:szCs w:val="24"/>
        </w:rPr>
        <w:t xml:space="preserve"> library for accurate identification. In case of mismatches, a message is sent to the administrator via Twilio API. Participation records are updated in an Excel file, marking individuals as present or absent based on verification. This method offers an efficient and automated way to manage participation records. It combines instant notifications, real-time data updates, and cloud-based communication to improve performance. By utilizing advanced tools such as deep learning and computer vision, this project highlights how modern technologies can streamline processes and ensure accurate and dependable user validation</w:t>
      </w:r>
    </w:p>
    <w:p w14:paraId="059C6E48" w14:textId="77777777" w:rsidR="008915F0" w:rsidRDefault="008915F0" w:rsidP="008915F0">
      <w:pPr>
        <w:jc w:val="both"/>
        <w:rPr>
          <w:sz w:val="24"/>
          <w:szCs w:val="24"/>
        </w:rPr>
      </w:pPr>
    </w:p>
    <w:p w14:paraId="5D3F8504" w14:textId="77777777" w:rsidR="008915F0" w:rsidRDefault="008915F0" w:rsidP="008915F0">
      <w:pPr>
        <w:jc w:val="both"/>
        <w:rPr>
          <w:sz w:val="24"/>
          <w:szCs w:val="24"/>
        </w:rPr>
      </w:pPr>
    </w:p>
    <w:p w14:paraId="68DEC185" w14:textId="77777777" w:rsidR="008915F0" w:rsidRDefault="008915F0" w:rsidP="008915F0">
      <w:pPr>
        <w:jc w:val="both"/>
        <w:rPr>
          <w:color w:val="333333"/>
          <w:sz w:val="24"/>
          <w:szCs w:val="24"/>
        </w:rPr>
      </w:pPr>
      <w:r>
        <w:rPr>
          <w:b/>
          <w:sz w:val="28"/>
          <w:szCs w:val="28"/>
        </w:rPr>
        <w:t>Citation:</w:t>
      </w:r>
      <w:r w:rsidRPr="00D84443">
        <w:t xml:space="preserve"> </w:t>
      </w:r>
      <w:r w:rsidRPr="00D84443">
        <w:rPr>
          <w:color w:val="333333"/>
          <w:sz w:val="24"/>
          <w:szCs w:val="24"/>
          <w:highlight w:val="white"/>
        </w:rPr>
        <w:t xml:space="preserve">R. </w:t>
      </w:r>
      <w:proofErr w:type="spellStart"/>
      <w:r w:rsidRPr="00D84443">
        <w:rPr>
          <w:color w:val="333333"/>
          <w:sz w:val="24"/>
          <w:szCs w:val="24"/>
          <w:highlight w:val="white"/>
        </w:rPr>
        <w:t>Bhallamudi</w:t>
      </w:r>
      <w:proofErr w:type="spellEnd"/>
      <w:r w:rsidRPr="00D84443">
        <w:rPr>
          <w:color w:val="333333"/>
          <w:sz w:val="24"/>
          <w:szCs w:val="24"/>
          <w:highlight w:val="white"/>
        </w:rPr>
        <w:t xml:space="preserve"> et al., "Deep Learning Model for Resolution Enhancement of Biomedical Images for Biometrics," in Generative Artificial Intelligence for Biomedical and Smart Health Informatics, Wiley Online Library, pp. 321–341, 2025.</w:t>
      </w:r>
    </w:p>
    <w:p w14:paraId="44B2E7B4" w14:textId="77777777" w:rsidR="008915F0" w:rsidRDefault="008915F0" w:rsidP="008915F0">
      <w:pPr>
        <w:jc w:val="both"/>
        <w:rPr>
          <w:color w:val="333333"/>
          <w:sz w:val="24"/>
          <w:szCs w:val="24"/>
        </w:rPr>
      </w:pPr>
    </w:p>
    <w:p w14:paraId="1E6FBCCF" w14:textId="77777777" w:rsidR="008915F0" w:rsidRDefault="008915F0" w:rsidP="008915F0">
      <w:pPr>
        <w:jc w:val="both"/>
        <w:rPr>
          <w:color w:val="333333"/>
          <w:sz w:val="24"/>
          <w:szCs w:val="24"/>
        </w:rPr>
      </w:pPr>
    </w:p>
    <w:p w14:paraId="3FAB1190" w14:textId="77777777" w:rsidR="008915F0" w:rsidRDefault="008915F0" w:rsidP="008915F0">
      <w:pPr>
        <w:jc w:val="both"/>
        <w:rPr>
          <w:sz w:val="24"/>
          <w:szCs w:val="24"/>
        </w:rPr>
      </w:pPr>
    </w:p>
    <w:p w14:paraId="20CD9C47" w14:textId="77777777" w:rsidR="008915F0" w:rsidRPr="008915F0" w:rsidRDefault="008915F0" w:rsidP="008915F0">
      <w:pPr>
        <w:jc w:val="both"/>
        <w:rPr>
          <w:sz w:val="28"/>
          <w:szCs w:val="28"/>
        </w:rPr>
      </w:pPr>
      <w:r>
        <w:rPr>
          <w:b/>
          <w:sz w:val="28"/>
          <w:szCs w:val="28"/>
        </w:rPr>
        <w:t>Link:</w:t>
      </w:r>
      <w:hyperlink r:id="rId18">
        <w:r w:rsidRPr="008915F0">
          <w:rPr>
            <w:color w:val="1155CC"/>
            <w:sz w:val="28"/>
            <w:szCs w:val="28"/>
            <w:u w:val="single"/>
          </w:rPr>
          <w:t>https://www.sciencexcel.com/articles/nsi9SAOKCM5fNlT10LEcxpDNi7ZxbUTzZR3H4pGx.pdf</w:t>
        </w:r>
      </w:hyperlink>
    </w:p>
    <w:p w14:paraId="0AF116E7" w14:textId="77777777" w:rsidR="008915F0" w:rsidRDefault="008915F0" w:rsidP="008915F0">
      <w:pPr>
        <w:jc w:val="both"/>
        <w:rPr>
          <w:b/>
          <w:sz w:val="28"/>
          <w:szCs w:val="28"/>
        </w:rPr>
      </w:pPr>
    </w:p>
    <w:p w14:paraId="5E085DDA" w14:textId="77777777" w:rsidR="008915F0" w:rsidRDefault="008915F0" w:rsidP="008915F0">
      <w:pPr>
        <w:jc w:val="both"/>
        <w:rPr>
          <w:b/>
          <w:sz w:val="28"/>
          <w:szCs w:val="28"/>
        </w:rPr>
      </w:pPr>
    </w:p>
    <w:p w14:paraId="02056E68" w14:textId="77777777" w:rsidR="008915F0" w:rsidRDefault="008915F0" w:rsidP="008915F0">
      <w:pPr>
        <w:jc w:val="both"/>
        <w:rPr>
          <w:b/>
          <w:sz w:val="28"/>
          <w:szCs w:val="28"/>
        </w:rPr>
      </w:pPr>
    </w:p>
    <w:p w14:paraId="25694913" w14:textId="77777777" w:rsidR="008915F0" w:rsidRDefault="008915F0" w:rsidP="008915F0">
      <w:pPr>
        <w:jc w:val="both"/>
        <w:rPr>
          <w:b/>
          <w:sz w:val="28"/>
          <w:szCs w:val="28"/>
        </w:rPr>
      </w:pPr>
    </w:p>
    <w:p w14:paraId="532527B5" w14:textId="77777777" w:rsidR="008915F0" w:rsidRDefault="008915F0" w:rsidP="008915F0">
      <w:pPr>
        <w:jc w:val="both"/>
        <w:rPr>
          <w:b/>
          <w:sz w:val="28"/>
          <w:szCs w:val="28"/>
        </w:rPr>
      </w:pPr>
    </w:p>
    <w:p w14:paraId="53713860" w14:textId="77777777" w:rsidR="008915F0" w:rsidRDefault="008915F0" w:rsidP="008915F0">
      <w:pPr>
        <w:jc w:val="both"/>
        <w:rPr>
          <w:b/>
          <w:sz w:val="28"/>
          <w:szCs w:val="28"/>
        </w:rPr>
      </w:pPr>
    </w:p>
    <w:p w14:paraId="398C8AC0" w14:textId="77777777" w:rsidR="008915F0" w:rsidRDefault="008915F0" w:rsidP="008915F0">
      <w:pPr>
        <w:jc w:val="both"/>
        <w:rPr>
          <w:b/>
          <w:sz w:val="28"/>
          <w:szCs w:val="28"/>
        </w:rPr>
      </w:pPr>
    </w:p>
    <w:p w14:paraId="5FB3B35A" w14:textId="77777777" w:rsidR="008915F0" w:rsidRDefault="008915F0" w:rsidP="008915F0">
      <w:pPr>
        <w:jc w:val="both"/>
        <w:rPr>
          <w:b/>
          <w:sz w:val="28"/>
          <w:szCs w:val="28"/>
        </w:rPr>
      </w:pPr>
    </w:p>
    <w:p w14:paraId="0BF4681A" w14:textId="77777777" w:rsidR="008915F0" w:rsidRDefault="008915F0" w:rsidP="008915F0">
      <w:pPr>
        <w:jc w:val="both"/>
        <w:rPr>
          <w:b/>
          <w:sz w:val="28"/>
          <w:szCs w:val="28"/>
        </w:rPr>
      </w:pPr>
    </w:p>
    <w:p w14:paraId="3A4A7035" w14:textId="77777777" w:rsidR="008915F0" w:rsidRDefault="008915F0" w:rsidP="008915F0">
      <w:pPr>
        <w:jc w:val="both"/>
        <w:rPr>
          <w:b/>
          <w:sz w:val="28"/>
          <w:szCs w:val="28"/>
        </w:rPr>
      </w:pPr>
    </w:p>
    <w:p w14:paraId="54BF7506" w14:textId="77777777" w:rsidR="008915F0" w:rsidRDefault="008915F0" w:rsidP="008915F0">
      <w:pPr>
        <w:jc w:val="both"/>
        <w:rPr>
          <w:b/>
          <w:sz w:val="28"/>
          <w:szCs w:val="28"/>
        </w:rPr>
      </w:pPr>
    </w:p>
    <w:p w14:paraId="4FF943DE" w14:textId="77777777" w:rsidR="008915F0" w:rsidRDefault="008915F0" w:rsidP="008915F0">
      <w:pPr>
        <w:jc w:val="both"/>
        <w:rPr>
          <w:b/>
          <w:sz w:val="28"/>
          <w:szCs w:val="28"/>
        </w:rPr>
      </w:pPr>
    </w:p>
    <w:p w14:paraId="28AD6993" w14:textId="77777777" w:rsidR="008915F0" w:rsidRPr="00D84443" w:rsidRDefault="008915F0" w:rsidP="008915F0">
      <w:pPr>
        <w:pStyle w:val="ListParagraph"/>
        <w:jc w:val="both"/>
        <w:rPr>
          <w:b/>
          <w:sz w:val="26"/>
          <w:szCs w:val="26"/>
          <w:lang w:val="en-IN"/>
        </w:rPr>
      </w:pPr>
      <w:r>
        <w:rPr>
          <w:b/>
          <w:sz w:val="26"/>
          <w:szCs w:val="26"/>
          <w:lang w:val="en-IN"/>
        </w:rPr>
        <w:t>13)</w:t>
      </w:r>
      <w:r w:rsidRPr="00D84443">
        <w:rPr>
          <w:b/>
          <w:sz w:val="26"/>
          <w:szCs w:val="26"/>
          <w:lang w:val="en-IN"/>
        </w:rPr>
        <w:t>Enhancing Classroom Attendance Systems with Face Recognition through CCTV using Deep Learning</w:t>
      </w:r>
    </w:p>
    <w:p w14:paraId="1FB802A6" w14:textId="77777777" w:rsidR="008915F0" w:rsidRDefault="008915F0" w:rsidP="008915F0">
      <w:pPr>
        <w:jc w:val="both"/>
        <w:rPr>
          <w:b/>
          <w:color w:val="55585D"/>
          <w:sz w:val="28"/>
          <w:szCs w:val="28"/>
        </w:rPr>
      </w:pPr>
    </w:p>
    <w:p w14:paraId="714A5066" w14:textId="77777777" w:rsidR="008915F0" w:rsidRDefault="008915F0" w:rsidP="008915F0">
      <w:pPr>
        <w:jc w:val="both"/>
        <w:rPr>
          <w:color w:val="333333"/>
          <w:sz w:val="24"/>
          <w:szCs w:val="24"/>
        </w:rPr>
      </w:pPr>
    </w:p>
    <w:p w14:paraId="4AFB5ECD" w14:textId="77777777" w:rsidR="008915F0" w:rsidRDefault="008915F0" w:rsidP="008915F0">
      <w:pPr>
        <w:jc w:val="both"/>
        <w:rPr>
          <w:sz w:val="24"/>
          <w:szCs w:val="24"/>
        </w:rPr>
      </w:pPr>
    </w:p>
    <w:p w14:paraId="2870C128" w14:textId="77777777" w:rsidR="008915F0" w:rsidRDefault="008915F0" w:rsidP="008915F0">
      <w:pPr>
        <w:jc w:val="both"/>
        <w:rPr>
          <w:sz w:val="24"/>
          <w:szCs w:val="24"/>
        </w:rPr>
      </w:pPr>
      <w:r>
        <w:rPr>
          <w:b/>
          <w:sz w:val="28"/>
          <w:szCs w:val="28"/>
        </w:rPr>
        <w:t>Abstract:</w:t>
      </w:r>
      <w:r w:rsidRPr="00D84443">
        <w:rPr>
          <w:rFonts w:ascii="Georgia" w:hAnsi="Georgia"/>
          <w:color w:val="1F1F1F"/>
        </w:rPr>
        <w:t xml:space="preserve"> </w:t>
      </w:r>
      <w:r w:rsidRPr="00D84443">
        <w:rPr>
          <w:sz w:val="24"/>
          <w:szCs w:val="24"/>
        </w:rPr>
        <w:t>This paper investigates the effectiveness of face recognition-based attendance systems, focusing on deep learning models applied to automate attendance tracking in classroom settings. Attendance management is critical for educational institutions, but traditional methods are often plagued by inefficiencies and inaccuracies. To address these issues, we explored the use of advanced face recognition technology, particularly leveraging CCTV-based systems combined with deep learning models namely ResNet-50 and VGG-16. We used images collected from actual classroom environments, applied image dataset augmentation methods, used transfer learning for features extraction and Principal Component Analysis (PCA) for dimensionality reduction and then used the data as an input in the fine-tuned pre-trained models. Our experimental analysis using PCA as a feature extractor indicate that the ResNet-50 model achieved precision and recall rate of 96% and 93% respectively and VGG16 achieved precision and recall rate of 92% and 89% respectively. Despite promising results, challenges remain, such as the impact of camera quality and inherent limitations such as viewing geometry in current face recognition technologies. Future improvements may involve upgrading camera systems and employing image enhancement techniques. This study offers insights into the practical application of face recognition for attendance and suggests directions for enhancing system reliability and accuracy.</w:t>
      </w:r>
    </w:p>
    <w:p w14:paraId="08AED77A" w14:textId="77777777" w:rsidR="008915F0" w:rsidRDefault="008915F0" w:rsidP="008915F0">
      <w:pPr>
        <w:jc w:val="both"/>
        <w:rPr>
          <w:sz w:val="24"/>
          <w:szCs w:val="24"/>
        </w:rPr>
      </w:pPr>
    </w:p>
    <w:p w14:paraId="368D22C9" w14:textId="77777777" w:rsidR="008915F0" w:rsidRDefault="008915F0" w:rsidP="008915F0">
      <w:pPr>
        <w:jc w:val="both"/>
        <w:rPr>
          <w:b/>
          <w:sz w:val="28"/>
          <w:szCs w:val="28"/>
        </w:rPr>
      </w:pPr>
    </w:p>
    <w:p w14:paraId="5F7C4D16" w14:textId="77777777" w:rsidR="008915F0" w:rsidRDefault="008915F0" w:rsidP="008915F0">
      <w:pPr>
        <w:shd w:val="clear" w:color="auto" w:fill="FFFFFF"/>
        <w:spacing w:after="560"/>
        <w:jc w:val="both"/>
        <w:rPr>
          <w:color w:val="333333"/>
          <w:sz w:val="24"/>
          <w:szCs w:val="24"/>
        </w:rPr>
      </w:pPr>
      <w:r>
        <w:rPr>
          <w:b/>
          <w:sz w:val="28"/>
          <w:szCs w:val="28"/>
        </w:rPr>
        <w:t>Citation:</w:t>
      </w:r>
      <w:r w:rsidRPr="00D84443">
        <w:t xml:space="preserve"> </w:t>
      </w:r>
      <w:r w:rsidRPr="00D84443">
        <w:rPr>
          <w:color w:val="333333"/>
          <w:sz w:val="24"/>
          <w:szCs w:val="24"/>
          <w:highlight w:val="white"/>
        </w:rPr>
        <w:t>Khan S, Ahmed E, Javed MH, Shah SAA, Ali SU. (2019) "Transfer Learning of a Neural Network Using Deep Learning to Perform Face Recognition." International Conference on Electrical, Communication, and Computer Engineering (ICECCE) DOI:10.1109/ICECCE47252.2019.8940754</w:t>
      </w:r>
    </w:p>
    <w:p w14:paraId="3EA63D8D" w14:textId="77777777" w:rsidR="008915F0" w:rsidRDefault="008915F0" w:rsidP="008915F0">
      <w:pPr>
        <w:shd w:val="clear" w:color="auto" w:fill="FFFFFF"/>
        <w:spacing w:after="560"/>
        <w:jc w:val="both"/>
      </w:pPr>
      <w:r>
        <w:rPr>
          <w:b/>
          <w:sz w:val="28"/>
          <w:szCs w:val="28"/>
        </w:rPr>
        <w:t>Link:</w:t>
      </w:r>
      <w:hyperlink r:id="rId19">
        <w:r>
          <w:rPr>
            <w:b/>
            <w:color w:val="1155CC"/>
            <w:sz w:val="28"/>
            <w:szCs w:val="28"/>
            <w:u w:val="single"/>
          </w:rPr>
          <w:t>https://www.sciencedirect.com/science/article/pii/S1877050925016655</w:t>
        </w:r>
      </w:hyperlink>
    </w:p>
    <w:p w14:paraId="0A942E08" w14:textId="77777777" w:rsidR="008915F0" w:rsidRDefault="008915F0" w:rsidP="008915F0">
      <w:pPr>
        <w:shd w:val="clear" w:color="auto" w:fill="FFFFFF"/>
        <w:spacing w:after="560"/>
        <w:jc w:val="both"/>
        <w:rPr>
          <w:b/>
          <w:sz w:val="28"/>
          <w:szCs w:val="28"/>
        </w:rPr>
      </w:pPr>
    </w:p>
    <w:p w14:paraId="71B69A48" w14:textId="77777777" w:rsidR="008915F0" w:rsidRDefault="008915F0" w:rsidP="008915F0">
      <w:pPr>
        <w:jc w:val="both"/>
        <w:rPr>
          <w:b/>
          <w:sz w:val="28"/>
          <w:szCs w:val="28"/>
        </w:rPr>
      </w:pPr>
    </w:p>
    <w:p w14:paraId="0549B0E6" w14:textId="77777777" w:rsidR="008915F0" w:rsidRDefault="008915F0" w:rsidP="008915F0">
      <w:pPr>
        <w:jc w:val="both"/>
        <w:rPr>
          <w:b/>
          <w:sz w:val="28"/>
          <w:szCs w:val="28"/>
        </w:rPr>
      </w:pPr>
    </w:p>
    <w:p w14:paraId="77141B07" w14:textId="77777777" w:rsidR="008915F0" w:rsidRDefault="008915F0" w:rsidP="008915F0">
      <w:pPr>
        <w:jc w:val="both"/>
        <w:rPr>
          <w:b/>
          <w:sz w:val="28"/>
          <w:szCs w:val="28"/>
        </w:rPr>
      </w:pPr>
    </w:p>
    <w:p w14:paraId="595DD394" w14:textId="77777777" w:rsidR="008915F0" w:rsidRDefault="008915F0" w:rsidP="008915F0">
      <w:pPr>
        <w:pStyle w:val="ListParagraph"/>
        <w:jc w:val="both"/>
        <w:rPr>
          <w:b/>
          <w:sz w:val="26"/>
          <w:szCs w:val="26"/>
        </w:rPr>
      </w:pPr>
      <w:r>
        <w:rPr>
          <w:b/>
          <w:sz w:val="26"/>
          <w:szCs w:val="26"/>
        </w:rPr>
        <w:t>14)</w:t>
      </w:r>
      <w:r w:rsidRPr="00D84443">
        <w:rPr>
          <w:b/>
          <w:sz w:val="26"/>
          <w:szCs w:val="26"/>
        </w:rPr>
        <w:t>A Review Paper on Smart Student Attendance System</w:t>
      </w:r>
    </w:p>
    <w:p w14:paraId="7F8AAE4D" w14:textId="77777777" w:rsidR="008915F0" w:rsidRDefault="008915F0" w:rsidP="008915F0">
      <w:pPr>
        <w:jc w:val="both"/>
        <w:rPr>
          <w:b/>
          <w:sz w:val="26"/>
          <w:szCs w:val="26"/>
        </w:rPr>
      </w:pPr>
    </w:p>
    <w:p w14:paraId="064DC280" w14:textId="77777777" w:rsidR="008915F0" w:rsidRDefault="008915F0" w:rsidP="008915F0">
      <w:pPr>
        <w:jc w:val="both"/>
        <w:rPr>
          <w:b/>
          <w:sz w:val="26"/>
          <w:szCs w:val="26"/>
        </w:rPr>
      </w:pPr>
    </w:p>
    <w:p w14:paraId="702B6C28" w14:textId="77777777" w:rsidR="008915F0" w:rsidRPr="00D84443" w:rsidRDefault="008915F0" w:rsidP="008915F0">
      <w:pPr>
        <w:jc w:val="both"/>
        <w:rPr>
          <w:b/>
          <w:sz w:val="26"/>
          <w:szCs w:val="26"/>
        </w:rPr>
      </w:pPr>
    </w:p>
    <w:p w14:paraId="4CE13B8F" w14:textId="77777777" w:rsidR="008915F0" w:rsidRDefault="008915F0" w:rsidP="008915F0">
      <w:pPr>
        <w:jc w:val="both"/>
        <w:rPr>
          <w:b/>
          <w:color w:val="55585D"/>
          <w:sz w:val="28"/>
          <w:szCs w:val="28"/>
        </w:rPr>
      </w:pPr>
    </w:p>
    <w:p w14:paraId="77B6AEB1" w14:textId="77777777" w:rsidR="008915F0" w:rsidRDefault="008915F0" w:rsidP="008915F0">
      <w:pPr>
        <w:jc w:val="both"/>
        <w:rPr>
          <w:color w:val="333333"/>
          <w:sz w:val="24"/>
          <w:szCs w:val="24"/>
        </w:rPr>
      </w:pPr>
    </w:p>
    <w:p w14:paraId="3658C306" w14:textId="77777777" w:rsidR="008915F0" w:rsidRDefault="008915F0" w:rsidP="008915F0">
      <w:pPr>
        <w:jc w:val="both"/>
        <w:rPr>
          <w:sz w:val="24"/>
          <w:szCs w:val="24"/>
        </w:rPr>
      </w:pPr>
    </w:p>
    <w:p w14:paraId="063E8770" w14:textId="77777777" w:rsidR="008915F0" w:rsidRDefault="008915F0" w:rsidP="008915F0">
      <w:pPr>
        <w:jc w:val="both"/>
        <w:rPr>
          <w:sz w:val="24"/>
          <w:szCs w:val="24"/>
        </w:rPr>
      </w:pPr>
      <w:r>
        <w:rPr>
          <w:b/>
          <w:sz w:val="28"/>
          <w:szCs w:val="28"/>
        </w:rPr>
        <w:t>Abstract:</w:t>
      </w:r>
      <w:r w:rsidRPr="00D84443">
        <w:t xml:space="preserve"> </w:t>
      </w:r>
      <w:r w:rsidRPr="00D84443">
        <w:rPr>
          <w:sz w:val="24"/>
          <w:szCs w:val="24"/>
        </w:rPr>
        <w:t xml:space="preserve">The Smart Student Attendance System is an IoT-based solution designed to automate and enhance attendance tracking in educational institutions. Utilizing RFID-based authentication, each student is assigned a unique RFID tag linked to their name and roll number. The system integrates </w:t>
      </w:r>
      <w:proofErr w:type="spellStart"/>
      <w:r w:rsidRPr="00D84443">
        <w:rPr>
          <w:sz w:val="24"/>
          <w:szCs w:val="24"/>
        </w:rPr>
        <w:t>NodeMCU</w:t>
      </w:r>
      <w:proofErr w:type="spellEnd"/>
      <w:r w:rsidRPr="00D84443">
        <w:rPr>
          <w:sz w:val="24"/>
          <w:szCs w:val="24"/>
        </w:rPr>
        <w:t xml:space="preserve"> (ESP8266/ESP32) for seamless real-time data transmission to a cloud-based database, ensuring secure and efficient attendance storage, including Name, Roll Number, Date, and Time. An LCD display provides instant feedback by showing student details upon scanning, while the automated attendance marking eliminates manual processes, reducing errors and improving accuracy. This system enhances convenience, security, and data accessibility, making attendance management more efficient and reliable</w:t>
      </w:r>
    </w:p>
    <w:p w14:paraId="27DE8764" w14:textId="77777777" w:rsidR="008915F0" w:rsidRDefault="008915F0" w:rsidP="008915F0">
      <w:pPr>
        <w:jc w:val="both"/>
        <w:rPr>
          <w:sz w:val="24"/>
          <w:szCs w:val="24"/>
        </w:rPr>
      </w:pPr>
    </w:p>
    <w:p w14:paraId="1EFCC78B" w14:textId="77777777" w:rsidR="008915F0" w:rsidRDefault="008915F0" w:rsidP="008915F0">
      <w:pPr>
        <w:jc w:val="both"/>
        <w:rPr>
          <w:sz w:val="24"/>
          <w:szCs w:val="24"/>
        </w:rPr>
      </w:pPr>
    </w:p>
    <w:p w14:paraId="627FEC85" w14:textId="77777777" w:rsidR="008915F0" w:rsidRDefault="008915F0" w:rsidP="008915F0">
      <w:pPr>
        <w:shd w:val="clear" w:color="auto" w:fill="FFFFFF"/>
        <w:spacing w:after="560"/>
        <w:jc w:val="both"/>
        <w:rPr>
          <w:color w:val="333333"/>
          <w:sz w:val="24"/>
          <w:szCs w:val="24"/>
        </w:rPr>
      </w:pPr>
      <w:r>
        <w:rPr>
          <w:b/>
          <w:sz w:val="28"/>
          <w:szCs w:val="28"/>
        </w:rPr>
        <w:t>Citation:</w:t>
      </w:r>
      <w:r w:rsidRPr="00D84443">
        <w:t xml:space="preserve"> </w:t>
      </w:r>
      <w:r w:rsidRPr="00D84443">
        <w:rPr>
          <w:color w:val="333333"/>
          <w:sz w:val="24"/>
          <w:szCs w:val="24"/>
          <w:highlight w:val="white"/>
        </w:rPr>
        <w:t xml:space="preserve">P Gopal </w:t>
      </w:r>
      <w:proofErr w:type="spellStart"/>
      <w:proofErr w:type="gramStart"/>
      <w:r w:rsidRPr="00D84443">
        <w:rPr>
          <w:color w:val="333333"/>
          <w:sz w:val="24"/>
          <w:szCs w:val="24"/>
          <w:highlight w:val="white"/>
        </w:rPr>
        <w:t>Krishna,Yerragudipadu</w:t>
      </w:r>
      <w:proofErr w:type="spellEnd"/>
      <w:proofErr w:type="gramEnd"/>
      <w:r w:rsidRPr="00D84443">
        <w:rPr>
          <w:color w:val="333333"/>
          <w:sz w:val="24"/>
          <w:szCs w:val="24"/>
          <w:highlight w:val="white"/>
        </w:rPr>
        <w:t xml:space="preserve"> Subbarayudu</w:t>
      </w:r>
      <w:proofErr w:type="gramStart"/>
      <w:r w:rsidRPr="00D84443">
        <w:rPr>
          <w:color w:val="333333"/>
          <w:sz w:val="24"/>
          <w:szCs w:val="24"/>
          <w:highlight w:val="white"/>
        </w:rPr>
        <w:t>1 ,</w:t>
      </w:r>
      <w:proofErr w:type="gramEnd"/>
      <w:r w:rsidRPr="00D84443">
        <w:rPr>
          <w:color w:val="333333"/>
          <w:sz w:val="24"/>
          <w:szCs w:val="24"/>
          <w:highlight w:val="white"/>
        </w:rPr>
        <w:t xml:space="preserve"> K. Mythili </w:t>
      </w:r>
      <w:proofErr w:type="gramStart"/>
      <w:r w:rsidRPr="00D84443">
        <w:rPr>
          <w:color w:val="333333"/>
          <w:sz w:val="24"/>
          <w:szCs w:val="24"/>
          <w:highlight w:val="white"/>
        </w:rPr>
        <w:t>Rao ,</w:t>
      </w:r>
      <w:proofErr w:type="gramEnd"/>
      <w:r w:rsidRPr="00D84443">
        <w:rPr>
          <w:color w:val="333333"/>
          <w:sz w:val="24"/>
          <w:szCs w:val="24"/>
          <w:highlight w:val="white"/>
        </w:rPr>
        <w:t xml:space="preserve"> V Jyoshna</w:t>
      </w:r>
      <w:proofErr w:type="gramStart"/>
      <w:r w:rsidRPr="00D84443">
        <w:rPr>
          <w:color w:val="333333"/>
          <w:sz w:val="24"/>
          <w:szCs w:val="24"/>
          <w:highlight w:val="white"/>
        </w:rPr>
        <w:t>1 ,</w:t>
      </w:r>
      <w:proofErr w:type="gramEnd"/>
      <w:r w:rsidRPr="00D84443">
        <w:rPr>
          <w:color w:val="333333"/>
          <w:sz w:val="24"/>
          <w:szCs w:val="24"/>
          <w:highlight w:val="white"/>
        </w:rPr>
        <w:t xml:space="preserve"> </w:t>
      </w:r>
      <w:proofErr w:type="spellStart"/>
      <w:r w:rsidRPr="00D84443">
        <w:rPr>
          <w:color w:val="333333"/>
          <w:sz w:val="24"/>
          <w:szCs w:val="24"/>
          <w:highlight w:val="white"/>
        </w:rPr>
        <w:t>Jumaid</w:t>
      </w:r>
      <w:proofErr w:type="spellEnd"/>
      <w:r w:rsidRPr="00D84443">
        <w:rPr>
          <w:color w:val="333333"/>
          <w:sz w:val="24"/>
          <w:szCs w:val="24"/>
          <w:highlight w:val="white"/>
        </w:rPr>
        <w:t xml:space="preserve"> </w:t>
      </w:r>
      <w:proofErr w:type="gramStart"/>
      <w:r w:rsidRPr="00D84443">
        <w:rPr>
          <w:color w:val="333333"/>
          <w:sz w:val="24"/>
          <w:szCs w:val="24"/>
          <w:highlight w:val="white"/>
        </w:rPr>
        <w:t>Aman ,</w:t>
      </w:r>
      <w:proofErr w:type="spellStart"/>
      <w:r w:rsidRPr="00D84443">
        <w:rPr>
          <w:color w:val="333333"/>
          <w:sz w:val="24"/>
          <w:szCs w:val="24"/>
          <w:highlight w:val="white"/>
        </w:rPr>
        <w:t>G</w:t>
      </w:r>
      <w:proofErr w:type="gramEnd"/>
      <w:r w:rsidRPr="00D84443">
        <w:rPr>
          <w:color w:val="333333"/>
          <w:sz w:val="24"/>
          <w:szCs w:val="24"/>
          <w:highlight w:val="white"/>
        </w:rPr>
        <w:t>.Vijender</w:t>
      </w:r>
      <w:proofErr w:type="spellEnd"/>
      <w:r w:rsidRPr="00D84443">
        <w:rPr>
          <w:color w:val="333333"/>
          <w:sz w:val="24"/>
          <w:szCs w:val="24"/>
          <w:highlight w:val="white"/>
        </w:rPr>
        <w:t xml:space="preserve"> Reddy “An Efficient, Novel, and Sustainable </w:t>
      </w:r>
      <w:proofErr w:type="spellStart"/>
      <w:r w:rsidRPr="00D84443">
        <w:rPr>
          <w:color w:val="333333"/>
          <w:sz w:val="24"/>
          <w:szCs w:val="24"/>
          <w:highlight w:val="white"/>
        </w:rPr>
        <w:t>IoTBased</w:t>
      </w:r>
      <w:proofErr w:type="spellEnd"/>
      <w:r w:rsidRPr="00D84443">
        <w:rPr>
          <w:color w:val="333333"/>
          <w:sz w:val="24"/>
          <w:szCs w:val="24"/>
          <w:highlight w:val="white"/>
        </w:rPr>
        <w:t xml:space="preserve"> Approach for Attendance Detection through RFID Module and IR </w:t>
      </w:r>
      <w:proofErr w:type="gramStart"/>
      <w:r w:rsidRPr="00D84443">
        <w:rPr>
          <w:color w:val="333333"/>
          <w:sz w:val="24"/>
          <w:szCs w:val="24"/>
          <w:highlight w:val="white"/>
        </w:rPr>
        <w:t>Sensor”E</w:t>
      </w:r>
      <w:proofErr w:type="gramEnd"/>
      <w:r w:rsidRPr="00D84443">
        <w:rPr>
          <w:color w:val="333333"/>
          <w:sz w:val="24"/>
          <w:szCs w:val="24"/>
          <w:highlight w:val="white"/>
        </w:rPr>
        <w:t xml:space="preserve">3S Web of </w:t>
      </w:r>
      <w:proofErr w:type="gramStart"/>
      <w:r w:rsidRPr="00D84443">
        <w:rPr>
          <w:color w:val="333333"/>
          <w:sz w:val="24"/>
          <w:szCs w:val="24"/>
          <w:highlight w:val="white"/>
        </w:rPr>
        <w:t>Conferences ,</w:t>
      </w:r>
      <w:proofErr w:type="gramEnd"/>
      <w:r w:rsidRPr="00D84443">
        <w:rPr>
          <w:color w:val="333333"/>
          <w:sz w:val="24"/>
          <w:szCs w:val="24"/>
          <w:highlight w:val="white"/>
        </w:rPr>
        <w:t xml:space="preserve"> 010 (2023)</w:t>
      </w:r>
    </w:p>
    <w:p w14:paraId="60A1A007" w14:textId="77777777" w:rsidR="008915F0" w:rsidRDefault="008915F0" w:rsidP="008915F0">
      <w:pPr>
        <w:shd w:val="clear" w:color="auto" w:fill="FFFFFF"/>
        <w:spacing w:after="560"/>
        <w:jc w:val="both"/>
        <w:rPr>
          <w:color w:val="333333"/>
          <w:sz w:val="24"/>
          <w:szCs w:val="24"/>
        </w:rPr>
      </w:pPr>
    </w:p>
    <w:p w14:paraId="33851418" w14:textId="77777777" w:rsidR="008915F0" w:rsidRDefault="008915F0" w:rsidP="008915F0">
      <w:pPr>
        <w:shd w:val="clear" w:color="auto" w:fill="FFFFFF"/>
        <w:spacing w:after="560"/>
        <w:jc w:val="both"/>
        <w:rPr>
          <w:b/>
          <w:sz w:val="28"/>
          <w:szCs w:val="28"/>
        </w:rPr>
      </w:pPr>
      <w:proofErr w:type="spellStart"/>
      <w:r>
        <w:rPr>
          <w:b/>
          <w:sz w:val="28"/>
          <w:szCs w:val="28"/>
        </w:rPr>
        <w:t>Link:</w:t>
      </w:r>
      <w:hyperlink r:id="rId20">
        <w:r>
          <w:rPr>
            <w:b/>
            <w:color w:val="1155CC"/>
            <w:sz w:val="28"/>
            <w:szCs w:val="28"/>
            <w:u w:val="single"/>
          </w:rPr>
          <w:t>https</w:t>
        </w:r>
        <w:proofErr w:type="spellEnd"/>
        <w:r>
          <w:rPr>
            <w:b/>
            <w:color w:val="1155CC"/>
            <w:sz w:val="28"/>
            <w:szCs w:val="28"/>
            <w:u w:val="single"/>
          </w:rPr>
          <w:t>://ieeexplore.ieee.org/abstract/document/10720017</w:t>
        </w:r>
      </w:hyperlink>
    </w:p>
    <w:p w14:paraId="1360B79C" w14:textId="77777777" w:rsidR="008915F0" w:rsidRDefault="008915F0" w:rsidP="008915F0">
      <w:pPr>
        <w:jc w:val="both"/>
        <w:rPr>
          <w:color w:val="333333"/>
          <w:sz w:val="24"/>
          <w:szCs w:val="24"/>
          <w:highlight w:val="white"/>
        </w:rPr>
      </w:pPr>
    </w:p>
    <w:p w14:paraId="00709BD1" w14:textId="77777777" w:rsidR="008915F0" w:rsidRDefault="008915F0" w:rsidP="008915F0">
      <w:pPr>
        <w:jc w:val="both"/>
        <w:rPr>
          <w:color w:val="333333"/>
          <w:sz w:val="24"/>
          <w:szCs w:val="24"/>
          <w:highlight w:val="white"/>
        </w:rPr>
      </w:pPr>
    </w:p>
    <w:p w14:paraId="7B16409E" w14:textId="77777777" w:rsidR="008915F0" w:rsidRDefault="008915F0" w:rsidP="008915F0">
      <w:pPr>
        <w:jc w:val="both"/>
        <w:rPr>
          <w:color w:val="333333"/>
          <w:sz w:val="24"/>
          <w:szCs w:val="24"/>
          <w:highlight w:val="white"/>
        </w:rPr>
      </w:pPr>
    </w:p>
    <w:p w14:paraId="1FB9E73C" w14:textId="77777777" w:rsidR="008915F0" w:rsidRDefault="008915F0" w:rsidP="008915F0">
      <w:pPr>
        <w:jc w:val="both"/>
        <w:rPr>
          <w:color w:val="333333"/>
          <w:sz w:val="24"/>
          <w:szCs w:val="24"/>
          <w:highlight w:val="white"/>
        </w:rPr>
      </w:pPr>
    </w:p>
    <w:p w14:paraId="39E8B526" w14:textId="77777777" w:rsidR="008915F0" w:rsidRDefault="008915F0" w:rsidP="008915F0">
      <w:pPr>
        <w:jc w:val="both"/>
        <w:rPr>
          <w:color w:val="333333"/>
          <w:sz w:val="24"/>
          <w:szCs w:val="24"/>
          <w:highlight w:val="white"/>
        </w:rPr>
      </w:pPr>
    </w:p>
    <w:p w14:paraId="2F7A502B" w14:textId="77777777" w:rsidR="008915F0" w:rsidRDefault="008915F0" w:rsidP="008915F0">
      <w:pPr>
        <w:jc w:val="both"/>
        <w:rPr>
          <w:color w:val="333333"/>
          <w:sz w:val="24"/>
          <w:szCs w:val="24"/>
          <w:highlight w:val="white"/>
        </w:rPr>
      </w:pPr>
    </w:p>
    <w:p w14:paraId="0262418A" w14:textId="77777777" w:rsidR="008915F0" w:rsidRDefault="008915F0" w:rsidP="008915F0">
      <w:pPr>
        <w:jc w:val="both"/>
        <w:rPr>
          <w:color w:val="333333"/>
          <w:sz w:val="24"/>
          <w:szCs w:val="24"/>
          <w:highlight w:val="white"/>
        </w:rPr>
      </w:pPr>
    </w:p>
    <w:p w14:paraId="0E78FC4A" w14:textId="77777777" w:rsidR="008915F0" w:rsidRDefault="008915F0" w:rsidP="008915F0">
      <w:pPr>
        <w:jc w:val="both"/>
        <w:rPr>
          <w:color w:val="333333"/>
          <w:sz w:val="24"/>
          <w:szCs w:val="24"/>
          <w:highlight w:val="white"/>
        </w:rPr>
      </w:pPr>
    </w:p>
    <w:p w14:paraId="52735C5B" w14:textId="77777777" w:rsidR="008915F0" w:rsidRDefault="008915F0" w:rsidP="008915F0">
      <w:pPr>
        <w:jc w:val="both"/>
        <w:rPr>
          <w:color w:val="333333"/>
          <w:sz w:val="24"/>
          <w:szCs w:val="24"/>
          <w:highlight w:val="white"/>
        </w:rPr>
      </w:pPr>
    </w:p>
    <w:p w14:paraId="2EAAE5C1" w14:textId="77777777" w:rsidR="008915F0" w:rsidRDefault="008915F0" w:rsidP="008915F0">
      <w:pPr>
        <w:jc w:val="both"/>
        <w:rPr>
          <w:color w:val="333333"/>
          <w:sz w:val="24"/>
          <w:szCs w:val="24"/>
          <w:highlight w:val="white"/>
        </w:rPr>
      </w:pPr>
    </w:p>
    <w:p w14:paraId="6D3CD6A8" w14:textId="77777777" w:rsidR="008915F0" w:rsidRDefault="008915F0" w:rsidP="008915F0">
      <w:pPr>
        <w:jc w:val="both"/>
        <w:rPr>
          <w:color w:val="333333"/>
          <w:sz w:val="24"/>
          <w:szCs w:val="24"/>
          <w:highlight w:val="white"/>
        </w:rPr>
      </w:pPr>
    </w:p>
    <w:p w14:paraId="5203D80D" w14:textId="77777777" w:rsidR="008915F0" w:rsidRPr="00D84443" w:rsidRDefault="008915F0" w:rsidP="008915F0">
      <w:pPr>
        <w:pStyle w:val="ListParagraph"/>
        <w:jc w:val="both"/>
        <w:rPr>
          <w:b/>
          <w:bCs/>
          <w:sz w:val="26"/>
          <w:szCs w:val="26"/>
          <w:lang w:val="en-IN"/>
        </w:rPr>
      </w:pPr>
      <w:r>
        <w:rPr>
          <w:b/>
          <w:bCs/>
          <w:sz w:val="26"/>
          <w:szCs w:val="26"/>
          <w:lang w:val="en-IN"/>
        </w:rPr>
        <w:t>15)</w:t>
      </w:r>
      <w:r w:rsidRPr="00D84443">
        <w:rPr>
          <w:b/>
          <w:bCs/>
          <w:sz w:val="26"/>
          <w:szCs w:val="26"/>
          <w:lang w:val="en-IN"/>
        </w:rPr>
        <w:t>IMPACT OF DIGITAL ATTENDANCE SYSTEM ON STUDENT PERFORMANCE AND DISCIPLINE</w:t>
      </w:r>
    </w:p>
    <w:p w14:paraId="78844FA6" w14:textId="77777777" w:rsidR="008915F0" w:rsidRDefault="008915F0" w:rsidP="008915F0">
      <w:pPr>
        <w:jc w:val="both"/>
        <w:rPr>
          <w:b/>
          <w:sz w:val="26"/>
          <w:szCs w:val="26"/>
        </w:rPr>
      </w:pPr>
    </w:p>
    <w:p w14:paraId="06F086D9" w14:textId="77777777" w:rsidR="008915F0" w:rsidRDefault="008915F0" w:rsidP="008915F0">
      <w:pPr>
        <w:jc w:val="both"/>
        <w:rPr>
          <w:b/>
          <w:color w:val="55585D"/>
          <w:sz w:val="28"/>
          <w:szCs w:val="28"/>
        </w:rPr>
      </w:pPr>
    </w:p>
    <w:p w14:paraId="3127302A" w14:textId="77777777" w:rsidR="008915F0" w:rsidRDefault="008915F0" w:rsidP="008915F0">
      <w:pPr>
        <w:jc w:val="both"/>
        <w:rPr>
          <w:sz w:val="24"/>
          <w:szCs w:val="24"/>
        </w:rPr>
      </w:pPr>
    </w:p>
    <w:p w14:paraId="476F8EA7" w14:textId="77777777" w:rsidR="008915F0" w:rsidRDefault="008915F0" w:rsidP="008915F0">
      <w:pPr>
        <w:jc w:val="both"/>
        <w:rPr>
          <w:sz w:val="24"/>
          <w:szCs w:val="24"/>
        </w:rPr>
      </w:pPr>
      <w:r>
        <w:rPr>
          <w:b/>
          <w:sz w:val="28"/>
          <w:szCs w:val="28"/>
        </w:rPr>
        <w:t>Abstract:</w:t>
      </w:r>
      <w:r w:rsidRPr="00D84443">
        <w:rPr>
          <w:rFonts w:ascii="Open Sans" w:hAnsi="Open Sans" w:cs="Open Sans"/>
          <w:color w:val="333333"/>
          <w:shd w:val="clear" w:color="auto" w:fill="FFFFFF"/>
        </w:rPr>
        <w:t xml:space="preserve"> </w:t>
      </w:r>
      <w:r w:rsidRPr="00D84443">
        <w:rPr>
          <w:sz w:val="24"/>
          <w:szCs w:val="24"/>
        </w:rPr>
        <w:t>This research investigates the effect of electronic attendance systems on student performance and discipline in schools. Conventional manual methods of attendance are usually time-consuming, prone to errors, and vulnerable to manipulation, while electronic systems provide accurate, efficient, and real-time monitoring of student attendance. The study seeks to evaluate whether the implementation of such systems is associated with enhanced academic performance and improved student discipline. With a quantitative design, data were obtained using student surveys administered to students from different study programs and study levels. Statistical procedures, Chi-Square, and T-tests were used to analyze relations among digital attendance monitoring, student performance, and behavior patterns. Findings indicate a strong relation between digital attendance and improved student performance, with increased punctuality, interaction, and class participation reported among digitally monitored students. The system also seemed to enhance discipline by minimizing absenteeism, avoiding proxy attendance, and fostering a culture of accountability. Nevertheless, the study also revealed challenges like technological constraints, resistance by users, and data privacy concerns. In spite of all these problems, the study concludes that electronic attendance systems can act as effective tools in ensuring a disciplined learning atmosphere and academic achievement when administered properly with adequate infrastructure and policy protection.</w:t>
      </w:r>
    </w:p>
    <w:p w14:paraId="1DC07CE1" w14:textId="77777777" w:rsidR="008915F0" w:rsidRDefault="008915F0" w:rsidP="008915F0">
      <w:pPr>
        <w:jc w:val="both"/>
        <w:rPr>
          <w:sz w:val="24"/>
          <w:szCs w:val="24"/>
        </w:rPr>
      </w:pPr>
    </w:p>
    <w:p w14:paraId="7C837FE7" w14:textId="77777777" w:rsidR="008915F0" w:rsidRDefault="008915F0" w:rsidP="008915F0">
      <w:pPr>
        <w:jc w:val="both"/>
        <w:rPr>
          <w:sz w:val="24"/>
          <w:szCs w:val="24"/>
        </w:rPr>
      </w:pPr>
    </w:p>
    <w:p w14:paraId="5BCEBBA6" w14:textId="77777777" w:rsidR="008915F0" w:rsidRDefault="008915F0" w:rsidP="008915F0">
      <w:pPr>
        <w:shd w:val="clear" w:color="auto" w:fill="FFFFFF"/>
        <w:spacing w:after="560"/>
        <w:jc w:val="both"/>
        <w:rPr>
          <w:color w:val="333333"/>
          <w:sz w:val="24"/>
          <w:szCs w:val="24"/>
        </w:rPr>
      </w:pPr>
      <w:r>
        <w:rPr>
          <w:b/>
          <w:sz w:val="28"/>
          <w:szCs w:val="28"/>
        </w:rPr>
        <w:t>Citation</w:t>
      </w:r>
      <w:proofErr w:type="gramStart"/>
      <w:r>
        <w:rPr>
          <w:b/>
          <w:sz w:val="28"/>
          <w:szCs w:val="28"/>
        </w:rPr>
        <w:t>:</w:t>
      </w:r>
      <w:r w:rsidRPr="00D84443">
        <w:t xml:space="preserve"> </w:t>
      </w:r>
      <w:r w:rsidRPr="00D84443">
        <w:rPr>
          <w:color w:val="333333"/>
          <w:sz w:val="24"/>
          <w:szCs w:val="24"/>
          <w:highlight w:val="white"/>
        </w:rPr>
        <w:t>.</w:t>
      </w:r>
      <w:proofErr w:type="gramEnd"/>
      <w:r w:rsidRPr="00D84443">
        <w:rPr>
          <w:color w:val="333333"/>
          <w:sz w:val="24"/>
          <w:szCs w:val="24"/>
          <w:highlight w:val="white"/>
        </w:rPr>
        <w:t xml:space="preserve"> Rathod, H., &amp; Desai, R. (2018). Smart attendance system using facial recognition technology: A review </w:t>
      </w:r>
      <w:proofErr w:type="gramStart"/>
      <w:r w:rsidRPr="00D84443">
        <w:rPr>
          <w:color w:val="333333"/>
          <w:sz w:val="24"/>
          <w:szCs w:val="24"/>
          <w:highlight w:val="white"/>
        </w:rPr>
        <w:t>International</w:t>
      </w:r>
      <w:proofErr w:type="gramEnd"/>
      <w:r w:rsidRPr="00D84443">
        <w:rPr>
          <w:color w:val="333333"/>
          <w:sz w:val="24"/>
          <w:szCs w:val="24"/>
          <w:highlight w:val="white"/>
        </w:rPr>
        <w:t xml:space="preserve"> journal of computer Science and Engineering.6(4)487-492.</w:t>
      </w:r>
    </w:p>
    <w:p w14:paraId="2501BD87" w14:textId="77777777" w:rsidR="008915F0" w:rsidRDefault="008915F0" w:rsidP="008915F0">
      <w:pPr>
        <w:shd w:val="clear" w:color="auto" w:fill="FFFFFF"/>
        <w:spacing w:after="560"/>
        <w:jc w:val="both"/>
        <w:rPr>
          <w:color w:val="333333"/>
          <w:sz w:val="24"/>
          <w:szCs w:val="24"/>
        </w:rPr>
      </w:pPr>
    </w:p>
    <w:p w14:paraId="4ED09EF0" w14:textId="77777777" w:rsidR="008915F0" w:rsidRDefault="008915F0" w:rsidP="008915F0">
      <w:pPr>
        <w:shd w:val="clear" w:color="auto" w:fill="FFFFFF"/>
        <w:spacing w:after="560"/>
        <w:jc w:val="both"/>
      </w:pPr>
      <w:r>
        <w:rPr>
          <w:b/>
          <w:sz w:val="28"/>
          <w:szCs w:val="28"/>
        </w:rPr>
        <w:t>Link:</w:t>
      </w:r>
      <w:hyperlink r:id="rId21">
        <w:r>
          <w:rPr>
            <w:b/>
            <w:color w:val="1155CC"/>
            <w:sz w:val="28"/>
            <w:szCs w:val="28"/>
            <w:u w:val="single"/>
          </w:rPr>
          <w:t>https://iarjset.com/papers/impact-of-digital-attendance-system-on-student-performance-and-discipline</w:t>
        </w:r>
      </w:hyperlink>
    </w:p>
    <w:p w14:paraId="3BC21D46" w14:textId="77777777" w:rsidR="008915F0" w:rsidRPr="00D84443" w:rsidRDefault="008915F0" w:rsidP="008915F0">
      <w:pPr>
        <w:pStyle w:val="ListParagraph"/>
        <w:jc w:val="both"/>
        <w:rPr>
          <w:b/>
          <w:color w:val="55585D"/>
          <w:sz w:val="26"/>
          <w:szCs w:val="26"/>
        </w:rPr>
      </w:pPr>
      <w:r>
        <w:rPr>
          <w:b/>
          <w:sz w:val="26"/>
          <w:szCs w:val="26"/>
        </w:rPr>
        <w:lastRenderedPageBreak/>
        <w:t>16)</w:t>
      </w:r>
      <w:r w:rsidRPr="00D84443">
        <w:rPr>
          <w:b/>
          <w:sz w:val="26"/>
          <w:szCs w:val="26"/>
        </w:rPr>
        <w:t xml:space="preserve">Automatic Attendance System Using Machine </w:t>
      </w:r>
      <w:r>
        <w:rPr>
          <w:b/>
          <w:sz w:val="26"/>
          <w:szCs w:val="26"/>
        </w:rPr>
        <w:t xml:space="preserve">   </w:t>
      </w:r>
      <w:r w:rsidRPr="00D84443">
        <w:rPr>
          <w:b/>
          <w:sz w:val="26"/>
          <w:szCs w:val="26"/>
        </w:rPr>
        <w:t>Learning</w:t>
      </w:r>
    </w:p>
    <w:p w14:paraId="20E9CED1" w14:textId="77777777" w:rsidR="008915F0" w:rsidRDefault="008915F0" w:rsidP="008915F0">
      <w:pPr>
        <w:ind w:left="360"/>
        <w:jc w:val="both"/>
        <w:rPr>
          <w:b/>
          <w:sz w:val="26"/>
          <w:szCs w:val="26"/>
        </w:rPr>
      </w:pPr>
    </w:p>
    <w:p w14:paraId="44AFDDE0" w14:textId="77777777" w:rsidR="008915F0" w:rsidRDefault="008915F0" w:rsidP="008915F0">
      <w:pPr>
        <w:jc w:val="both"/>
        <w:rPr>
          <w:b/>
          <w:color w:val="55585D"/>
          <w:sz w:val="28"/>
          <w:szCs w:val="28"/>
        </w:rPr>
      </w:pPr>
    </w:p>
    <w:p w14:paraId="29DFABD3" w14:textId="77777777" w:rsidR="008915F0" w:rsidRDefault="008915F0" w:rsidP="008915F0">
      <w:pPr>
        <w:jc w:val="both"/>
        <w:rPr>
          <w:sz w:val="24"/>
          <w:szCs w:val="24"/>
        </w:rPr>
      </w:pPr>
    </w:p>
    <w:p w14:paraId="04CF8224" w14:textId="77777777" w:rsidR="008915F0" w:rsidRDefault="008915F0" w:rsidP="008915F0">
      <w:pPr>
        <w:jc w:val="both"/>
        <w:rPr>
          <w:sz w:val="24"/>
          <w:szCs w:val="24"/>
        </w:rPr>
      </w:pPr>
    </w:p>
    <w:p w14:paraId="27C0534E" w14:textId="77777777" w:rsidR="008915F0" w:rsidRDefault="008915F0" w:rsidP="008915F0">
      <w:pPr>
        <w:jc w:val="both"/>
        <w:rPr>
          <w:sz w:val="24"/>
          <w:szCs w:val="24"/>
        </w:rPr>
      </w:pPr>
      <w:r>
        <w:rPr>
          <w:b/>
          <w:sz w:val="28"/>
          <w:szCs w:val="28"/>
        </w:rPr>
        <w:t>Abstract:</w:t>
      </w:r>
      <w:r w:rsidRPr="00D84443">
        <w:t xml:space="preserve"> </w:t>
      </w:r>
      <w:r w:rsidRPr="00D84443">
        <w:rPr>
          <w:sz w:val="24"/>
          <w:szCs w:val="24"/>
        </w:rPr>
        <w:t xml:space="preserve">An automatic attendance system using machine learning is a system that uses computer vision and machine learning algorithms to recognize and identify individuals and record their attendance. This system eliminates the need for manual attendance registers and saves time for both students and teachers. The system works by using a camera to capture images of individuals in a classroom or other setting. These images are then analyzed using machine learning algorithms to recognize and identify </w:t>
      </w:r>
      <w:proofErr w:type="spellStart"/>
      <w:r w:rsidRPr="00D84443">
        <w:rPr>
          <w:sz w:val="24"/>
          <w:szCs w:val="24"/>
        </w:rPr>
        <w:t>eachindividual</w:t>
      </w:r>
      <w:proofErr w:type="spellEnd"/>
      <w:r w:rsidRPr="00D84443">
        <w:rPr>
          <w:sz w:val="24"/>
          <w:szCs w:val="24"/>
        </w:rPr>
        <w:t xml:space="preserve">. The system can use facial recognition, object detection, or other computer vision techniques to identify individuals accurately. Once an individual is identified, </w:t>
      </w:r>
      <w:proofErr w:type="spellStart"/>
      <w:r w:rsidRPr="00D84443">
        <w:rPr>
          <w:sz w:val="24"/>
          <w:szCs w:val="24"/>
        </w:rPr>
        <w:t>thesystem</w:t>
      </w:r>
      <w:proofErr w:type="spellEnd"/>
      <w:r w:rsidRPr="00D84443">
        <w:rPr>
          <w:sz w:val="24"/>
          <w:szCs w:val="24"/>
        </w:rPr>
        <w:t xml:space="preserve"> records their attendance automatically. This attendance data can be stored in a database or transmitted to a server for real-time monitoring. The system can also generate reports and analytics on attendance patterns, helping teachers and administrators identify trends and areas of improvement</w:t>
      </w:r>
    </w:p>
    <w:p w14:paraId="1848A1F8" w14:textId="77777777" w:rsidR="008915F0" w:rsidRDefault="008915F0" w:rsidP="008915F0">
      <w:pPr>
        <w:jc w:val="both"/>
        <w:rPr>
          <w:sz w:val="24"/>
          <w:szCs w:val="24"/>
        </w:rPr>
      </w:pPr>
    </w:p>
    <w:p w14:paraId="357A5746" w14:textId="77777777" w:rsidR="008915F0" w:rsidRDefault="008915F0" w:rsidP="008915F0">
      <w:pPr>
        <w:jc w:val="both"/>
        <w:rPr>
          <w:sz w:val="24"/>
          <w:szCs w:val="24"/>
        </w:rPr>
      </w:pPr>
    </w:p>
    <w:p w14:paraId="3172EA67"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474613">
        <w:rPr>
          <w:color w:val="333333"/>
          <w:sz w:val="24"/>
          <w:szCs w:val="24"/>
          <w:highlight w:val="white"/>
        </w:rPr>
        <w:t xml:space="preserve">Joshi, M., Sahu, P., &amp; Patel, S. (2020). Attendance Management System using Face Recognition. International Journal of Advanced Research in Computer Science, 11(1), 5-11. </w:t>
      </w:r>
    </w:p>
    <w:p w14:paraId="20974052" w14:textId="77777777" w:rsidR="008915F0" w:rsidRDefault="008915F0" w:rsidP="008915F0">
      <w:pPr>
        <w:shd w:val="clear" w:color="auto" w:fill="FFFFFF"/>
        <w:spacing w:after="560"/>
        <w:jc w:val="both"/>
      </w:pPr>
      <w:r>
        <w:rPr>
          <w:b/>
          <w:sz w:val="28"/>
          <w:szCs w:val="28"/>
        </w:rPr>
        <w:t>Link:</w:t>
      </w:r>
      <w:hyperlink r:id="rId22">
        <w:r>
          <w:rPr>
            <w:b/>
            <w:color w:val="1155CC"/>
            <w:sz w:val="24"/>
            <w:szCs w:val="24"/>
            <w:u w:val="single"/>
          </w:rPr>
          <w:t>https://www.ijert.org/automatic-attendance-system-using-machine-learning</w:t>
        </w:r>
      </w:hyperlink>
    </w:p>
    <w:p w14:paraId="658B4787" w14:textId="77777777" w:rsidR="008915F0" w:rsidRDefault="008915F0" w:rsidP="008915F0">
      <w:pPr>
        <w:jc w:val="both"/>
      </w:pPr>
    </w:p>
    <w:p w14:paraId="2B43F9A9" w14:textId="77777777" w:rsidR="008915F0" w:rsidRDefault="008915F0" w:rsidP="008915F0">
      <w:pPr>
        <w:jc w:val="both"/>
      </w:pPr>
    </w:p>
    <w:p w14:paraId="69CD8648" w14:textId="77777777" w:rsidR="008915F0" w:rsidRDefault="008915F0" w:rsidP="008915F0">
      <w:pPr>
        <w:jc w:val="both"/>
      </w:pPr>
    </w:p>
    <w:p w14:paraId="0CA579B6" w14:textId="77777777" w:rsidR="008915F0" w:rsidRDefault="008915F0" w:rsidP="008915F0">
      <w:pPr>
        <w:jc w:val="both"/>
      </w:pPr>
    </w:p>
    <w:p w14:paraId="433AF0C4" w14:textId="77777777" w:rsidR="008915F0" w:rsidRDefault="008915F0" w:rsidP="008915F0">
      <w:pPr>
        <w:jc w:val="both"/>
      </w:pPr>
    </w:p>
    <w:p w14:paraId="47336B24" w14:textId="77777777" w:rsidR="008915F0" w:rsidRDefault="008915F0" w:rsidP="008915F0">
      <w:pPr>
        <w:jc w:val="both"/>
      </w:pPr>
    </w:p>
    <w:p w14:paraId="1AA2190D" w14:textId="77777777" w:rsidR="008915F0" w:rsidRDefault="008915F0" w:rsidP="008915F0">
      <w:pPr>
        <w:jc w:val="both"/>
      </w:pPr>
    </w:p>
    <w:p w14:paraId="57A7BA73" w14:textId="77777777" w:rsidR="008915F0" w:rsidRDefault="008915F0" w:rsidP="008915F0">
      <w:pPr>
        <w:jc w:val="both"/>
      </w:pPr>
    </w:p>
    <w:p w14:paraId="58A8A67E" w14:textId="77777777" w:rsidR="008915F0" w:rsidRDefault="008915F0" w:rsidP="008915F0">
      <w:pPr>
        <w:jc w:val="both"/>
      </w:pPr>
    </w:p>
    <w:p w14:paraId="59080C02" w14:textId="77777777" w:rsidR="008915F0" w:rsidRDefault="008915F0" w:rsidP="008915F0">
      <w:pPr>
        <w:jc w:val="both"/>
      </w:pPr>
    </w:p>
    <w:p w14:paraId="24C19992" w14:textId="77777777" w:rsidR="008915F0" w:rsidRDefault="008915F0" w:rsidP="008915F0">
      <w:pPr>
        <w:jc w:val="both"/>
      </w:pPr>
    </w:p>
    <w:p w14:paraId="322D3EA5" w14:textId="77777777" w:rsidR="008915F0" w:rsidRDefault="008915F0" w:rsidP="008915F0">
      <w:pPr>
        <w:jc w:val="both"/>
        <w:rPr>
          <w:b/>
          <w:sz w:val="24"/>
          <w:szCs w:val="24"/>
        </w:rPr>
      </w:pPr>
    </w:p>
    <w:p w14:paraId="0CC91A29" w14:textId="77777777" w:rsidR="008915F0" w:rsidRDefault="008915F0" w:rsidP="008915F0">
      <w:pPr>
        <w:jc w:val="both"/>
        <w:rPr>
          <w:b/>
          <w:sz w:val="24"/>
          <w:szCs w:val="24"/>
        </w:rPr>
      </w:pPr>
    </w:p>
    <w:p w14:paraId="19FD3EAF" w14:textId="77777777" w:rsidR="008915F0" w:rsidRDefault="008915F0" w:rsidP="008915F0">
      <w:pPr>
        <w:jc w:val="both"/>
        <w:rPr>
          <w:b/>
          <w:sz w:val="24"/>
          <w:szCs w:val="24"/>
        </w:rPr>
      </w:pPr>
    </w:p>
    <w:p w14:paraId="235A845C" w14:textId="77777777" w:rsidR="008915F0" w:rsidRDefault="008915F0" w:rsidP="008915F0">
      <w:pPr>
        <w:pStyle w:val="ListParagraph"/>
        <w:jc w:val="both"/>
        <w:rPr>
          <w:b/>
          <w:sz w:val="26"/>
          <w:szCs w:val="26"/>
        </w:rPr>
      </w:pPr>
      <w:r>
        <w:rPr>
          <w:b/>
          <w:sz w:val="26"/>
          <w:szCs w:val="26"/>
        </w:rPr>
        <w:lastRenderedPageBreak/>
        <w:t>17)</w:t>
      </w:r>
      <w:r w:rsidRPr="00474613">
        <w:rPr>
          <w:b/>
          <w:sz w:val="26"/>
          <w:szCs w:val="26"/>
        </w:rPr>
        <w:t xml:space="preserve">Automation Attendance Systems Approaches: A Practical </w:t>
      </w:r>
      <w:r>
        <w:rPr>
          <w:b/>
          <w:sz w:val="26"/>
          <w:szCs w:val="26"/>
        </w:rPr>
        <w:t xml:space="preserve">      </w:t>
      </w:r>
      <w:r w:rsidRPr="00474613">
        <w:rPr>
          <w:b/>
          <w:sz w:val="26"/>
          <w:szCs w:val="26"/>
        </w:rPr>
        <w:t>Review</w:t>
      </w:r>
    </w:p>
    <w:p w14:paraId="62948D85" w14:textId="77777777" w:rsidR="008915F0" w:rsidRDefault="008915F0" w:rsidP="008915F0">
      <w:pPr>
        <w:jc w:val="both"/>
        <w:rPr>
          <w:b/>
          <w:sz w:val="26"/>
          <w:szCs w:val="26"/>
        </w:rPr>
      </w:pPr>
    </w:p>
    <w:p w14:paraId="780607D2" w14:textId="77777777" w:rsidR="008915F0" w:rsidRDefault="008915F0" w:rsidP="008915F0">
      <w:pPr>
        <w:jc w:val="both"/>
        <w:rPr>
          <w:sz w:val="24"/>
          <w:szCs w:val="24"/>
        </w:rPr>
      </w:pPr>
    </w:p>
    <w:p w14:paraId="1A6701B2" w14:textId="77777777" w:rsidR="008915F0" w:rsidRDefault="008915F0" w:rsidP="008915F0">
      <w:pPr>
        <w:jc w:val="both"/>
        <w:rPr>
          <w:sz w:val="24"/>
          <w:szCs w:val="24"/>
        </w:rPr>
      </w:pPr>
      <w:r>
        <w:rPr>
          <w:b/>
          <w:sz w:val="28"/>
          <w:szCs w:val="28"/>
        </w:rPr>
        <w:t>Abstract:</w:t>
      </w:r>
      <w:r w:rsidRPr="00474613">
        <w:t xml:space="preserve"> </w:t>
      </w:r>
      <w:r w:rsidRPr="00474613">
        <w:rPr>
          <w:sz w:val="24"/>
          <w:szCs w:val="24"/>
        </w:rPr>
        <w:t>Accounting for people is the first step of every manpower-based organization in today’s world. Hence, it takes up a significant amount of energy and value in the form of money from respective organizations for both implementing a suitable system for manpower management as well as maintaining that same system. Although this amount of expenditure for big organizations is near to nothing, rather just a formality, it does not hold as much truth for small organizations such as schools, colleges, and even universities to a certain degree. This is the first point. The second point for discussion is that much work has been done to solve this issue. Various technologies like biometrics, radio-frequency identification, Bluetooth, global positioning system, quick response code, etc., have been used to tackle the issues of attendance collection. This study paves the path for researchers by reviewing practical methods and technologies used for existing attendance systems.</w:t>
      </w:r>
    </w:p>
    <w:p w14:paraId="7CB8CD9F" w14:textId="77777777" w:rsidR="008915F0" w:rsidRDefault="008915F0" w:rsidP="008915F0">
      <w:pPr>
        <w:jc w:val="both"/>
        <w:rPr>
          <w:b/>
          <w:sz w:val="28"/>
          <w:szCs w:val="28"/>
        </w:rPr>
      </w:pPr>
    </w:p>
    <w:p w14:paraId="58B5434C"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474613">
        <w:rPr>
          <w:color w:val="333333"/>
          <w:sz w:val="24"/>
          <w:szCs w:val="24"/>
          <w:highlight w:val="white"/>
        </w:rPr>
        <w:t>Abdullah Ajmal, Hamza Aldabbas, Rashid Amin, Sundas Ibrar, Bader Alouffi, Mehdi Gheisari, “Stress-Relieving Video Game and Its Effects: A POMS Case Study”, Computational Intelligence and Neuroscience, vol. 2022, Article ID 4239536, 11 pages, 2022. https: //doi.org/10.1155/2022/4239536</w:t>
      </w:r>
    </w:p>
    <w:p w14:paraId="3CE3A23C" w14:textId="77777777" w:rsidR="008915F0" w:rsidRDefault="008915F0" w:rsidP="008915F0">
      <w:pPr>
        <w:shd w:val="clear" w:color="auto" w:fill="FFFFFF"/>
        <w:spacing w:after="560"/>
        <w:jc w:val="both"/>
      </w:pPr>
      <w:proofErr w:type="spellStart"/>
      <w:r>
        <w:rPr>
          <w:b/>
          <w:sz w:val="28"/>
          <w:szCs w:val="28"/>
        </w:rPr>
        <w:t>Link:</w:t>
      </w:r>
      <w:hyperlink r:id="rId23">
        <w:r>
          <w:rPr>
            <w:color w:val="1155CC"/>
            <w:sz w:val="24"/>
            <w:szCs w:val="24"/>
            <w:u w:val="single"/>
          </w:rPr>
          <w:t>https</w:t>
        </w:r>
        <w:proofErr w:type="spellEnd"/>
        <w:r>
          <w:rPr>
            <w:color w:val="1155CC"/>
            <w:sz w:val="24"/>
            <w:szCs w:val="24"/>
            <w:u w:val="single"/>
          </w:rPr>
          <w:t>://www.bohrpub.com/article/BIJIAM_20221105.pdf</w:t>
        </w:r>
      </w:hyperlink>
    </w:p>
    <w:p w14:paraId="03D3B9A8" w14:textId="77777777" w:rsidR="008915F0" w:rsidRDefault="008915F0" w:rsidP="008915F0">
      <w:pPr>
        <w:shd w:val="clear" w:color="auto" w:fill="FFFFFF"/>
        <w:spacing w:after="560"/>
        <w:jc w:val="both"/>
      </w:pPr>
    </w:p>
    <w:p w14:paraId="6C861E0C" w14:textId="77777777" w:rsidR="008915F0" w:rsidRDefault="008915F0" w:rsidP="008915F0">
      <w:pPr>
        <w:shd w:val="clear" w:color="auto" w:fill="FFFFFF"/>
        <w:spacing w:after="560"/>
        <w:jc w:val="both"/>
      </w:pPr>
    </w:p>
    <w:p w14:paraId="703B9F27" w14:textId="77777777" w:rsidR="008915F0" w:rsidRDefault="008915F0" w:rsidP="008915F0">
      <w:pPr>
        <w:shd w:val="clear" w:color="auto" w:fill="FFFFFF"/>
        <w:spacing w:after="560"/>
        <w:jc w:val="both"/>
        <w:rPr>
          <w:sz w:val="24"/>
          <w:szCs w:val="24"/>
        </w:rPr>
      </w:pPr>
    </w:p>
    <w:p w14:paraId="3A55917B" w14:textId="77777777" w:rsidR="008915F0" w:rsidRDefault="008915F0" w:rsidP="008915F0">
      <w:pPr>
        <w:shd w:val="clear" w:color="auto" w:fill="FFFFFF"/>
        <w:spacing w:after="560"/>
        <w:jc w:val="both"/>
        <w:rPr>
          <w:sz w:val="24"/>
          <w:szCs w:val="24"/>
        </w:rPr>
      </w:pPr>
    </w:p>
    <w:p w14:paraId="7FBAEE53" w14:textId="77777777" w:rsidR="008915F0" w:rsidRDefault="008915F0" w:rsidP="008915F0">
      <w:pPr>
        <w:shd w:val="clear" w:color="auto" w:fill="FFFFFF"/>
        <w:spacing w:after="560"/>
        <w:jc w:val="both"/>
        <w:rPr>
          <w:sz w:val="24"/>
          <w:szCs w:val="24"/>
        </w:rPr>
      </w:pPr>
    </w:p>
    <w:p w14:paraId="4155F3C4" w14:textId="77777777" w:rsidR="008915F0" w:rsidRDefault="008915F0" w:rsidP="008915F0">
      <w:pPr>
        <w:shd w:val="clear" w:color="auto" w:fill="FFFFFF"/>
        <w:spacing w:after="560"/>
        <w:jc w:val="both"/>
        <w:rPr>
          <w:sz w:val="24"/>
          <w:szCs w:val="24"/>
        </w:rPr>
      </w:pPr>
    </w:p>
    <w:p w14:paraId="19758BBC" w14:textId="77777777" w:rsidR="008915F0" w:rsidRPr="001424E6" w:rsidRDefault="008915F0" w:rsidP="008915F0">
      <w:pPr>
        <w:pStyle w:val="ListParagraph"/>
        <w:jc w:val="both"/>
        <w:rPr>
          <w:b/>
          <w:sz w:val="26"/>
          <w:szCs w:val="26"/>
          <w:lang w:val="en-IN"/>
        </w:rPr>
      </w:pPr>
      <w:r>
        <w:rPr>
          <w:b/>
          <w:sz w:val="26"/>
          <w:szCs w:val="26"/>
          <w:lang w:val="en-IN"/>
        </w:rPr>
        <w:t>18)</w:t>
      </w:r>
      <w:r w:rsidRPr="001424E6">
        <w:rPr>
          <w:b/>
          <w:sz w:val="26"/>
          <w:szCs w:val="26"/>
          <w:lang w:val="en-IN"/>
        </w:rPr>
        <w:t>Enhancing Classroom Attendance Systems with Face Recognition through CCTV using Deep Learning</w:t>
      </w:r>
    </w:p>
    <w:p w14:paraId="4D7E637E" w14:textId="77777777" w:rsidR="008915F0" w:rsidRDefault="008915F0" w:rsidP="008915F0">
      <w:pPr>
        <w:jc w:val="both"/>
        <w:rPr>
          <w:b/>
          <w:sz w:val="26"/>
          <w:szCs w:val="26"/>
        </w:rPr>
      </w:pPr>
    </w:p>
    <w:p w14:paraId="04BBBB75" w14:textId="77777777" w:rsidR="008915F0" w:rsidRPr="00474613" w:rsidRDefault="008915F0" w:rsidP="008915F0">
      <w:pPr>
        <w:jc w:val="both"/>
        <w:rPr>
          <w:b/>
          <w:sz w:val="26"/>
          <w:szCs w:val="26"/>
        </w:rPr>
      </w:pPr>
    </w:p>
    <w:p w14:paraId="31133373" w14:textId="77777777" w:rsidR="008915F0" w:rsidRDefault="008915F0" w:rsidP="008915F0">
      <w:pPr>
        <w:jc w:val="both"/>
        <w:rPr>
          <w:b/>
          <w:color w:val="55585D"/>
          <w:sz w:val="28"/>
          <w:szCs w:val="28"/>
        </w:rPr>
      </w:pPr>
    </w:p>
    <w:p w14:paraId="48A9823E" w14:textId="77777777" w:rsidR="008915F0" w:rsidRDefault="008915F0" w:rsidP="008915F0">
      <w:pPr>
        <w:jc w:val="both"/>
        <w:rPr>
          <w:sz w:val="24"/>
          <w:szCs w:val="24"/>
        </w:rPr>
      </w:pPr>
    </w:p>
    <w:p w14:paraId="29F65898" w14:textId="77777777" w:rsidR="008915F0" w:rsidRDefault="008915F0" w:rsidP="008915F0">
      <w:pPr>
        <w:jc w:val="both"/>
        <w:rPr>
          <w:sz w:val="24"/>
          <w:szCs w:val="24"/>
        </w:rPr>
      </w:pPr>
      <w:r>
        <w:rPr>
          <w:b/>
          <w:sz w:val="28"/>
          <w:szCs w:val="28"/>
        </w:rPr>
        <w:t>Abstract:</w:t>
      </w:r>
      <w:r w:rsidRPr="00474613">
        <w:t xml:space="preserve"> </w:t>
      </w:r>
      <w:r w:rsidRPr="001424E6">
        <w:rPr>
          <w:sz w:val="24"/>
          <w:szCs w:val="24"/>
        </w:rPr>
        <w:t>This paper investigates the effectiveness of face recognition-based attendance systems, focusing on deep learning models applied to automate attendance tracking in classroom settings. Attendance management is critical for educational institutions, but traditional methods are often plagued by inefficiencies and inaccuracies. To address these issues, we explored the use of advanced face recognition technology, particularly leveraging CCTV-based systems combined with deep learning models namely ResNet-50 and VGG-16. We used images collected from actual classroom environments, applied image dataset augmentation methods, used transfer learning for features extraction and Principal Component Analysis (PCA) for dimensionality reduction and then used the data as an input in the fine-tuned pre-trained models. Our experimental analysis using PCA as a feature extractor indicate that the ResNet-50 model achieved precision and recall rate of 96% and 93% respectively and VGG16 achieved precision and recall rate of 92% and 89% respectively. Despite promising results, challenges remain, such as the impact of camera quality and inherent limitations such as viewing geometry in current face recognition technologies. Future improvements may involve upgrading camera systems and employing image enhancement techniques. This study offers insights into the practical application of face recognition for attendance and suggests directions for enhancing system reliability and accuracy.</w:t>
      </w:r>
    </w:p>
    <w:p w14:paraId="6AB1916A" w14:textId="77777777" w:rsidR="008915F0" w:rsidRDefault="008915F0" w:rsidP="008915F0">
      <w:pPr>
        <w:jc w:val="both"/>
        <w:rPr>
          <w:b/>
          <w:sz w:val="28"/>
          <w:szCs w:val="28"/>
        </w:rPr>
      </w:pPr>
    </w:p>
    <w:p w14:paraId="39247350"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1424E6">
        <w:rPr>
          <w:color w:val="333333"/>
          <w:sz w:val="24"/>
          <w:szCs w:val="24"/>
          <w:highlight w:val="white"/>
        </w:rPr>
        <w:t>Muir J. (2009) "Student Attendance: Is It Important, and What Do Students Think? " </w:t>
      </w:r>
      <w:r w:rsidRPr="001424E6">
        <w:rPr>
          <w:i/>
          <w:iCs/>
          <w:color w:val="333333"/>
          <w:sz w:val="24"/>
          <w:szCs w:val="24"/>
          <w:highlight w:val="white"/>
        </w:rPr>
        <w:t>CEBE Transactions</w:t>
      </w:r>
      <w:r w:rsidRPr="001424E6">
        <w:rPr>
          <w:color w:val="333333"/>
          <w:sz w:val="24"/>
          <w:szCs w:val="24"/>
          <w:highlight w:val="white"/>
        </w:rPr>
        <w:t xml:space="preserve">. Sep;6(2):50–69 </w:t>
      </w:r>
      <w:proofErr w:type="spellStart"/>
      <w:r w:rsidRPr="001424E6">
        <w:rPr>
          <w:color w:val="333333"/>
          <w:sz w:val="24"/>
          <w:szCs w:val="24"/>
          <w:highlight w:val="white"/>
        </w:rPr>
        <w:t>doi</w:t>
      </w:r>
      <w:proofErr w:type="spellEnd"/>
      <w:r w:rsidRPr="001424E6">
        <w:rPr>
          <w:color w:val="333333"/>
          <w:sz w:val="24"/>
          <w:szCs w:val="24"/>
          <w:highlight w:val="white"/>
        </w:rPr>
        <w:t>: 10.11120/tran.2009.06020050</w:t>
      </w:r>
    </w:p>
    <w:p w14:paraId="46689BCE" w14:textId="77777777" w:rsidR="008915F0" w:rsidRDefault="008915F0" w:rsidP="008915F0">
      <w:pPr>
        <w:shd w:val="clear" w:color="auto" w:fill="FFFFFF"/>
        <w:spacing w:after="560"/>
        <w:jc w:val="both"/>
      </w:pPr>
      <w:r>
        <w:rPr>
          <w:b/>
          <w:sz w:val="28"/>
          <w:szCs w:val="28"/>
        </w:rPr>
        <w:t>Link:</w:t>
      </w:r>
      <w:hyperlink r:id="rId24">
        <w:r>
          <w:rPr>
            <w:color w:val="1155CC"/>
            <w:sz w:val="24"/>
            <w:szCs w:val="24"/>
            <w:u w:val="single"/>
          </w:rPr>
          <w:t>https://www.sciencedirect.com/science/article/pii/S1877050925016655</w:t>
        </w:r>
      </w:hyperlink>
    </w:p>
    <w:p w14:paraId="6EFE767A" w14:textId="77777777" w:rsidR="008915F0" w:rsidRDefault="008915F0" w:rsidP="008915F0">
      <w:pPr>
        <w:jc w:val="both"/>
      </w:pPr>
    </w:p>
    <w:p w14:paraId="72CADD0E" w14:textId="77777777" w:rsidR="008915F0" w:rsidRDefault="008915F0" w:rsidP="008915F0">
      <w:pPr>
        <w:jc w:val="both"/>
      </w:pPr>
    </w:p>
    <w:p w14:paraId="7710BEBF" w14:textId="77777777" w:rsidR="008915F0" w:rsidRDefault="008915F0" w:rsidP="008915F0">
      <w:pPr>
        <w:jc w:val="both"/>
      </w:pPr>
    </w:p>
    <w:p w14:paraId="40FCA6F7" w14:textId="77777777" w:rsidR="008915F0" w:rsidRDefault="008915F0" w:rsidP="008915F0">
      <w:pPr>
        <w:jc w:val="both"/>
        <w:rPr>
          <w:sz w:val="24"/>
          <w:szCs w:val="24"/>
        </w:rPr>
      </w:pPr>
    </w:p>
    <w:p w14:paraId="33141F7B" w14:textId="77777777" w:rsidR="008915F0" w:rsidRPr="001424E6" w:rsidRDefault="008915F0" w:rsidP="008915F0">
      <w:pPr>
        <w:jc w:val="both"/>
        <w:rPr>
          <w:b/>
          <w:sz w:val="26"/>
          <w:szCs w:val="26"/>
          <w:lang w:val="en-IN"/>
        </w:rPr>
      </w:pPr>
      <w:r>
        <w:rPr>
          <w:sz w:val="24"/>
          <w:szCs w:val="24"/>
        </w:rPr>
        <w:lastRenderedPageBreak/>
        <w:t xml:space="preserve">19) </w:t>
      </w:r>
      <w:r w:rsidRPr="001424E6">
        <w:rPr>
          <w:b/>
          <w:sz w:val="26"/>
          <w:szCs w:val="26"/>
          <w:lang w:val="en-IN"/>
        </w:rPr>
        <w:t>Automating attendance management in human resources: A   design science approach using computer vision and facial recognition</w:t>
      </w:r>
    </w:p>
    <w:p w14:paraId="26088096" w14:textId="77777777" w:rsidR="008915F0" w:rsidRDefault="008915F0" w:rsidP="008915F0">
      <w:pPr>
        <w:jc w:val="both"/>
        <w:rPr>
          <w:sz w:val="24"/>
          <w:szCs w:val="24"/>
        </w:rPr>
      </w:pPr>
    </w:p>
    <w:p w14:paraId="2F39B83C" w14:textId="73E3B095" w:rsidR="008915F0" w:rsidRDefault="008915F0" w:rsidP="008915F0">
      <w:pPr>
        <w:jc w:val="both"/>
        <w:rPr>
          <w:sz w:val="24"/>
          <w:szCs w:val="24"/>
        </w:rPr>
      </w:pPr>
      <w:r>
        <w:rPr>
          <w:b/>
          <w:sz w:val="28"/>
          <w:szCs w:val="28"/>
        </w:rPr>
        <w:t>Abstract:</w:t>
      </w:r>
      <w:r w:rsidRPr="00474613">
        <w:t xml:space="preserve"> </w:t>
      </w:r>
      <w:r w:rsidRPr="001424E6">
        <w:rPr>
          <w:sz w:val="24"/>
          <w:szCs w:val="24"/>
        </w:rPr>
        <w:t>Haar Cascade is a cost-effective and user-friendly machine learning-based algorithm for detecting objects in images and videos. Unlike Deep Learning algorithms, which typically require significant resources and expensive computing costs, it uses simple image processing techniques like edge detection and Haar features that are easy to comprehend and implement. By combining Haar Cascade with OpenCV2 on an embedded computer like the NVIDIA Jetson Nano, this system can accurately detect and match faces in a database for attendance tracking. This system aims to achieve several specific objectives that set it apart from existing solutions. It leverages Haar Cascade, enriched with carefully selected Haar features, such as Haar-like wavelets, and employs advanced edge detection techniques. These techniques enable precise face detection and matching in both images and videos, contributing to high accuracy and robust performance. By doing so, it minimizes manual intervention and reduces errors, thereby strengthening accountability. Additionally, the integration of OpenCV2 and the NVIDIA Jetson Nano optimizes processing efficiency, making it suitable for resource-constrained environments. This system caters to a diverse range of educational institutions, including schools, colleges, vocational training centers, and various workplace settings such as small businesses, offices, and factories. Its adaptability to distinct organizational requirements ensures its relevance and effectiveness across a broad spectrum of users. One of the distinguishing features of this system is its robust integration with databases. It enables efficient storage of attendance records and supports customizable report generation. This comprehensive data management capability ensures that attendance data is readily accessible for monitoring and analysis purposes, contributing to improved decision-making processes. Implementing this Haar Cascade-based attendance management system offers several significant benefits. It not only reduces the manual workload associated with attendance tracking but also minimizes errors, enhancing overall accuracy. The system's affordability and efficiency democratize attendance management technology, making it accessible to a broader audience. Consequently, it has the potential to transform attendance tracking and management practices, ultimately leading to heightened productivity and accountability</w:t>
      </w:r>
    </w:p>
    <w:p w14:paraId="49C3B42B" w14:textId="77777777" w:rsidR="008915F0" w:rsidRPr="001424E6" w:rsidRDefault="008915F0" w:rsidP="008915F0">
      <w:pPr>
        <w:jc w:val="both"/>
        <w:rPr>
          <w:sz w:val="24"/>
          <w:szCs w:val="24"/>
        </w:rPr>
      </w:pPr>
    </w:p>
    <w:p w14:paraId="545DA30C"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1424E6">
        <w:rPr>
          <w:color w:val="333333"/>
          <w:sz w:val="24"/>
          <w:szCs w:val="24"/>
          <w:highlight w:val="white"/>
        </w:rPr>
        <w:t>Rusia, M. K., Singh, D. K., &amp; Ansari, M. A. (2019). Human face identification using LBP and Haar-like features for real time attendance monitoring. In Fifth International Conference on Image Information Processing (ICIIP) (pp. 1–6). IEEE. https://doi.org/ 10.1109/ICIIP47207.2019.8985867</w:t>
      </w:r>
    </w:p>
    <w:p w14:paraId="2744E79E" w14:textId="77777777" w:rsidR="008915F0" w:rsidRDefault="008915F0" w:rsidP="008915F0">
      <w:r>
        <w:rPr>
          <w:b/>
          <w:sz w:val="28"/>
          <w:szCs w:val="28"/>
        </w:rPr>
        <w:t>Link:</w:t>
      </w:r>
      <w:hyperlink r:id="rId25">
        <w:r>
          <w:rPr>
            <w:color w:val="1155CC"/>
            <w:sz w:val="24"/>
            <w:szCs w:val="24"/>
            <w:u w:val="single"/>
          </w:rPr>
          <w:t>https://www.sciencedirect.com/science/article/pii/S2667096824000429</w:t>
        </w:r>
      </w:hyperlink>
    </w:p>
    <w:p w14:paraId="19764D3A" w14:textId="77777777" w:rsidR="008915F0" w:rsidRDefault="008915F0" w:rsidP="008915F0"/>
    <w:p w14:paraId="65BE8536" w14:textId="77777777" w:rsidR="008915F0" w:rsidRDefault="008915F0" w:rsidP="008915F0"/>
    <w:p w14:paraId="590967B2" w14:textId="77777777" w:rsidR="008915F0" w:rsidRPr="006C23E5" w:rsidRDefault="008915F0" w:rsidP="008915F0">
      <w:pPr>
        <w:ind w:left="360"/>
        <w:jc w:val="both"/>
        <w:rPr>
          <w:b/>
          <w:sz w:val="26"/>
          <w:szCs w:val="26"/>
          <w:lang w:val="en-IN"/>
        </w:rPr>
      </w:pPr>
      <w:r>
        <w:rPr>
          <w:b/>
          <w:sz w:val="26"/>
          <w:szCs w:val="26"/>
          <w:lang w:val="en-IN"/>
        </w:rPr>
        <w:t>20)</w:t>
      </w:r>
      <w:r w:rsidRPr="006C23E5">
        <w:rPr>
          <w:b/>
          <w:sz w:val="26"/>
          <w:szCs w:val="26"/>
          <w:lang w:val="en-IN"/>
        </w:rPr>
        <w:t xml:space="preserve">AI-Driven Attendance Tracking with Haar Cascade and </w:t>
      </w:r>
      <w:proofErr w:type="spellStart"/>
      <w:r w:rsidRPr="006C23E5">
        <w:rPr>
          <w:b/>
          <w:sz w:val="26"/>
          <w:szCs w:val="26"/>
          <w:lang w:val="en-IN"/>
        </w:rPr>
        <w:t>ResNet</w:t>
      </w:r>
      <w:proofErr w:type="spellEnd"/>
    </w:p>
    <w:p w14:paraId="58DBF3E6" w14:textId="77777777" w:rsidR="008915F0" w:rsidRPr="00474613" w:rsidRDefault="008915F0" w:rsidP="008915F0">
      <w:pPr>
        <w:jc w:val="both"/>
        <w:rPr>
          <w:b/>
          <w:sz w:val="26"/>
          <w:szCs w:val="26"/>
        </w:rPr>
      </w:pPr>
    </w:p>
    <w:p w14:paraId="0928AF66" w14:textId="77777777" w:rsidR="008915F0" w:rsidRDefault="008915F0" w:rsidP="008915F0">
      <w:pPr>
        <w:jc w:val="both"/>
        <w:rPr>
          <w:sz w:val="24"/>
          <w:szCs w:val="24"/>
        </w:rPr>
      </w:pPr>
    </w:p>
    <w:p w14:paraId="78DDA4A8" w14:textId="77777777" w:rsidR="008915F0" w:rsidRDefault="008915F0" w:rsidP="008915F0">
      <w:pPr>
        <w:jc w:val="both"/>
        <w:rPr>
          <w:sz w:val="24"/>
          <w:szCs w:val="24"/>
        </w:rPr>
      </w:pPr>
    </w:p>
    <w:p w14:paraId="6A02C19B" w14:textId="77777777" w:rsidR="008915F0" w:rsidRDefault="008915F0" w:rsidP="008915F0">
      <w:pPr>
        <w:jc w:val="both"/>
        <w:rPr>
          <w:sz w:val="24"/>
          <w:szCs w:val="24"/>
        </w:rPr>
      </w:pPr>
      <w:r>
        <w:rPr>
          <w:b/>
          <w:sz w:val="28"/>
          <w:szCs w:val="28"/>
        </w:rPr>
        <w:t>Abstract:</w:t>
      </w:r>
      <w:r w:rsidRPr="00474613">
        <w:t xml:space="preserve"> </w:t>
      </w:r>
      <w:r w:rsidRPr="001424E6">
        <w:rPr>
          <w:sz w:val="24"/>
          <w:szCs w:val="24"/>
        </w:rPr>
        <w:t xml:space="preserve">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w:t>
      </w:r>
      <w:proofErr w:type="spellStart"/>
      <w:r w:rsidRPr="001424E6">
        <w:rPr>
          <w:sz w:val="24"/>
          <w:szCs w:val="24"/>
        </w:rPr>
        <w:t>ResNet’s</w:t>
      </w:r>
      <w:proofErr w:type="spellEnd"/>
      <w:r w:rsidRPr="001424E6">
        <w:rPr>
          <w:sz w:val="24"/>
          <w:szCs w:val="24"/>
        </w:rPr>
        <w:t xml:space="preserve">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w:t>
      </w:r>
    </w:p>
    <w:p w14:paraId="06CA4BD3" w14:textId="77777777" w:rsidR="008915F0" w:rsidRDefault="008915F0" w:rsidP="008915F0">
      <w:pPr>
        <w:jc w:val="both"/>
        <w:rPr>
          <w:sz w:val="24"/>
          <w:szCs w:val="24"/>
        </w:rPr>
      </w:pPr>
    </w:p>
    <w:p w14:paraId="19CBA270" w14:textId="77777777" w:rsidR="008915F0" w:rsidRDefault="008915F0" w:rsidP="008915F0">
      <w:pPr>
        <w:jc w:val="both"/>
        <w:rPr>
          <w:b/>
          <w:sz w:val="28"/>
          <w:szCs w:val="28"/>
        </w:rPr>
      </w:pPr>
    </w:p>
    <w:p w14:paraId="342372C9"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1424E6">
        <w:rPr>
          <w:color w:val="333333"/>
          <w:sz w:val="24"/>
          <w:szCs w:val="24"/>
          <w:highlight w:val="white"/>
        </w:rPr>
        <w:t xml:space="preserve">P. N, </w:t>
      </w:r>
      <w:proofErr w:type="gramStart"/>
      <w:r w:rsidRPr="001424E6">
        <w:rPr>
          <w:color w:val="333333"/>
          <w:sz w:val="24"/>
          <w:szCs w:val="24"/>
          <w:highlight w:val="white"/>
        </w:rPr>
        <w:t>et al.(</w:t>
      </w:r>
      <w:proofErr w:type="gramEnd"/>
      <w:r w:rsidRPr="001424E6">
        <w:rPr>
          <w:color w:val="333333"/>
          <w:sz w:val="24"/>
          <w:szCs w:val="24"/>
          <w:highlight w:val="white"/>
        </w:rPr>
        <w:t>2019</w:t>
      </w:r>
      <w:proofErr w:type="gramStart"/>
      <w:r w:rsidRPr="001424E6">
        <w:rPr>
          <w:color w:val="333333"/>
          <w:sz w:val="24"/>
          <w:szCs w:val="24"/>
          <w:highlight w:val="white"/>
        </w:rPr>
        <w:t>) ”Fast</w:t>
      </w:r>
      <w:proofErr w:type="gramEnd"/>
      <w:r w:rsidRPr="001424E6">
        <w:rPr>
          <w:color w:val="333333"/>
          <w:sz w:val="24"/>
          <w:szCs w:val="24"/>
          <w:highlight w:val="white"/>
        </w:rPr>
        <w:t xml:space="preserve"> and Reliable Group Attendance Marking System Using Face Recognition </w:t>
      </w:r>
      <w:proofErr w:type="gramStart"/>
      <w:r w:rsidRPr="001424E6">
        <w:rPr>
          <w:color w:val="333333"/>
          <w:sz w:val="24"/>
          <w:szCs w:val="24"/>
          <w:highlight w:val="white"/>
        </w:rPr>
        <w:t>In</w:t>
      </w:r>
      <w:proofErr w:type="gramEnd"/>
      <w:r w:rsidRPr="001424E6">
        <w:rPr>
          <w:color w:val="333333"/>
          <w:sz w:val="24"/>
          <w:szCs w:val="24"/>
          <w:highlight w:val="white"/>
        </w:rPr>
        <w:t xml:space="preserve"> Classrooms.” International Conference on Intelligent Computing, Instrumentation and Control Technologies (ICICICT), 986-990.</w:t>
      </w:r>
    </w:p>
    <w:p w14:paraId="4EF76987" w14:textId="77777777" w:rsidR="008915F0" w:rsidRDefault="008915F0" w:rsidP="008915F0">
      <w:pPr>
        <w:shd w:val="clear" w:color="auto" w:fill="FFFFFF"/>
        <w:spacing w:after="560"/>
        <w:jc w:val="both"/>
        <w:rPr>
          <w:color w:val="333333"/>
          <w:sz w:val="24"/>
          <w:szCs w:val="24"/>
        </w:rPr>
      </w:pPr>
    </w:p>
    <w:p w14:paraId="04983816" w14:textId="77777777" w:rsidR="008915F0" w:rsidRDefault="008915F0" w:rsidP="008915F0">
      <w:r>
        <w:rPr>
          <w:b/>
          <w:sz w:val="28"/>
          <w:szCs w:val="28"/>
        </w:rPr>
        <w:t>Link:</w:t>
      </w:r>
      <w:hyperlink r:id="rId26">
        <w:r>
          <w:rPr>
            <w:color w:val="1155CC"/>
            <w:sz w:val="24"/>
            <w:szCs w:val="24"/>
            <w:u w:val="single"/>
          </w:rPr>
          <w:t>https://www.sciencedirect.com/science/article/pii/S1877050925017144</w:t>
        </w:r>
      </w:hyperlink>
    </w:p>
    <w:p w14:paraId="5EAC67E0" w14:textId="77777777" w:rsidR="008915F0" w:rsidRDefault="008915F0" w:rsidP="008915F0"/>
    <w:p w14:paraId="1719EBF2" w14:textId="77777777" w:rsidR="008915F0" w:rsidRDefault="008915F0" w:rsidP="008915F0"/>
    <w:p w14:paraId="587D6826" w14:textId="77777777" w:rsidR="008915F0" w:rsidRDefault="008915F0" w:rsidP="008915F0"/>
    <w:p w14:paraId="5E114D59" w14:textId="77777777" w:rsidR="008915F0" w:rsidRDefault="008915F0" w:rsidP="008915F0"/>
    <w:p w14:paraId="58D13D7A" w14:textId="77777777" w:rsidR="008915F0" w:rsidRDefault="008915F0" w:rsidP="008915F0"/>
    <w:p w14:paraId="6E304B9B" w14:textId="77777777" w:rsidR="008915F0" w:rsidRDefault="008915F0" w:rsidP="008915F0"/>
    <w:p w14:paraId="4DD174CA" w14:textId="77777777" w:rsidR="008915F0" w:rsidRDefault="008915F0" w:rsidP="008915F0"/>
    <w:p w14:paraId="777A5068" w14:textId="77777777" w:rsidR="008915F0" w:rsidRDefault="008915F0" w:rsidP="008915F0"/>
    <w:p w14:paraId="2A6B9C9F" w14:textId="77777777" w:rsidR="008915F0" w:rsidRDefault="008915F0" w:rsidP="008915F0"/>
    <w:p w14:paraId="7D643688" w14:textId="77777777" w:rsidR="008915F0" w:rsidRDefault="008915F0" w:rsidP="008915F0"/>
    <w:p w14:paraId="088CF725" w14:textId="77777777" w:rsidR="008915F0" w:rsidRDefault="008915F0" w:rsidP="008915F0"/>
    <w:p w14:paraId="22F2041C" w14:textId="77777777" w:rsidR="008915F0" w:rsidRDefault="008915F0" w:rsidP="008915F0"/>
    <w:p w14:paraId="39946C75" w14:textId="77777777" w:rsidR="008915F0" w:rsidRDefault="008915F0" w:rsidP="008915F0"/>
    <w:p w14:paraId="0E118685" w14:textId="77777777" w:rsidR="008915F0" w:rsidRDefault="008915F0" w:rsidP="008915F0"/>
    <w:p w14:paraId="516250C4" w14:textId="77777777" w:rsidR="008915F0" w:rsidRPr="006C23E5" w:rsidRDefault="008915F0" w:rsidP="008915F0">
      <w:pPr>
        <w:ind w:left="360"/>
        <w:jc w:val="both"/>
        <w:rPr>
          <w:b/>
          <w:sz w:val="26"/>
          <w:szCs w:val="26"/>
          <w:lang w:val="en-IN"/>
        </w:rPr>
      </w:pPr>
      <w:r>
        <w:rPr>
          <w:b/>
          <w:sz w:val="26"/>
          <w:szCs w:val="26"/>
          <w:lang w:val="en-IN"/>
        </w:rPr>
        <w:lastRenderedPageBreak/>
        <w:t>21)</w:t>
      </w:r>
      <w:r w:rsidRPr="006C23E5">
        <w:rPr>
          <w:b/>
          <w:sz w:val="26"/>
          <w:szCs w:val="26"/>
          <w:lang w:val="en-IN"/>
        </w:rPr>
        <w:t>Student attendance with face recognition (LBPH or CNN): Systematic literature review</w:t>
      </w:r>
    </w:p>
    <w:p w14:paraId="43C14EBD" w14:textId="77777777" w:rsidR="008915F0" w:rsidRDefault="008915F0" w:rsidP="008915F0">
      <w:pPr>
        <w:ind w:left="360"/>
        <w:jc w:val="both"/>
        <w:rPr>
          <w:sz w:val="24"/>
          <w:szCs w:val="24"/>
        </w:rPr>
      </w:pPr>
    </w:p>
    <w:p w14:paraId="69F672D6" w14:textId="77777777" w:rsidR="008915F0" w:rsidRPr="006C23E5" w:rsidRDefault="008915F0" w:rsidP="008915F0">
      <w:pPr>
        <w:jc w:val="both"/>
        <w:rPr>
          <w:sz w:val="24"/>
          <w:szCs w:val="24"/>
          <w:lang w:val="en-IN"/>
        </w:rPr>
      </w:pPr>
      <w:r>
        <w:rPr>
          <w:b/>
          <w:sz w:val="28"/>
          <w:szCs w:val="28"/>
        </w:rPr>
        <w:t>Abstract:</w:t>
      </w:r>
      <w:r w:rsidRPr="00474613">
        <w:t xml:space="preserve"> </w:t>
      </w:r>
      <w:r w:rsidRPr="006C23E5">
        <w:rPr>
          <w:sz w:val="24"/>
          <w:szCs w:val="24"/>
          <w:lang w:val="en-IN"/>
        </w:rPr>
        <w:t>Technology growth is speedy, and more and more things can be solved easily with the existence of sophisticated technology. One of them is solving the problem of student attendance at the university. The current attendance system has developed into RFID (Radio Frequency Identification) from the previous manual. However, many things still become obstacles. For example, students who miss their cards cannot take attendance, and the problem of leaving attendance can be cheating. Now, this has developed much technology in the form of face recognition with various algorithms that can be used. The use of face recognition can overcome the previous problem because it only uses faces for attendance. However, the many algorithms for facial recognition make it difficult to determine the best algorithm to implement. The main purpose of this literature review is to compare algorithms suitable for implementation in an environment at universities, especially CNN and LBPH. Based on the literature review, it was found that CNN's accuracy is superior in terms of accuracy compared to LBPH, CNN also produces more stable accuracy if there are external factors that can affect accuracy.</w:t>
      </w:r>
    </w:p>
    <w:p w14:paraId="2EA07534" w14:textId="77777777" w:rsidR="008915F0" w:rsidRDefault="008915F0" w:rsidP="008915F0">
      <w:pPr>
        <w:jc w:val="both"/>
        <w:rPr>
          <w:sz w:val="24"/>
          <w:szCs w:val="24"/>
        </w:rPr>
      </w:pPr>
      <w:hyperlink r:id="rId27" w:history="1">
        <w:r w:rsidRPr="006C23E5">
          <w:rPr>
            <w:rStyle w:val="Hyperlink"/>
            <w:sz w:val="24"/>
            <w:szCs w:val="24"/>
            <w:lang w:val="en-IN"/>
          </w:rPr>
          <w:br/>
        </w:r>
      </w:hyperlink>
    </w:p>
    <w:p w14:paraId="5CBD1039" w14:textId="77777777" w:rsidR="008915F0" w:rsidRDefault="008915F0" w:rsidP="008915F0">
      <w:pPr>
        <w:jc w:val="both"/>
        <w:rPr>
          <w:b/>
          <w:sz w:val="28"/>
          <w:szCs w:val="28"/>
        </w:rPr>
      </w:pPr>
    </w:p>
    <w:p w14:paraId="5C244DB8"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proofErr w:type="spellStart"/>
      <w:r w:rsidRPr="006C23E5">
        <w:rPr>
          <w:color w:val="333333"/>
          <w:sz w:val="24"/>
          <w:szCs w:val="24"/>
          <w:highlight w:val="white"/>
        </w:rPr>
        <w:t>Mansoora</w:t>
      </w:r>
      <w:proofErr w:type="spellEnd"/>
      <w:r w:rsidRPr="006C23E5">
        <w:rPr>
          <w:color w:val="333333"/>
          <w:sz w:val="24"/>
          <w:szCs w:val="24"/>
          <w:highlight w:val="white"/>
        </w:rPr>
        <w:t xml:space="preserve"> S, </w:t>
      </w:r>
      <w:proofErr w:type="spellStart"/>
      <w:r w:rsidRPr="006C23E5">
        <w:rPr>
          <w:color w:val="333333"/>
          <w:sz w:val="24"/>
          <w:szCs w:val="24"/>
          <w:highlight w:val="white"/>
        </w:rPr>
        <w:t>Sadineni</w:t>
      </w:r>
      <w:proofErr w:type="spellEnd"/>
      <w:r w:rsidRPr="006C23E5">
        <w:rPr>
          <w:color w:val="333333"/>
          <w:sz w:val="24"/>
          <w:szCs w:val="24"/>
          <w:highlight w:val="white"/>
        </w:rPr>
        <w:t xml:space="preserve"> G, Kauser SH. Attendance Management System Using Face Recognition Method. In: Journal of Physics: </w:t>
      </w:r>
      <w:proofErr w:type="spellStart"/>
      <w:r w:rsidRPr="006C23E5">
        <w:rPr>
          <w:color w:val="333333"/>
          <w:sz w:val="24"/>
          <w:szCs w:val="24"/>
          <w:highlight w:val="white"/>
        </w:rPr>
        <w:t>ConferenceSeries</w:t>
      </w:r>
      <w:proofErr w:type="spellEnd"/>
      <w:r w:rsidRPr="006C23E5">
        <w:rPr>
          <w:color w:val="333333"/>
          <w:sz w:val="24"/>
          <w:szCs w:val="24"/>
          <w:highlight w:val="white"/>
        </w:rPr>
        <w:t>. vol. 2089. IOP Publishing; 2021. p. 012078.</w:t>
      </w:r>
    </w:p>
    <w:p w14:paraId="77C68513" w14:textId="77777777" w:rsidR="008915F0" w:rsidRDefault="008915F0" w:rsidP="008915F0">
      <w:pPr>
        <w:shd w:val="clear" w:color="auto" w:fill="FFFFFF"/>
        <w:spacing w:after="560"/>
        <w:jc w:val="both"/>
      </w:pPr>
      <w:r>
        <w:rPr>
          <w:b/>
          <w:sz w:val="28"/>
          <w:szCs w:val="28"/>
        </w:rPr>
        <w:t>Link:</w:t>
      </w:r>
      <w:hyperlink r:id="rId28">
        <w:r>
          <w:rPr>
            <w:color w:val="1155CC"/>
            <w:sz w:val="24"/>
            <w:szCs w:val="24"/>
            <w:u w:val="single"/>
          </w:rPr>
          <w:t>https://www.sciencedirect.com/science/article/pii/S187705092202186X</w:t>
        </w:r>
      </w:hyperlink>
    </w:p>
    <w:p w14:paraId="15EC2610" w14:textId="77777777" w:rsidR="008915F0" w:rsidRDefault="008915F0" w:rsidP="008915F0">
      <w:pPr>
        <w:shd w:val="clear" w:color="auto" w:fill="FFFFFF"/>
        <w:spacing w:after="560"/>
        <w:jc w:val="both"/>
      </w:pPr>
    </w:p>
    <w:p w14:paraId="1F7CE68B" w14:textId="77777777" w:rsidR="008915F0" w:rsidRDefault="008915F0" w:rsidP="008915F0">
      <w:pPr>
        <w:shd w:val="clear" w:color="auto" w:fill="FFFFFF"/>
        <w:spacing w:after="560"/>
        <w:jc w:val="both"/>
      </w:pPr>
    </w:p>
    <w:p w14:paraId="15A514DA" w14:textId="77777777" w:rsidR="008915F0" w:rsidRDefault="008915F0" w:rsidP="008915F0">
      <w:pPr>
        <w:shd w:val="clear" w:color="auto" w:fill="FFFFFF"/>
        <w:spacing w:after="560"/>
        <w:jc w:val="both"/>
      </w:pPr>
    </w:p>
    <w:p w14:paraId="791DA511" w14:textId="77777777" w:rsidR="008915F0" w:rsidRDefault="008915F0" w:rsidP="008915F0">
      <w:pPr>
        <w:shd w:val="clear" w:color="auto" w:fill="FFFFFF"/>
        <w:spacing w:after="560"/>
        <w:jc w:val="both"/>
      </w:pPr>
    </w:p>
    <w:p w14:paraId="01526E06" w14:textId="77777777" w:rsidR="008915F0" w:rsidRDefault="008915F0" w:rsidP="008915F0">
      <w:pPr>
        <w:shd w:val="clear" w:color="auto" w:fill="FFFFFF"/>
        <w:spacing w:after="560"/>
        <w:jc w:val="both"/>
      </w:pPr>
    </w:p>
    <w:p w14:paraId="52537E92" w14:textId="77777777" w:rsidR="008915F0" w:rsidRDefault="008915F0" w:rsidP="008915F0">
      <w:pPr>
        <w:shd w:val="clear" w:color="auto" w:fill="FFFFFF"/>
        <w:spacing w:after="560"/>
        <w:jc w:val="both"/>
      </w:pPr>
    </w:p>
    <w:p w14:paraId="682B8F30" w14:textId="77777777" w:rsidR="008915F0" w:rsidRPr="006C23E5" w:rsidRDefault="008915F0" w:rsidP="008915F0">
      <w:pPr>
        <w:ind w:left="360"/>
        <w:jc w:val="both"/>
        <w:rPr>
          <w:b/>
          <w:sz w:val="26"/>
          <w:szCs w:val="26"/>
          <w:lang w:val="en-IN"/>
        </w:rPr>
      </w:pPr>
      <w:r>
        <w:rPr>
          <w:b/>
          <w:sz w:val="26"/>
          <w:szCs w:val="26"/>
          <w:lang w:val="en-IN"/>
        </w:rPr>
        <w:t>22)</w:t>
      </w:r>
      <w:r w:rsidRPr="006C23E5">
        <w:rPr>
          <w:rFonts w:ascii="Georgia" w:eastAsia="Times New Roman" w:hAnsi="Georgia" w:cs="Times New Roman"/>
          <w:color w:val="1F1F1F"/>
          <w:kern w:val="36"/>
          <w:sz w:val="48"/>
          <w:szCs w:val="48"/>
          <w:lang w:val="en-IN"/>
        </w:rPr>
        <w:t xml:space="preserve"> </w:t>
      </w:r>
      <w:r w:rsidRPr="006C23E5">
        <w:rPr>
          <w:b/>
          <w:sz w:val="26"/>
          <w:szCs w:val="26"/>
          <w:lang w:val="en-IN"/>
        </w:rPr>
        <w:t>Automated AI-driven System for Early Detection of At-risk Students</w:t>
      </w:r>
    </w:p>
    <w:p w14:paraId="6A211C2C" w14:textId="77777777" w:rsidR="008915F0" w:rsidRPr="006C23E5" w:rsidRDefault="008915F0" w:rsidP="008915F0">
      <w:pPr>
        <w:ind w:left="360"/>
        <w:jc w:val="both"/>
        <w:rPr>
          <w:b/>
          <w:sz w:val="26"/>
          <w:szCs w:val="26"/>
          <w:lang w:val="en-IN"/>
        </w:rPr>
      </w:pPr>
    </w:p>
    <w:p w14:paraId="1342A7DE" w14:textId="77777777" w:rsidR="008915F0" w:rsidRDefault="008915F0" w:rsidP="008915F0">
      <w:pPr>
        <w:ind w:left="360"/>
        <w:jc w:val="both"/>
        <w:rPr>
          <w:sz w:val="24"/>
          <w:szCs w:val="24"/>
        </w:rPr>
      </w:pPr>
    </w:p>
    <w:p w14:paraId="7F2EA7FE" w14:textId="77777777" w:rsidR="008915F0" w:rsidRPr="006C23E5" w:rsidRDefault="008915F0" w:rsidP="008915F0">
      <w:pPr>
        <w:jc w:val="both"/>
        <w:rPr>
          <w:sz w:val="24"/>
          <w:szCs w:val="24"/>
          <w:lang w:val="en-IN"/>
        </w:rPr>
      </w:pPr>
      <w:r>
        <w:rPr>
          <w:b/>
          <w:sz w:val="28"/>
          <w:szCs w:val="28"/>
        </w:rPr>
        <w:t>Abstract:</w:t>
      </w:r>
      <w:r w:rsidRPr="00474613">
        <w:t xml:space="preserve"> </w:t>
      </w:r>
      <w:r w:rsidRPr="006C23E5">
        <w:rPr>
          <w:sz w:val="24"/>
          <w:szCs w:val="24"/>
          <w:lang w:val="en-IN"/>
        </w:rPr>
        <w:t xml:space="preserve">This study presents the development of a novel automated system, Rapid Analysis and Detection of At-risk students with Artificial intelligence-based Response (RADAR), that utilizes explainable artificial intelligence (XAI) to identify students who are at risk of falling behind or dropping out of school. The system integrates various features, including learners' personality, previous academic performance, current academic concepts progress, and soft skills. Machine learning algorithms are utilized to </w:t>
      </w:r>
      <w:proofErr w:type="spellStart"/>
      <w:r w:rsidRPr="006C23E5">
        <w:rPr>
          <w:sz w:val="24"/>
          <w:szCs w:val="24"/>
          <w:lang w:val="en-IN"/>
        </w:rPr>
        <w:t>analyze</w:t>
      </w:r>
      <w:proofErr w:type="spellEnd"/>
      <w:r w:rsidRPr="006C23E5">
        <w:rPr>
          <w:sz w:val="24"/>
          <w:szCs w:val="24"/>
          <w:lang w:val="en-IN"/>
        </w:rPr>
        <w:t xml:space="preserve"> the combination of data and identify patterns that predict a student's likelihood of falling behind. The proposed RADAR system employs a multi-modal approach, considering the learner's features. The system is trained on a dataset of students from a school district, where the data is collected and </w:t>
      </w:r>
      <w:proofErr w:type="spellStart"/>
      <w:r w:rsidRPr="006C23E5">
        <w:rPr>
          <w:sz w:val="24"/>
          <w:szCs w:val="24"/>
          <w:lang w:val="en-IN"/>
        </w:rPr>
        <w:t>preprocessed</w:t>
      </w:r>
      <w:proofErr w:type="spellEnd"/>
      <w:r w:rsidRPr="006C23E5">
        <w:rPr>
          <w:sz w:val="24"/>
          <w:szCs w:val="24"/>
          <w:lang w:val="en-IN"/>
        </w:rPr>
        <w:t xml:space="preserve"> accordingly. The feature selection algorithm is applied to identify the most relevant features that can accurately predict students at-risk of falling behind or dropping out. The pilot study establishes the framework of the system and examines the implementation implications. The results of this study indicate that the RADAR system achieves high accuracy in identifying at-risk students. Furthermore, the system effectively employs the identified features to predict students' performance in a continuous manner, enabling advisors, administrators, and students to take proactive measures to maintain high academic progress levels. The system is designed to provide an automated and continuous monitoring of the students' performance, and to notify the relevant parties in case of any deviations. The proposed system represents an innovative approach to using XAI for the detection and support of at-risk students, enabling educators to take timely actions. The results of this study demonstrate the potential of the RADAR system to improve the support and guidance provided to at-risk students, and to ultimately improve their academic outcomes.</w:t>
      </w:r>
    </w:p>
    <w:p w14:paraId="3BEFABE4" w14:textId="77777777" w:rsidR="008915F0" w:rsidRDefault="008915F0" w:rsidP="008915F0">
      <w:pPr>
        <w:jc w:val="both"/>
        <w:rPr>
          <w:sz w:val="24"/>
          <w:szCs w:val="24"/>
        </w:rPr>
      </w:pPr>
      <w:hyperlink r:id="rId29" w:history="1">
        <w:r w:rsidRPr="006C23E5">
          <w:rPr>
            <w:rStyle w:val="Hyperlink"/>
            <w:sz w:val="24"/>
            <w:szCs w:val="24"/>
            <w:lang w:val="en-IN"/>
          </w:rPr>
          <w:br/>
        </w:r>
      </w:hyperlink>
    </w:p>
    <w:p w14:paraId="74A223F7" w14:textId="77777777" w:rsidR="008915F0" w:rsidRDefault="008915F0" w:rsidP="008915F0">
      <w:pPr>
        <w:jc w:val="both"/>
        <w:rPr>
          <w:b/>
          <w:sz w:val="28"/>
          <w:szCs w:val="28"/>
        </w:rPr>
      </w:pPr>
    </w:p>
    <w:p w14:paraId="0B4AA847"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6C23E5">
        <w:rPr>
          <w:color w:val="333333"/>
          <w:sz w:val="24"/>
          <w:szCs w:val="24"/>
          <w:highlight w:val="white"/>
        </w:rPr>
        <w:t>Deacon, S.H., et al., Personalized outreach to university students with a history of reading difficulties: Early screening and outreach to support academically at-risk students. 2017. 58(3): p. 432-450.</w:t>
      </w:r>
    </w:p>
    <w:p w14:paraId="4A2674D9" w14:textId="77777777" w:rsidR="008915F0" w:rsidRDefault="008915F0" w:rsidP="008915F0">
      <w:pPr>
        <w:shd w:val="clear" w:color="auto" w:fill="FFFFFF"/>
        <w:spacing w:after="560"/>
        <w:jc w:val="both"/>
      </w:pPr>
      <w:r>
        <w:rPr>
          <w:b/>
          <w:sz w:val="28"/>
          <w:szCs w:val="28"/>
        </w:rPr>
        <w:t>Link:</w:t>
      </w:r>
      <w:hyperlink r:id="rId30">
        <w:r>
          <w:rPr>
            <w:color w:val="1155CC"/>
            <w:sz w:val="24"/>
            <w:szCs w:val="24"/>
            <w:u w:val="single"/>
          </w:rPr>
          <w:t>https://www.sciencedirect.com/science/article/pii/S1877050923021993</w:t>
        </w:r>
      </w:hyperlink>
    </w:p>
    <w:p w14:paraId="405D867E" w14:textId="77777777" w:rsidR="008915F0" w:rsidRDefault="008915F0" w:rsidP="008915F0">
      <w:pPr>
        <w:shd w:val="clear" w:color="auto" w:fill="FFFFFF"/>
        <w:spacing w:after="560"/>
        <w:jc w:val="both"/>
      </w:pPr>
    </w:p>
    <w:p w14:paraId="5EFD6B8F" w14:textId="77777777" w:rsidR="008915F0" w:rsidRDefault="008915F0" w:rsidP="008915F0"/>
    <w:p w14:paraId="3B143A58" w14:textId="77777777" w:rsidR="008915F0" w:rsidRDefault="008915F0" w:rsidP="008915F0"/>
    <w:p w14:paraId="120F234E" w14:textId="77777777" w:rsidR="008915F0" w:rsidRDefault="008915F0" w:rsidP="008915F0"/>
    <w:p w14:paraId="69CA18F0" w14:textId="77777777" w:rsidR="008915F0" w:rsidRPr="006C23E5" w:rsidRDefault="008915F0" w:rsidP="008915F0">
      <w:pPr>
        <w:ind w:left="360"/>
        <w:jc w:val="both"/>
        <w:rPr>
          <w:b/>
          <w:sz w:val="26"/>
          <w:szCs w:val="26"/>
          <w:lang w:val="en-IN"/>
        </w:rPr>
      </w:pPr>
      <w:r>
        <w:rPr>
          <w:b/>
          <w:sz w:val="26"/>
          <w:szCs w:val="26"/>
          <w:lang w:val="en-IN"/>
        </w:rPr>
        <w:t>23)</w:t>
      </w:r>
      <w:r w:rsidRPr="006C23E5">
        <w:rPr>
          <w:rFonts w:ascii="Georgia" w:eastAsia="Times New Roman" w:hAnsi="Georgia" w:cs="Times New Roman"/>
          <w:color w:val="1F1F1F"/>
          <w:kern w:val="36"/>
          <w:sz w:val="48"/>
          <w:szCs w:val="48"/>
          <w:lang w:val="en-IN"/>
        </w:rPr>
        <w:t xml:space="preserve"> </w:t>
      </w:r>
      <w:r w:rsidRPr="006C23E5">
        <w:rPr>
          <w:b/>
          <w:sz w:val="26"/>
          <w:szCs w:val="26"/>
          <w:lang w:val="en-IN"/>
        </w:rPr>
        <w:t>A Comprehensive Approach to Real-time Attendance Systems: Integrating Face Recognition and Emotion Detection and with Web Technologies</w:t>
      </w:r>
    </w:p>
    <w:p w14:paraId="092B9279" w14:textId="77777777" w:rsidR="008915F0" w:rsidRPr="006C23E5" w:rsidRDefault="008915F0" w:rsidP="008915F0">
      <w:pPr>
        <w:ind w:left="360"/>
        <w:jc w:val="both"/>
        <w:rPr>
          <w:b/>
          <w:sz w:val="26"/>
          <w:szCs w:val="26"/>
          <w:lang w:val="en-IN"/>
        </w:rPr>
      </w:pPr>
    </w:p>
    <w:p w14:paraId="679ED2EB" w14:textId="77777777" w:rsidR="008915F0" w:rsidRDefault="008915F0" w:rsidP="008915F0">
      <w:pPr>
        <w:ind w:left="360"/>
        <w:jc w:val="both"/>
        <w:rPr>
          <w:sz w:val="24"/>
          <w:szCs w:val="24"/>
        </w:rPr>
      </w:pPr>
    </w:p>
    <w:p w14:paraId="530E6C98" w14:textId="77777777" w:rsidR="008915F0" w:rsidRPr="006C23E5" w:rsidRDefault="008915F0" w:rsidP="008915F0">
      <w:pPr>
        <w:jc w:val="both"/>
        <w:rPr>
          <w:sz w:val="24"/>
          <w:szCs w:val="24"/>
          <w:lang w:val="en-IN"/>
        </w:rPr>
      </w:pPr>
      <w:r>
        <w:rPr>
          <w:b/>
          <w:sz w:val="28"/>
          <w:szCs w:val="28"/>
        </w:rPr>
        <w:t>Abstract:</w:t>
      </w:r>
      <w:r w:rsidRPr="00474613">
        <w:t xml:space="preserve"> </w:t>
      </w:r>
      <w:r w:rsidRPr="006C23E5">
        <w:rPr>
          <w:sz w:val="24"/>
          <w:szCs w:val="24"/>
          <w:lang w:val="en-IN"/>
        </w:rPr>
        <w:t xml:space="preserve">Face recognition and emotion detection have gained widespread application in computer vision where machine learning algorithms play pivotal role in extracting facial features. The features are </w:t>
      </w:r>
      <w:proofErr w:type="spellStart"/>
      <w:r w:rsidRPr="006C23E5">
        <w:rPr>
          <w:sz w:val="24"/>
          <w:szCs w:val="24"/>
          <w:lang w:val="en-IN"/>
        </w:rPr>
        <w:t>analyzed</w:t>
      </w:r>
      <w:proofErr w:type="spellEnd"/>
      <w:r w:rsidRPr="006C23E5">
        <w:rPr>
          <w:sz w:val="24"/>
          <w:szCs w:val="24"/>
          <w:lang w:val="en-IN"/>
        </w:rPr>
        <w:t xml:space="preserve"> for identity recognition and emotional state prediction of human being in real time environment. In this study, we present a real-time attendance system that integrates face recognition with emotion detection, adding a new dimension towards attendance management systems. The system employs a dual-path architecture, utilizing ResNet-50 for facial recognition and Vision Transformer (</w:t>
      </w:r>
      <w:proofErr w:type="spellStart"/>
      <w:r w:rsidRPr="006C23E5">
        <w:rPr>
          <w:sz w:val="24"/>
          <w:szCs w:val="24"/>
          <w:lang w:val="en-IN"/>
        </w:rPr>
        <w:t>ViT</w:t>
      </w:r>
      <w:proofErr w:type="spellEnd"/>
      <w:r w:rsidRPr="006C23E5">
        <w:rPr>
          <w:sz w:val="24"/>
          <w:szCs w:val="24"/>
          <w:lang w:val="en-IN"/>
        </w:rPr>
        <w:t>) for emotion detection, ensuring high performance in both the tasks. We also introduce a custom dataset specifically designed for real-time person recognition and emotion detection, allowing the system to meet the unique demands of practical applications. The proposed architecture achieved accuracy of 0.87 for face recognition and 0.90 for emotion detection, with an AUC-ROC score of 0.96. Web-based integration enhances the accessibility and scalability of the system, facilitating deployment in education, corporate environments, and healthcare. Our experiments demonstrate significant improvements in tracking precision and responsiveness over existing solutions, offering a novel, scalable system that bridges biometric technologies with modern attendance management systems.</w:t>
      </w:r>
    </w:p>
    <w:p w14:paraId="6B68DA48" w14:textId="77777777" w:rsidR="008915F0" w:rsidRPr="006C23E5" w:rsidRDefault="008915F0" w:rsidP="008915F0">
      <w:pPr>
        <w:jc w:val="both"/>
        <w:rPr>
          <w:sz w:val="24"/>
          <w:szCs w:val="24"/>
          <w:lang w:val="en-IN"/>
        </w:rPr>
      </w:pPr>
      <w:hyperlink r:id="rId31" w:history="1">
        <w:r w:rsidRPr="006C23E5">
          <w:rPr>
            <w:rStyle w:val="Hyperlink"/>
            <w:sz w:val="24"/>
            <w:szCs w:val="24"/>
            <w:lang w:val="en-IN"/>
          </w:rPr>
          <w:br/>
        </w:r>
      </w:hyperlink>
    </w:p>
    <w:p w14:paraId="308AFEE8" w14:textId="77777777" w:rsidR="008915F0" w:rsidRDefault="008915F0" w:rsidP="008915F0">
      <w:pPr>
        <w:jc w:val="both"/>
        <w:rPr>
          <w:sz w:val="24"/>
          <w:szCs w:val="24"/>
        </w:rPr>
      </w:pPr>
      <w:hyperlink r:id="rId32" w:history="1">
        <w:r w:rsidRPr="006C23E5">
          <w:rPr>
            <w:rStyle w:val="Hyperlink"/>
            <w:sz w:val="24"/>
            <w:szCs w:val="24"/>
            <w:lang w:val="en-IN"/>
          </w:rPr>
          <w:br/>
        </w:r>
      </w:hyperlink>
    </w:p>
    <w:p w14:paraId="5F61E2C5" w14:textId="77777777" w:rsidR="008915F0" w:rsidRDefault="008915F0" w:rsidP="008915F0">
      <w:pPr>
        <w:jc w:val="both"/>
        <w:rPr>
          <w:b/>
          <w:sz w:val="28"/>
          <w:szCs w:val="28"/>
        </w:rPr>
      </w:pPr>
    </w:p>
    <w:p w14:paraId="49458D43"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6C23E5">
        <w:rPr>
          <w:color w:val="333333"/>
          <w:sz w:val="24"/>
          <w:szCs w:val="24"/>
          <w:highlight w:val="white"/>
        </w:rPr>
        <w:t xml:space="preserve">Yaniv Taigman, Ming Yang, </w:t>
      </w:r>
      <w:proofErr w:type="spellStart"/>
      <w:r w:rsidRPr="006C23E5">
        <w:rPr>
          <w:color w:val="333333"/>
          <w:sz w:val="24"/>
          <w:szCs w:val="24"/>
          <w:highlight w:val="white"/>
        </w:rPr>
        <w:t>Marc’Aurelio</w:t>
      </w:r>
      <w:proofErr w:type="spellEnd"/>
      <w:r w:rsidRPr="006C23E5">
        <w:rPr>
          <w:color w:val="333333"/>
          <w:sz w:val="24"/>
          <w:szCs w:val="24"/>
          <w:highlight w:val="white"/>
        </w:rPr>
        <w:t xml:space="preserve"> Ranzato, and Lior Wolf. </w:t>
      </w:r>
      <w:proofErr w:type="spellStart"/>
      <w:r w:rsidRPr="006C23E5">
        <w:rPr>
          <w:color w:val="333333"/>
          <w:sz w:val="24"/>
          <w:szCs w:val="24"/>
          <w:highlight w:val="white"/>
        </w:rPr>
        <w:t>Deepface</w:t>
      </w:r>
      <w:proofErr w:type="spellEnd"/>
      <w:r w:rsidRPr="006C23E5">
        <w:rPr>
          <w:color w:val="333333"/>
          <w:sz w:val="24"/>
          <w:szCs w:val="24"/>
          <w:highlight w:val="white"/>
        </w:rPr>
        <w:t>: Closing the gap to human-level performance in face verification. In Proceedings of the IEEE conference on computer vision and pattern recognition, pages 1701–1708, 2014</w:t>
      </w:r>
    </w:p>
    <w:p w14:paraId="0C491A2F" w14:textId="77777777" w:rsidR="008915F0" w:rsidRDefault="008915F0" w:rsidP="008915F0">
      <w:pPr>
        <w:shd w:val="clear" w:color="auto" w:fill="FFFFFF"/>
        <w:spacing w:after="560"/>
        <w:jc w:val="both"/>
      </w:pPr>
      <w:r>
        <w:rPr>
          <w:b/>
          <w:sz w:val="28"/>
          <w:szCs w:val="28"/>
        </w:rPr>
        <w:t>Link:</w:t>
      </w:r>
      <w:hyperlink r:id="rId33">
        <w:r>
          <w:rPr>
            <w:color w:val="1155CC"/>
            <w:sz w:val="24"/>
            <w:szCs w:val="24"/>
            <w:u w:val="single"/>
          </w:rPr>
          <w:t>https://www.sciencedirect.com/science/article/pii/S1877050925017041</w:t>
        </w:r>
      </w:hyperlink>
    </w:p>
    <w:p w14:paraId="6B7E448E" w14:textId="77777777" w:rsidR="008915F0" w:rsidRDefault="008915F0" w:rsidP="008915F0"/>
    <w:p w14:paraId="6618E05D" w14:textId="77777777" w:rsidR="008915F0" w:rsidRDefault="008915F0" w:rsidP="008915F0"/>
    <w:p w14:paraId="63643576" w14:textId="77777777" w:rsidR="008915F0" w:rsidRDefault="008915F0" w:rsidP="008915F0"/>
    <w:p w14:paraId="1663DC5E" w14:textId="77777777" w:rsidR="008915F0" w:rsidRDefault="008915F0" w:rsidP="008915F0"/>
    <w:p w14:paraId="1009B63A" w14:textId="77777777" w:rsidR="008915F0" w:rsidRDefault="008915F0" w:rsidP="008915F0"/>
    <w:p w14:paraId="5FA08BC3" w14:textId="77777777" w:rsidR="008915F0" w:rsidRPr="00FC32D4" w:rsidRDefault="008915F0" w:rsidP="008915F0">
      <w:pPr>
        <w:ind w:left="360"/>
        <w:jc w:val="both"/>
        <w:rPr>
          <w:b/>
          <w:sz w:val="26"/>
          <w:szCs w:val="26"/>
          <w:lang w:val="en-IN"/>
        </w:rPr>
      </w:pPr>
      <w:r>
        <w:rPr>
          <w:b/>
          <w:sz w:val="26"/>
          <w:szCs w:val="26"/>
          <w:lang w:val="en-IN"/>
        </w:rPr>
        <w:t>24)</w:t>
      </w:r>
      <w:r w:rsidRPr="006C23E5">
        <w:rPr>
          <w:rFonts w:ascii="Georgia" w:eastAsia="Times New Roman" w:hAnsi="Georgia" w:cs="Times New Roman"/>
          <w:color w:val="1F1F1F"/>
          <w:kern w:val="36"/>
          <w:sz w:val="48"/>
          <w:szCs w:val="48"/>
          <w:lang w:val="en-IN"/>
        </w:rPr>
        <w:t xml:space="preserve"> </w:t>
      </w:r>
      <w:r w:rsidRPr="00FC32D4">
        <w:rPr>
          <w:b/>
          <w:sz w:val="26"/>
          <w:szCs w:val="26"/>
          <w:lang w:val="en-IN"/>
        </w:rPr>
        <w:t>Supporting active learning opportunities with feedback enhances student achievement in pharmaceutical innovation module: Implication of behavioural and cognitive engagement</w:t>
      </w:r>
    </w:p>
    <w:p w14:paraId="2D1E96A0" w14:textId="77777777" w:rsidR="008915F0" w:rsidRPr="006C23E5" w:rsidRDefault="008915F0" w:rsidP="008915F0">
      <w:pPr>
        <w:ind w:left="360"/>
        <w:jc w:val="both"/>
        <w:rPr>
          <w:b/>
          <w:sz w:val="26"/>
          <w:szCs w:val="26"/>
          <w:lang w:val="en-IN"/>
        </w:rPr>
      </w:pPr>
    </w:p>
    <w:p w14:paraId="0985495A" w14:textId="77777777" w:rsidR="008915F0" w:rsidRPr="006C23E5" w:rsidRDefault="008915F0" w:rsidP="008915F0">
      <w:pPr>
        <w:ind w:left="360"/>
        <w:jc w:val="both"/>
        <w:rPr>
          <w:b/>
          <w:sz w:val="26"/>
          <w:szCs w:val="26"/>
          <w:lang w:val="en-IN"/>
        </w:rPr>
      </w:pPr>
    </w:p>
    <w:p w14:paraId="595BB146" w14:textId="77777777" w:rsidR="008915F0" w:rsidRDefault="008915F0" w:rsidP="008915F0">
      <w:pPr>
        <w:ind w:left="360"/>
        <w:jc w:val="both"/>
        <w:rPr>
          <w:sz w:val="24"/>
          <w:szCs w:val="24"/>
        </w:rPr>
      </w:pPr>
      <w:r>
        <w:rPr>
          <w:sz w:val="24"/>
          <w:szCs w:val="24"/>
        </w:rPr>
        <w:t>ss</w:t>
      </w:r>
    </w:p>
    <w:p w14:paraId="2DACB162" w14:textId="77777777" w:rsidR="008915F0" w:rsidRPr="006C23E5" w:rsidRDefault="008915F0" w:rsidP="008915F0">
      <w:pPr>
        <w:jc w:val="both"/>
        <w:rPr>
          <w:sz w:val="24"/>
          <w:szCs w:val="24"/>
          <w:lang w:val="en-IN"/>
        </w:rPr>
      </w:pPr>
      <w:r>
        <w:rPr>
          <w:b/>
          <w:sz w:val="28"/>
          <w:szCs w:val="28"/>
        </w:rPr>
        <w:t>Abstract:</w:t>
      </w:r>
      <w:r w:rsidRPr="00474613">
        <w:t xml:space="preserve"> </w:t>
      </w:r>
      <w:r w:rsidRPr="00FC32D4">
        <w:rPr>
          <w:sz w:val="24"/>
          <w:szCs w:val="24"/>
        </w:rPr>
        <w:t xml:space="preserve">This study delves into the application of the engagement constructs of Fredricks et al., and the provision of feedback in online remote learning environments. Focusing on Virtual Learning Environments (VLEs) as the primary access points for module resources and </w:t>
      </w:r>
      <w:proofErr w:type="spellStart"/>
      <w:r w:rsidRPr="00FC32D4">
        <w:rPr>
          <w:sz w:val="24"/>
          <w:szCs w:val="24"/>
        </w:rPr>
        <w:t>analysing</w:t>
      </w:r>
      <w:proofErr w:type="spellEnd"/>
      <w:r w:rsidRPr="00FC32D4">
        <w:rPr>
          <w:sz w:val="24"/>
          <w:szCs w:val="24"/>
        </w:rPr>
        <w:t xml:space="preserve"> students' browsing patterns, it was observed that students primarily accessed the final module assignment pages of these VLEs, indicating a strategic learning </w:t>
      </w:r>
      <w:proofErr w:type="spellStart"/>
      <w:r w:rsidRPr="00FC32D4">
        <w:rPr>
          <w:sz w:val="24"/>
          <w:szCs w:val="24"/>
        </w:rPr>
        <w:t>behaviour</w:t>
      </w:r>
      <w:proofErr w:type="spellEnd"/>
      <w:r w:rsidRPr="00FC32D4">
        <w:rPr>
          <w:sz w:val="24"/>
          <w:szCs w:val="24"/>
        </w:rPr>
        <w:t xml:space="preserve"> with a focus on grades. Attendance at active learning lectures significantly boosted final module grades, highlighting the impact of interactive learning experiences on academic achievement. Additionally, optional “</w:t>
      </w:r>
      <w:proofErr w:type="spellStart"/>
      <w:r w:rsidRPr="00FC32D4">
        <w:rPr>
          <w:sz w:val="24"/>
          <w:szCs w:val="24"/>
        </w:rPr>
        <w:t>assignment'outline</w:t>
      </w:r>
      <w:proofErr w:type="spellEnd"/>
      <w:r w:rsidRPr="00FC32D4">
        <w:rPr>
          <w:sz w:val="24"/>
          <w:szCs w:val="24"/>
        </w:rPr>
        <w:t xml:space="preserve">” submissions, coupled with </w:t>
      </w:r>
      <w:proofErr w:type="spellStart"/>
      <w:r w:rsidRPr="00FC32D4">
        <w:rPr>
          <w:sz w:val="24"/>
          <w:szCs w:val="24"/>
        </w:rPr>
        <w:t>individualised</w:t>
      </w:r>
      <w:proofErr w:type="spellEnd"/>
      <w:r w:rsidRPr="00FC32D4">
        <w:rPr>
          <w:sz w:val="24"/>
          <w:szCs w:val="24"/>
        </w:rPr>
        <w:t xml:space="preserve"> feedback, significantly enhanced student performance, underscoring the importance of self-regulation and metacognitive development in academic success. This study underscores the multidimensional nature of engagement and the efficacy of diverse engagement pathways in facilitating academic achievement in online remote learning contexts.</w:t>
      </w:r>
    </w:p>
    <w:p w14:paraId="551DC61B" w14:textId="77777777" w:rsidR="008915F0" w:rsidRPr="006C23E5" w:rsidRDefault="008915F0" w:rsidP="008915F0">
      <w:pPr>
        <w:jc w:val="both"/>
        <w:rPr>
          <w:sz w:val="24"/>
          <w:szCs w:val="24"/>
          <w:lang w:val="en-IN"/>
        </w:rPr>
      </w:pPr>
      <w:hyperlink r:id="rId34" w:history="1">
        <w:r w:rsidRPr="006C23E5">
          <w:rPr>
            <w:rStyle w:val="Hyperlink"/>
            <w:sz w:val="24"/>
            <w:szCs w:val="24"/>
            <w:lang w:val="en-IN"/>
          </w:rPr>
          <w:br/>
        </w:r>
      </w:hyperlink>
    </w:p>
    <w:p w14:paraId="7245DAEA" w14:textId="77777777" w:rsidR="008915F0" w:rsidRDefault="008915F0" w:rsidP="008915F0">
      <w:pPr>
        <w:jc w:val="both"/>
        <w:rPr>
          <w:sz w:val="24"/>
          <w:szCs w:val="24"/>
        </w:rPr>
      </w:pPr>
      <w:hyperlink r:id="rId35" w:history="1">
        <w:r w:rsidRPr="006C23E5">
          <w:rPr>
            <w:rStyle w:val="Hyperlink"/>
            <w:sz w:val="24"/>
            <w:szCs w:val="24"/>
            <w:lang w:val="en-IN"/>
          </w:rPr>
          <w:br/>
        </w:r>
      </w:hyperlink>
    </w:p>
    <w:p w14:paraId="7CEC2C6E" w14:textId="77777777" w:rsidR="008915F0" w:rsidRDefault="008915F0" w:rsidP="008915F0">
      <w:pPr>
        <w:jc w:val="both"/>
        <w:rPr>
          <w:b/>
          <w:sz w:val="28"/>
          <w:szCs w:val="28"/>
        </w:rPr>
      </w:pPr>
    </w:p>
    <w:p w14:paraId="0B7167AF"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FC32D4">
        <w:rPr>
          <w:color w:val="333333"/>
          <w:sz w:val="24"/>
          <w:szCs w:val="24"/>
          <w:highlight w:val="white"/>
        </w:rPr>
        <w:t>Entwistle, N., &amp; Tait, H. (1990). Approaches to learning, evaluations of teaching, and preferences for contrasting academic environments. Higher Education, 19(2), 169–194.</w:t>
      </w:r>
    </w:p>
    <w:p w14:paraId="18A35176" w14:textId="77777777" w:rsidR="008915F0" w:rsidRDefault="008915F0" w:rsidP="008915F0">
      <w:pPr>
        <w:shd w:val="clear" w:color="auto" w:fill="FFFFFF"/>
        <w:spacing w:after="560"/>
        <w:jc w:val="both"/>
        <w:rPr>
          <w:color w:val="333333"/>
          <w:sz w:val="24"/>
          <w:szCs w:val="24"/>
        </w:rPr>
      </w:pPr>
    </w:p>
    <w:p w14:paraId="4C78C7C6" w14:textId="77777777" w:rsidR="008915F0" w:rsidRDefault="008915F0" w:rsidP="008915F0">
      <w:pPr>
        <w:shd w:val="clear" w:color="auto" w:fill="FFFFFF"/>
        <w:spacing w:after="560"/>
        <w:jc w:val="both"/>
      </w:pPr>
      <w:r>
        <w:rPr>
          <w:b/>
          <w:sz w:val="28"/>
          <w:szCs w:val="28"/>
        </w:rPr>
        <w:t>Link:</w:t>
      </w:r>
      <w:hyperlink r:id="rId36">
        <w:r>
          <w:rPr>
            <w:color w:val="1155CC"/>
            <w:sz w:val="24"/>
            <w:szCs w:val="24"/>
            <w:u w:val="single"/>
          </w:rPr>
          <w:t>https://www.sciencedirect.com/science/article/pii/S2590291125000749</w:t>
        </w:r>
      </w:hyperlink>
    </w:p>
    <w:p w14:paraId="5094E1B4" w14:textId="77777777" w:rsidR="008915F0" w:rsidRDefault="008915F0" w:rsidP="008915F0"/>
    <w:p w14:paraId="7AA38A02" w14:textId="77777777" w:rsidR="008915F0" w:rsidRDefault="008915F0" w:rsidP="008915F0"/>
    <w:p w14:paraId="6EF263D6" w14:textId="77777777" w:rsidR="008915F0" w:rsidRDefault="008915F0" w:rsidP="008915F0"/>
    <w:p w14:paraId="63ED0559" w14:textId="77777777" w:rsidR="008915F0" w:rsidRDefault="008915F0" w:rsidP="008915F0"/>
    <w:p w14:paraId="16F303DF" w14:textId="77777777" w:rsidR="008915F0" w:rsidRDefault="008915F0" w:rsidP="008915F0"/>
    <w:p w14:paraId="03E84201" w14:textId="77777777" w:rsidR="008915F0" w:rsidRDefault="008915F0" w:rsidP="008915F0"/>
    <w:p w14:paraId="0038D87D" w14:textId="77777777" w:rsidR="008915F0" w:rsidRDefault="008915F0" w:rsidP="008915F0"/>
    <w:p w14:paraId="1FD5E8C3" w14:textId="77777777" w:rsidR="008915F0" w:rsidRDefault="008915F0" w:rsidP="008915F0"/>
    <w:p w14:paraId="6C4F40E7" w14:textId="77777777" w:rsidR="008915F0" w:rsidRPr="00FC32D4" w:rsidRDefault="008915F0" w:rsidP="008915F0">
      <w:pPr>
        <w:ind w:left="360"/>
        <w:jc w:val="both"/>
        <w:rPr>
          <w:b/>
          <w:sz w:val="26"/>
          <w:szCs w:val="26"/>
          <w:lang w:val="en-IN"/>
        </w:rPr>
      </w:pPr>
      <w:r>
        <w:rPr>
          <w:b/>
          <w:sz w:val="26"/>
          <w:szCs w:val="26"/>
          <w:lang w:val="en-IN"/>
        </w:rPr>
        <w:t>25)</w:t>
      </w:r>
      <w:r w:rsidRPr="006C23E5">
        <w:rPr>
          <w:rFonts w:ascii="Georgia" w:eastAsia="Times New Roman" w:hAnsi="Georgia" w:cs="Times New Roman"/>
          <w:color w:val="1F1F1F"/>
          <w:kern w:val="36"/>
          <w:sz w:val="48"/>
          <w:szCs w:val="48"/>
          <w:lang w:val="en-IN"/>
        </w:rPr>
        <w:t xml:space="preserve"> </w:t>
      </w:r>
      <w:r w:rsidRPr="00FC32D4">
        <w:rPr>
          <w:b/>
          <w:sz w:val="26"/>
          <w:szCs w:val="26"/>
          <w:lang w:val="en-IN"/>
        </w:rPr>
        <w:t>Lightweight face recognition-based portable attendance system with liveness detection</w:t>
      </w:r>
    </w:p>
    <w:p w14:paraId="3779D1C2" w14:textId="77777777" w:rsidR="008915F0" w:rsidRPr="006C23E5" w:rsidRDefault="008915F0" w:rsidP="008915F0">
      <w:pPr>
        <w:ind w:left="360"/>
        <w:jc w:val="both"/>
        <w:rPr>
          <w:b/>
          <w:sz w:val="26"/>
          <w:szCs w:val="26"/>
          <w:lang w:val="en-IN"/>
        </w:rPr>
      </w:pPr>
    </w:p>
    <w:p w14:paraId="5770D26C" w14:textId="77777777" w:rsidR="008915F0" w:rsidRPr="006C23E5" w:rsidRDefault="008915F0" w:rsidP="008915F0">
      <w:pPr>
        <w:ind w:left="360"/>
        <w:jc w:val="both"/>
        <w:rPr>
          <w:b/>
          <w:sz w:val="26"/>
          <w:szCs w:val="26"/>
          <w:lang w:val="en-IN"/>
        </w:rPr>
      </w:pPr>
    </w:p>
    <w:p w14:paraId="1E4555FF" w14:textId="77777777" w:rsidR="008915F0" w:rsidRDefault="008915F0" w:rsidP="008915F0">
      <w:pPr>
        <w:ind w:left="360"/>
        <w:jc w:val="both"/>
        <w:rPr>
          <w:sz w:val="24"/>
          <w:szCs w:val="24"/>
        </w:rPr>
      </w:pPr>
    </w:p>
    <w:p w14:paraId="6500EC87" w14:textId="77777777" w:rsidR="008915F0" w:rsidRDefault="008915F0" w:rsidP="008915F0">
      <w:pPr>
        <w:jc w:val="both"/>
        <w:rPr>
          <w:sz w:val="24"/>
          <w:szCs w:val="24"/>
        </w:rPr>
      </w:pPr>
      <w:r>
        <w:rPr>
          <w:b/>
          <w:sz w:val="28"/>
          <w:szCs w:val="28"/>
        </w:rPr>
        <w:t>Abstract:</w:t>
      </w:r>
      <w:r w:rsidRPr="00474613">
        <w:t xml:space="preserve"> </w:t>
      </w:r>
      <w:r w:rsidRPr="00FC32D4">
        <w:rPr>
          <w:sz w:val="24"/>
          <w:szCs w:val="24"/>
        </w:rPr>
        <w:t>Face recognition systems that do not implement liveness detection are susceptible to face spoofing attacks. This vulnerability implies that an attacker could disguise themselves as another individual and the system would falsely take the attendance of that other individual. To prevent these attacks, a liveness detection step can be implemented before recognizing subjects. Face recognition-based attendance system devices are typically installed at the entrance to an event or space, so having a portable device that can be easily relocated is practical and efficient. Hence, face recognition systems should be lightweight enough to be able to run on portable devices with limited computational power. Implementing liveness detection will increase the system's processing time. Therefore, this study aims to develop a lightweight liveness detection method that can be run on a Raspberry Pi. To achieve this, several pre-trained models were evaluated and MobileNetV2 was chosen based on the results. The MobileNetV2 model was then trained using transfer learning method. The proposed attendance system achieved an average processing time below 0.6 s and 96 % accuracy for live subjects, 79 % accuracy for level A spoof attacks, 83.7 % accuracy for level B spoof attacks, and 70 % accuracy for level C spoof attacks.</w:t>
      </w:r>
    </w:p>
    <w:p w14:paraId="6F7EEF86" w14:textId="77777777" w:rsidR="008915F0" w:rsidRPr="006C23E5" w:rsidRDefault="008915F0" w:rsidP="008915F0">
      <w:pPr>
        <w:jc w:val="both"/>
        <w:rPr>
          <w:sz w:val="24"/>
          <w:szCs w:val="24"/>
          <w:lang w:val="en-IN"/>
        </w:rPr>
      </w:pPr>
      <w:hyperlink r:id="rId37" w:history="1">
        <w:r w:rsidRPr="006C23E5">
          <w:rPr>
            <w:rStyle w:val="Hyperlink"/>
            <w:sz w:val="24"/>
            <w:szCs w:val="24"/>
            <w:lang w:val="en-IN"/>
          </w:rPr>
          <w:br/>
        </w:r>
      </w:hyperlink>
    </w:p>
    <w:p w14:paraId="73B7EAE0" w14:textId="77777777" w:rsidR="008915F0" w:rsidRDefault="008915F0" w:rsidP="008915F0">
      <w:pPr>
        <w:jc w:val="both"/>
        <w:rPr>
          <w:sz w:val="24"/>
          <w:szCs w:val="24"/>
        </w:rPr>
      </w:pPr>
      <w:hyperlink r:id="rId38" w:history="1">
        <w:r w:rsidRPr="006C23E5">
          <w:rPr>
            <w:rStyle w:val="Hyperlink"/>
            <w:sz w:val="24"/>
            <w:szCs w:val="24"/>
            <w:lang w:val="en-IN"/>
          </w:rPr>
          <w:br/>
        </w:r>
      </w:hyperlink>
    </w:p>
    <w:p w14:paraId="71BA95AC" w14:textId="77777777" w:rsidR="008915F0" w:rsidRDefault="008915F0" w:rsidP="008915F0">
      <w:pPr>
        <w:jc w:val="both"/>
        <w:rPr>
          <w:b/>
          <w:sz w:val="28"/>
          <w:szCs w:val="28"/>
        </w:rPr>
      </w:pPr>
    </w:p>
    <w:p w14:paraId="1E0CE2E5"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FC32D4">
        <w:rPr>
          <w:color w:val="333333"/>
          <w:sz w:val="24"/>
          <w:szCs w:val="24"/>
          <w:highlight w:val="white"/>
        </w:rPr>
        <w:t xml:space="preserve">R.H.A. Jr, J.G. Bernadas, A.F.A. </w:t>
      </w:r>
      <w:proofErr w:type="spellStart"/>
      <w:r w:rsidRPr="00FC32D4">
        <w:rPr>
          <w:color w:val="333333"/>
          <w:sz w:val="24"/>
          <w:szCs w:val="24"/>
          <w:highlight w:val="white"/>
        </w:rPr>
        <w:t>Pangandaman</w:t>
      </w:r>
      <w:proofErr w:type="spellEnd"/>
      <w:r w:rsidRPr="00FC32D4">
        <w:rPr>
          <w:color w:val="333333"/>
          <w:sz w:val="24"/>
          <w:szCs w:val="24"/>
          <w:highlight w:val="white"/>
        </w:rPr>
        <w:t>, L.C. Borja, Automated attendance system using RFID, face recognition, and SMS, (n.d.). https://doi.org/10. 4108/eai.7-12-2021.23147</w:t>
      </w:r>
    </w:p>
    <w:p w14:paraId="03317DB8" w14:textId="00FA319A" w:rsidR="008915F0" w:rsidRDefault="008915F0" w:rsidP="008915F0">
      <w:pPr>
        <w:shd w:val="clear" w:color="auto" w:fill="FFFFFF"/>
        <w:spacing w:after="560"/>
        <w:jc w:val="both"/>
      </w:pPr>
      <w:r>
        <w:rPr>
          <w:b/>
          <w:sz w:val="28"/>
          <w:szCs w:val="28"/>
        </w:rPr>
        <w:t>Link:</w:t>
      </w:r>
      <w:hyperlink r:id="rId39">
        <w:r>
          <w:rPr>
            <w:color w:val="1155CC"/>
            <w:sz w:val="24"/>
            <w:szCs w:val="24"/>
            <w:u w:val="single"/>
          </w:rPr>
          <w:t>https://www.sciencedirect.com/science/article/pii/S2542660524000313</w:t>
        </w:r>
      </w:hyperlink>
    </w:p>
    <w:p w14:paraId="1CB0A415" w14:textId="77777777" w:rsidR="008915F0" w:rsidRPr="00FC32D4" w:rsidRDefault="008915F0" w:rsidP="008915F0">
      <w:pPr>
        <w:ind w:left="360"/>
        <w:jc w:val="both"/>
        <w:rPr>
          <w:b/>
          <w:sz w:val="26"/>
          <w:szCs w:val="26"/>
          <w:lang w:val="en-IN"/>
        </w:rPr>
      </w:pPr>
      <w:r>
        <w:rPr>
          <w:b/>
          <w:sz w:val="26"/>
          <w:szCs w:val="26"/>
          <w:lang w:val="en-IN"/>
        </w:rPr>
        <w:lastRenderedPageBreak/>
        <w:t>26)</w:t>
      </w:r>
      <w:r w:rsidRPr="006C23E5">
        <w:rPr>
          <w:rFonts w:ascii="Georgia" w:eastAsia="Times New Roman" w:hAnsi="Georgia" w:cs="Times New Roman"/>
          <w:color w:val="1F1F1F"/>
          <w:kern w:val="36"/>
          <w:sz w:val="48"/>
          <w:szCs w:val="48"/>
          <w:lang w:val="en-IN"/>
        </w:rPr>
        <w:t xml:space="preserve"> </w:t>
      </w:r>
      <w:r w:rsidRPr="00FC32D4">
        <w:rPr>
          <w:b/>
          <w:sz w:val="26"/>
          <w:szCs w:val="26"/>
          <w:lang w:val="en-IN"/>
        </w:rPr>
        <w:t xml:space="preserve">Comparison of instructor-led compression-only cardiopulmonary resuscitation and automated external defibrillator training for secondary school students: A </w:t>
      </w:r>
      <w:proofErr w:type="spellStart"/>
      <w:r w:rsidRPr="00FC32D4">
        <w:rPr>
          <w:b/>
          <w:sz w:val="26"/>
          <w:szCs w:val="26"/>
          <w:lang w:val="en-IN"/>
        </w:rPr>
        <w:t>multicenter</w:t>
      </w:r>
      <w:proofErr w:type="spellEnd"/>
      <w:r w:rsidRPr="00FC32D4">
        <w:rPr>
          <w:b/>
          <w:sz w:val="26"/>
          <w:szCs w:val="26"/>
          <w:lang w:val="en-IN"/>
        </w:rPr>
        <w:t xml:space="preserve"> noninferiority randomized trial</w:t>
      </w:r>
    </w:p>
    <w:p w14:paraId="3F9381DD" w14:textId="77777777" w:rsidR="008915F0" w:rsidRPr="00FC32D4" w:rsidRDefault="008915F0" w:rsidP="008915F0">
      <w:pPr>
        <w:ind w:left="360"/>
        <w:jc w:val="both"/>
        <w:rPr>
          <w:b/>
          <w:sz w:val="26"/>
          <w:szCs w:val="26"/>
          <w:lang w:val="en-IN"/>
        </w:rPr>
      </w:pPr>
    </w:p>
    <w:p w14:paraId="18E9C9AA" w14:textId="77777777" w:rsidR="008915F0" w:rsidRPr="006C23E5" w:rsidRDefault="008915F0" w:rsidP="008915F0">
      <w:pPr>
        <w:ind w:left="360"/>
        <w:jc w:val="both"/>
        <w:rPr>
          <w:b/>
          <w:sz w:val="26"/>
          <w:szCs w:val="26"/>
          <w:lang w:val="en-IN"/>
        </w:rPr>
      </w:pPr>
    </w:p>
    <w:p w14:paraId="5BEA3215" w14:textId="77777777" w:rsidR="008915F0" w:rsidRPr="006C23E5" w:rsidRDefault="008915F0" w:rsidP="008915F0">
      <w:pPr>
        <w:ind w:left="360"/>
        <w:jc w:val="both"/>
        <w:rPr>
          <w:b/>
          <w:sz w:val="26"/>
          <w:szCs w:val="26"/>
          <w:lang w:val="en-IN"/>
        </w:rPr>
      </w:pPr>
    </w:p>
    <w:p w14:paraId="429039BA" w14:textId="77777777" w:rsidR="008915F0" w:rsidRDefault="008915F0" w:rsidP="008915F0">
      <w:pPr>
        <w:ind w:left="360"/>
        <w:jc w:val="both"/>
        <w:rPr>
          <w:sz w:val="24"/>
          <w:szCs w:val="24"/>
        </w:rPr>
      </w:pPr>
    </w:p>
    <w:p w14:paraId="32037634" w14:textId="77777777" w:rsidR="008915F0" w:rsidRPr="006C23E5" w:rsidRDefault="008915F0" w:rsidP="008915F0">
      <w:pPr>
        <w:jc w:val="both"/>
        <w:rPr>
          <w:sz w:val="24"/>
          <w:szCs w:val="24"/>
          <w:lang w:val="en-IN"/>
        </w:rPr>
      </w:pPr>
      <w:r>
        <w:rPr>
          <w:b/>
          <w:sz w:val="28"/>
          <w:szCs w:val="28"/>
        </w:rPr>
        <w:t>Abstract:</w:t>
      </w:r>
      <w:r w:rsidRPr="00474613">
        <w:t xml:space="preserve"> </w:t>
      </w:r>
      <w:r w:rsidRPr="00FC32D4">
        <w:rPr>
          <w:sz w:val="24"/>
          <w:szCs w:val="24"/>
        </w:rPr>
        <w:t>Background: Many barriers exist to the wider and sustainable implementation of basic life support (BLS) training in secondary schools. Whether trained teacher instructors are not worse than healthcare instructors by 20% (noninferiority margin) of simulated BLS skills for secondary school students is unclear. Methods: We conducted a two-armed, parallel, noninferiority, blinded, randomized controlled trial at four secondary schools in Hong Kong after teachers had undergone BLS training. Students were randomized to either the trained teacher or healthcare instructor group for the 2-hour compression-only cardiopulmonary resuscitation and automated external defibrillator (CO-CPRAED) course. The assessors for the students’ BLS skill performance six months after the CO-CPRAED course were blinded. Results: Of the 33 trained teachers, 13 (39.4%) volunteered to be instructors for the CO-CPRAED course. Three hundred and eleven students (median age: 15 years, 67% males) were randomized to either the teacher (n = 161) or healthcare (n = 150) instructor group. The BLS skill performance passing rate (%) at six months was high in both instructor groups (teacher: 88% versus healthcare: 91%; mean difference: 3%, 95% CI: 11% to 5%; P = 0.22). The students’ knowledge levels remained high (&gt;90%) and were similar between instructor groups at six months (P = 0.91). The teachers’ willingness to teach BLS to students was mildly positive. However, the students were extremely positive towards learning and performing BLS. Conclusions: A brief 2-hour CO-CPRAED intervention by trained teachers was noninferior to healthcare instructors and it was associated with students’ very positive attitudes towards CPR, and retention of knowledge and BLS skills.</w:t>
      </w:r>
    </w:p>
    <w:p w14:paraId="49DA765E" w14:textId="77777777" w:rsidR="008915F0" w:rsidRDefault="008915F0" w:rsidP="008915F0">
      <w:pPr>
        <w:jc w:val="both"/>
        <w:rPr>
          <w:sz w:val="24"/>
          <w:szCs w:val="24"/>
        </w:rPr>
      </w:pPr>
      <w:hyperlink r:id="rId40" w:history="1">
        <w:r w:rsidRPr="006C23E5">
          <w:rPr>
            <w:rStyle w:val="Hyperlink"/>
            <w:sz w:val="24"/>
            <w:szCs w:val="24"/>
            <w:lang w:val="en-IN"/>
          </w:rPr>
          <w:br/>
        </w:r>
      </w:hyperlink>
    </w:p>
    <w:p w14:paraId="5CFBC6F1" w14:textId="77777777" w:rsidR="008915F0" w:rsidRDefault="008915F0" w:rsidP="008915F0">
      <w:pPr>
        <w:jc w:val="both"/>
        <w:rPr>
          <w:b/>
          <w:sz w:val="28"/>
          <w:szCs w:val="28"/>
        </w:rPr>
      </w:pPr>
    </w:p>
    <w:p w14:paraId="420C00BD"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FC32D4">
        <w:rPr>
          <w:color w:val="333333"/>
          <w:sz w:val="24"/>
          <w:szCs w:val="24"/>
          <w:highlight w:val="white"/>
        </w:rPr>
        <w:t xml:space="preserve">Wai AK. Protection of rescuers in emergency care: where does Hong Kong stand? Hong Kong Med J </w:t>
      </w:r>
      <w:proofErr w:type="gramStart"/>
      <w:r w:rsidRPr="00FC32D4">
        <w:rPr>
          <w:color w:val="333333"/>
          <w:sz w:val="24"/>
          <w:szCs w:val="24"/>
          <w:highlight w:val="white"/>
        </w:rPr>
        <w:t>2017;23:656</w:t>
      </w:r>
      <w:proofErr w:type="gramEnd"/>
      <w:r w:rsidRPr="00FC32D4">
        <w:rPr>
          <w:color w:val="333333"/>
          <w:sz w:val="24"/>
          <w:szCs w:val="24"/>
          <w:highlight w:val="white"/>
        </w:rPr>
        <w:t>–7. https://doi.org/ 10.12809/hkmj177032</w:t>
      </w:r>
    </w:p>
    <w:p w14:paraId="61852FCB" w14:textId="77777777" w:rsidR="008915F0" w:rsidRDefault="008915F0" w:rsidP="008915F0">
      <w:pPr>
        <w:shd w:val="clear" w:color="auto" w:fill="FFFFFF"/>
        <w:spacing w:after="560"/>
        <w:jc w:val="both"/>
      </w:pPr>
      <w:r>
        <w:rPr>
          <w:b/>
          <w:sz w:val="28"/>
          <w:szCs w:val="28"/>
        </w:rPr>
        <w:t>Link:</w:t>
      </w:r>
      <w:hyperlink r:id="rId41">
        <w:r>
          <w:rPr>
            <w:color w:val="1155CC"/>
            <w:sz w:val="24"/>
            <w:szCs w:val="24"/>
            <w:u w:val="single"/>
          </w:rPr>
          <w:t>https://www.sciencedirect.com/science/article/pii/S2666520423001303</w:t>
        </w:r>
      </w:hyperlink>
    </w:p>
    <w:p w14:paraId="4D87767B" w14:textId="77777777" w:rsidR="008915F0" w:rsidRDefault="008915F0" w:rsidP="008915F0">
      <w:pPr>
        <w:shd w:val="clear" w:color="auto" w:fill="FFFFFF"/>
        <w:spacing w:after="560"/>
        <w:jc w:val="both"/>
      </w:pPr>
    </w:p>
    <w:p w14:paraId="60D93090" w14:textId="77777777" w:rsidR="008915F0" w:rsidRPr="00FC32D4" w:rsidRDefault="008915F0" w:rsidP="008915F0">
      <w:pPr>
        <w:ind w:left="360"/>
        <w:jc w:val="both"/>
        <w:rPr>
          <w:b/>
          <w:sz w:val="26"/>
          <w:szCs w:val="26"/>
          <w:lang w:val="en-IN"/>
        </w:rPr>
      </w:pPr>
      <w:r>
        <w:rPr>
          <w:b/>
          <w:sz w:val="26"/>
          <w:szCs w:val="26"/>
          <w:lang w:val="en-IN"/>
        </w:rPr>
        <w:lastRenderedPageBreak/>
        <w:t>27)</w:t>
      </w:r>
      <w:r w:rsidRPr="006C23E5">
        <w:rPr>
          <w:rFonts w:ascii="Georgia" w:eastAsia="Times New Roman" w:hAnsi="Georgia" w:cs="Times New Roman"/>
          <w:color w:val="1F1F1F"/>
          <w:kern w:val="36"/>
          <w:sz w:val="48"/>
          <w:szCs w:val="48"/>
          <w:lang w:val="en-IN"/>
        </w:rPr>
        <w:t xml:space="preserve"> </w:t>
      </w:r>
      <w:r w:rsidRPr="00FC32D4">
        <w:rPr>
          <w:b/>
          <w:sz w:val="26"/>
          <w:szCs w:val="26"/>
          <w:lang w:val="en-IN"/>
        </w:rPr>
        <w:t>Anti-spoofing-enabled Contactless Attendance Monitoring System in the COVID-19 Pandemic</w:t>
      </w:r>
    </w:p>
    <w:p w14:paraId="0728E307" w14:textId="77777777" w:rsidR="008915F0" w:rsidRPr="00FC32D4" w:rsidRDefault="008915F0" w:rsidP="008915F0">
      <w:pPr>
        <w:ind w:left="360"/>
        <w:jc w:val="both"/>
        <w:rPr>
          <w:b/>
          <w:sz w:val="26"/>
          <w:szCs w:val="26"/>
          <w:lang w:val="en-IN"/>
        </w:rPr>
      </w:pPr>
    </w:p>
    <w:p w14:paraId="469A276F" w14:textId="77777777" w:rsidR="008915F0" w:rsidRPr="006C23E5" w:rsidRDefault="008915F0" w:rsidP="008915F0">
      <w:pPr>
        <w:ind w:left="360"/>
        <w:jc w:val="both"/>
        <w:rPr>
          <w:b/>
          <w:sz w:val="26"/>
          <w:szCs w:val="26"/>
          <w:lang w:val="en-IN"/>
        </w:rPr>
      </w:pPr>
    </w:p>
    <w:p w14:paraId="22E7A764" w14:textId="77777777" w:rsidR="008915F0" w:rsidRPr="006C23E5" w:rsidRDefault="008915F0" w:rsidP="008915F0">
      <w:pPr>
        <w:ind w:left="360"/>
        <w:jc w:val="both"/>
        <w:rPr>
          <w:b/>
          <w:sz w:val="26"/>
          <w:szCs w:val="26"/>
          <w:lang w:val="en-IN"/>
        </w:rPr>
      </w:pPr>
    </w:p>
    <w:p w14:paraId="2C0D678B" w14:textId="77777777" w:rsidR="008915F0" w:rsidRDefault="008915F0" w:rsidP="008915F0">
      <w:pPr>
        <w:ind w:left="360"/>
        <w:jc w:val="both"/>
        <w:rPr>
          <w:sz w:val="24"/>
          <w:szCs w:val="24"/>
        </w:rPr>
      </w:pPr>
    </w:p>
    <w:p w14:paraId="194A0C86" w14:textId="77777777" w:rsidR="008915F0" w:rsidRDefault="008915F0" w:rsidP="008915F0">
      <w:pPr>
        <w:jc w:val="both"/>
        <w:rPr>
          <w:sz w:val="24"/>
          <w:szCs w:val="24"/>
        </w:rPr>
      </w:pPr>
      <w:r>
        <w:rPr>
          <w:b/>
          <w:sz w:val="28"/>
          <w:szCs w:val="28"/>
        </w:rPr>
        <w:t>Abstract:</w:t>
      </w:r>
      <w:r w:rsidRPr="00474613">
        <w:t xml:space="preserve"> </w:t>
      </w:r>
      <w:r w:rsidRPr="00FC32D4">
        <w:rPr>
          <w:sz w:val="24"/>
          <w:szCs w:val="24"/>
        </w:rPr>
        <w:t xml:space="preserve">The Global Novel Coronavirus Disease-2019 (COVID-19) pandemic has forced social distancing norms that have been followed worldwide. Thus, traditional biometric-based attendance marking systems are replaced with contactless attendance marking schemes. However, there are limitations of manufacturing cost, spoofing attacks, and security vulnerabilities. Thus, the paper proposes a contactless camera-based attendance system with the equipped functionalities of anti-spoofing. The proposed scheme can detect liveliness, so fake attendance marking is eliminated. The proposed scheme is also scalable and cost-effective, with generic solutions adaptable to schools, colleges, or other places where attendance is required. The system also eliminates the limitation of one-entry by multiple face-marking systems that allow simultaneous attendance marking. In performance analysis, parameters like image precision, storage cost, retrieval latency, and analysis of the anti-spoofing module </w:t>
      </w:r>
      <w:proofErr w:type="gramStart"/>
      <w:r w:rsidRPr="00FC32D4">
        <w:rPr>
          <w:sz w:val="24"/>
          <w:szCs w:val="24"/>
        </w:rPr>
        <w:t>is</w:t>
      </w:r>
      <w:proofErr w:type="gramEnd"/>
      <w:r w:rsidRPr="00FC32D4">
        <w:rPr>
          <w:sz w:val="24"/>
          <w:szCs w:val="24"/>
        </w:rPr>
        <w:t xml:space="preserve"> presented against existing schemes. An accuracy of 95.85% is reported for the model, with a significant improvement of 33.52% in storage cost through the Firebase database, which outperforms existing state-of-the-art schemes.</w:t>
      </w:r>
    </w:p>
    <w:p w14:paraId="48CF4007" w14:textId="77777777" w:rsidR="008915F0" w:rsidRDefault="008915F0" w:rsidP="008915F0">
      <w:pPr>
        <w:jc w:val="both"/>
        <w:rPr>
          <w:b/>
          <w:sz w:val="28"/>
          <w:szCs w:val="28"/>
        </w:rPr>
      </w:pPr>
    </w:p>
    <w:p w14:paraId="51D83418" w14:textId="77777777" w:rsidR="008915F0" w:rsidRDefault="008915F0" w:rsidP="008915F0">
      <w:pPr>
        <w:shd w:val="clear" w:color="auto" w:fill="FFFFFF"/>
        <w:spacing w:after="560"/>
        <w:jc w:val="both"/>
        <w:rPr>
          <w:color w:val="333333"/>
          <w:sz w:val="24"/>
          <w:szCs w:val="24"/>
        </w:rPr>
      </w:pPr>
      <w:r>
        <w:rPr>
          <w:b/>
          <w:sz w:val="28"/>
          <w:szCs w:val="28"/>
        </w:rPr>
        <w:t>Citation:</w:t>
      </w:r>
      <w:r w:rsidRPr="00474613">
        <w:t xml:space="preserve"> </w:t>
      </w:r>
      <w:r w:rsidRPr="00FC32D4">
        <w:rPr>
          <w:color w:val="333333"/>
          <w:sz w:val="24"/>
          <w:szCs w:val="24"/>
          <w:highlight w:val="white"/>
        </w:rPr>
        <w:t xml:space="preserve">Verma, A., Bhattacharya, P., Zuhair, M., Tanwar, S., Kumar, N., 2021. </w:t>
      </w:r>
      <w:proofErr w:type="spellStart"/>
      <w:r w:rsidRPr="00FC32D4">
        <w:rPr>
          <w:color w:val="333333"/>
          <w:sz w:val="24"/>
          <w:szCs w:val="24"/>
          <w:highlight w:val="white"/>
        </w:rPr>
        <w:t>Vacochain</w:t>
      </w:r>
      <w:proofErr w:type="spellEnd"/>
      <w:r w:rsidRPr="00FC32D4">
        <w:rPr>
          <w:color w:val="333333"/>
          <w:sz w:val="24"/>
          <w:szCs w:val="24"/>
          <w:highlight w:val="white"/>
        </w:rPr>
        <w:t xml:space="preserve">: Blockchain-based 5g-assisted </w:t>
      </w:r>
      <w:proofErr w:type="spellStart"/>
      <w:r w:rsidRPr="00FC32D4">
        <w:rPr>
          <w:color w:val="333333"/>
          <w:sz w:val="24"/>
          <w:szCs w:val="24"/>
          <w:highlight w:val="white"/>
        </w:rPr>
        <w:t>uav</w:t>
      </w:r>
      <w:proofErr w:type="spellEnd"/>
      <w:r w:rsidRPr="00FC32D4">
        <w:rPr>
          <w:color w:val="333333"/>
          <w:sz w:val="24"/>
          <w:szCs w:val="24"/>
          <w:highlight w:val="white"/>
        </w:rPr>
        <w:t xml:space="preserve"> vaccine distribution scheme for future pandemics. IEEE Journal of Biomedical and Health </w:t>
      </w:r>
      <w:proofErr w:type="gramStart"/>
      <w:r w:rsidRPr="00FC32D4">
        <w:rPr>
          <w:color w:val="333333"/>
          <w:sz w:val="24"/>
          <w:szCs w:val="24"/>
          <w:highlight w:val="white"/>
        </w:rPr>
        <w:t>Informatics ,</w:t>
      </w:r>
      <w:proofErr w:type="gramEnd"/>
      <w:r w:rsidRPr="00FC32D4">
        <w:rPr>
          <w:color w:val="333333"/>
          <w:sz w:val="24"/>
          <w:szCs w:val="24"/>
          <w:highlight w:val="white"/>
        </w:rPr>
        <w:t xml:space="preserve"> 1–1doi:10.1109/JBHI.2</w:t>
      </w:r>
    </w:p>
    <w:p w14:paraId="6E53579B" w14:textId="77777777" w:rsidR="008915F0" w:rsidRDefault="008915F0" w:rsidP="008915F0">
      <w:pPr>
        <w:shd w:val="clear" w:color="auto" w:fill="FFFFFF"/>
        <w:spacing w:after="560"/>
        <w:jc w:val="both"/>
        <w:rPr>
          <w:color w:val="333333"/>
          <w:sz w:val="24"/>
          <w:szCs w:val="24"/>
        </w:rPr>
      </w:pPr>
    </w:p>
    <w:p w14:paraId="0E54BBD0" w14:textId="77777777" w:rsidR="008915F0" w:rsidRDefault="008915F0" w:rsidP="008915F0">
      <w:pPr>
        <w:shd w:val="clear" w:color="auto" w:fill="FFFFFF"/>
        <w:spacing w:after="560"/>
        <w:jc w:val="both"/>
      </w:pPr>
      <w:r>
        <w:rPr>
          <w:b/>
          <w:sz w:val="28"/>
          <w:szCs w:val="28"/>
        </w:rPr>
        <w:t>Link:</w:t>
      </w:r>
      <w:hyperlink r:id="rId42">
        <w:r>
          <w:rPr>
            <w:color w:val="1155CC"/>
            <w:sz w:val="24"/>
            <w:szCs w:val="24"/>
            <w:u w:val="single"/>
          </w:rPr>
          <w:t>https://www.sciencedirect.com/science/article/pii/S1877050923001291</w:t>
        </w:r>
      </w:hyperlink>
    </w:p>
    <w:p w14:paraId="63B5E09E" w14:textId="77777777" w:rsidR="008915F0" w:rsidRDefault="008915F0" w:rsidP="008915F0"/>
    <w:p w14:paraId="5377073B" w14:textId="77777777" w:rsidR="008915F0" w:rsidRDefault="008915F0" w:rsidP="008915F0"/>
    <w:p w14:paraId="185D499D" w14:textId="77777777" w:rsidR="008915F0" w:rsidRDefault="008915F0" w:rsidP="008915F0"/>
    <w:p w14:paraId="4DDDC415" w14:textId="77777777" w:rsidR="008915F0" w:rsidRDefault="008915F0" w:rsidP="008915F0"/>
    <w:p w14:paraId="4FB82E5F" w14:textId="77777777" w:rsidR="008915F0" w:rsidRDefault="008915F0" w:rsidP="008915F0"/>
    <w:p w14:paraId="67D7DD0F" w14:textId="77777777" w:rsidR="008915F0" w:rsidRDefault="008915F0" w:rsidP="008915F0"/>
    <w:p w14:paraId="5F486D87" w14:textId="77777777" w:rsidR="008915F0" w:rsidRDefault="008915F0" w:rsidP="008915F0"/>
    <w:p w14:paraId="789EAF27" w14:textId="77777777" w:rsidR="008915F0" w:rsidRDefault="008915F0" w:rsidP="008915F0"/>
    <w:p w14:paraId="643A8920" w14:textId="77777777" w:rsidR="008915F0" w:rsidRPr="00CF72C9" w:rsidRDefault="008915F0" w:rsidP="008915F0">
      <w:pPr>
        <w:jc w:val="both"/>
        <w:rPr>
          <w:b/>
          <w:sz w:val="26"/>
          <w:szCs w:val="26"/>
          <w:lang w:val="en-IN"/>
        </w:rPr>
      </w:pPr>
      <w:r>
        <w:rPr>
          <w:b/>
          <w:sz w:val="26"/>
          <w:szCs w:val="26"/>
          <w:lang w:val="en-IN"/>
        </w:rPr>
        <w:lastRenderedPageBreak/>
        <w:t>28)</w:t>
      </w:r>
      <w:r w:rsidRPr="006C23E5">
        <w:rPr>
          <w:rFonts w:ascii="Georgia" w:eastAsia="Times New Roman" w:hAnsi="Georgia" w:cs="Times New Roman"/>
          <w:color w:val="1F1F1F"/>
          <w:kern w:val="36"/>
          <w:sz w:val="48"/>
          <w:szCs w:val="48"/>
          <w:lang w:val="en-IN"/>
        </w:rPr>
        <w:t xml:space="preserve"> </w:t>
      </w:r>
      <w:r w:rsidRPr="00CF72C9">
        <w:rPr>
          <w:b/>
          <w:sz w:val="26"/>
          <w:szCs w:val="26"/>
          <w:lang w:val="en-IN"/>
        </w:rPr>
        <w:t>Relationship between neighbourhood deprivation and ethnicity with attendance of prehospital critical care to out-of-hospital cardiac arrest patients</w:t>
      </w:r>
    </w:p>
    <w:p w14:paraId="34AB76FA" w14:textId="77777777" w:rsidR="008915F0" w:rsidRPr="00FC32D4" w:rsidRDefault="008915F0" w:rsidP="008915F0">
      <w:pPr>
        <w:ind w:left="360"/>
        <w:jc w:val="both"/>
        <w:rPr>
          <w:b/>
          <w:sz w:val="26"/>
          <w:szCs w:val="26"/>
          <w:lang w:val="en-IN"/>
        </w:rPr>
      </w:pPr>
    </w:p>
    <w:p w14:paraId="3100334E" w14:textId="77777777" w:rsidR="008915F0" w:rsidRPr="006C23E5" w:rsidRDefault="008915F0" w:rsidP="008915F0">
      <w:pPr>
        <w:ind w:left="360"/>
        <w:jc w:val="both"/>
        <w:rPr>
          <w:b/>
          <w:sz w:val="26"/>
          <w:szCs w:val="26"/>
          <w:lang w:val="en-IN"/>
        </w:rPr>
      </w:pPr>
    </w:p>
    <w:p w14:paraId="6FBD130C" w14:textId="77777777" w:rsidR="008915F0" w:rsidRPr="006C23E5" w:rsidRDefault="008915F0" w:rsidP="008915F0">
      <w:pPr>
        <w:ind w:left="360"/>
        <w:jc w:val="both"/>
        <w:rPr>
          <w:b/>
          <w:sz w:val="26"/>
          <w:szCs w:val="26"/>
          <w:lang w:val="en-IN"/>
        </w:rPr>
      </w:pPr>
    </w:p>
    <w:p w14:paraId="439099C9" w14:textId="77777777" w:rsidR="008915F0" w:rsidRDefault="008915F0" w:rsidP="008915F0">
      <w:pPr>
        <w:ind w:left="360"/>
        <w:jc w:val="both"/>
        <w:rPr>
          <w:sz w:val="24"/>
          <w:szCs w:val="24"/>
        </w:rPr>
      </w:pPr>
    </w:p>
    <w:p w14:paraId="1D68998D" w14:textId="77777777" w:rsidR="008915F0" w:rsidRDefault="008915F0" w:rsidP="008915F0">
      <w:pPr>
        <w:jc w:val="both"/>
        <w:rPr>
          <w:b/>
          <w:sz w:val="28"/>
          <w:szCs w:val="28"/>
        </w:rPr>
      </w:pPr>
      <w:r>
        <w:rPr>
          <w:b/>
          <w:sz w:val="28"/>
          <w:szCs w:val="28"/>
        </w:rPr>
        <w:t>Abstract:</w:t>
      </w:r>
    </w:p>
    <w:p w14:paraId="50D76E6B" w14:textId="77777777" w:rsidR="008915F0" w:rsidRPr="00127041" w:rsidRDefault="008915F0" w:rsidP="008915F0">
      <w:pPr>
        <w:jc w:val="both"/>
        <w:rPr>
          <w:sz w:val="24"/>
          <w:szCs w:val="24"/>
          <w:lang w:val="en-IN"/>
        </w:rPr>
      </w:pPr>
      <w:r w:rsidRPr="00474613">
        <w:t xml:space="preserve"> </w:t>
      </w:r>
      <w:r w:rsidRPr="00127041">
        <w:rPr>
          <w:sz w:val="24"/>
          <w:szCs w:val="24"/>
          <w:lang w:val="en-IN"/>
        </w:rPr>
        <w:t>Background</w:t>
      </w:r>
      <w:r>
        <w:rPr>
          <w:sz w:val="24"/>
          <w:szCs w:val="24"/>
          <w:lang w:val="en-IN"/>
        </w:rPr>
        <w:t>:</w:t>
      </w:r>
    </w:p>
    <w:p w14:paraId="73B3E18C" w14:textId="77777777" w:rsidR="008915F0" w:rsidRPr="00127041" w:rsidRDefault="008915F0" w:rsidP="008915F0">
      <w:pPr>
        <w:jc w:val="both"/>
        <w:rPr>
          <w:sz w:val="24"/>
          <w:szCs w:val="24"/>
          <w:lang w:val="en-IN"/>
        </w:rPr>
      </w:pPr>
      <w:r w:rsidRPr="00127041">
        <w:rPr>
          <w:sz w:val="24"/>
          <w:szCs w:val="24"/>
          <w:lang w:val="en-IN"/>
        </w:rPr>
        <w:t xml:space="preserve">Health inequalities exist throughout the chain of survival for out-of-hospital cardiac arrest (OHCA) patients. Prehospital critical care attendance is associated with improved </w:t>
      </w:r>
      <w:proofErr w:type="gramStart"/>
      <w:r w:rsidRPr="00127041">
        <w:rPr>
          <w:sz w:val="24"/>
          <w:szCs w:val="24"/>
          <w:lang w:val="en-IN"/>
        </w:rPr>
        <w:t>outcomes,</w:t>
      </w:r>
      <w:proofErr w:type="gramEnd"/>
      <w:r w:rsidRPr="00127041">
        <w:rPr>
          <w:sz w:val="24"/>
          <w:szCs w:val="24"/>
          <w:lang w:val="en-IN"/>
        </w:rPr>
        <w:t xml:space="preserve"> however it is unknown whether these services mitigate or exacerbate pre-existing inequalities.</w:t>
      </w:r>
    </w:p>
    <w:p w14:paraId="56E0C087" w14:textId="77777777" w:rsidR="008915F0" w:rsidRPr="00127041" w:rsidRDefault="008915F0" w:rsidP="008915F0">
      <w:pPr>
        <w:jc w:val="both"/>
        <w:rPr>
          <w:sz w:val="24"/>
          <w:szCs w:val="24"/>
          <w:lang w:val="en-IN"/>
        </w:rPr>
      </w:pPr>
      <w:r w:rsidRPr="00127041">
        <w:rPr>
          <w:sz w:val="24"/>
          <w:szCs w:val="24"/>
          <w:lang w:val="en-IN"/>
        </w:rPr>
        <w:t>Aim</w:t>
      </w:r>
      <w:r>
        <w:rPr>
          <w:sz w:val="24"/>
          <w:szCs w:val="24"/>
          <w:lang w:val="en-IN"/>
        </w:rPr>
        <w:t>:</w:t>
      </w:r>
    </w:p>
    <w:p w14:paraId="0746E0E0" w14:textId="77777777" w:rsidR="008915F0" w:rsidRPr="00127041" w:rsidRDefault="008915F0" w:rsidP="008915F0">
      <w:pPr>
        <w:jc w:val="both"/>
        <w:rPr>
          <w:sz w:val="24"/>
          <w:szCs w:val="24"/>
          <w:lang w:val="en-IN"/>
        </w:rPr>
      </w:pPr>
      <w:r w:rsidRPr="00127041">
        <w:rPr>
          <w:sz w:val="24"/>
          <w:szCs w:val="24"/>
          <w:lang w:val="en-IN"/>
        </w:rPr>
        <w:t>To examine the relationship between neighbourhood deprivation and ethnicity on prehospital critical care attendance to OHCA patients.</w:t>
      </w:r>
    </w:p>
    <w:p w14:paraId="452D9F15" w14:textId="77777777" w:rsidR="008915F0" w:rsidRPr="00127041" w:rsidRDefault="008915F0" w:rsidP="008915F0">
      <w:pPr>
        <w:jc w:val="both"/>
        <w:rPr>
          <w:sz w:val="24"/>
          <w:szCs w:val="24"/>
          <w:lang w:val="en-IN"/>
        </w:rPr>
      </w:pPr>
      <w:r w:rsidRPr="00127041">
        <w:rPr>
          <w:sz w:val="24"/>
          <w:szCs w:val="24"/>
          <w:lang w:val="en-IN"/>
        </w:rPr>
        <w:t>Methods</w:t>
      </w:r>
    </w:p>
    <w:p w14:paraId="023CBAD4" w14:textId="77777777" w:rsidR="008915F0" w:rsidRPr="00127041" w:rsidRDefault="008915F0" w:rsidP="008915F0">
      <w:pPr>
        <w:jc w:val="both"/>
        <w:rPr>
          <w:sz w:val="24"/>
          <w:szCs w:val="24"/>
          <w:lang w:val="en-IN"/>
        </w:rPr>
      </w:pPr>
      <w:r w:rsidRPr="00127041">
        <w:rPr>
          <w:sz w:val="24"/>
          <w:szCs w:val="24"/>
          <w:lang w:val="en-IN"/>
        </w:rPr>
        <w:t>All OHCA patients treated by three neighbouring ambulance services in England between 2018–2023 were included. Prehospital critical care was defined as any provider with clinical competencies beyond that of standard paramedics following Joint Royal Colleges Ambulance Liaison Committee guidelines and dedicated dispatch to critically ill patients. Neighbourhood characteristics of the incident location were obtained. Mixed-effects </w:t>
      </w:r>
      <w:hyperlink r:id="rId43" w:tooltip="Learn more about logistic regression from ScienceDirect's AI-generated Topic Pages" w:history="1">
        <w:r w:rsidRPr="00127041">
          <w:rPr>
            <w:rStyle w:val="Hyperlink"/>
            <w:sz w:val="24"/>
            <w:szCs w:val="24"/>
            <w:lang w:val="en-IN"/>
          </w:rPr>
          <w:t>logistic regression</w:t>
        </w:r>
      </w:hyperlink>
      <w:r w:rsidRPr="00127041">
        <w:rPr>
          <w:sz w:val="24"/>
          <w:szCs w:val="24"/>
          <w:lang w:val="en-IN"/>
        </w:rPr>
        <w:t> models were constructed of clinical variables influencing prehospital critical care attendance and neighbourhood ethnicity and deprivation. Sensitivity analyses were conducted for missing data and using alternative modelling techniques.</w:t>
      </w:r>
    </w:p>
    <w:p w14:paraId="6ED81474" w14:textId="77777777" w:rsidR="008915F0" w:rsidRPr="00127041" w:rsidRDefault="008915F0" w:rsidP="008915F0">
      <w:pPr>
        <w:jc w:val="both"/>
        <w:rPr>
          <w:sz w:val="24"/>
          <w:szCs w:val="24"/>
          <w:lang w:val="en-IN"/>
        </w:rPr>
      </w:pPr>
    </w:p>
    <w:p w14:paraId="7295A43F" w14:textId="77777777" w:rsidR="008915F0" w:rsidRDefault="008915F0" w:rsidP="008915F0">
      <w:pPr>
        <w:jc w:val="both"/>
        <w:rPr>
          <w:color w:val="333333"/>
          <w:sz w:val="24"/>
          <w:szCs w:val="24"/>
        </w:rPr>
      </w:pPr>
      <w:r>
        <w:rPr>
          <w:b/>
          <w:sz w:val="28"/>
          <w:szCs w:val="28"/>
        </w:rPr>
        <w:t>Citation:</w:t>
      </w:r>
      <w:r w:rsidRPr="00474613">
        <w:t xml:space="preserve"> </w:t>
      </w:r>
      <w:r w:rsidRPr="00991039">
        <w:rPr>
          <w:color w:val="333333"/>
          <w:sz w:val="24"/>
          <w:szCs w:val="24"/>
          <w:highlight w:val="white"/>
        </w:rPr>
        <w:t xml:space="preserve">Edmunds CT, </w:t>
      </w:r>
      <w:proofErr w:type="spellStart"/>
      <w:r w:rsidRPr="00991039">
        <w:rPr>
          <w:color w:val="333333"/>
          <w:sz w:val="24"/>
          <w:szCs w:val="24"/>
          <w:highlight w:val="white"/>
        </w:rPr>
        <w:t>Lachowycz</w:t>
      </w:r>
      <w:proofErr w:type="spellEnd"/>
      <w:r w:rsidRPr="00991039">
        <w:rPr>
          <w:color w:val="333333"/>
          <w:sz w:val="24"/>
          <w:szCs w:val="24"/>
          <w:highlight w:val="white"/>
        </w:rPr>
        <w:t xml:space="preserve"> K, McLachlan S, et al. Nine golden codes: improving the accuracy of Helicopter Emergency Medical Services (HEMS) dispatch-a retrospective, multi-</w:t>
      </w:r>
      <w:proofErr w:type="spellStart"/>
      <w:r w:rsidRPr="00991039">
        <w:rPr>
          <w:color w:val="333333"/>
          <w:sz w:val="24"/>
          <w:szCs w:val="24"/>
          <w:highlight w:val="white"/>
        </w:rPr>
        <w:t>organisational</w:t>
      </w:r>
      <w:proofErr w:type="spellEnd"/>
      <w:r w:rsidRPr="00991039">
        <w:rPr>
          <w:color w:val="333333"/>
          <w:sz w:val="24"/>
          <w:szCs w:val="24"/>
          <w:highlight w:val="white"/>
        </w:rPr>
        <w:t xml:space="preserve"> study in the East of England. Scand J Trauma </w:t>
      </w:r>
      <w:proofErr w:type="spellStart"/>
      <w:r w:rsidRPr="00991039">
        <w:rPr>
          <w:color w:val="333333"/>
          <w:sz w:val="24"/>
          <w:szCs w:val="24"/>
          <w:highlight w:val="white"/>
        </w:rPr>
        <w:t>Resusc</w:t>
      </w:r>
      <w:proofErr w:type="spellEnd"/>
      <w:r w:rsidRPr="00991039">
        <w:rPr>
          <w:color w:val="333333"/>
          <w:sz w:val="24"/>
          <w:szCs w:val="24"/>
          <w:highlight w:val="white"/>
        </w:rPr>
        <w:t xml:space="preserve"> Emerg Med </w:t>
      </w:r>
      <w:proofErr w:type="gramStart"/>
      <w:r w:rsidRPr="00991039">
        <w:rPr>
          <w:color w:val="333333"/>
          <w:sz w:val="24"/>
          <w:szCs w:val="24"/>
          <w:highlight w:val="white"/>
        </w:rPr>
        <w:t>2023;31:27</w:t>
      </w:r>
      <w:proofErr w:type="gramEnd"/>
      <w:r w:rsidRPr="00991039">
        <w:rPr>
          <w:color w:val="333333"/>
          <w:sz w:val="24"/>
          <w:szCs w:val="24"/>
          <w:highlight w:val="white"/>
        </w:rPr>
        <w:t>.</w:t>
      </w:r>
    </w:p>
    <w:p w14:paraId="71CAEA43" w14:textId="77777777" w:rsidR="008915F0" w:rsidRDefault="008915F0" w:rsidP="008915F0">
      <w:pPr>
        <w:jc w:val="both"/>
        <w:rPr>
          <w:color w:val="333333"/>
          <w:sz w:val="24"/>
          <w:szCs w:val="24"/>
        </w:rPr>
      </w:pPr>
    </w:p>
    <w:p w14:paraId="108A0367" w14:textId="77777777" w:rsidR="008915F0" w:rsidRDefault="008915F0" w:rsidP="008915F0">
      <w:pPr>
        <w:jc w:val="both"/>
      </w:pPr>
      <w:r>
        <w:rPr>
          <w:b/>
          <w:sz w:val="28"/>
          <w:szCs w:val="28"/>
        </w:rPr>
        <w:t>Link:</w:t>
      </w:r>
      <w:hyperlink r:id="rId44">
        <w:r>
          <w:rPr>
            <w:color w:val="1155CC"/>
            <w:sz w:val="24"/>
            <w:szCs w:val="24"/>
            <w:u w:val="single"/>
          </w:rPr>
          <w:t>https://www.sciencedirect.com/science/article/pii/S0300957225001753</w:t>
        </w:r>
      </w:hyperlink>
    </w:p>
    <w:p w14:paraId="19B15206" w14:textId="77777777" w:rsidR="008915F0" w:rsidRDefault="008915F0" w:rsidP="008915F0"/>
    <w:p w14:paraId="42A46E38" w14:textId="77777777" w:rsidR="008915F0" w:rsidRDefault="008915F0" w:rsidP="008915F0"/>
    <w:p w14:paraId="39254378" w14:textId="77777777" w:rsidR="008915F0" w:rsidRDefault="008915F0" w:rsidP="008915F0"/>
    <w:p w14:paraId="659A265D" w14:textId="77777777" w:rsidR="008915F0" w:rsidRDefault="008915F0" w:rsidP="008915F0"/>
    <w:p w14:paraId="65BE9A78" w14:textId="77777777" w:rsidR="008915F0" w:rsidRDefault="008915F0" w:rsidP="008915F0"/>
    <w:p w14:paraId="5C38E1E2" w14:textId="77777777" w:rsidR="008915F0" w:rsidRDefault="008915F0" w:rsidP="008915F0"/>
    <w:p w14:paraId="0D3E7159" w14:textId="77777777" w:rsidR="008915F0" w:rsidRDefault="008915F0" w:rsidP="008915F0"/>
    <w:p w14:paraId="2F8F196E" w14:textId="77777777" w:rsidR="008915F0" w:rsidRDefault="008915F0" w:rsidP="008915F0"/>
    <w:p w14:paraId="1FCF7059" w14:textId="77777777" w:rsidR="008915F0" w:rsidRDefault="008915F0" w:rsidP="008915F0"/>
    <w:p w14:paraId="7415C292" w14:textId="77777777" w:rsidR="008915F0" w:rsidRPr="00640729" w:rsidRDefault="008915F0" w:rsidP="008915F0">
      <w:pPr>
        <w:ind w:left="360"/>
        <w:jc w:val="both"/>
        <w:rPr>
          <w:b/>
          <w:sz w:val="26"/>
          <w:szCs w:val="26"/>
          <w:lang w:val="en-IN"/>
        </w:rPr>
      </w:pPr>
      <w:r>
        <w:rPr>
          <w:b/>
          <w:sz w:val="26"/>
          <w:szCs w:val="26"/>
          <w:lang w:val="en-IN"/>
        </w:rPr>
        <w:t>29)</w:t>
      </w:r>
      <w:r w:rsidRPr="006C23E5">
        <w:rPr>
          <w:rFonts w:ascii="Georgia" w:eastAsia="Times New Roman" w:hAnsi="Georgia" w:cs="Times New Roman"/>
          <w:color w:val="1F1F1F"/>
          <w:kern w:val="36"/>
          <w:sz w:val="48"/>
          <w:szCs w:val="48"/>
          <w:lang w:val="en-IN"/>
        </w:rPr>
        <w:t xml:space="preserve"> </w:t>
      </w:r>
      <w:r w:rsidRPr="00640729">
        <w:rPr>
          <w:b/>
          <w:sz w:val="26"/>
          <w:szCs w:val="26"/>
          <w:lang w:val="en-IN"/>
        </w:rPr>
        <w:t xml:space="preserve">Attendance patterns in well-child visits across diverse </w:t>
      </w:r>
      <w:proofErr w:type="spellStart"/>
      <w:r w:rsidRPr="00640729">
        <w:rPr>
          <w:b/>
          <w:sz w:val="26"/>
          <w:szCs w:val="26"/>
          <w:lang w:val="en-IN"/>
        </w:rPr>
        <w:t>pediatric</w:t>
      </w:r>
      <w:proofErr w:type="spellEnd"/>
      <w:r w:rsidRPr="00640729">
        <w:rPr>
          <w:b/>
          <w:sz w:val="26"/>
          <w:szCs w:val="26"/>
          <w:lang w:val="en-IN"/>
        </w:rPr>
        <w:t xml:space="preserve"> populations, Midwestern United States</w:t>
      </w:r>
    </w:p>
    <w:p w14:paraId="01D65CBE" w14:textId="77777777" w:rsidR="008915F0" w:rsidRPr="00CF72C9" w:rsidRDefault="008915F0" w:rsidP="008915F0">
      <w:pPr>
        <w:ind w:left="360"/>
        <w:jc w:val="both"/>
        <w:rPr>
          <w:b/>
          <w:sz w:val="26"/>
          <w:szCs w:val="26"/>
          <w:lang w:val="en-IN"/>
        </w:rPr>
      </w:pPr>
    </w:p>
    <w:p w14:paraId="17B0A8B0" w14:textId="77777777" w:rsidR="008915F0" w:rsidRPr="00FC32D4" w:rsidRDefault="008915F0" w:rsidP="008915F0">
      <w:pPr>
        <w:ind w:left="360"/>
        <w:jc w:val="both"/>
        <w:rPr>
          <w:b/>
          <w:sz w:val="26"/>
          <w:szCs w:val="26"/>
          <w:lang w:val="en-IN"/>
        </w:rPr>
      </w:pPr>
    </w:p>
    <w:p w14:paraId="6F441C3D" w14:textId="77777777" w:rsidR="008915F0" w:rsidRPr="006C23E5" w:rsidRDefault="008915F0" w:rsidP="008915F0">
      <w:pPr>
        <w:ind w:left="360"/>
        <w:jc w:val="both"/>
        <w:rPr>
          <w:b/>
          <w:sz w:val="26"/>
          <w:szCs w:val="26"/>
          <w:lang w:val="en-IN"/>
        </w:rPr>
      </w:pPr>
    </w:p>
    <w:p w14:paraId="22FC38C3" w14:textId="77777777" w:rsidR="008915F0" w:rsidRPr="006C23E5" w:rsidRDefault="008915F0" w:rsidP="008915F0">
      <w:pPr>
        <w:ind w:left="360"/>
        <w:jc w:val="both"/>
        <w:rPr>
          <w:b/>
          <w:sz w:val="26"/>
          <w:szCs w:val="26"/>
          <w:lang w:val="en-IN"/>
        </w:rPr>
      </w:pPr>
    </w:p>
    <w:p w14:paraId="411A5A32" w14:textId="77777777" w:rsidR="008915F0" w:rsidRDefault="008915F0" w:rsidP="008915F0">
      <w:pPr>
        <w:ind w:left="360"/>
        <w:jc w:val="both"/>
        <w:rPr>
          <w:sz w:val="24"/>
          <w:szCs w:val="24"/>
        </w:rPr>
      </w:pPr>
    </w:p>
    <w:p w14:paraId="2B030356" w14:textId="77777777" w:rsidR="008915F0" w:rsidRDefault="008915F0" w:rsidP="008915F0">
      <w:pPr>
        <w:jc w:val="both"/>
        <w:rPr>
          <w:b/>
          <w:sz w:val="28"/>
          <w:szCs w:val="28"/>
        </w:rPr>
      </w:pPr>
      <w:r>
        <w:rPr>
          <w:b/>
          <w:sz w:val="28"/>
          <w:szCs w:val="28"/>
        </w:rPr>
        <w:t>Abstract:</w:t>
      </w:r>
    </w:p>
    <w:p w14:paraId="2DA3C58C" w14:textId="77777777" w:rsidR="008915F0" w:rsidRDefault="008915F0" w:rsidP="008915F0">
      <w:pPr>
        <w:jc w:val="both"/>
      </w:pPr>
      <w:r w:rsidRPr="00640729">
        <w:t xml:space="preserve">Objective: Routine well-child visits (WCVs) are essential for monitoring child health; however, substantial differences exist in attendance, particularly among non-Hispanic Black families. We quantified these disparities within a single healthcare system, comparing two distinct pediatric practice groups: one serving primarily </w:t>
      </w:r>
      <w:proofErr w:type="spellStart"/>
      <w:r w:rsidRPr="00640729">
        <w:t>nonHispanic</w:t>
      </w:r>
      <w:proofErr w:type="spellEnd"/>
      <w:r w:rsidRPr="00640729">
        <w:t xml:space="preserve"> Black and one serving primarily non-Hispanic white children. Method: This retrospective analysis included patients born in 2022 with at least one WCV in their first 15 months of life using electronic medical records from a healthcare system in the Chicago area. We assessed WCVs against American Academy of Pediatrics guidelines, using Pearson’s chi-squared tests to compare attendance rates and logistic regression to calculate adjusted odds ratios (</w:t>
      </w:r>
      <w:proofErr w:type="spellStart"/>
      <w:r w:rsidRPr="00640729">
        <w:t>aOR</w:t>
      </w:r>
      <w:proofErr w:type="spellEnd"/>
      <w:r w:rsidRPr="00640729">
        <w:t>) and 95 % confidence intervals (CI) for factors associated with attending 6 or more WCVs. Results: Among 2567 eligible patients, 51.7 % were from Site 1 (predominantly non-Hispanic Black) and 48.3 % were from Site 2 (predominantly non-Hispanic white). Among Site 1 patients, 83.3 % attended six or more WCVs compared to 91.6 % from Site 2 (p &lt; 0.001), with lower attendance at Site 1 observed starting at 2 months (</w:t>
      </w:r>
      <w:proofErr w:type="spellStart"/>
      <w:r w:rsidRPr="00640729">
        <w:t>aOR</w:t>
      </w:r>
      <w:proofErr w:type="spellEnd"/>
      <w:r w:rsidRPr="00640729">
        <w:t xml:space="preserve"> 0.55, 95 % CI 0.38, 0.80). Across all patients, patients with Medicaid insurance had 61 % lower odds of attending 6+ WCVs compared to commercially insured patients (</w:t>
      </w:r>
      <w:proofErr w:type="spellStart"/>
      <w:r w:rsidRPr="00640729">
        <w:t>aOR</w:t>
      </w:r>
      <w:proofErr w:type="spellEnd"/>
      <w:r w:rsidRPr="00640729">
        <w:t xml:space="preserve"> 0.39, 95 % CI 0.26, 0.58). Conclusion: These findings highlight critical differences in WCV attendance among children within the same healthcare system. Lower at the site serving primarily non-Hispanic Black children may be attributable to barriers to healthcare access, including socioeconomic challenges and implicit bias in healthcare delivery.</w:t>
      </w:r>
    </w:p>
    <w:p w14:paraId="7EDE5463" w14:textId="77777777" w:rsidR="008915F0" w:rsidRPr="00127041" w:rsidRDefault="008915F0" w:rsidP="008915F0">
      <w:pPr>
        <w:jc w:val="both"/>
        <w:rPr>
          <w:sz w:val="24"/>
          <w:szCs w:val="24"/>
          <w:lang w:val="en-IN"/>
        </w:rPr>
      </w:pPr>
    </w:p>
    <w:p w14:paraId="32585393" w14:textId="77777777" w:rsidR="008915F0" w:rsidRDefault="008915F0" w:rsidP="008915F0">
      <w:pPr>
        <w:jc w:val="both"/>
        <w:rPr>
          <w:color w:val="333333"/>
          <w:sz w:val="24"/>
          <w:szCs w:val="24"/>
        </w:rPr>
      </w:pPr>
      <w:r>
        <w:rPr>
          <w:b/>
          <w:sz w:val="28"/>
          <w:szCs w:val="28"/>
        </w:rPr>
        <w:t>Citation:</w:t>
      </w:r>
      <w:r w:rsidRPr="00474613">
        <w:t xml:space="preserve"> </w:t>
      </w:r>
      <w:r w:rsidRPr="00EB04F3">
        <w:rPr>
          <w:color w:val="333333"/>
          <w:sz w:val="24"/>
          <w:szCs w:val="24"/>
          <w:highlight w:val="white"/>
        </w:rPr>
        <w:t xml:space="preserve">Abdus, S., Selden, T., 2022. Well-child visit adherence. JAMA </w:t>
      </w:r>
      <w:proofErr w:type="spellStart"/>
      <w:r w:rsidRPr="00EB04F3">
        <w:rPr>
          <w:color w:val="333333"/>
          <w:sz w:val="24"/>
          <w:szCs w:val="24"/>
          <w:highlight w:val="white"/>
        </w:rPr>
        <w:t>Pediatr</w:t>
      </w:r>
      <w:proofErr w:type="spellEnd"/>
      <w:r w:rsidRPr="00EB04F3">
        <w:rPr>
          <w:color w:val="333333"/>
          <w:sz w:val="24"/>
          <w:szCs w:val="24"/>
          <w:highlight w:val="white"/>
        </w:rPr>
        <w:t>. 176 (11), 1143–1145.</w:t>
      </w:r>
    </w:p>
    <w:p w14:paraId="018B00C1" w14:textId="77777777" w:rsidR="008915F0" w:rsidRDefault="008915F0" w:rsidP="008915F0">
      <w:pPr>
        <w:jc w:val="both"/>
        <w:rPr>
          <w:color w:val="333333"/>
          <w:sz w:val="24"/>
          <w:szCs w:val="24"/>
        </w:rPr>
      </w:pPr>
    </w:p>
    <w:p w14:paraId="4CA89121" w14:textId="77777777" w:rsidR="008915F0" w:rsidRDefault="008915F0" w:rsidP="008915F0">
      <w:pPr>
        <w:jc w:val="both"/>
        <w:rPr>
          <w:color w:val="333333"/>
          <w:sz w:val="24"/>
          <w:szCs w:val="24"/>
        </w:rPr>
      </w:pPr>
    </w:p>
    <w:p w14:paraId="79D46E7C" w14:textId="77777777" w:rsidR="008915F0" w:rsidRDefault="008915F0" w:rsidP="008915F0">
      <w:pPr>
        <w:jc w:val="both"/>
        <w:rPr>
          <w:color w:val="333333"/>
          <w:sz w:val="24"/>
          <w:szCs w:val="24"/>
        </w:rPr>
      </w:pPr>
    </w:p>
    <w:p w14:paraId="659F8BFF" w14:textId="77777777" w:rsidR="008915F0" w:rsidRDefault="008915F0" w:rsidP="008915F0">
      <w:pPr>
        <w:jc w:val="both"/>
      </w:pPr>
      <w:r>
        <w:rPr>
          <w:b/>
          <w:sz w:val="28"/>
          <w:szCs w:val="28"/>
        </w:rPr>
        <w:t>Link:</w:t>
      </w:r>
      <w:hyperlink r:id="rId45">
        <w:r>
          <w:rPr>
            <w:color w:val="1155CC"/>
            <w:sz w:val="24"/>
            <w:szCs w:val="24"/>
            <w:u w:val="single"/>
          </w:rPr>
          <w:t>https://www.sciencedirect.com/science/article/pii/S2211335525001214</w:t>
        </w:r>
      </w:hyperlink>
    </w:p>
    <w:p w14:paraId="34CAA6B4" w14:textId="77777777" w:rsidR="008915F0" w:rsidRDefault="008915F0" w:rsidP="008915F0"/>
    <w:p w14:paraId="5D6A24E6" w14:textId="77777777" w:rsidR="008915F0" w:rsidRDefault="008915F0" w:rsidP="008915F0"/>
    <w:p w14:paraId="4C167FC5" w14:textId="77777777" w:rsidR="008915F0" w:rsidRDefault="008915F0" w:rsidP="008915F0"/>
    <w:p w14:paraId="163077D8" w14:textId="77777777" w:rsidR="008915F0" w:rsidRDefault="008915F0" w:rsidP="008915F0"/>
    <w:p w14:paraId="5C7253B0" w14:textId="77777777" w:rsidR="008915F0" w:rsidRDefault="008915F0" w:rsidP="008915F0"/>
    <w:p w14:paraId="290165F3" w14:textId="77777777" w:rsidR="008915F0" w:rsidRDefault="008915F0" w:rsidP="008915F0"/>
    <w:p w14:paraId="35B0DB0B" w14:textId="77777777" w:rsidR="008915F0" w:rsidRDefault="008915F0" w:rsidP="008915F0"/>
    <w:p w14:paraId="5CCFFE93" w14:textId="77777777" w:rsidR="008915F0" w:rsidRDefault="008915F0" w:rsidP="008915F0"/>
    <w:p w14:paraId="3266357B" w14:textId="77777777" w:rsidR="008915F0" w:rsidRDefault="008915F0" w:rsidP="008915F0"/>
    <w:p w14:paraId="161E6EA0" w14:textId="77777777" w:rsidR="008915F0" w:rsidRDefault="008915F0" w:rsidP="008915F0"/>
    <w:p w14:paraId="2886B9C8" w14:textId="77777777" w:rsidR="008915F0" w:rsidRDefault="008915F0" w:rsidP="008915F0">
      <w:pPr>
        <w:ind w:left="360"/>
        <w:jc w:val="both"/>
        <w:rPr>
          <w:b/>
          <w:sz w:val="26"/>
          <w:szCs w:val="26"/>
          <w:lang w:val="en-IN"/>
        </w:rPr>
      </w:pPr>
    </w:p>
    <w:p w14:paraId="5391F656" w14:textId="77777777" w:rsidR="008915F0" w:rsidRDefault="008915F0" w:rsidP="008915F0">
      <w:pPr>
        <w:ind w:left="360"/>
        <w:jc w:val="both"/>
        <w:rPr>
          <w:b/>
          <w:sz w:val="26"/>
          <w:szCs w:val="26"/>
          <w:lang w:val="en-IN"/>
        </w:rPr>
      </w:pPr>
    </w:p>
    <w:p w14:paraId="21A4226D" w14:textId="77777777" w:rsidR="008915F0" w:rsidRPr="00B841D1" w:rsidRDefault="008915F0" w:rsidP="008915F0">
      <w:pPr>
        <w:ind w:left="360"/>
        <w:jc w:val="both"/>
        <w:rPr>
          <w:b/>
          <w:sz w:val="26"/>
          <w:szCs w:val="26"/>
          <w:lang w:val="en-IN"/>
        </w:rPr>
      </w:pPr>
      <w:r>
        <w:rPr>
          <w:b/>
          <w:sz w:val="26"/>
          <w:szCs w:val="26"/>
          <w:lang w:val="en-IN"/>
        </w:rPr>
        <w:t>30)</w:t>
      </w:r>
      <w:r w:rsidRPr="006C23E5">
        <w:rPr>
          <w:rFonts w:ascii="Georgia" w:eastAsia="Times New Roman" w:hAnsi="Georgia" w:cs="Times New Roman"/>
          <w:color w:val="1F1F1F"/>
          <w:kern w:val="36"/>
          <w:sz w:val="48"/>
          <w:szCs w:val="48"/>
          <w:lang w:val="en-IN"/>
        </w:rPr>
        <w:t xml:space="preserve"> </w:t>
      </w:r>
      <w:r w:rsidRPr="00B841D1">
        <w:rPr>
          <w:b/>
          <w:sz w:val="26"/>
          <w:szCs w:val="26"/>
          <w:lang w:val="en-IN"/>
        </w:rPr>
        <w:t xml:space="preserve">AI-Driven Attendance Tracking with Haar Cascade and </w:t>
      </w:r>
      <w:proofErr w:type="spellStart"/>
      <w:r w:rsidRPr="00B841D1">
        <w:rPr>
          <w:b/>
          <w:sz w:val="26"/>
          <w:szCs w:val="26"/>
          <w:lang w:val="en-IN"/>
        </w:rPr>
        <w:t>ResNet</w:t>
      </w:r>
      <w:proofErr w:type="spellEnd"/>
    </w:p>
    <w:p w14:paraId="30C979A1" w14:textId="77777777" w:rsidR="008915F0" w:rsidRPr="00FC32D4" w:rsidRDefault="008915F0" w:rsidP="008915F0">
      <w:pPr>
        <w:ind w:left="360"/>
        <w:jc w:val="both"/>
        <w:rPr>
          <w:b/>
          <w:sz w:val="26"/>
          <w:szCs w:val="26"/>
          <w:lang w:val="en-IN"/>
        </w:rPr>
      </w:pPr>
    </w:p>
    <w:p w14:paraId="3C4BDAA6" w14:textId="77777777" w:rsidR="008915F0" w:rsidRPr="006C23E5" w:rsidRDefault="008915F0" w:rsidP="008915F0">
      <w:pPr>
        <w:ind w:left="360"/>
        <w:jc w:val="both"/>
        <w:rPr>
          <w:b/>
          <w:sz w:val="26"/>
          <w:szCs w:val="26"/>
          <w:lang w:val="en-IN"/>
        </w:rPr>
      </w:pPr>
    </w:p>
    <w:p w14:paraId="450FDEE2" w14:textId="77777777" w:rsidR="008915F0" w:rsidRPr="006C23E5" w:rsidRDefault="008915F0" w:rsidP="008915F0">
      <w:pPr>
        <w:ind w:left="360"/>
        <w:jc w:val="both"/>
        <w:rPr>
          <w:b/>
          <w:sz w:val="26"/>
          <w:szCs w:val="26"/>
          <w:lang w:val="en-IN"/>
        </w:rPr>
      </w:pPr>
    </w:p>
    <w:p w14:paraId="0CE65002" w14:textId="77777777" w:rsidR="008915F0" w:rsidRDefault="008915F0" w:rsidP="008915F0">
      <w:pPr>
        <w:ind w:left="360"/>
        <w:jc w:val="both"/>
        <w:rPr>
          <w:sz w:val="24"/>
          <w:szCs w:val="24"/>
        </w:rPr>
      </w:pPr>
    </w:p>
    <w:p w14:paraId="7A981046" w14:textId="77777777" w:rsidR="008915F0" w:rsidRDefault="008915F0" w:rsidP="008915F0">
      <w:pPr>
        <w:jc w:val="both"/>
        <w:rPr>
          <w:b/>
          <w:sz w:val="28"/>
          <w:szCs w:val="28"/>
        </w:rPr>
      </w:pPr>
      <w:r>
        <w:rPr>
          <w:b/>
          <w:sz w:val="28"/>
          <w:szCs w:val="28"/>
        </w:rPr>
        <w:t>Abstract:</w:t>
      </w:r>
    </w:p>
    <w:p w14:paraId="36B54C6F" w14:textId="77777777" w:rsidR="008915F0" w:rsidRDefault="008915F0" w:rsidP="008915F0">
      <w:pPr>
        <w:jc w:val="both"/>
      </w:pPr>
      <w:r w:rsidRPr="00E125CC">
        <w:t xml:space="preserve">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w:t>
      </w:r>
      <w:proofErr w:type="spellStart"/>
      <w:r w:rsidRPr="00E125CC">
        <w:t>ResNet’s</w:t>
      </w:r>
      <w:proofErr w:type="spellEnd"/>
      <w:r w:rsidRPr="00E125CC">
        <w:t xml:space="preserve">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w:t>
      </w:r>
    </w:p>
    <w:p w14:paraId="644213AA" w14:textId="77777777" w:rsidR="008915F0" w:rsidRDefault="008915F0" w:rsidP="008915F0">
      <w:pPr>
        <w:jc w:val="both"/>
      </w:pPr>
    </w:p>
    <w:p w14:paraId="55F95CB0" w14:textId="77777777" w:rsidR="008915F0" w:rsidRDefault="008915F0" w:rsidP="008915F0">
      <w:pPr>
        <w:jc w:val="both"/>
        <w:rPr>
          <w:sz w:val="24"/>
          <w:szCs w:val="24"/>
          <w:lang w:val="en-IN"/>
        </w:rPr>
      </w:pPr>
    </w:p>
    <w:p w14:paraId="5A65B669" w14:textId="77777777" w:rsidR="008915F0" w:rsidRPr="00127041" w:rsidRDefault="008915F0" w:rsidP="008915F0">
      <w:pPr>
        <w:jc w:val="both"/>
        <w:rPr>
          <w:sz w:val="24"/>
          <w:szCs w:val="24"/>
          <w:lang w:val="en-IN"/>
        </w:rPr>
      </w:pPr>
    </w:p>
    <w:p w14:paraId="0B13B842" w14:textId="77777777" w:rsidR="008915F0" w:rsidRDefault="008915F0" w:rsidP="008915F0">
      <w:pPr>
        <w:jc w:val="both"/>
        <w:rPr>
          <w:color w:val="333333"/>
          <w:sz w:val="24"/>
          <w:szCs w:val="24"/>
        </w:rPr>
      </w:pPr>
      <w:r>
        <w:rPr>
          <w:b/>
          <w:sz w:val="28"/>
          <w:szCs w:val="28"/>
        </w:rPr>
        <w:t>Citation:</w:t>
      </w:r>
      <w:r w:rsidRPr="00474613">
        <w:t xml:space="preserve"> </w:t>
      </w:r>
      <w:r w:rsidRPr="00E125CC">
        <w:rPr>
          <w:color w:val="333333"/>
          <w:sz w:val="24"/>
          <w:szCs w:val="24"/>
          <w:highlight w:val="white"/>
        </w:rPr>
        <w:t xml:space="preserve">Matilda S, Shahin </w:t>
      </w:r>
      <w:proofErr w:type="gramStart"/>
      <w:r w:rsidRPr="00E125CC">
        <w:rPr>
          <w:color w:val="333333"/>
          <w:sz w:val="24"/>
          <w:szCs w:val="24"/>
          <w:highlight w:val="white"/>
        </w:rPr>
        <w:t>K.(</w:t>
      </w:r>
      <w:proofErr w:type="gramEnd"/>
      <w:r w:rsidRPr="00E125CC">
        <w:rPr>
          <w:color w:val="333333"/>
          <w:sz w:val="24"/>
          <w:szCs w:val="24"/>
          <w:highlight w:val="white"/>
        </w:rPr>
        <w:t>2019</w:t>
      </w:r>
      <w:proofErr w:type="gramStart"/>
      <w:r w:rsidRPr="00E125CC">
        <w:rPr>
          <w:color w:val="333333"/>
          <w:sz w:val="24"/>
          <w:szCs w:val="24"/>
          <w:highlight w:val="white"/>
        </w:rPr>
        <w:t>) ”Student</w:t>
      </w:r>
      <w:proofErr w:type="gramEnd"/>
      <w:r w:rsidRPr="00E125CC">
        <w:rPr>
          <w:color w:val="333333"/>
          <w:sz w:val="24"/>
          <w:szCs w:val="24"/>
          <w:highlight w:val="white"/>
        </w:rPr>
        <w:t xml:space="preserve"> Attendance Monitoring System Using Image Processing.” IEEE International Conference on Systems, Computation, Automation and Networking (ICSCAN),1-4.</w:t>
      </w:r>
    </w:p>
    <w:p w14:paraId="0E9074DA" w14:textId="77777777" w:rsidR="008915F0" w:rsidRDefault="008915F0" w:rsidP="008915F0">
      <w:pPr>
        <w:jc w:val="both"/>
        <w:rPr>
          <w:color w:val="333333"/>
          <w:sz w:val="24"/>
          <w:szCs w:val="24"/>
        </w:rPr>
      </w:pPr>
    </w:p>
    <w:p w14:paraId="56DF7D80" w14:textId="77777777" w:rsidR="008915F0" w:rsidRDefault="008915F0" w:rsidP="008915F0">
      <w:pPr>
        <w:jc w:val="both"/>
        <w:rPr>
          <w:color w:val="333333"/>
          <w:sz w:val="24"/>
          <w:szCs w:val="24"/>
        </w:rPr>
      </w:pPr>
    </w:p>
    <w:p w14:paraId="56DE7B14" w14:textId="77777777" w:rsidR="008915F0" w:rsidRDefault="008915F0" w:rsidP="008915F0">
      <w:pPr>
        <w:jc w:val="both"/>
        <w:rPr>
          <w:color w:val="333333"/>
          <w:sz w:val="24"/>
          <w:szCs w:val="24"/>
        </w:rPr>
      </w:pPr>
    </w:p>
    <w:p w14:paraId="30249777" w14:textId="77777777" w:rsidR="008915F0" w:rsidRDefault="008915F0" w:rsidP="008915F0">
      <w:pPr>
        <w:jc w:val="both"/>
      </w:pPr>
      <w:r>
        <w:rPr>
          <w:b/>
          <w:sz w:val="28"/>
          <w:szCs w:val="28"/>
        </w:rPr>
        <w:t>Link:</w:t>
      </w:r>
      <w:hyperlink r:id="rId46">
        <w:r>
          <w:rPr>
            <w:color w:val="1155CC"/>
            <w:sz w:val="24"/>
            <w:szCs w:val="24"/>
            <w:u w:val="single"/>
          </w:rPr>
          <w:t>https://www.sciencedirect.com/science/article/pii/S1877050925017144</w:t>
        </w:r>
      </w:hyperlink>
    </w:p>
    <w:p w14:paraId="06D38AF9" w14:textId="77777777" w:rsidR="008915F0" w:rsidRDefault="008915F0" w:rsidP="008915F0"/>
    <w:p w14:paraId="7C8724A8" w14:textId="77777777" w:rsidR="008915F0" w:rsidRDefault="008915F0" w:rsidP="008915F0"/>
    <w:p w14:paraId="679635B1" w14:textId="77777777" w:rsidR="008915F0" w:rsidRDefault="008915F0" w:rsidP="008915F0"/>
    <w:p w14:paraId="0896C077" w14:textId="77777777" w:rsidR="008915F0" w:rsidRDefault="008915F0" w:rsidP="008915F0"/>
    <w:p w14:paraId="1A623DB2" w14:textId="77777777" w:rsidR="008915F0" w:rsidRDefault="008915F0" w:rsidP="008915F0"/>
    <w:p w14:paraId="45E58C70" w14:textId="77777777" w:rsidR="008915F0" w:rsidRDefault="008915F0" w:rsidP="008915F0"/>
    <w:p w14:paraId="12497610" w14:textId="77777777" w:rsidR="008915F0" w:rsidRDefault="008915F0" w:rsidP="008915F0"/>
    <w:p w14:paraId="64421BF5" w14:textId="77777777" w:rsidR="008915F0" w:rsidRDefault="008915F0" w:rsidP="008915F0">
      <w:pPr>
        <w:jc w:val="both"/>
      </w:pPr>
    </w:p>
    <w:p w14:paraId="7A00E307" w14:textId="52716BD1" w:rsidR="008915F0" w:rsidRPr="00832033" w:rsidRDefault="008915F0" w:rsidP="008915F0">
      <w:pPr>
        <w:jc w:val="both"/>
        <w:rPr>
          <w:b/>
          <w:sz w:val="26"/>
          <w:szCs w:val="26"/>
          <w:lang w:val="en-IN"/>
        </w:rPr>
      </w:pPr>
      <w:r>
        <w:rPr>
          <w:b/>
          <w:sz w:val="26"/>
          <w:szCs w:val="26"/>
          <w:lang w:val="en-IN"/>
        </w:rPr>
        <w:lastRenderedPageBreak/>
        <w:t>31)</w:t>
      </w:r>
      <w:r w:rsidRPr="006C23E5">
        <w:rPr>
          <w:rFonts w:ascii="Georgia" w:eastAsia="Times New Roman" w:hAnsi="Georgia" w:cs="Times New Roman"/>
          <w:color w:val="1F1F1F"/>
          <w:kern w:val="36"/>
          <w:sz w:val="48"/>
          <w:szCs w:val="48"/>
          <w:lang w:val="en-IN"/>
        </w:rPr>
        <w:t xml:space="preserve"> </w:t>
      </w:r>
      <w:r w:rsidRPr="00832033">
        <w:rPr>
          <w:b/>
          <w:sz w:val="26"/>
          <w:szCs w:val="26"/>
          <w:lang w:val="en-IN"/>
        </w:rPr>
        <w:t>Ambulance attendances involving personality disorder – investigation of crisis-driven re-attendances for mental health, alcohol and other drug, and suicide-related events</w:t>
      </w:r>
    </w:p>
    <w:p w14:paraId="0F128FAA" w14:textId="77777777" w:rsidR="008915F0" w:rsidRPr="006C23E5" w:rsidRDefault="008915F0" w:rsidP="008915F0">
      <w:pPr>
        <w:ind w:left="360"/>
        <w:jc w:val="both"/>
        <w:rPr>
          <w:b/>
          <w:sz w:val="26"/>
          <w:szCs w:val="26"/>
          <w:lang w:val="en-IN"/>
        </w:rPr>
      </w:pPr>
    </w:p>
    <w:p w14:paraId="561E13A5" w14:textId="77777777" w:rsidR="008915F0" w:rsidRDefault="008915F0" w:rsidP="008915F0">
      <w:pPr>
        <w:ind w:left="360"/>
        <w:jc w:val="both"/>
        <w:rPr>
          <w:sz w:val="24"/>
          <w:szCs w:val="24"/>
        </w:rPr>
      </w:pPr>
    </w:p>
    <w:p w14:paraId="5AE48532" w14:textId="77777777" w:rsidR="008915F0" w:rsidRDefault="008915F0" w:rsidP="008915F0">
      <w:pPr>
        <w:jc w:val="both"/>
        <w:rPr>
          <w:b/>
          <w:sz w:val="28"/>
          <w:szCs w:val="28"/>
        </w:rPr>
      </w:pPr>
      <w:r>
        <w:rPr>
          <w:b/>
          <w:sz w:val="28"/>
          <w:szCs w:val="28"/>
        </w:rPr>
        <w:t>Abstract:</w:t>
      </w:r>
    </w:p>
    <w:p w14:paraId="0BD6AA5B" w14:textId="77777777" w:rsidR="008915F0" w:rsidRPr="00832033" w:rsidRDefault="008915F0" w:rsidP="008915F0">
      <w:pPr>
        <w:jc w:val="both"/>
        <w:rPr>
          <w:lang w:val="en-IN"/>
        </w:rPr>
      </w:pPr>
      <w:r w:rsidRPr="00832033">
        <w:rPr>
          <w:lang w:val="en-IN"/>
        </w:rPr>
        <w:t>Background</w:t>
      </w:r>
    </w:p>
    <w:p w14:paraId="45521AB5" w14:textId="77777777" w:rsidR="008915F0" w:rsidRPr="00832033" w:rsidRDefault="008915F0" w:rsidP="008915F0">
      <w:pPr>
        <w:jc w:val="both"/>
        <w:rPr>
          <w:lang w:val="en-IN"/>
        </w:rPr>
      </w:pPr>
      <w:r w:rsidRPr="00832033">
        <w:rPr>
          <w:lang w:val="en-IN"/>
        </w:rPr>
        <w:t>Mental health crises experienced by people with personality disorder often necessitate emergency service involvement. Ambulance services are frequently first responders. Acute crisis presentations of people experiencing personality disorder can be a source of anxiety and frustration for emergency workers, especially when they recur frequently. This study evaluated the utilisation of ambulance services for mental health, alcohol and other drug, and suicide-related events in association with personality disorder, to understand how system responses can be improved.</w:t>
      </w:r>
    </w:p>
    <w:p w14:paraId="79D76DB0" w14:textId="77777777" w:rsidR="008915F0" w:rsidRPr="00832033" w:rsidRDefault="008915F0" w:rsidP="008915F0">
      <w:pPr>
        <w:jc w:val="both"/>
        <w:rPr>
          <w:lang w:val="en-IN"/>
        </w:rPr>
      </w:pPr>
      <w:r w:rsidRPr="00832033">
        <w:rPr>
          <w:lang w:val="en-IN"/>
        </w:rPr>
        <w:t>Methods</w:t>
      </w:r>
    </w:p>
    <w:p w14:paraId="5897F445" w14:textId="77777777" w:rsidR="008915F0" w:rsidRPr="00832033" w:rsidRDefault="008915F0" w:rsidP="008915F0">
      <w:pPr>
        <w:jc w:val="both"/>
        <w:rPr>
          <w:lang w:val="en-IN"/>
        </w:rPr>
      </w:pPr>
      <w:r w:rsidRPr="00832033">
        <w:rPr>
          <w:lang w:val="en-IN"/>
        </w:rPr>
        <w:t xml:space="preserve">We conducted a retrospective study of coded electronic patient care records from the Victorian-arm of the National Ambulance Surveillance System between January 2012 and May 2019. Records where ‘borderline personality disorder’ or ‘other personality disorders’ was noted were assessed using patient demographics, presentation, outcome, and re-presentation frequency, in comparison with attendances for ‘other mental health </w:t>
      </w:r>
      <w:proofErr w:type="gramStart"/>
      <w:r w:rsidRPr="00832033">
        <w:rPr>
          <w:lang w:val="en-IN"/>
        </w:rPr>
        <w:t>conditions’</w:t>
      </w:r>
      <w:proofErr w:type="gramEnd"/>
      <w:r w:rsidRPr="00832033">
        <w:rPr>
          <w:lang w:val="en-IN"/>
        </w:rPr>
        <w:t>.</w:t>
      </w:r>
    </w:p>
    <w:p w14:paraId="5882D44E" w14:textId="77777777" w:rsidR="008915F0" w:rsidRPr="00832033" w:rsidRDefault="008915F0" w:rsidP="008915F0">
      <w:pPr>
        <w:jc w:val="both"/>
        <w:rPr>
          <w:lang w:val="en-IN"/>
        </w:rPr>
      </w:pPr>
      <w:r w:rsidRPr="00832033">
        <w:rPr>
          <w:lang w:val="en-IN"/>
        </w:rPr>
        <w:t>Results</w:t>
      </w:r>
    </w:p>
    <w:p w14:paraId="2E179AFD" w14:textId="77777777" w:rsidR="008915F0" w:rsidRPr="00832033" w:rsidRDefault="008915F0" w:rsidP="008915F0">
      <w:pPr>
        <w:jc w:val="both"/>
        <w:rPr>
          <w:lang w:val="en-IN"/>
        </w:rPr>
      </w:pPr>
      <w:r w:rsidRPr="00832033">
        <w:rPr>
          <w:lang w:val="en-IN"/>
        </w:rPr>
        <w:t>76,929 attendances for 9,632 people with borderline and/or other personality disorder were identified. Most presentations involved suicide attempts, suicidal ideation, non-suicidal self-injury, and drug and alcohol harms. Most attendances (87.9%) were transported to emergency departments. Re-attendance was common; 8.3% of people accounted for 49.6% of all attendances involving personality disorder.</w:t>
      </w:r>
    </w:p>
    <w:p w14:paraId="5AA1AFE7" w14:textId="77777777" w:rsidR="008915F0" w:rsidRPr="00832033" w:rsidRDefault="008915F0" w:rsidP="008915F0">
      <w:pPr>
        <w:jc w:val="both"/>
        <w:rPr>
          <w:lang w:val="en-IN"/>
        </w:rPr>
      </w:pPr>
      <w:r w:rsidRPr="00832033">
        <w:rPr>
          <w:lang w:val="en-IN"/>
        </w:rPr>
        <w:t>Limitations</w:t>
      </w:r>
    </w:p>
    <w:p w14:paraId="07E62283" w14:textId="77777777" w:rsidR="008915F0" w:rsidRPr="00832033" w:rsidRDefault="008915F0" w:rsidP="008915F0">
      <w:pPr>
        <w:jc w:val="both"/>
        <w:rPr>
          <w:lang w:val="en-IN"/>
        </w:rPr>
      </w:pPr>
      <w:r w:rsidRPr="00832033">
        <w:rPr>
          <w:lang w:val="en-IN"/>
        </w:rPr>
        <w:t>The study data likely underrepresent the prevalence of personality disorder in ambulance attendances, as a diagnosis was noted by paramedics only if it was considered relevant to the attendance and volunteered at the scene.</w:t>
      </w:r>
    </w:p>
    <w:p w14:paraId="3FE1D50D" w14:textId="77777777" w:rsidR="008915F0" w:rsidRPr="00127041" w:rsidRDefault="008915F0" w:rsidP="008915F0">
      <w:pPr>
        <w:jc w:val="both"/>
        <w:rPr>
          <w:sz w:val="24"/>
          <w:szCs w:val="24"/>
          <w:lang w:val="en-IN"/>
        </w:rPr>
      </w:pPr>
    </w:p>
    <w:p w14:paraId="55B73BF2" w14:textId="77777777" w:rsidR="008915F0" w:rsidRDefault="008915F0" w:rsidP="008915F0">
      <w:pPr>
        <w:jc w:val="both"/>
        <w:rPr>
          <w:color w:val="333333"/>
          <w:sz w:val="24"/>
          <w:szCs w:val="24"/>
        </w:rPr>
      </w:pPr>
      <w:r>
        <w:rPr>
          <w:b/>
          <w:sz w:val="28"/>
          <w:szCs w:val="28"/>
        </w:rPr>
        <w:t>Citation:</w:t>
      </w:r>
      <w:r w:rsidRPr="00474613">
        <w:t xml:space="preserve"> </w:t>
      </w:r>
      <w:r w:rsidRPr="00813B94">
        <w:rPr>
          <w:color w:val="333333"/>
          <w:sz w:val="24"/>
          <w:szCs w:val="24"/>
          <w:highlight w:val="white"/>
        </w:rPr>
        <w:t xml:space="preserve">McManus, S., </w:t>
      </w:r>
      <w:proofErr w:type="spellStart"/>
      <w:r w:rsidRPr="00813B94">
        <w:rPr>
          <w:color w:val="333333"/>
          <w:sz w:val="24"/>
          <w:szCs w:val="24"/>
          <w:highlight w:val="white"/>
        </w:rPr>
        <w:t>Hassiotis</w:t>
      </w:r>
      <w:proofErr w:type="spellEnd"/>
      <w:r w:rsidRPr="00813B94">
        <w:rPr>
          <w:color w:val="333333"/>
          <w:sz w:val="24"/>
          <w:szCs w:val="24"/>
          <w:highlight w:val="white"/>
        </w:rPr>
        <w:t xml:space="preserve">, A., Jenkins, R., Dennis, M., Aznar, C., Appleby, L., Bebbington, P., </w:t>
      </w:r>
      <w:proofErr w:type="spellStart"/>
      <w:r w:rsidRPr="00813B94">
        <w:rPr>
          <w:color w:val="333333"/>
          <w:sz w:val="24"/>
          <w:szCs w:val="24"/>
          <w:highlight w:val="white"/>
        </w:rPr>
        <w:t>Brugha</w:t>
      </w:r>
      <w:proofErr w:type="spellEnd"/>
      <w:r w:rsidRPr="00813B94">
        <w:rPr>
          <w:color w:val="333333"/>
          <w:sz w:val="24"/>
          <w:szCs w:val="24"/>
          <w:highlight w:val="white"/>
        </w:rPr>
        <w:t>, T., 2014. Chapter 12: suicidal thoughts, suicide attempts, and self-harm. Adult Psychiatric Morbidity Survey. Health and Social Care Information Centre.</w:t>
      </w:r>
    </w:p>
    <w:p w14:paraId="7183A627" w14:textId="77777777" w:rsidR="008915F0" w:rsidRDefault="008915F0" w:rsidP="008915F0">
      <w:pPr>
        <w:jc w:val="both"/>
        <w:rPr>
          <w:color w:val="333333"/>
          <w:sz w:val="24"/>
          <w:szCs w:val="24"/>
        </w:rPr>
      </w:pPr>
    </w:p>
    <w:p w14:paraId="628A0DF1" w14:textId="77777777" w:rsidR="008915F0" w:rsidRDefault="008915F0" w:rsidP="008915F0">
      <w:pPr>
        <w:jc w:val="both"/>
      </w:pPr>
      <w:r>
        <w:rPr>
          <w:b/>
          <w:sz w:val="28"/>
          <w:szCs w:val="28"/>
        </w:rPr>
        <w:t>Link:</w:t>
      </w:r>
      <w:hyperlink r:id="rId47">
        <w:r>
          <w:rPr>
            <w:color w:val="1155CC"/>
            <w:sz w:val="24"/>
            <w:szCs w:val="24"/>
            <w:u w:val="single"/>
          </w:rPr>
          <w:t>https://www.sciencedirect.com/science/article/pii/S2666915325000125</w:t>
        </w:r>
      </w:hyperlink>
    </w:p>
    <w:p w14:paraId="6545C66B" w14:textId="77777777" w:rsidR="008915F0" w:rsidRDefault="008915F0" w:rsidP="008915F0">
      <w:pPr>
        <w:jc w:val="both"/>
      </w:pPr>
    </w:p>
    <w:p w14:paraId="40D9D7FA" w14:textId="77777777" w:rsidR="008915F0" w:rsidRDefault="008915F0" w:rsidP="008915F0">
      <w:pPr>
        <w:jc w:val="both"/>
      </w:pPr>
    </w:p>
    <w:p w14:paraId="003F7B40" w14:textId="77777777" w:rsidR="008915F0" w:rsidRDefault="008915F0" w:rsidP="008915F0">
      <w:pPr>
        <w:jc w:val="both"/>
      </w:pPr>
    </w:p>
    <w:p w14:paraId="1E67E92B" w14:textId="77777777" w:rsidR="008915F0" w:rsidRDefault="008915F0" w:rsidP="008915F0">
      <w:pPr>
        <w:jc w:val="both"/>
      </w:pPr>
    </w:p>
    <w:p w14:paraId="07FF129C" w14:textId="77777777" w:rsidR="008915F0" w:rsidRDefault="008915F0" w:rsidP="008915F0">
      <w:pPr>
        <w:jc w:val="both"/>
      </w:pPr>
    </w:p>
    <w:p w14:paraId="1368E2D4" w14:textId="77777777" w:rsidR="008915F0" w:rsidRPr="00B21DE0" w:rsidRDefault="008915F0" w:rsidP="008915F0">
      <w:pPr>
        <w:ind w:left="360"/>
        <w:jc w:val="both"/>
        <w:rPr>
          <w:b/>
          <w:sz w:val="26"/>
          <w:szCs w:val="26"/>
          <w:lang w:val="en-IN"/>
        </w:rPr>
      </w:pPr>
      <w:r>
        <w:rPr>
          <w:b/>
          <w:sz w:val="26"/>
          <w:szCs w:val="26"/>
          <w:lang w:val="en-IN"/>
        </w:rPr>
        <w:lastRenderedPageBreak/>
        <w:t>33)</w:t>
      </w:r>
      <w:r w:rsidRPr="006C23E5">
        <w:rPr>
          <w:rFonts w:ascii="Georgia" w:eastAsia="Times New Roman" w:hAnsi="Georgia" w:cs="Times New Roman"/>
          <w:color w:val="1F1F1F"/>
          <w:kern w:val="36"/>
          <w:sz w:val="48"/>
          <w:szCs w:val="48"/>
          <w:lang w:val="en-IN"/>
        </w:rPr>
        <w:t xml:space="preserve"> </w:t>
      </w:r>
      <w:r w:rsidRPr="00B21DE0">
        <w:rPr>
          <w:b/>
          <w:sz w:val="26"/>
          <w:szCs w:val="26"/>
          <w:lang w:val="en-IN"/>
        </w:rPr>
        <w:t>AI-driven competency recommendations based on attendance patterns and academic performance</w:t>
      </w:r>
    </w:p>
    <w:p w14:paraId="39D29677" w14:textId="77777777" w:rsidR="008915F0" w:rsidRDefault="008915F0" w:rsidP="008915F0">
      <w:pPr>
        <w:ind w:left="360"/>
        <w:jc w:val="both"/>
        <w:rPr>
          <w:sz w:val="24"/>
          <w:szCs w:val="24"/>
        </w:rPr>
      </w:pPr>
    </w:p>
    <w:p w14:paraId="5EE31697" w14:textId="77777777" w:rsidR="008915F0" w:rsidRDefault="008915F0" w:rsidP="008915F0">
      <w:pPr>
        <w:jc w:val="both"/>
        <w:rPr>
          <w:b/>
          <w:sz w:val="28"/>
          <w:szCs w:val="28"/>
        </w:rPr>
      </w:pPr>
      <w:r>
        <w:rPr>
          <w:b/>
          <w:sz w:val="28"/>
          <w:szCs w:val="28"/>
        </w:rPr>
        <w:t>Abstract:</w:t>
      </w:r>
    </w:p>
    <w:p w14:paraId="48E68402" w14:textId="77777777" w:rsidR="008915F0" w:rsidRPr="00DE2774" w:rsidRDefault="008915F0" w:rsidP="008915F0">
      <w:pPr>
        <w:jc w:val="both"/>
        <w:rPr>
          <w:lang w:val="en-IN"/>
        </w:rPr>
      </w:pPr>
      <w:r w:rsidRPr="00DE2774">
        <w:rPr>
          <w:lang w:val="en-IN"/>
        </w:rPr>
        <w:t xml:space="preserve">This study introduces an Artificial Intelligence (AI) framework that </w:t>
      </w:r>
      <w:proofErr w:type="spellStart"/>
      <w:r w:rsidRPr="00DE2774">
        <w:rPr>
          <w:lang w:val="en-IN"/>
        </w:rPr>
        <w:t>analyzes</w:t>
      </w:r>
      <w:proofErr w:type="spellEnd"/>
      <w:r w:rsidRPr="00DE2774">
        <w:rPr>
          <w:lang w:val="en-IN"/>
        </w:rPr>
        <w:t xml:space="preserve"> attendance patterns and learning outcomes to generate personalized competency recommendations (CR). Data from several Indonesian universities covered 22,304 students across 46 courses mapped to 90 competencies. Gradient Boosting (GB) was the most effective model for weighting discipline and learning outcomes (Mean Squared Error [MSE]: 2.9224, Root Mean Squared Error [RMSE]: 1.4252, Coefficient of Determination [R</w:t>
      </w:r>
      <w:r w:rsidRPr="00DE2774">
        <w:rPr>
          <w:vertAlign w:val="superscript"/>
          <w:lang w:val="en-IN"/>
        </w:rPr>
        <w:t>2</w:t>
      </w:r>
      <w:r w:rsidRPr="00DE2774">
        <w:rPr>
          <w:lang w:val="en-IN"/>
        </w:rPr>
        <w:t>]: 0.9667), outperforming three alternatives. Gradient Boosting Machine (GBM) was best for selecting three competencies (MSE: 0.0221, RMSE: 0.1093, R</w:t>
      </w:r>
      <w:r w:rsidRPr="00DE2774">
        <w:rPr>
          <w:vertAlign w:val="superscript"/>
          <w:lang w:val="en-IN"/>
        </w:rPr>
        <w:t>2</w:t>
      </w:r>
      <w:r w:rsidRPr="00DE2774">
        <w:rPr>
          <w:lang w:val="en-IN"/>
        </w:rPr>
        <w:t xml:space="preserve">: 0.9997). These models outperformed methods such as Principal Component Analysis (PCA), K-Means, Random Forest (RF), Matrix Factorization (MF), K-Nearest </w:t>
      </w:r>
      <w:proofErr w:type="spellStart"/>
      <w:r w:rsidRPr="00DE2774">
        <w:rPr>
          <w:lang w:val="en-IN"/>
        </w:rPr>
        <w:t>Neighbors</w:t>
      </w:r>
      <w:proofErr w:type="spellEnd"/>
      <w:r w:rsidRPr="00DE2774">
        <w:rPr>
          <w:lang w:val="en-IN"/>
        </w:rPr>
        <w:t xml:space="preserve"> (KNN), and Neural Collaborative Filtering (NCF). The integration of GB and GBM produced the CR model, validated using internal and external datasets, showing consistent performance. The findings underscore the role of attendance in shaping personalized, competency-driven pathways. This study advances AI-driven, competency-based education (CBE) by integrating </w:t>
      </w:r>
      <w:proofErr w:type="spellStart"/>
      <w:r w:rsidRPr="00DE2774">
        <w:rPr>
          <w:lang w:val="en-IN"/>
        </w:rPr>
        <w:t>behavioral</w:t>
      </w:r>
      <w:proofErr w:type="spellEnd"/>
      <w:r w:rsidRPr="00DE2774">
        <w:rPr>
          <w:lang w:val="en-IN"/>
        </w:rPr>
        <w:t xml:space="preserve"> and academic metrics into a scalable, data-informed recommendation framework.</w:t>
      </w:r>
    </w:p>
    <w:p w14:paraId="4E6322CF" w14:textId="77777777" w:rsidR="008915F0" w:rsidRDefault="008915F0" w:rsidP="008915F0">
      <w:pPr>
        <w:jc w:val="both"/>
      </w:pPr>
    </w:p>
    <w:p w14:paraId="4C3B301F" w14:textId="77777777" w:rsidR="008915F0" w:rsidRDefault="008915F0" w:rsidP="008915F0">
      <w:pPr>
        <w:jc w:val="both"/>
        <w:rPr>
          <w:sz w:val="24"/>
          <w:szCs w:val="24"/>
          <w:lang w:val="en-IN"/>
        </w:rPr>
      </w:pPr>
    </w:p>
    <w:p w14:paraId="15B1F5B3" w14:textId="77777777" w:rsidR="008915F0" w:rsidRPr="00127041" w:rsidRDefault="008915F0" w:rsidP="008915F0">
      <w:pPr>
        <w:jc w:val="both"/>
        <w:rPr>
          <w:sz w:val="24"/>
          <w:szCs w:val="24"/>
          <w:lang w:val="en-IN"/>
        </w:rPr>
      </w:pPr>
    </w:p>
    <w:p w14:paraId="672B7EBC" w14:textId="77777777" w:rsidR="008915F0" w:rsidRDefault="008915F0" w:rsidP="008915F0">
      <w:pPr>
        <w:jc w:val="both"/>
        <w:rPr>
          <w:color w:val="333333"/>
          <w:sz w:val="24"/>
          <w:szCs w:val="24"/>
        </w:rPr>
      </w:pPr>
      <w:r>
        <w:rPr>
          <w:b/>
          <w:sz w:val="28"/>
          <w:szCs w:val="28"/>
        </w:rPr>
        <w:t>Citation:</w:t>
      </w:r>
      <w:r w:rsidRPr="00474613">
        <w:t xml:space="preserve"> </w:t>
      </w:r>
      <w:r w:rsidRPr="00DE2774">
        <w:rPr>
          <w:color w:val="333333"/>
          <w:sz w:val="24"/>
          <w:szCs w:val="24"/>
          <w:highlight w:val="white"/>
        </w:rPr>
        <w:t>Zhai, C., Wibowo, S., &amp; Li, L. D. (2024). Evaluating the ai dialogue system’s intercultural, humorous, and empathetic dimensions in English language learning: A case study. Computers and Education: Artificial Intelligence, 7, Article 100262</w:t>
      </w:r>
    </w:p>
    <w:p w14:paraId="0AA9E0AB" w14:textId="77777777" w:rsidR="008915F0" w:rsidRDefault="008915F0" w:rsidP="008915F0">
      <w:pPr>
        <w:jc w:val="both"/>
        <w:rPr>
          <w:color w:val="333333"/>
          <w:sz w:val="24"/>
          <w:szCs w:val="24"/>
        </w:rPr>
      </w:pPr>
    </w:p>
    <w:p w14:paraId="321CC8F4" w14:textId="77777777" w:rsidR="008915F0" w:rsidRDefault="008915F0" w:rsidP="008915F0">
      <w:pPr>
        <w:jc w:val="both"/>
        <w:rPr>
          <w:color w:val="333333"/>
          <w:sz w:val="24"/>
          <w:szCs w:val="24"/>
        </w:rPr>
      </w:pPr>
    </w:p>
    <w:p w14:paraId="15560166" w14:textId="77777777" w:rsidR="008915F0" w:rsidRDefault="008915F0" w:rsidP="008915F0">
      <w:pPr>
        <w:jc w:val="both"/>
        <w:rPr>
          <w:color w:val="333333"/>
          <w:sz w:val="24"/>
          <w:szCs w:val="24"/>
        </w:rPr>
      </w:pPr>
    </w:p>
    <w:p w14:paraId="1F8067D8" w14:textId="77777777" w:rsidR="008915F0" w:rsidRDefault="008915F0" w:rsidP="008915F0">
      <w:pPr>
        <w:jc w:val="both"/>
      </w:pPr>
      <w:r>
        <w:rPr>
          <w:b/>
          <w:sz w:val="28"/>
          <w:szCs w:val="28"/>
        </w:rPr>
        <w:t>Link:</w:t>
      </w:r>
      <w:hyperlink r:id="rId48">
        <w:r>
          <w:rPr>
            <w:color w:val="1155CC"/>
            <w:sz w:val="24"/>
            <w:szCs w:val="24"/>
            <w:u w:val="single"/>
          </w:rPr>
          <w:t>https://www.sciencedirect.com/science/article/pii/S2666920X25000633</w:t>
        </w:r>
      </w:hyperlink>
    </w:p>
    <w:p w14:paraId="1C1C8F61" w14:textId="77777777" w:rsidR="008915F0" w:rsidRDefault="008915F0" w:rsidP="008915F0">
      <w:pPr>
        <w:jc w:val="both"/>
      </w:pPr>
    </w:p>
    <w:p w14:paraId="0EB541C6" w14:textId="77777777" w:rsidR="008915F0" w:rsidRDefault="008915F0" w:rsidP="008915F0"/>
    <w:p w14:paraId="5AA911FC" w14:textId="77777777" w:rsidR="008915F0" w:rsidRDefault="008915F0" w:rsidP="008915F0"/>
    <w:p w14:paraId="2323CE36" w14:textId="77777777" w:rsidR="008915F0" w:rsidRDefault="008915F0" w:rsidP="008915F0"/>
    <w:p w14:paraId="2FAAA30B" w14:textId="77777777" w:rsidR="008915F0" w:rsidRDefault="008915F0" w:rsidP="008915F0"/>
    <w:p w14:paraId="403DA407" w14:textId="77777777" w:rsidR="008915F0" w:rsidRDefault="008915F0" w:rsidP="008915F0"/>
    <w:p w14:paraId="17CA81E1" w14:textId="77777777" w:rsidR="008915F0" w:rsidRDefault="008915F0" w:rsidP="008915F0"/>
    <w:p w14:paraId="4EE54657" w14:textId="77777777" w:rsidR="008915F0" w:rsidRDefault="008915F0" w:rsidP="008915F0"/>
    <w:p w14:paraId="4CC85AE3" w14:textId="77777777" w:rsidR="008915F0" w:rsidRDefault="008915F0" w:rsidP="008915F0"/>
    <w:p w14:paraId="3D5383CB" w14:textId="77777777" w:rsidR="008915F0" w:rsidRDefault="008915F0" w:rsidP="008915F0"/>
    <w:p w14:paraId="47F3C79B" w14:textId="77777777" w:rsidR="008915F0" w:rsidRDefault="008915F0" w:rsidP="008915F0"/>
    <w:p w14:paraId="6E3D5C5F" w14:textId="77777777" w:rsidR="008915F0" w:rsidRDefault="008915F0" w:rsidP="008915F0"/>
    <w:p w14:paraId="430DAB43" w14:textId="77777777" w:rsidR="008915F0" w:rsidRDefault="008915F0" w:rsidP="008915F0">
      <w:pPr>
        <w:ind w:left="360"/>
        <w:jc w:val="both"/>
        <w:rPr>
          <w:b/>
          <w:sz w:val="26"/>
          <w:szCs w:val="26"/>
          <w:lang w:val="en-IN"/>
        </w:rPr>
      </w:pPr>
      <w:r>
        <w:rPr>
          <w:b/>
          <w:sz w:val="26"/>
          <w:szCs w:val="26"/>
          <w:lang w:val="en-IN"/>
        </w:rPr>
        <w:lastRenderedPageBreak/>
        <w:t>34)</w:t>
      </w:r>
      <w:r w:rsidRPr="006C23E5">
        <w:rPr>
          <w:rFonts w:ascii="Georgia" w:eastAsia="Times New Roman" w:hAnsi="Georgia" w:cs="Times New Roman"/>
          <w:color w:val="1F1F1F"/>
          <w:kern w:val="36"/>
          <w:sz w:val="48"/>
          <w:szCs w:val="48"/>
          <w:lang w:val="en-IN"/>
        </w:rPr>
        <w:t xml:space="preserve"> </w:t>
      </w:r>
      <w:r w:rsidRPr="00495BCF">
        <w:rPr>
          <w:b/>
          <w:sz w:val="26"/>
          <w:szCs w:val="26"/>
          <w:lang w:val="en-IN"/>
        </w:rPr>
        <w:t xml:space="preserve">Real-world impact of </w:t>
      </w:r>
      <w:proofErr w:type="spellStart"/>
      <w:r w:rsidRPr="00495BCF">
        <w:rPr>
          <w:b/>
          <w:sz w:val="26"/>
          <w:szCs w:val="26"/>
          <w:lang w:val="en-IN"/>
        </w:rPr>
        <w:t>nirsevimab</w:t>
      </w:r>
      <w:proofErr w:type="spellEnd"/>
      <w:r w:rsidRPr="00495BCF">
        <w:rPr>
          <w:b/>
          <w:sz w:val="26"/>
          <w:szCs w:val="26"/>
          <w:lang w:val="en-IN"/>
        </w:rPr>
        <w:t xml:space="preserve"> immunisation against respiratory disease on emergency department attendances and admissions among infants: a multinational retrospective analysis</w:t>
      </w:r>
    </w:p>
    <w:p w14:paraId="7E7001D4" w14:textId="77777777" w:rsidR="008915F0" w:rsidRDefault="008915F0" w:rsidP="008915F0">
      <w:pPr>
        <w:ind w:left="360"/>
        <w:jc w:val="both"/>
        <w:rPr>
          <w:b/>
          <w:sz w:val="26"/>
          <w:szCs w:val="26"/>
          <w:lang w:val="en-IN"/>
        </w:rPr>
      </w:pPr>
    </w:p>
    <w:p w14:paraId="2A030FB6" w14:textId="77777777" w:rsidR="008915F0" w:rsidRPr="00495BCF" w:rsidRDefault="008915F0" w:rsidP="008915F0">
      <w:pPr>
        <w:ind w:left="360"/>
        <w:jc w:val="both"/>
        <w:rPr>
          <w:b/>
          <w:sz w:val="26"/>
          <w:szCs w:val="26"/>
          <w:lang w:val="en-IN"/>
        </w:rPr>
      </w:pPr>
    </w:p>
    <w:p w14:paraId="527E8FF5" w14:textId="77777777" w:rsidR="008915F0" w:rsidRDefault="008915F0" w:rsidP="008915F0">
      <w:pPr>
        <w:jc w:val="both"/>
        <w:rPr>
          <w:b/>
          <w:sz w:val="28"/>
          <w:szCs w:val="28"/>
        </w:rPr>
      </w:pPr>
      <w:r>
        <w:rPr>
          <w:b/>
          <w:sz w:val="28"/>
          <w:szCs w:val="28"/>
        </w:rPr>
        <w:t>Abstract:</w:t>
      </w:r>
    </w:p>
    <w:p w14:paraId="5C6597D9" w14:textId="77777777" w:rsidR="008915F0" w:rsidRDefault="008915F0" w:rsidP="008915F0">
      <w:pPr>
        <w:jc w:val="both"/>
      </w:pPr>
      <w:r w:rsidRPr="00023C14">
        <w:t xml:space="preserve">Background </w:t>
      </w:r>
      <w:proofErr w:type="spellStart"/>
      <w:r w:rsidRPr="00023C14">
        <w:t>Nirsevimab</w:t>
      </w:r>
      <w:proofErr w:type="spellEnd"/>
      <w:r w:rsidRPr="00023C14">
        <w:t xml:space="preserve">, a novel monoclonal antibody with a long half-life, has received European Union approval to prevent lower respiratory tract infections (LRTIs) caused by respiratory syncytial virus (RSV) during the first season of exposure. It was implemented in Catalonia (Spain) in the 2023–2024 season. Our main objective was to </w:t>
      </w:r>
      <w:proofErr w:type="spellStart"/>
      <w:r w:rsidRPr="00023C14">
        <w:t>analyse</w:t>
      </w:r>
      <w:proofErr w:type="spellEnd"/>
      <w:r w:rsidRPr="00023C14">
        <w:t xml:space="preserve"> the impact of the </w:t>
      </w:r>
      <w:proofErr w:type="spellStart"/>
      <w:r w:rsidRPr="00023C14">
        <w:t>nirsevimab</w:t>
      </w:r>
      <w:proofErr w:type="spellEnd"/>
      <w:r w:rsidRPr="00023C14">
        <w:t xml:space="preserve"> on LRTIs presenting to the Emergency Department (ED) in Catalonia (Spain) by comparing presentations to those at five sites in the United Kingdom (UK) and Rome (Italy). Methods In this multi-national retrospective analysis of emergency department attendances and admissions, we retrospectively collected information for all diagnoses, respiratory diagnoses excluding bronchiolitis, and bronchiolitis, for different age groups from 68 hospitals in Catalonia (Spain), one hospital in Rome (Italy), and four hospitals in the UK (Bristol, Leicester, Glasgow, and Edinburgh), from May 1st, 2018, to April 30th 2024. Applying a </w:t>
      </w:r>
      <w:proofErr w:type="spellStart"/>
      <w:r w:rsidRPr="00023C14">
        <w:t>generalised</w:t>
      </w:r>
      <w:proofErr w:type="spellEnd"/>
      <w:r w:rsidRPr="00023C14">
        <w:t xml:space="preserve"> linear model (GLM) in Poisson regression, we obtained the risk ratio (RR) and 95% confidence intervals (CI) of bronchiolitis in 2023–2024 season compared to the mean of all previous seasons. We </w:t>
      </w:r>
      <w:proofErr w:type="spellStart"/>
      <w:r w:rsidRPr="00023C14">
        <w:t>analysed</w:t>
      </w:r>
      <w:proofErr w:type="spellEnd"/>
      <w:r w:rsidRPr="00023C14">
        <w:t xml:space="preserve"> data in annual bins, from May 1st to April 30th, excluding 2020–21 as a COVID year, for a total of 5 years of data. Findings Data was available for 1,574,392 ED attendances (96,028 for bronchiolitis) and 255,689 hospital admissions (27,691 for bronchiolitis). In the 2023–2024 season, in Catalonia there was a reduction in the RR for bronchiolitis hospital admissions in the youngest infants aged</w:t>
      </w:r>
      <w:r>
        <w:t>.</w:t>
      </w:r>
    </w:p>
    <w:p w14:paraId="407F449C" w14:textId="77777777" w:rsidR="008915F0" w:rsidRDefault="008915F0" w:rsidP="008915F0">
      <w:pPr>
        <w:jc w:val="both"/>
      </w:pPr>
    </w:p>
    <w:p w14:paraId="6D77FA46" w14:textId="77777777" w:rsidR="008915F0" w:rsidRDefault="008915F0" w:rsidP="008915F0">
      <w:pPr>
        <w:jc w:val="both"/>
      </w:pPr>
    </w:p>
    <w:p w14:paraId="2EC934F5" w14:textId="77777777" w:rsidR="008915F0" w:rsidRPr="00127041" w:rsidRDefault="008915F0" w:rsidP="008915F0">
      <w:pPr>
        <w:jc w:val="both"/>
        <w:rPr>
          <w:sz w:val="24"/>
          <w:szCs w:val="24"/>
          <w:lang w:val="en-IN"/>
        </w:rPr>
      </w:pPr>
    </w:p>
    <w:p w14:paraId="780179A3" w14:textId="77777777" w:rsidR="008915F0" w:rsidRDefault="008915F0" w:rsidP="008915F0">
      <w:pPr>
        <w:jc w:val="both"/>
        <w:rPr>
          <w:color w:val="333333"/>
          <w:sz w:val="24"/>
          <w:szCs w:val="24"/>
        </w:rPr>
      </w:pPr>
      <w:r>
        <w:rPr>
          <w:b/>
          <w:sz w:val="28"/>
          <w:szCs w:val="28"/>
        </w:rPr>
        <w:t>Citation:</w:t>
      </w:r>
      <w:r w:rsidRPr="00474613">
        <w:t xml:space="preserve"> </w:t>
      </w:r>
      <w:r w:rsidRPr="00BC034E">
        <w:rPr>
          <w:color w:val="333333"/>
          <w:sz w:val="24"/>
          <w:szCs w:val="24"/>
          <w:highlight w:val="white"/>
        </w:rPr>
        <w:t xml:space="preserve">Ares-Gomez S, Mallah N, Santiago-Pérez MI, et al. Effectiveness and impact of universal prophylaxis with </w:t>
      </w:r>
      <w:proofErr w:type="spellStart"/>
      <w:r w:rsidRPr="00BC034E">
        <w:rPr>
          <w:color w:val="333333"/>
          <w:sz w:val="24"/>
          <w:szCs w:val="24"/>
          <w:highlight w:val="white"/>
        </w:rPr>
        <w:t>nirsevimab</w:t>
      </w:r>
      <w:proofErr w:type="spellEnd"/>
      <w:r w:rsidRPr="00BC034E">
        <w:rPr>
          <w:color w:val="333333"/>
          <w:sz w:val="24"/>
          <w:szCs w:val="24"/>
          <w:highlight w:val="white"/>
        </w:rPr>
        <w:t xml:space="preserve"> in infants against </w:t>
      </w:r>
      <w:proofErr w:type="spellStart"/>
      <w:r w:rsidRPr="00BC034E">
        <w:rPr>
          <w:color w:val="333333"/>
          <w:sz w:val="24"/>
          <w:szCs w:val="24"/>
          <w:highlight w:val="white"/>
        </w:rPr>
        <w:t>hospitalisation</w:t>
      </w:r>
      <w:proofErr w:type="spellEnd"/>
      <w:r w:rsidRPr="00BC034E">
        <w:rPr>
          <w:color w:val="333333"/>
          <w:sz w:val="24"/>
          <w:szCs w:val="24"/>
          <w:highlight w:val="white"/>
        </w:rPr>
        <w:t xml:space="preserve"> for respiratory syncytial virus in Galicia, Spain: initial results of a population-based longitudinal study. Lancet Infect Dis. </w:t>
      </w:r>
      <w:proofErr w:type="gramStart"/>
      <w:r w:rsidRPr="00BC034E">
        <w:rPr>
          <w:color w:val="333333"/>
          <w:sz w:val="24"/>
          <w:szCs w:val="24"/>
          <w:highlight w:val="white"/>
        </w:rPr>
        <w:t>2024;S</w:t>
      </w:r>
      <w:proofErr w:type="gramEnd"/>
      <w:r w:rsidRPr="00BC034E">
        <w:rPr>
          <w:color w:val="333333"/>
          <w:sz w:val="24"/>
          <w:szCs w:val="24"/>
          <w:highlight w:val="white"/>
        </w:rPr>
        <w:t>1473-S3099(24):00215-9</w:t>
      </w:r>
    </w:p>
    <w:p w14:paraId="6BA44BDD" w14:textId="77777777" w:rsidR="008915F0" w:rsidRDefault="008915F0" w:rsidP="008915F0">
      <w:pPr>
        <w:jc w:val="both"/>
        <w:rPr>
          <w:color w:val="333333"/>
          <w:sz w:val="24"/>
          <w:szCs w:val="24"/>
        </w:rPr>
      </w:pPr>
    </w:p>
    <w:p w14:paraId="18FF3B9F" w14:textId="77777777" w:rsidR="008915F0" w:rsidRDefault="008915F0" w:rsidP="008915F0">
      <w:pPr>
        <w:jc w:val="both"/>
        <w:rPr>
          <w:color w:val="333333"/>
          <w:sz w:val="24"/>
          <w:szCs w:val="24"/>
        </w:rPr>
      </w:pPr>
    </w:p>
    <w:p w14:paraId="129F109E" w14:textId="77777777" w:rsidR="008915F0" w:rsidRDefault="008915F0" w:rsidP="008915F0">
      <w:pPr>
        <w:jc w:val="both"/>
        <w:rPr>
          <w:color w:val="333333"/>
          <w:sz w:val="24"/>
          <w:szCs w:val="24"/>
        </w:rPr>
      </w:pPr>
    </w:p>
    <w:p w14:paraId="7B4D264E" w14:textId="77777777" w:rsidR="008915F0" w:rsidRDefault="008915F0" w:rsidP="008915F0">
      <w:pPr>
        <w:jc w:val="both"/>
      </w:pPr>
      <w:r>
        <w:rPr>
          <w:b/>
          <w:sz w:val="28"/>
          <w:szCs w:val="28"/>
        </w:rPr>
        <w:t>Link:</w:t>
      </w:r>
      <w:hyperlink r:id="rId49">
        <w:r>
          <w:rPr>
            <w:color w:val="1155CC"/>
            <w:sz w:val="24"/>
            <w:szCs w:val="24"/>
            <w:u w:val="single"/>
          </w:rPr>
          <w:t>https://www.sciencedirect.com/science/article/pii/S2666776225001267</w:t>
        </w:r>
      </w:hyperlink>
    </w:p>
    <w:p w14:paraId="59C38548" w14:textId="77777777" w:rsidR="008915F0" w:rsidRDefault="008915F0" w:rsidP="008915F0">
      <w:pPr>
        <w:jc w:val="both"/>
      </w:pPr>
    </w:p>
    <w:p w14:paraId="3CDCFA3E" w14:textId="77777777" w:rsidR="008915F0" w:rsidRDefault="008915F0" w:rsidP="008915F0">
      <w:pPr>
        <w:jc w:val="both"/>
      </w:pPr>
    </w:p>
    <w:p w14:paraId="0478E342" w14:textId="77777777" w:rsidR="008915F0" w:rsidRDefault="008915F0" w:rsidP="008915F0">
      <w:pPr>
        <w:jc w:val="both"/>
      </w:pPr>
    </w:p>
    <w:p w14:paraId="2CB32070" w14:textId="77777777" w:rsidR="008915F0" w:rsidRDefault="008915F0" w:rsidP="008915F0">
      <w:pPr>
        <w:jc w:val="both"/>
        <w:rPr>
          <w:lang w:val="en-IN"/>
        </w:rPr>
      </w:pPr>
    </w:p>
    <w:p w14:paraId="6EF02AC6" w14:textId="77777777" w:rsidR="008915F0" w:rsidRDefault="008915F0" w:rsidP="008915F0">
      <w:pPr>
        <w:jc w:val="both"/>
        <w:rPr>
          <w:lang w:val="en-IN"/>
        </w:rPr>
      </w:pPr>
    </w:p>
    <w:p w14:paraId="0EA5CFB7" w14:textId="77777777" w:rsidR="008915F0" w:rsidRDefault="008915F0" w:rsidP="008915F0">
      <w:pPr>
        <w:jc w:val="both"/>
        <w:rPr>
          <w:lang w:val="en-IN"/>
        </w:rPr>
      </w:pPr>
    </w:p>
    <w:p w14:paraId="0A1E549C" w14:textId="77777777" w:rsidR="008915F0" w:rsidRDefault="008915F0" w:rsidP="008915F0">
      <w:pPr>
        <w:jc w:val="both"/>
        <w:rPr>
          <w:lang w:val="en-IN"/>
        </w:rPr>
      </w:pPr>
    </w:p>
    <w:p w14:paraId="48A08FD5" w14:textId="77777777" w:rsidR="008915F0" w:rsidRPr="00FC579B" w:rsidRDefault="008915F0" w:rsidP="008915F0">
      <w:pPr>
        <w:jc w:val="both"/>
        <w:rPr>
          <w:lang w:val="en-IN"/>
        </w:rPr>
      </w:pPr>
    </w:p>
    <w:p w14:paraId="52BAA9D5" w14:textId="77777777" w:rsidR="008915F0" w:rsidRDefault="008915F0" w:rsidP="008915F0"/>
    <w:p w14:paraId="5E1226D8" w14:textId="77777777" w:rsidR="008915F0" w:rsidRPr="00AF6F6C" w:rsidRDefault="008915F0" w:rsidP="008915F0">
      <w:pPr>
        <w:ind w:left="360"/>
        <w:jc w:val="both"/>
        <w:rPr>
          <w:b/>
          <w:sz w:val="26"/>
          <w:szCs w:val="26"/>
          <w:lang w:val="en-IN"/>
        </w:rPr>
      </w:pPr>
      <w:r>
        <w:rPr>
          <w:b/>
          <w:sz w:val="26"/>
          <w:szCs w:val="26"/>
          <w:lang w:val="en-IN"/>
        </w:rPr>
        <w:t>35)</w:t>
      </w:r>
      <w:r w:rsidRPr="006C23E5">
        <w:rPr>
          <w:rFonts w:ascii="Georgia" w:eastAsia="Times New Roman" w:hAnsi="Georgia" w:cs="Times New Roman"/>
          <w:color w:val="1F1F1F"/>
          <w:kern w:val="36"/>
          <w:sz w:val="48"/>
          <w:szCs w:val="48"/>
          <w:lang w:val="en-IN"/>
        </w:rPr>
        <w:t xml:space="preserve"> </w:t>
      </w:r>
      <w:r w:rsidRPr="00AF6F6C">
        <w:rPr>
          <w:b/>
          <w:sz w:val="26"/>
          <w:szCs w:val="26"/>
          <w:lang w:val="en-IN"/>
        </w:rPr>
        <w:t>Daily measures of sport enjoyment, social interaction, and attendance among female adolescent handball players</w:t>
      </w:r>
    </w:p>
    <w:p w14:paraId="79691DD5" w14:textId="77777777" w:rsidR="008915F0" w:rsidRDefault="008915F0" w:rsidP="008915F0">
      <w:pPr>
        <w:ind w:left="360"/>
        <w:jc w:val="both"/>
        <w:rPr>
          <w:b/>
          <w:sz w:val="26"/>
          <w:szCs w:val="26"/>
          <w:lang w:val="en-IN"/>
        </w:rPr>
      </w:pPr>
    </w:p>
    <w:p w14:paraId="50AA6DC3" w14:textId="77777777" w:rsidR="008915F0" w:rsidRDefault="008915F0" w:rsidP="008915F0">
      <w:pPr>
        <w:ind w:left="360"/>
        <w:jc w:val="both"/>
        <w:rPr>
          <w:b/>
          <w:sz w:val="26"/>
          <w:szCs w:val="26"/>
          <w:lang w:val="en-IN"/>
        </w:rPr>
      </w:pPr>
    </w:p>
    <w:p w14:paraId="3541B592" w14:textId="77777777" w:rsidR="008915F0" w:rsidRDefault="008915F0" w:rsidP="008915F0">
      <w:pPr>
        <w:ind w:left="360"/>
        <w:jc w:val="both"/>
        <w:rPr>
          <w:b/>
          <w:sz w:val="26"/>
          <w:szCs w:val="26"/>
          <w:lang w:val="en-IN"/>
        </w:rPr>
      </w:pPr>
    </w:p>
    <w:p w14:paraId="34DF72D0" w14:textId="77777777" w:rsidR="008915F0" w:rsidRPr="00495BCF" w:rsidRDefault="008915F0" w:rsidP="008915F0">
      <w:pPr>
        <w:ind w:left="360"/>
        <w:jc w:val="both"/>
        <w:rPr>
          <w:b/>
          <w:sz w:val="26"/>
          <w:szCs w:val="26"/>
          <w:lang w:val="en-IN"/>
        </w:rPr>
      </w:pPr>
    </w:p>
    <w:p w14:paraId="7B44680E" w14:textId="77777777" w:rsidR="008915F0" w:rsidRDefault="008915F0" w:rsidP="008915F0">
      <w:pPr>
        <w:jc w:val="both"/>
        <w:rPr>
          <w:b/>
          <w:sz w:val="28"/>
          <w:szCs w:val="28"/>
        </w:rPr>
      </w:pPr>
      <w:r>
        <w:rPr>
          <w:b/>
          <w:sz w:val="28"/>
          <w:szCs w:val="28"/>
        </w:rPr>
        <w:t>Abstract:</w:t>
      </w:r>
    </w:p>
    <w:p w14:paraId="0A58E0C4" w14:textId="77777777" w:rsidR="008915F0" w:rsidRDefault="008915F0" w:rsidP="008915F0">
      <w:pPr>
        <w:ind w:left="360"/>
        <w:jc w:val="both"/>
        <w:rPr>
          <w:b/>
          <w:sz w:val="28"/>
          <w:szCs w:val="28"/>
        </w:rPr>
      </w:pPr>
    </w:p>
    <w:p w14:paraId="0EB38677" w14:textId="77777777" w:rsidR="008915F0" w:rsidRDefault="008915F0" w:rsidP="008915F0">
      <w:pPr>
        <w:jc w:val="both"/>
      </w:pPr>
      <w:r w:rsidRPr="002309E3">
        <w:t>This study investigates how sport enjoyment and the immediate impact of social interactions with peers and coaches influence short-term sport participation among early adolescent female handball players. By using a diary study approach, data from 27 players over 10 practices in 4 weeks (270 measurement points) were collected. The findings revealed that coach controlling use of rewards during practice increased the risk of non-attendance at the subsequent practices, while peer relatedness support after practice increased attendance probability. Contrarily, peer intra-team conflict, coach negative conditional regard, and sport enjoyment did not predict attendance, suggesting that peer relatedness support and coach controlling use of rewards are more influential in short-term participation decisions for this group of players. Sport enjoyment during practice, as well as peer relatedness support during and after practice, predicted sport enjoyment the following practice. These results highlight the importance of feedback timing and interaction quality in youth sports. Further exploration is proposed on these dynamics across a wider range of demographics, and longer time periods to understand the impact of short- and long-term sport participation.</w:t>
      </w:r>
    </w:p>
    <w:p w14:paraId="183A2CBE" w14:textId="77777777" w:rsidR="008915F0" w:rsidRDefault="008915F0" w:rsidP="008915F0">
      <w:pPr>
        <w:jc w:val="both"/>
      </w:pPr>
    </w:p>
    <w:p w14:paraId="0AD340A1" w14:textId="77777777" w:rsidR="008915F0" w:rsidRDefault="008915F0" w:rsidP="008915F0">
      <w:pPr>
        <w:jc w:val="both"/>
        <w:rPr>
          <w:sz w:val="24"/>
          <w:szCs w:val="24"/>
          <w:lang w:val="en-IN"/>
        </w:rPr>
      </w:pPr>
    </w:p>
    <w:p w14:paraId="65631E87" w14:textId="77777777" w:rsidR="008915F0" w:rsidRDefault="008915F0" w:rsidP="008915F0">
      <w:pPr>
        <w:jc w:val="both"/>
        <w:rPr>
          <w:sz w:val="24"/>
          <w:szCs w:val="24"/>
          <w:lang w:val="en-IN"/>
        </w:rPr>
      </w:pPr>
    </w:p>
    <w:p w14:paraId="26970A2B" w14:textId="77777777" w:rsidR="008915F0" w:rsidRPr="00127041" w:rsidRDefault="008915F0" w:rsidP="008915F0">
      <w:pPr>
        <w:jc w:val="both"/>
        <w:rPr>
          <w:sz w:val="24"/>
          <w:szCs w:val="24"/>
          <w:lang w:val="en-IN"/>
        </w:rPr>
      </w:pPr>
    </w:p>
    <w:p w14:paraId="0B6DE765" w14:textId="77777777" w:rsidR="008915F0" w:rsidRDefault="008915F0" w:rsidP="008915F0">
      <w:pPr>
        <w:jc w:val="both"/>
        <w:rPr>
          <w:color w:val="333333"/>
          <w:sz w:val="24"/>
          <w:szCs w:val="24"/>
        </w:rPr>
      </w:pPr>
      <w:r>
        <w:rPr>
          <w:b/>
          <w:sz w:val="28"/>
          <w:szCs w:val="28"/>
        </w:rPr>
        <w:t>Citation:</w:t>
      </w:r>
      <w:r w:rsidRPr="00474613">
        <w:t xml:space="preserve"> </w:t>
      </w:r>
      <w:r w:rsidRPr="00407D02">
        <w:rPr>
          <w:color w:val="333333"/>
          <w:sz w:val="24"/>
          <w:szCs w:val="24"/>
          <w:highlight w:val="white"/>
        </w:rPr>
        <w:t xml:space="preserve">Hox, J., &amp; McNeish, D. (2020). Small samples in multilevel </w:t>
      </w:r>
      <w:proofErr w:type="spellStart"/>
      <w:r w:rsidRPr="00407D02">
        <w:rPr>
          <w:color w:val="333333"/>
          <w:sz w:val="24"/>
          <w:szCs w:val="24"/>
          <w:highlight w:val="white"/>
        </w:rPr>
        <w:t>modelingR</w:t>
      </w:r>
      <w:proofErr w:type="spellEnd"/>
      <w:r w:rsidRPr="00407D02">
        <w:rPr>
          <w:color w:val="333333"/>
          <w:sz w:val="24"/>
          <w:szCs w:val="24"/>
          <w:highlight w:val="white"/>
        </w:rPr>
        <w:t xml:space="preserve">. van de </w:t>
      </w:r>
      <w:proofErr w:type="spellStart"/>
      <w:r w:rsidRPr="00407D02">
        <w:rPr>
          <w:color w:val="333333"/>
          <w:sz w:val="24"/>
          <w:szCs w:val="24"/>
          <w:highlight w:val="white"/>
        </w:rPr>
        <w:t>Schoot</w:t>
      </w:r>
      <w:proofErr w:type="spellEnd"/>
      <w:r w:rsidRPr="00407D02">
        <w:rPr>
          <w:color w:val="333333"/>
          <w:sz w:val="24"/>
          <w:szCs w:val="24"/>
          <w:highlight w:val="white"/>
        </w:rPr>
        <w:t xml:space="preserve"> &amp; </w:t>
      </w:r>
      <w:proofErr w:type="spellStart"/>
      <w:r w:rsidRPr="00407D02">
        <w:rPr>
          <w:color w:val="333333"/>
          <w:sz w:val="24"/>
          <w:szCs w:val="24"/>
          <w:highlight w:val="white"/>
        </w:rPr>
        <w:t>Mioˇcevi´c</w:t>
      </w:r>
      <w:proofErr w:type="spellEnd"/>
      <w:r w:rsidRPr="00407D02">
        <w:rPr>
          <w:color w:val="333333"/>
          <w:sz w:val="24"/>
          <w:szCs w:val="24"/>
          <w:highlight w:val="white"/>
        </w:rPr>
        <w:t xml:space="preserve"> (Ed.). Small sample size solutions: A guide for applied researchers and practitioners, 215–225</w:t>
      </w:r>
    </w:p>
    <w:p w14:paraId="1252C404" w14:textId="77777777" w:rsidR="008915F0" w:rsidRDefault="008915F0" w:rsidP="008915F0">
      <w:pPr>
        <w:jc w:val="both"/>
        <w:rPr>
          <w:color w:val="333333"/>
          <w:sz w:val="24"/>
          <w:szCs w:val="24"/>
        </w:rPr>
      </w:pPr>
    </w:p>
    <w:p w14:paraId="0C369B62" w14:textId="77777777" w:rsidR="008915F0" w:rsidRDefault="008915F0" w:rsidP="008915F0">
      <w:pPr>
        <w:jc w:val="both"/>
        <w:rPr>
          <w:color w:val="333333"/>
          <w:sz w:val="24"/>
          <w:szCs w:val="24"/>
        </w:rPr>
      </w:pPr>
    </w:p>
    <w:p w14:paraId="25F3AE7C" w14:textId="77777777" w:rsidR="008915F0" w:rsidRDefault="008915F0" w:rsidP="008915F0">
      <w:pPr>
        <w:jc w:val="both"/>
        <w:rPr>
          <w:color w:val="333333"/>
          <w:sz w:val="24"/>
          <w:szCs w:val="24"/>
        </w:rPr>
      </w:pPr>
    </w:p>
    <w:p w14:paraId="10798126" w14:textId="77777777" w:rsidR="008915F0" w:rsidRDefault="008915F0" w:rsidP="008915F0">
      <w:pPr>
        <w:jc w:val="both"/>
        <w:rPr>
          <w:color w:val="333333"/>
          <w:sz w:val="24"/>
          <w:szCs w:val="24"/>
        </w:rPr>
      </w:pPr>
    </w:p>
    <w:p w14:paraId="205C47D4" w14:textId="77777777" w:rsidR="008915F0" w:rsidRDefault="008915F0" w:rsidP="008915F0">
      <w:pPr>
        <w:jc w:val="both"/>
      </w:pPr>
      <w:r>
        <w:rPr>
          <w:b/>
          <w:sz w:val="28"/>
          <w:szCs w:val="28"/>
        </w:rPr>
        <w:t>Link:</w:t>
      </w:r>
      <w:hyperlink r:id="rId50">
        <w:r>
          <w:rPr>
            <w:color w:val="1155CC"/>
            <w:sz w:val="24"/>
            <w:szCs w:val="24"/>
            <w:u w:val="single"/>
          </w:rPr>
          <w:t>https://www.sciencedirect.com/science/article/pii/S1469029225000512</w:t>
        </w:r>
      </w:hyperlink>
    </w:p>
    <w:p w14:paraId="0F3C4C43" w14:textId="77777777" w:rsidR="008915F0" w:rsidRDefault="008915F0" w:rsidP="008915F0">
      <w:pPr>
        <w:jc w:val="both"/>
      </w:pPr>
    </w:p>
    <w:p w14:paraId="17465B51" w14:textId="77777777" w:rsidR="008915F0" w:rsidRDefault="008915F0" w:rsidP="008915F0"/>
    <w:p w14:paraId="0129F604" w14:textId="77777777" w:rsidR="008915F0" w:rsidRDefault="008915F0" w:rsidP="008915F0"/>
    <w:p w14:paraId="41CFA4C9" w14:textId="77777777" w:rsidR="008915F0" w:rsidRDefault="008915F0" w:rsidP="008915F0"/>
    <w:p w14:paraId="55F188BD" w14:textId="77777777" w:rsidR="008915F0" w:rsidRDefault="008915F0" w:rsidP="008915F0"/>
    <w:p w14:paraId="2E17982C" w14:textId="77777777" w:rsidR="008915F0" w:rsidRDefault="008915F0" w:rsidP="008915F0"/>
    <w:p w14:paraId="5A359DD5" w14:textId="77777777" w:rsidR="008915F0" w:rsidRDefault="008915F0" w:rsidP="008915F0"/>
    <w:p w14:paraId="55F4EA04" w14:textId="77777777" w:rsidR="008915F0" w:rsidRDefault="008915F0" w:rsidP="008915F0"/>
    <w:p w14:paraId="2FC27C09" w14:textId="77777777" w:rsidR="008915F0" w:rsidRDefault="008915F0" w:rsidP="008915F0"/>
    <w:p w14:paraId="531D4447" w14:textId="77777777" w:rsidR="008915F0" w:rsidRDefault="008915F0" w:rsidP="008915F0"/>
    <w:p w14:paraId="24D13DEC" w14:textId="77777777" w:rsidR="008915F0" w:rsidRPr="001F0981" w:rsidRDefault="008915F0" w:rsidP="008915F0">
      <w:pPr>
        <w:ind w:left="360"/>
        <w:jc w:val="both"/>
        <w:rPr>
          <w:b/>
          <w:sz w:val="26"/>
          <w:szCs w:val="26"/>
          <w:lang w:val="en-IN"/>
        </w:rPr>
      </w:pPr>
      <w:r>
        <w:rPr>
          <w:b/>
          <w:sz w:val="26"/>
          <w:szCs w:val="26"/>
          <w:lang w:val="en-IN"/>
        </w:rPr>
        <w:t>36)</w:t>
      </w:r>
      <w:r w:rsidRPr="006C23E5">
        <w:rPr>
          <w:rFonts w:ascii="Georgia" w:eastAsia="Times New Roman" w:hAnsi="Georgia" w:cs="Times New Roman"/>
          <w:color w:val="1F1F1F"/>
          <w:kern w:val="36"/>
          <w:sz w:val="48"/>
          <w:szCs w:val="48"/>
          <w:lang w:val="en-IN"/>
        </w:rPr>
        <w:t xml:space="preserve"> </w:t>
      </w:r>
      <w:r w:rsidRPr="001F0981">
        <w:rPr>
          <w:b/>
          <w:sz w:val="26"/>
          <w:szCs w:val="26"/>
          <w:lang w:val="en-IN"/>
        </w:rPr>
        <w:t>Religious Service Attendance, COVID-19 Vaccine Attitudes, and COVID-19 Vaccination Status: A Vaccine Safety Datalink Member Survey, 2022–2023</w:t>
      </w:r>
    </w:p>
    <w:p w14:paraId="0A415051" w14:textId="77777777" w:rsidR="008915F0" w:rsidRDefault="008915F0" w:rsidP="008915F0">
      <w:pPr>
        <w:ind w:left="360"/>
        <w:jc w:val="both"/>
        <w:rPr>
          <w:b/>
          <w:sz w:val="26"/>
          <w:szCs w:val="26"/>
          <w:lang w:val="en-IN"/>
        </w:rPr>
      </w:pPr>
    </w:p>
    <w:p w14:paraId="06B2F524" w14:textId="77777777" w:rsidR="008915F0" w:rsidRDefault="008915F0" w:rsidP="008915F0">
      <w:pPr>
        <w:ind w:left="360"/>
        <w:jc w:val="both"/>
        <w:rPr>
          <w:b/>
          <w:sz w:val="26"/>
          <w:szCs w:val="26"/>
          <w:lang w:val="en-IN"/>
        </w:rPr>
      </w:pPr>
    </w:p>
    <w:p w14:paraId="1A732505" w14:textId="77777777" w:rsidR="008915F0" w:rsidRPr="00495BCF" w:rsidRDefault="008915F0" w:rsidP="008915F0">
      <w:pPr>
        <w:ind w:left="360"/>
        <w:jc w:val="both"/>
        <w:rPr>
          <w:b/>
          <w:sz w:val="26"/>
          <w:szCs w:val="26"/>
          <w:lang w:val="en-IN"/>
        </w:rPr>
      </w:pPr>
    </w:p>
    <w:p w14:paraId="4E5FFA78" w14:textId="77777777" w:rsidR="008915F0" w:rsidRDefault="008915F0" w:rsidP="008915F0">
      <w:pPr>
        <w:jc w:val="both"/>
        <w:rPr>
          <w:b/>
          <w:sz w:val="28"/>
          <w:szCs w:val="28"/>
        </w:rPr>
      </w:pPr>
      <w:r>
        <w:rPr>
          <w:b/>
          <w:sz w:val="28"/>
          <w:szCs w:val="28"/>
        </w:rPr>
        <w:t>Abstract:</w:t>
      </w:r>
    </w:p>
    <w:p w14:paraId="5318BCA3" w14:textId="77777777" w:rsidR="008915F0" w:rsidRDefault="008915F0" w:rsidP="008915F0">
      <w:pPr>
        <w:jc w:val="both"/>
      </w:pPr>
      <w:r w:rsidRPr="007B3094">
        <w:t xml:space="preserve">Introduction: The intersections of religion and vaccination became visible early in the COVID-19 pandemic. Yet, initial pandemic data reporting associations between religiosity and COVID-19 vaccine hesitancy is nearly 5 years old and has methodologic limitations. The aim of this study was to examine the associations between religious service attendance, COVID-19 attitudes, and COVID19 vaccination at the midpoint of the COVID-19 public health emergency. Methods: A survey of Vaccine Safety Datalink members, purposefully sampled by race, ethnicity, language, and pregnancy status (N=2,856), was administered from November 2022 through February 2023. Data were analyzed through weighting and multivariable logistic regression. Results: Overall, 960 people (33%) responded; 22.8% (95% CI=15.2%, 30.3%) identified as Catholic, and 21.7% (95% CI=14.6%, 28.9%) identified as just Christian. Overall, 28.1% (95% CI=19.4%, 36.8%) reported never attending services, whereas 19.0% (95% CI=12.3%, 25.7%) attended weekly or more often. Compared with never attending services, religious service attendance weekly or more often was associated with increasing bivalent COVID-19 Omicron booster vaccine hesitancy </w:t>
      </w:r>
    </w:p>
    <w:p w14:paraId="77099A65" w14:textId="77777777" w:rsidR="008915F0" w:rsidRDefault="008915F0" w:rsidP="008915F0">
      <w:pPr>
        <w:jc w:val="both"/>
      </w:pPr>
    </w:p>
    <w:p w14:paraId="46750515" w14:textId="77777777" w:rsidR="008915F0" w:rsidRDefault="008915F0" w:rsidP="008915F0">
      <w:pPr>
        <w:jc w:val="both"/>
      </w:pPr>
    </w:p>
    <w:p w14:paraId="1250E227" w14:textId="77777777" w:rsidR="008915F0" w:rsidRDefault="008915F0" w:rsidP="008915F0">
      <w:pPr>
        <w:jc w:val="both"/>
        <w:rPr>
          <w:color w:val="333333"/>
          <w:sz w:val="24"/>
          <w:szCs w:val="24"/>
        </w:rPr>
      </w:pPr>
      <w:r>
        <w:rPr>
          <w:b/>
          <w:sz w:val="28"/>
          <w:szCs w:val="28"/>
        </w:rPr>
        <w:t>Citation:</w:t>
      </w:r>
      <w:r w:rsidRPr="00474613">
        <w:t xml:space="preserve"> </w:t>
      </w:r>
      <w:r w:rsidRPr="00DA7D24">
        <w:rPr>
          <w:color w:val="333333"/>
          <w:sz w:val="24"/>
          <w:szCs w:val="24"/>
          <w:highlight w:val="white"/>
        </w:rPr>
        <w:t xml:space="preserve">Hamner L, Dubbel P, Capron I, et al. High SARS-CoV-2 attack rate following exposure at a choir practice - Skagit County, Washington, March 2020. MMWR </w:t>
      </w:r>
      <w:proofErr w:type="spellStart"/>
      <w:r w:rsidRPr="00DA7D24">
        <w:rPr>
          <w:color w:val="333333"/>
          <w:sz w:val="24"/>
          <w:szCs w:val="24"/>
          <w:highlight w:val="white"/>
        </w:rPr>
        <w:t>Morb</w:t>
      </w:r>
      <w:proofErr w:type="spellEnd"/>
      <w:r w:rsidRPr="00DA7D24">
        <w:rPr>
          <w:color w:val="333333"/>
          <w:sz w:val="24"/>
          <w:szCs w:val="24"/>
          <w:highlight w:val="white"/>
        </w:rPr>
        <w:t xml:space="preserve"> Mortal </w:t>
      </w:r>
      <w:proofErr w:type="spellStart"/>
      <w:r w:rsidRPr="00DA7D24">
        <w:rPr>
          <w:color w:val="333333"/>
          <w:sz w:val="24"/>
          <w:szCs w:val="24"/>
          <w:highlight w:val="white"/>
        </w:rPr>
        <w:t>Wkly</w:t>
      </w:r>
      <w:proofErr w:type="spellEnd"/>
      <w:r w:rsidRPr="00DA7D24">
        <w:rPr>
          <w:color w:val="333333"/>
          <w:sz w:val="24"/>
          <w:szCs w:val="24"/>
          <w:highlight w:val="white"/>
        </w:rPr>
        <w:t xml:space="preserve"> Rep. 2020;69(19):606–610.</w:t>
      </w:r>
    </w:p>
    <w:p w14:paraId="4400BEBF" w14:textId="77777777" w:rsidR="008915F0" w:rsidRDefault="008915F0" w:rsidP="008915F0">
      <w:pPr>
        <w:jc w:val="both"/>
        <w:rPr>
          <w:color w:val="333333"/>
          <w:sz w:val="24"/>
          <w:szCs w:val="24"/>
        </w:rPr>
      </w:pPr>
    </w:p>
    <w:p w14:paraId="6BA27149" w14:textId="77777777" w:rsidR="008915F0" w:rsidRDefault="008915F0" w:rsidP="008915F0">
      <w:pPr>
        <w:jc w:val="both"/>
        <w:rPr>
          <w:color w:val="333333"/>
          <w:sz w:val="24"/>
          <w:szCs w:val="24"/>
        </w:rPr>
      </w:pPr>
    </w:p>
    <w:p w14:paraId="51E0FDCC" w14:textId="77777777" w:rsidR="008915F0" w:rsidRDefault="008915F0" w:rsidP="008915F0">
      <w:pPr>
        <w:jc w:val="both"/>
        <w:rPr>
          <w:color w:val="333333"/>
          <w:sz w:val="24"/>
          <w:szCs w:val="24"/>
        </w:rPr>
      </w:pPr>
    </w:p>
    <w:p w14:paraId="3F7553C0" w14:textId="77777777" w:rsidR="008915F0" w:rsidRDefault="008915F0" w:rsidP="008915F0">
      <w:pPr>
        <w:jc w:val="both"/>
        <w:rPr>
          <w:color w:val="333333"/>
          <w:sz w:val="24"/>
          <w:szCs w:val="24"/>
        </w:rPr>
      </w:pPr>
    </w:p>
    <w:p w14:paraId="131AC205" w14:textId="77777777" w:rsidR="008915F0" w:rsidRDefault="008915F0" w:rsidP="008915F0">
      <w:pPr>
        <w:jc w:val="both"/>
      </w:pPr>
      <w:r>
        <w:rPr>
          <w:b/>
          <w:sz w:val="28"/>
          <w:szCs w:val="28"/>
        </w:rPr>
        <w:t>Link:</w:t>
      </w:r>
      <w:hyperlink r:id="rId51">
        <w:r>
          <w:rPr>
            <w:color w:val="1155CC"/>
            <w:sz w:val="24"/>
            <w:szCs w:val="24"/>
            <w:u w:val="single"/>
          </w:rPr>
          <w:t>https://www.sciencedirect.com/science/article/pii/S2773065425000926</w:t>
        </w:r>
      </w:hyperlink>
    </w:p>
    <w:p w14:paraId="0492086C" w14:textId="77777777" w:rsidR="008915F0" w:rsidRDefault="008915F0" w:rsidP="008915F0">
      <w:pPr>
        <w:jc w:val="both"/>
      </w:pPr>
    </w:p>
    <w:p w14:paraId="7159B919" w14:textId="77777777" w:rsidR="008915F0" w:rsidRDefault="008915F0" w:rsidP="008915F0"/>
    <w:p w14:paraId="1A1EF82F" w14:textId="77777777" w:rsidR="008915F0" w:rsidRDefault="008915F0" w:rsidP="008915F0"/>
    <w:p w14:paraId="3123DF8B" w14:textId="77777777" w:rsidR="008915F0" w:rsidRDefault="008915F0" w:rsidP="008915F0"/>
    <w:p w14:paraId="4843A160" w14:textId="77777777" w:rsidR="008915F0" w:rsidRDefault="008915F0" w:rsidP="008915F0"/>
    <w:p w14:paraId="6592BD75" w14:textId="77777777" w:rsidR="008915F0" w:rsidRDefault="008915F0" w:rsidP="008915F0"/>
    <w:p w14:paraId="497B2CB0" w14:textId="77777777" w:rsidR="008915F0" w:rsidRDefault="008915F0" w:rsidP="008915F0"/>
    <w:p w14:paraId="156E2718" w14:textId="77777777" w:rsidR="008915F0" w:rsidRDefault="008915F0" w:rsidP="008915F0"/>
    <w:p w14:paraId="3DDE7E50" w14:textId="77777777" w:rsidR="008915F0" w:rsidRDefault="008915F0" w:rsidP="008915F0"/>
    <w:p w14:paraId="1BA09E8D" w14:textId="77777777" w:rsidR="008915F0" w:rsidRDefault="008915F0" w:rsidP="008915F0"/>
    <w:p w14:paraId="7BEF58BE" w14:textId="77777777" w:rsidR="008915F0" w:rsidRDefault="008915F0" w:rsidP="008915F0"/>
    <w:p w14:paraId="282C62D7" w14:textId="77777777" w:rsidR="008915F0" w:rsidRDefault="008915F0" w:rsidP="008915F0"/>
    <w:p w14:paraId="49D8A8A6" w14:textId="77777777" w:rsidR="008915F0" w:rsidRDefault="008915F0" w:rsidP="008915F0"/>
    <w:p w14:paraId="17CABA47" w14:textId="77777777" w:rsidR="008915F0" w:rsidRPr="00460DFA" w:rsidRDefault="008915F0" w:rsidP="008915F0">
      <w:pPr>
        <w:ind w:left="360"/>
        <w:jc w:val="both"/>
        <w:rPr>
          <w:b/>
          <w:sz w:val="26"/>
          <w:szCs w:val="26"/>
          <w:lang w:val="en-IN"/>
        </w:rPr>
      </w:pPr>
      <w:r>
        <w:rPr>
          <w:b/>
          <w:sz w:val="26"/>
          <w:szCs w:val="26"/>
          <w:lang w:val="en-IN"/>
        </w:rPr>
        <w:t>37)</w:t>
      </w:r>
      <w:r w:rsidRPr="006C23E5">
        <w:rPr>
          <w:rFonts w:ascii="Georgia" w:eastAsia="Times New Roman" w:hAnsi="Georgia" w:cs="Times New Roman"/>
          <w:color w:val="1F1F1F"/>
          <w:kern w:val="36"/>
          <w:sz w:val="48"/>
          <w:szCs w:val="48"/>
          <w:lang w:val="en-IN"/>
        </w:rPr>
        <w:t xml:space="preserve"> </w:t>
      </w:r>
      <w:r w:rsidRPr="00460DFA">
        <w:rPr>
          <w:b/>
          <w:sz w:val="26"/>
          <w:szCs w:val="26"/>
          <w:lang w:val="en-IN"/>
        </w:rPr>
        <w:t>Does nudging higher education students improve attendance and does it matter? A quasi-natural experiment</w:t>
      </w:r>
    </w:p>
    <w:p w14:paraId="575904B1" w14:textId="77777777" w:rsidR="008915F0" w:rsidRDefault="008915F0" w:rsidP="008915F0">
      <w:pPr>
        <w:ind w:left="360"/>
        <w:jc w:val="both"/>
        <w:rPr>
          <w:b/>
          <w:sz w:val="26"/>
          <w:szCs w:val="26"/>
          <w:lang w:val="en-IN"/>
        </w:rPr>
      </w:pPr>
    </w:p>
    <w:p w14:paraId="0D15DE69" w14:textId="77777777" w:rsidR="008915F0" w:rsidRDefault="008915F0" w:rsidP="008915F0">
      <w:pPr>
        <w:ind w:left="360"/>
        <w:jc w:val="both"/>
        <w:rPr>
          <w:b/>
          <w:sz w:val="26"/>
          <w:szCs w:val="26"/>
          <w:lang w:val="en-IN"/>
        </w:rPr>
      </w:pPr>
    </w:p>
    <w:p w14:paraId="1B020909" w14:textId="77777777" w:rsidR="008915F0" w:rsidRDefault="008915F0" w:rsidP="008915F0">
      <w:pPr>
        <w:ind w:left="360"/>
        <w:jc w:val="both"/>
        <w:rPr>
          <w:b/>
          <w:sz w:val="26"/>
          <w:szCs w:val="26"/>
          <w:lang w:val="en-IN"/>
        </w:rPr>
      </w:pPr>
    </w:p>
    <w:p w14:paraId="38215C29" w14:textId="77777777" w:rsidR="008915F0" w:rsidRDefault="008915F0" w:rsidP="008915F0">
      <w:pPr>
        <w:ind w:left="360"/>
        <w:jc w:val="both"/>
        <w:rPr>
          <w:b/>
          <w:sz w:val="26"/>
          <w:szCs w:val="26"/>
          <w:lang w:val="en-IN"/>
        </w:rPr>
      </w:pPr>
    </w:p>
    <w:p w14:paraId="72D96C14" w14:textId="77777777" w:rsidR="008915F0" w:rsidRPr="00495BCF" w:rsidRDefault="008915F0" w:rsidP="008915F0">
      <w:pPr>
        <w:ind w:left="360"/>
        <w:jc w:val="both"/>
        <w:rPr>
          <w:b/>
          <w:sz w:val="26"/>
          <w:szCs w:val="26"/>
          <w:lang w:val="en-IN"/>
        </w:rPr>
      </w:pPr>
    </w:p>
    <w:p w14:paraId="1A143DA5" w14:textId="77777777" w:rsidR="008915F0" w:rsidRDefault="008915F0" w:rsidP="008915F0">
      <w:pPr>
        <w:jc w:val="both"/>
        <w:rPr>
          <w:b/>
          <w:sz w:val="28"/>
          <w:szCs w:val="28"/>
        </w:rPr>
      </w:pPr>
      <w:r>
        <w:rPr>
          <w:b/>
          <w:sz w:val="28"/>
          <w:szCs w:val="28"/>
        </w:rPr>
        <w:t>Abstract:</w:t>
      </w:r>
    </w:p>
    <w:p w14:paraId="158D9885" w14:textId="77777777" w:rsidR="008915F0" w:rsidRDefault="008915F0" w:rsidP="008915F0">
      <w:pPr>
        <w:jc w:val="both"/>
      </w:pPr>
      <w:r w:rsidRPr="00460DFA">
        <w:t xml:space="preserve">The effects of student absenteeism on educational outcomes are well documented, with most studies showing a significant, negative effect on student performance. In recent years, a growing number of institutions have been using a variety of nudge interventions to help combat absenteeism, improve student performance, and reduce dropout rates. Although many studies report the success of many of these initiatives in terms of student performance and retention, others alert that nudging can also have significant negative effects on students. This paper examines the effectiveness of nudging undergraduate students to improve attendance and student performance in tutorial sessions. We conducted a quasi-natural experiment with more than </w:t>
      </w:r>
      <w:proofErr w:type="gramStart"/>
      <w:r w:rsidRPr="00460DFA">
        <w:t>400 year</w:t>
      </w:r>
      <w:proofErr w:type="gramEnd"/>
      <w:r w:rsidRPr="00460DFA">
        <w:t xml:space="preserve"> two UK university students, randomly assigning them to either a treatment group receiving personalized email reminders after missing tutorials, or a control group without any nudging intervention. Our results show a large and significant positive effect of the nudging intervention on attendance rates. Furthermore, using a two-stage least squares estimation method, we established that improved tutorial attendance leads to better performance. Our findings advance the debate on the efficacy of nudges in higher education and offer some important insights for addressing student absenteeism at the university level.</w:t>
      </w:r>
    </w:p>
    <w:p w14:paraId="7420D4EB" w14:textId="77777777" w:rsidR="008915F0" w:rsidRDefault="008915F0" w:rsidP="008915F0">
      <w:pPr>
        <w:jc w:val="both"/>
      </w:pPr>
    </w:p>
    <w:p w14:paraId="2A953AD3" w14:textId="77777777" w:rsidR="008915F0" w:rsidRDefault="008915F0" w:rsidP="008915F0">
      <w:pPr>
        <w:jc w:val="both"/>
      </w:pPr>
    </w:p>
    <w:p w14:paraId="39FE8971" w14:textId="77777777" w:rsidR="008915F0" w:rsidRDefault="008915F0" w:rsidP="008915F0">
      <w:pPr>
        <w:jc w:val="both"/>
      </w:pPr>
    </w:p>
    <w:p w14:paraId="74EB9741" w14:textId="77777777" w:rsidR="008915F0" w:rsidRDefault="008915F0" w:rsidP="008915F0">
      <w:pPr>
        <w:jc w:val="both"/>
      </w:pPr>
    </w:p>
    <w:p w14:paraId="0D168556" w14:textId="77777777" w:rsidR="008915F0" w:rsidRDefault="008915F0" w:rsidP="008915F0">
      <w:pPr>
        <w:jc w:val="both"/>
        <w:rPr>
          <w:color w:val="333333"/>
          <w:sz w:val="24"/>
          <w:szCs w:val="24"/>
        </w:rPr>
      </w:pPr>
      <w:r>
        <w:rPr>
          <w:b/>
          <w:sz w:val="28"/>
          <w:szCs w:val="28"/>
        </w:rPr>
        <w:t>Citation:</w:t>
      </w:r>
      <w:r w:rsidRPr="00474613">
        <w:t xml:space="preserve"> </w:t>
      </w:r>
      <w:r w:rsidRPr="004B2CCF">
        <w:rPr>
          <w:color w:val="333333"/>
          <w:sz w:val="24"/>
          <w:szCs w:val="24"/>
          <w:highlight w:val="white"/>
        </w:rPr>
        <w:t>Williams, T., 2022.Class Attendance Plummets Post-</w:t>
      </w:r>
      <w:proofErr w:type="gramStart"/>
      <w:r w:rsidRPr="004B2CCF">
        <w:rPr>
          <w:color w:val="333333"/>
          <w:sz w:val="24"/>
          <w:szCs w:val="24"/>
          <w:highlight w:val="white"/>
        </w:rPr>
        <w:t>Covid.</w:t>
      </w:r>
      <w:r w:rsidRPr="004B2CCF">
        <w:rPr>
          <w:rFonts w:ascii="MS Gothic" w:eastAsia="MS Gothic" w:hAnsi="MS Gothic" w:cs="MS Gothic" w:hint="eastAsia"/>
          <w:color w:val="333333"/>
          <w:sz w:val="24"/>
          <w:szCs w:val="24"/>
          <w:highlight w:val="white"/>
        </w:rPr>
        <w:t>〈</w:t>
      </w:r>
      <w:proofErr w:type="gramEnd"/>
      <w:r w:rsidRPr="004B2CCF">
        <w:rPr>
          <w:color w:val="333333"/>
          <w:sz w:val="24"/>
          <w:szCs w:val="24"/>
          <w:highlight w:val="white"/>
        </w:rPr>
        <w:t>https://www.timeshighereducation.com/news/class-attendance-plummets-post-covid</w:t>
      </w:r>
      <w:proofErr w:type="gramStart"/>
      <w:r w:rsidRPr="004B2CCF">
        <w:rPr>
          <w:rFonts w:ascii="MS Gothic" w:eastAsia="MS Gothic" w:hAnsi="MS Gothic" w:cs="MS Gothic" w:hint="eastAsia"/>
          <w:color w:val="333333"/>
          <w:sz w:val="24"/>
          <w:szCs w:val="24"/>
          <w:highlight w:val="white"/>
        </w:rPr>
        <w:t>〉</w:t>
      </w:r>
      <w:r w:rsidRPr="004B2CCF">
        <w:rPr>
          <w:color w:val="333333"/>
          <w:sz w:val="24"/>
          <w:szCs w:val="24"/>
          <w:highlight w:val="white"/>
        </w:rPr>
        <w:t>.Accessed</w:t>
      </w:r>
      <w:proofErr w:type="gramEnd"/>
      <w:r w:rsidRPr="004B2CCF">
        <w:rPr>
          <w:color w:val="333333"/>
          <w:sz w:val="24"/>
          <w:szCs w:val="24"/>
          <w:highlight w:val="white"/>
        </w:rPr>
        <w:t>: 2024- 04-10.</w:t>
      </w:r>
    </w:p>
    <w:p w14:paraId="3405FD4C" w14:textId="77777777" w:rsidR="008915F0" w:rsidRDefault="008915F0" w:rsidP="008915F0">
      <w:pPr>
        <w:jc w:val="both"/>
        <w:rPr>
          <w:color w:val="333333"/>
          <w:sz w:val="24"/>
          <w:szCs w:val="24"/>
        </w:rPr>
      </w:pPr>
    </w:p>
    <w:p w14:paraId="64D32A45" w14:textId="77777777" w:rsidR="008915F0" w:rsidRDefault="008915F0" w:rsidP="008915F0">
      <w:pPr>
        <w:jc w:val="both"/>
        <w:rPr>
          <w:color w:val="333333"/>
          <w:sz w:val="24"/>
          <w:szCs w:val="24"/>
        </w:rPr>
      </w:pPr>
    </w:p>
    <w:p w14:paraId="140974DB" w14:textId="77777777" w:rsidR="008915F0" w:rsidRDefault="008915F0" w:rsidP="008915F0">
      <w:pPr>
        <w:jc w:val="both"/>
        <w:rPr>
          <w:color w:val="333333"/>
          <w:sz w:val="24"/>
          <w:szCs w:val="24"/>
        </w:rPr>
      </w:pPr>
    </w:p>
    <w:p w14:paraId="49D4BC97" w14:textId="77777777" w:rsidR="008915F0" w:rsidRDefault="008915F0" w:rsidP="008915F0">
      <w:pPr>
        <w:jc w:val="both"/>
        <w:rPr>
          <w:color w:val="333333"/>
          <w:sz w:val="24"/>
          <w:szCs w:val="24"/>
        </w:rPr>
      </w:pPr>
    </w:p>
    <w:p w14:paraId="0153CE31" w14:textId="77777777" w:rsidR="008915F0" w:rsidRDefault="008915F0" w:rsidP="008915F0">
      <w:pPr>
        <w:jc w:val="both"/>
      </w:pPr>
      <w:r>
        <w:rPr>
          <w:b/>
          <w:sz w:val="28"/>
          <w:szCs w:val="28"/>
        </w:rPr>
        <w:t>Link:</w:t>
      </w:r>
      <w:hyperlink r:id="rId52">
        <w:r>
          <w:rPr>
            <w:color w:val="1155CC"/>
            <w:sz w:val="24"/>
            <w:szCs w:val="24"/>
            <w:u w:val="single"/>
          </w:rPr>
          <w:t>https://www.sciencedirect.com/science/article/pii/S147738802500009X</w:t>
        </w:r>
      </w:hyperlink>
    </w:p>
    <w:p w14:paraId="0719DF68" w14:textId="77777777" w:rsidR="008915F0" w:rsidRDefault="008915F0" w:rsidP="008915F0">
      <w:pPr>
        <w:jc w:val="both"/>
      </w:pPr>
    </w:p>
    <w:p w14:paraId="069C55B4" w14:textId="77777777" w:rsidR="008915F0" w:rsidRDefault="008915F0" w:rsidP="008915F0">
      <w:pPr>
        <w:jc w:val="both"/>
      </w:pPr>
    </w:p>
    <w:p w14:paraId="36908CDB" w14:textId="77777777" w:rsidR="008915F0" w:rsidRDefault="008915F0" w:rsidP="008915F0">
      <w:pPr>
        <w:jc w:val="both"/>
      </w:pPr>
    </w:p>
    <w:p w14:paraId="62788110" w14:textId="77777777" w:rsidR="008915F0" w:rsidRDefault="008915F0" w:rsidP="008915F0">
      <w:pPr>
        <w:jc w:val="both"/>
      </w:pPr>
    </w:p>
    <w:p w14:paraId="43FC40B1" w14:textId="77777777" w:rsidR="008915F0" w:rsidRDefault="008915F0" w:rsidP="008915F0">
      <w:pPr>
        <w:jc w:val="both"/>
      </w:pPr>
    </w:p>
    <w:p w14:paraId="3F4AA622" w14:textId="77777777" w:rsidR="008915F0" w:rsidRDefault="008915F0" w:rsidP="008915F0">
      <w:pPr>
        <w:jc w:val="both"/>
      </w:pPr>
    </w:p>
    <w:p w14:paraId="2DD44C68" w14:textId="77777777" w:rsidR="008915F0" w:rsidRDefault="008915F0" w:rsidP="008915F0">
      <w:pPr>
        <w:jc w:val="both"/>
      </w:pPr>
    </w:p>
    <w:p w14:paraId="15438C87" w14:textId="77777777" w:rsidR="008915F0" w:rsidRPr="009B7BB4" w:rsidRDefault="008915F0" w:rsidP="008915F0">
      <w:pPr>
        <w:jc w:val="both"/>
        <w:rPr>
          <w:bCs/>
          <w:sz w:val="26"/>
          <w:szCs w:val="26"/>
          <w:lang w:val="en-IN"/>
        </w:rPr>
      </w:pPr>
      <w:r>
        <w:rPr>
          <w:b/>
          <w:sz w:val="26"/>
          <w:szCs w:val="26"/>
          <w:lang w:val="en-IN"/>
        </w:rPr>
        <w:t>38</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7C4C5A">
        <w:rPr>
          <w:b/>
          <w:sz w:val="26"/>
          <w:szCs w:val="26"/>
          <w:lang w:val="en-IN"/>
        </w:rPr>
        <w:t>Attendance at pharmacology workshops correlates with academic achievement regardless of delivery mode (on-campus or online)</w:t>
      </w:r>
    </w:p>
    <w:p w14:paraId="5B72D59B" w14:textId="77777777" w:rsidR="008915F0" w:rsidRPr="009B7BB4" w:rsidRDefault="008915F0" w:rsidP="008915F0">
      <w:pPr>
        <w:ind w:left="360"/>
        <w:jc w:val="both"/>
        <w:rPr>
          <w:bCs/>
          <w:sz w:val="26"/>
          <w:szCs w:val="26"/>
          <w:lang w:val="en-IN"/>
        </w:rPr>
      </w:pPr>
    </w:p>
    <w:p w14:paraId="5F798ED9" w14:textId="77777777" w:rsidR="008915F0" w:rsidRPr="009B7BB4" w:rsidRDefault="008915F0" w:rsidP="008915F0">
      <w:pPr>
        <w:ind w:left="360"/>
        <w:jc w:val="both"/>
        <w:rPr>
          <w:bCs/>
          <w:sz w:val="26"/>
          <w:szCs w:val="26"/>
          <w:lang w:val="en-IN"/>
        </w:rPr>
      </w:pPr>
    </w:p>
    <w:p w14:paraId="5569F81E"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5D607635" w14:textId="77777777" w:rsidR="008915F0" w:rsidRPr="009B7BB4" w:rsidRDefault="008915F0" w:rsidP="008915F0">
      <w:pPr>
        <w:jc w:val="both"/>
        <w:rPr>
          <w:bCs/>
          <w:lang w:val="en-IN"/>
        </w:rPr>
      </w:pPr>
      <w:r w:rsidRPr="009B7BB4">
        <w:rPr>
          <w:bCs/>
          <w:lang w:val="en-IN"/>
        </w:rPr>
        <w:t>In recent years (2021–2023), we have offered pharmacology subjects in ‘</w:t>
      </w:r>
      <w:proofErr w:type="spellStart"/>
      <w:r w:rsidRPr="009B7BB4">
        <w:rPr>
          <w:bCs/>
          <w:lang w:val="en-IN"/>
        </w:rPr>
        <w:t>StudyFlex</w:t>
      </w:r>
      <w:proofErr w:type="spellEnd"/>
      <w:r w:rsidRPr="009B7BB4">
        <w:rPr>
          <w:bCs/>
          <w:lang w:val="en-IN"/>
        </w:rPr>
        <w:t>’ mode, allowing students to attend workshops either on-campus (blended) or online. This study aimed to investigate changes in student preference for mode of attendance, and whether attendance or mode of attendance was related to academic performance.</w:t>
      </w:r>
    </w:p>
    <w:p w14:paraId="58A3AAE4" w14:textId="77777777" w:rsidR="008915F0" w:rsidRPr="009B7BB4" w:rsidRDefault="008915F0" w:rsidP="008915F0">
      <w:pPr>
        <w:jc w:val="both"/>
        <w:rPr>
          <w:bCs/>
          <w:lang w:val="en-IN"/>
        </w:rPr>
      </w:pPr>
      <w:r w:rsidRPr="009B7BB4">
        <w:rPr>
          <w:bCs/>
          <w:lang w:val="en-IN"/>
        </w:rPr>
        <w:t>We collected data from 559 students enrolled in an introductory pharmacology subject and examined preference for mode of study, workshop attendance and subject results. The only difference between the instances was the mode of delivery of weekly 2-h workshops; the same academics conducted all workshops for both cohorts, and all other learning materials were delivered online.</w:t>
      </w:r>
    </w:p>
    <w:p w14:paraId="19DFCC4A" w14:textId="77777777" w:rsidR="008915F0" w:rsidRPr="009B7BB4" w:rsidRDefault="008915F0" w:rsidP="008915F0">
      <w:pPr>
        <w:jc w:val="both"/>
        <w:rPr>
          <w:bCs/>
          <w:lang w:val="en-IN"/>
        </w:rPr>
      </w:pPr>
      <w:r w:rsidRPr="009B7BB4">
        <w:rPr>
          <w:bCs/>
          <w:lang w:val="en-IN"/>
        </w:rPr>
        <w:t>Student preference for on-campus (blended) workshops in this subject increased over this period, while preference for online workshops decreased accordingly. Workshop attendance increased for the blended cohort but decreased for the online cohort in 2023 (Kruskal-Wallis ANOVA followed by Dunn's post-hoc test). Test marks and overall subject marks were highly correlated with workshop attendance, independent of attendance mode (non-parametric Spearman's correlation, all P &lt; 0.05), but average marks were not different between the two cohorts in any semester (Kruskal-Wallis ANOVA followed by Dunn's post-hoc test).</w:t>
      </w:r>
    </w:p>
    <w:p w14:paraId="39ACF618" w14:textId="77777777" w:rsidR="008915F0" w:rsidRPr="009B7BB4" w:rsidRDefault="008915F0" w:rsidP="008915F0">
      <w:pPr>
        <w:jc w:val="both"/>
        <w:rPr>
          <w:bCs/>
          <w:lang w:val="en-IN"/>
        </w:rPr>
      </w:pPr>
      <w:r w:rsidRPr="009B7BB4">
        <w:rPr>
          <w:bCs/>
          <w:lang w:val="en-IN"/>
        </w:rPr>
        <w:t>Despite a shift in preference for on-campus versus online workshops, the mode of workshop attendance had no significant effect on academic performance. Greater workshop attendance, independent of attendance mode, was correlated with improved academic performance. This analysis highlights the utility of online workshops, which were equally effective as blended classes in pharmacology teaching in this subject.</w:t>
      </w:r>
    </w:p>
    <w:p w14:paraId="3B69CDF0" w14:textId="77777777" w:rsidR="008915F0" w:rsidRPr="009B7BB4" w:rsidRDefault="008915F0" w:rsidP="008915F0">
      <w:pPr>
        <w:jc w:val="both"/>
        <w:rPr>
          <w:bCs/>
        </w:rPr>
      </w:pPr>
    </w:p>
    <w:p w14:paraId="650E3425" w14:textId="77777777" w:rsidR="008915F0" w:rsidRDefault="008915F0" w:rsidP="008915F0">
      <w:pPr>
        <w:jc w:val="both"/>
      </w:pPr>
    </w:p>
    <w:p w14:paraId="509C0F4C" w14:textId="5F79ACE8" w:rsidR="008915F0" w:rsidRDefault="008915F0" w:rsidP="008915F0">
      <w:pPr>
        <w:jc w:val="both"/>
        <w:rPr>
          <w:color w:val="333333"/>
          <w:sz w:val="24"/>
          <w:szCs w:val="24"/>
        </w:rPr>
      </w:pPr>
      <w:r>
        <w:rPr>
          <w:b/>
          <w:sz w:val="28"/>
          <w:szCs w:val="28"/>
        </w:rPr>
        <w:t>Citation:</w:t>
      </w:r>
      <w:r w:rsidRPr="00474613">
        <w:t xml:space="preserve"> </w:t>
      </w:r>
      <w:r w:rsidRPr="00CA0841">
        <w:rPr>
          <w:color w:val="333333"/>
          <w:sz w:val="24"/>
          <w:szCs w:val="24"/>
          <w:highlight w:val="white"/>
        </w:rPr>
        <w:t xml:space="preserve">Stone, C., 2017. Opportunity through online learning: improving student access, participation and success in higher education. Retrieved 30/09/2024 Review of Educational Research from. https://apo.org.au/node/94591. Ta, A., Neumiller, J.J., Kim, A.P., Remsberg, C.M., Gothard, M.D., 2020. The effect of pharmacy students’ attendance on examination performance in two sequential active-learning pharmacotherapy courses. Am. J. </w:t>
      </w:r>
      <w:proofErr w:type="spellStart"/>
      <w:r w:rsidRPr="00CA0841">
        <w:rPr>
          <w:color w:val="333333"/>
          <w:sz w:val="24"/>
          <w:szCs w:val="24"/>
          <w:highlight w:val="white"/>
        </w:rPr>
        <w:t>Pharmaceut</w:t>
      </w:r>
      <w:proofErr w:type="spellEnd"/>
      <w:r w:rsidRPr="00CA0841">
        <w:rPr>
          <w:color w:val="333333"/>
          <w:sz w:val="24"/>
          <w:szCs w:val="24"/>
          <w:highlight w:val="white"/>
        </w:rPr>
        <w:t>. Educ. 8</w:t>
      </w:r>
    </w:p>
    <w:p w14:paraId="0E03AA9B" w14:textId="77777777" w:rsidR="008915F0" w:rsidRDefault="008915F0" w:rsidP="008915F0">
      <w:pPr>
        <w:jc w:val="both"/>
        <w:rPr>
          <w:color w:val="333333"/>
          <w:sz w:val="24"/>
          <w:szCs w:val="24"/>
        </w:rPr>
      </w:pPr>
    </w:p>
    <w:p w14:paraId="3DB4C789" w14:textId="77777777" w:rsidR="008915F0" w:rsidRDefault="008915F0" w:rsidP="008915F0">
      <w:pPr>
        <w:jc w:val="both"/>
      </w:pPr>
      <w:r>
        <w:rPr>
          <w:b/>
          <w:sz w:val="28"/>
          <w:szCs w:val="28"/>
        </w:rPr>
        <w:t>Link:</w:t>
      </w:r>
      <w:hyperlink r:id="rId53">
        <w:r>
          <w:rPr>
            <w:color w:val="1155CC"/>
            <w:sz w:val="24"/>
            <w:szCs w:val="24"/>
            <w:u w:val="single"/>
          </w:rPr>
          <w:t>https://www.sciencedirect.com/science/article/pii/S001429992500370X</w:t>
        </w:r>
      </w:hyperlink>
    </w:p>
    <w:p w14:paraId="5B57BAB2" w14:textId="77777777" w:rsidR="008915F0" w:rsidRDefault="008915F0" w:rsidP="008915F0">
      <w:pPr>
        <w:jc w:val="both"/>
      </w:pPr>
    </w:p>
    <w:p w14:paraId="4FA21608" w14:textId="77777777" w:rsidR="008915F0" w:rsidRDefault="008915F0" w:rsidP="008915F0">
      <w:pPr>
        <w:jc w:val="both"/>
      </w:pPr>
    </w:p>
    <w:p w14:paraId="183402CE" w14:textId="77777777" w:rsidR="008915F0" w:rsidRDefault="008915F0" w:rsidP="008915F0"/>
    <w:p w14:paraId="1E5C60C5" w14:textId="77777777" w:rsidR="008915F0" w:rsidRDefault="008915F0" w:rsidP="008915F0"/>
    <w:p w14:paraId="58F9276D" w14:textId="77777777" w:rsidR="008915F0" w:rsidRDefault="008915F0" w:rsidP="008915F0"/>
    <w:p w14:paraId="696A73D6" w14:textId="77777777" w:rsidR="008915F0" w:rsidRDefault="008915F0" w:rsidP="008915F0"/>
    <w:p w14:paraId="33EAC085" w14:textId="77777777" w:rsidR="008915F0" w:rsidRPr="007C4C5A" w:rsidRDefault="008915F0" w:rsidP="008915F0">
      <w:pPr>
        <w:ind w:left="360"/>
        <w:jc w:val="both"/>
        <w:rPr>
          <w:bCs/>
          <w:sz w:val="26"/>
          <w:szCs w:val="26"/>
          <w:lang w:val="en-IN"/>
        </w:rPr>
      </w:pPr>
      <w:r>
        <w:rPr>
          <w:b/>
          <w:sz w:val="26"/>
          <w:szCs w:val="26"/>
          <w:lang w:val="en-IN"/>
        </w:rPr>
        <w:t>39</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7C4C5A">
        <w:rPr>
          <w:b/>
          <w:sz w:val="26"/>
          <w:szCs w:val="26"/>
          <w:lang w:val="en-IN"/>
        </w:rPr>
        <w:t>Power outages increase the risk of ambulance attendances associated with non-optimal temperatures</w:t>
      </w:r>
    </w:p>
    <w:p w14:paraId="4FE877BF" w14:textId="77777777" w:rsidR="008915F0" w:rsidRPr="009B7BB4" w:rsidRDefault="008915F0" w:rsidP="008915F0">
      <w:pPr>
        <w:ind w:left="360"/>
        <w:jc w:val="both"/>
        <w:rPr>
          <w:bCs/>
          <w:sz w:val="26"/>
          <w:szCs w:val="26"/>
          <w:lang w:val="en-IN"/>
        </w:rPr>
      </w:pPr>
    </w:p>
    <w:p w14:paraId="2446B487" w14:textId="77777777" w:rsidR="008915F0" w:rsidRPr="009B7BB4" w:rsidRDefault="008915F0" w:rsidP="008915F0">
      <w:pPr>
        <w:ind w:left="360"/>
        <w:jc w:val="both"/>
        <w:rPr>
          <w:bCs/>
          <w:sz w:val="26"/>
          <w:szCs w:val="26"/>
          <w:lang w:val="en-IN"/>
        </w:rPr>
      </w:pPr>
    </w:p>
    <w:p w14:paraId="4788663A"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56C687F9" w14:textId="77777777" w:rsidR="008915F0" w:rsidRDefault="008915F0" w:rsidP="008915F0">
      <w:pPr>
        <w:jc w:val="both"/>
        <w:rPr>
          <w:bCs/>
        </w:rPr>
      </w:pPr>
      <w:r w:rsidRPr="007C4C5A">
        <w:rPr>
          <w:bCs/>
        </w:rPr>
        <w:t>The incidence of power outages is increasing due to rising electricity demand and extreme weather events. However, there is limited and inconsistent evidence on the health risks of non-optimal temperatures following power outages. We collected daily counts of ambulance attendances between 2012 and 2016 from Ambulance Victoria, Australia. Daily nighttime light products were used to estimate the power loss across all communities. We assessed the impacts of non-optimal temperatures on all-cause and cause-specific ambulance attendances by integrating the case time series design and quasi-Poisson regression. The risk of ambulance attendances is quantified by introducing an interaction term between temperature and power outage in the model. A total of 2.02 million ambulance attendances across 79 communities were included in the analysis. While cold-related associations remained stable, we observed elevated heat-related risks for all-cause ambulance attendances during power outages. Specifically, the heat-related risk nearly doubled during power outages, leading to an additional 1110 ambulance cases and accounting for approximately 3.75 % (95 % CI: 0.48 %, 6.93 %) of heat-related ambulance attendances. Subgroup analysis revealed a significant increase in heat-related risks during extreme heat among individuals aged 65 and older, females, and those presenting with abnormal symptoms. These findings highlight the heightened vulnerability of these groups during power outages, emphasizing the critical need for targeted public health interventions. The findings underscore the need for targeted interventions among at-risk groups to mitigate the heat impacts during power outages.</w:t>
      </w:r>
    </w:p>
    <w:p w14:paraId="195B518C" w14:textId="77777777" w:rsidR="008915F0" w:rsidRDefault="008915F0" w:rsidP="008915F0">
      <w:pPr>
        <w:jc w:val="both"/>
        <w:rPr>
          <w:bCs/>
        </w:rPr>
      </w:pPr>
    </w:p>
    <w:p w14:paraId="5F542586" w14:textId="77777777" w:rsidR="008915F0" w:rsidRPr="009B7BB4" w:rsidRDefault="008915F0" w:rsidP="008915F0">
      <w:pPr>
        <w:jc w:val="both"/>
        <w:rPr>
          <w:bCs/>
        </w:rPr>
      </w:pPr>
    </w:p>
    <w:p w14:paraId="3A307254" w14:textId="77777777" w:rsidR="008915F0" w:rsidRDefault="008915F0" w:rsidP="008915F0">
      <w:pPr>
        <w:jc w:val="both"/>
      </w:pPr>
    </w:p>
    <w:p w14:paraId="6F9EC286" w14:textId="77777777" w:rsidR="008915F0" w:rsidRPr="00A706D4" w:rsidRDefault="008915F0" w:rsidP="008915F0">
      <w:pPr>
        <w:jc w:val="both"/>
        <w:rPr>
          <w:bCs/>
          <w:sz w:val="28"/>
          <w:szCs w:val="28"/>
        </w:rPr>
      </w:pPr>
      <w:r>
        <w:rPr>
          <w:b/>
          <w:sz w:val="28"/>
          <w:szCs w:val="28"/>
        </w:rPr>
        <w:t xml:space="preserve">Citation:  </w:t>
      </w:r>
      <w:r w:rsidRPr="00A706D4">
        <w:rPr>
          <w:bCs/>
          <w:sz w:val="28"/>
          <w:szCs w:val="28"/>
        </w:rPr>
        <w:t>World Health Organization, 2019. International statistical classification of diseases and related health problems 10th revision. https://icd.who.int/browse10/2019/en (accessed 2024/12/1.</w:t>
      </w:r>
    </w:p>
    <w:p w14:paraId="38998FDB" w14:textId="77777777" w:rsidR="008915F0" w:rsidRDefault="008915F0" w:rsidP="008915F0">
      <w:pPr>
        <w:jc w:val="both"/>
        <w:rPr>
          <w:b/>
          <w:sz w:val="28"/>
          <w:szCs w:val="28"/>
        </w:rPr>
      </w:pPr>
    </w:p>
    <w:p w14:paraId="7630A417" w14:textId="77777777" w:rsidR="008915F0" w:rsidRDefault="008915F0" w:rsidP="008915F0">
      <w:pPr>
        <w:jc w:val="both"/>
        <w:rPr>
          <w:color w:val="333333"/>
          <w:sz w:val="24"/>
          <w:szCs w:val="24"/>
        </w:rPr>
      </w:pPr>
    </w:p>
    <w:p w14:paraId="4313F6E6" w14:textId="77777777" w:rsidR="008915F0" w:rsidRDefault="008915F0" w:rsidP="008915F0">
      <w:pPr>
        <w:jc w:val="both"/>
      </w:pPr>
      <w:r>
        <w:rPr>
          <w:b/>
          <w:sz w:val="28"/>
          <w:szCs w:val="28"/>
        </w:rPr>
        <w:t>Link:</w:t>
      </w:r>
      <w:hyperlink r:id="rId54">
        <w:r>
          <w:rPr>
            <w:color w:val="1155CC"/>
            <w:sz w:val="24"/>
            <w:szCs w:val="24"/>
            <w:u w:val="single"/>
          </w:rPr>
          <w:t>https://www.sciencedirect.com/science/article/pii/S0013935125016470</w:t>
        </w:r>
      </w:hyperlink>
    </w:p>
    <w:p w14:paraId="6FF3A8CC" w14:textId="77777777" w:rsidR="008915F0" w:rsidRDefault="008915F0" w:rsidP="008915F0">
      <w:pPr>
        <w:jc w:val="both"/>
      </w:pPr>
    </w:p>
    <w:p w14:paraId="719F92BE" w14:textId="77777777" w:rsidR="008915F0" w:rsidRDefault="008915F0" w:rsidP="008915F0">
      <w:pPr>
        <w:jc w:val="both"/>
      </w:pPr>
    </w:p>
    <w:p w14:paraId="11CD6DF3" w14:textId="77777777" w:rsidR="008915F0" w:rsidRDefault="008915F0" w:rsidP="008915F0">
      <w:pPr>
        <w:jc w:val="both"/>
      </w:pPr>
    </w:p>
    <w:p w14:paraId="10FFBE8C" w14:textId="77777777" w:rsidR="008915F0" w:rsidRDefault="008915F0" w:rsidP="008915F0">
      <w:pPr>
        <w:jc w:val="both"/>
      </w:pPr>
    </w:p>
    <w:p w14:paraId="3E3DCE56" w14:textId="77777777" w:rsidR="008915F0" w:rsidRDefault="008915F0" w:rsidP="008915F0">
      <w:pPr>
        <w:jc w:val="both"/>
      </w:pPr>
    </w:p>
    <w:p w14:paraId="64218C09" w14:textId="77777777" w:rsidR="008915F0" w:rsidRDefault="008915F0" w:rsidP="008915F0">
      <w:pPr>
        <w:jc w:val="both"/>
      </w:pPr>
    </w:p>
    <w:p w14:paraId="76062A74" w14:textId="77777777" w:rsidR="008915F0" w:rsidRDefault="008915F0" w:rsidP="008915F0">
      <w:pPr>
        <w:jc w:val="both"/>
      </w:pPr>
    </w:p>
    <w:p w14:paraId="6597A7A3" w14:textId="77777777" w:rsidR="008915F0" w:rsidRDefault="008915F0" w:rsidP="008915F0">
      <w:pPr>
        <w:jc w:val="both"/>
      </w:pPr>
    </w:p>
    <w:p w14:paraId="06071007" w14:textId="77777777" w:rsidR="008915F0" w:rsidRDefault="008915F0" w:rsidP="008915F0"/>
    <w:p w14:paraId="57FEA107" w14:textId="77777777" w:rsidR="008915F0" w:rsidRDefault="008915F0" w:rsidP="008915F0"/>
    <w:p w14:paraId="5E746421" w14:textId="77777777" w:rsidR="008915F0" w:rsidRDefault="008915F0" w:rsidP="008915F0"/>
    <w:p w14:paraId="323236FB" w14:textId="77777777" w:rsidR="008915F0" w:rsidRPr="00331C64" w:rsidRDefault="008915F0" w:rsidP="008915F0">
      <w:pPr>
        <w:ind w:left="360"/>
        <w:jc w:val="both"/>
        <w:rPr>
          <w:b/>
          <w:sz w:val="26"/>
          <w:szCs w:val="26"/>
          <w:lang w:val="en-IN"/>
        </w:rPr>
      </w:pPr>
      <w:r>
        <w:rPr>
          <w:b/>
          <w:sz w:val="26"/>
          <w:szCs w:val="26"/>
          <w:lang w:val="en-IN"/>
        </w:rPr>
        <w:t>40</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331C64">
        <w:rPr>
          <w:b/>
          <w:sz w:val="26"/>
          <w:szCs w:val="26"/>
          <w:lang w:val="en-IN"/>
        </w:rPr>
        <w:t>The role of pre-primary school attendance in school readiness in Bangladesh: Exploring the interaction effects with socioeconomic status and home learning environment</w:t>
      </w:r>
    </w:p>
    <w:p w14:paraId="4B7411BA" w14:textId="77777777" w:rsidR="008915F0" w:rsidRPr="009B7BB4" w:rsidRDefault="008915F0" w:rsidP="008915F0">
      <w:pPr>
        <w:ind w:left="360"/>
        <w:jc w:val="both"/>
        <w:rPr>
          <w:bCs/>
          <w:sz w:val="26"/>
          <w:szCs w:val="26"/>
          <w:lang w:val="en-IN"/>
        </w:rPr>
      </w:pPr>
    </w:p>
    <w:p w14:paraId="3ED8DE8B"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20DE4966" w14:textId="77777777" w:rsidR="008915F0" w:rsidRDefault="008915F0" w:rsidP="008915F0">
      <w:pPr>
        <w:jc w:val="both"/>
        <w:rPr>
          <w:bCs/>
        </w:rPr>
      </w:pPr>
      <w:r w:rsidRPr="00331C64">
        <w:rPr>
          <w:bCs/>
        </w:rPr>
        <w:t>This study investigates the moderating effect of family socioeconomic status and the home learning environment on the relationship between preschool attendance and school readiness in Bangladesh. Using nationally representative data from the Multiple Indicator Cluster Survey (2013 and 2019), we conducted logit regression and interaction analyses with using the newly developed Stata command (‘</w:t>
      </w:r>
      <w:proofErr w:type="spellStart"/>
      <w:r w:rsidRPr="00331C64">
        <w:rPr>
          <w:bCs/>
          <w:i/>
          <w:iCs/>
        </w:rPr>
        <w:t>ginteff</w:t>
      </w:r>
      <w:proofErr w:type="spellEnd"/>
      <w:r w:rsidRPr="00331C64">
        <w:rPr>
          <w:bCs/>
        </w:rPr>
        <w:t>’). This command enables a rigorous examination of interaction effects in models with nonlinear dependent variables, which has traditionally been a challenging task. The findings indicate that preschool attendance is positively and significantly associated with two domains of school readiness, namely literacy-numeracy and approaches to learning, while no significant association is found with social-emotional and physical development. Although preschool attendance enhances overall school readiness and literacy-numeracy regardless of household wealth and the home learning environment, its effects are disproportionately larger for children from wealthier families. This supports the cumulative advantage theory, which suggests that certain groups derive greater benefits from educational interventions, potentially exacerbating existing inequalities. In contrast, the home learning environment did not significantly moderate the effects of preschool attendance. These findings underscore the need for policies that enhance access to and quality of pre-primary education for disadvantaged children in Bangladesh, ensuring that early education interventions help reduce rather than reinforce socioeconomic disparities.</w:t>
      </w:r>
    </w:p>
    <w:p w14:paraId="0AB28BCD" w14:textId="77777777" w:rsidR="008915F0" w:rsidRPr="009B7BB4" w:rsidRDefault="008915F0" w:rsidP="008915F0">
      <w:pPr>
        <w:jc w:val="both"/>
        <w:rPr>
          <w:bCs/>
        </w:rPr>
      </w:pPr>
    </w:p>
    <w:p w14:paraId="7EA9DE5B" w14:textId="77777777" w:rsidR="008915F0" w:rsidRDefault="008915F0" w:rsidP="008915F0">
      <w:pPr>
        <w:jc w:val="both"/>
      </w:pPr>
    </w:p>
    <w:p w14:paraId="55C453AD" w14:textId="77777777" w:rsidR="008915F0" w:rsidRDefault="008915F0" w:rsidP="008915F0">
      <w:pPr>
        <w:jc w:val="both"/>
        <w:rPr>
          <w:bCs/>
          <w:sz w:val="28"/>
          <w:szCs w:val="28"/>
        </w:rPr>
      </w:pPr>
      <w:r>
        <w:rPr>
          <w:b/>
          <w:sz w:val="28"/>
          <w:szCs w:val="28"/>
        </w:rPr>
        <w:t xml:space="preserve">Citation:  </w:t>
      </w:r>
      <w:r w:rsidRPr="001E6476">
        <w:rPr>
          <w:bCs/>
          <w:sz w:val="28"/>
          <w:szCs w:val="28"/>
        </w:rPr>
        <w:t xml:space="preserve">Van Lancker, W., 2023. The </w:t>
      </w:r>
      <w:proofErr w:type="spellStart"/>
      <w:r w:rsidRPr="001E6476">
        <w:rPr>
          <w:bCs/>
          <w:sz w:val="28"/>
          <w:szCs w:val="28"/>
        </w:rPr>
        <w:t>matthew</w:t>
      </w:r>
      <w:proofErr w:type="spellEnd"/>
      <w:r w:rsidRPr="001E6476">
        <w:rPr>
          <w:bCs/>
          <w:sz w:val="28"/>
          <w:szCs w:val="28"/>
        </w:rPr>
        <w:t xml:space="preserve"> effect in early childhood education and care: how family policies May amplify inequalities. In: Daly, M., Pfau-Effinger, B., Gilbert, N., Besharov, D.J. (Eds.), The Oxford Handbook of Family Policy Over </w:t>
      </w:r>
      <w:proofErr w:type="gramStart"/>
      <w:r w:rsidRPr="001E6476">
        <w:rPr>
          <w:bCs/>
          <w:sz w:val="28"/>
          <w:szCs w:val="28"/>
        </w:rPr>
        <w:t>The</w:t>
      </w:r>
      <w:proofErr w:type="gramEnd"/>
      <w:r w:rsidRPr="001E6476">
        <w:rPr>
          <w:bCs/>
          <w:sz w:val="28"/>
          <w:szCs w:val="28"/>
        </w:rPr>
        <w:t xml:space="preserve"> Life Course (p. 0. Oxford University Press</w:t>
      </w:r>
    </w:p>
    <w:p w14:paraId="67CAEF2F" w14:textId="77777777" w:rsidR="008915F0" w:rsidRDefault="008915F0" w:rsidP="008915F0">
      <w:pPr>
        <w:jc w:val="both"/>
        <w:rPr>
          <w:bCs/>
          <w:sz w:val="28"/>
          <w:szCs w:val="28"/>
        </w:rPr>
      </w:pPr>
    </w:p>
    <w:p w14:paraId="6F46C805" w14:textId="77777777" w:rsidR="008915F0" w:rsidRDefault="008915F0" w:rsidP="008915F0">
      <w:pPr>
        <w:jc w:val="both"/>
      </w:pPr>
      <w:r>
        <w:rPr>
          <w:b/>
          <w:sz w:val="28"/>
          <w:szCs w:val="28"/>
        </w:rPr>
        <w:t>Link:</w:t>
      </w:r>
      <w:hyperlink r:id="rId55">
        <w:r>
          <w:rPr>
            <w:color w:val="1155CC"/>
            <w:sz w:val="24"/>
            <w:szCs w:val="24"/>
            <w:u w:val="single"/>
          </w:rPr>
          <w:t>https://www.sciencedirect.com/science/article/pii/S073805932500210X</w:t>
        </w:r>
      </w:hyperlink>
    </w:p>
    <w:p w14:paraId="097461E1" w14:textId="77777777" w:rsidR="008915F0" w:rsidRDefault="008915F0" w:rsidP="008915F0">
      <w:pPr>
        <w:jc w:val="both"/>
      </w:pPr>
    </w:p>
    <w:p w14:paraId="50DBA42B" w14:textId="77777777" w:rsidR="008915F0" w:rsidRDefault="008915F0" w:rsidP="008915F0">
      <w:pPr>
        <w:jc w:val="both"/>
      </w:pPr>
    </w:p>
    <w:p w14:paraId="1535DEA4" w14:textId="77777777" w:rsidR="008915F0" w:rsidRDefault="008915F0" w:rsidP="008915F0"/>
    <w:p w14:paraId="4EAAE4F6" w14:textId="77777777" w:rsidR="008915F0" w:rsidRDefault="008915F0" w:rsidP="008915F0"/>
    <w:p w14:paraId="0D1E91BA" w14:textId="77777777" w:rsidR="008915F0" w:rsidRDefault="008915F0" w:rsidP="008915F0"/>
    <w:p w14:paraId="68C956AC" w14:textId="77777777" w:rsidR="008915F0" w:rsidRDefault="008915F0" w:rsidP="008915F0"/>
    <w:p w14:paraId="0F0EF6FA" w14:textId="77777777" w:rsidR="008915F0" w:rsidRDefault="008915F0" w:rsidP="008915F0"/>
    <w:p w14:paraId="4C259D47" w14:textId="77777777" w:rsidR="008915F0" w:rsidRDefault="008915F0" w:rsidP="008915F0"/>
    <w:p w14:paraId="5A0F7912" w14:textId="77777777" w:rsidR="008915F0" w:rsidRDefault="008915F0" w:rsidP="008915F0"/>
    <w:p w14:paraId="743AB810" w14:textId="77777777" w:rsidR="008915F0" w:rsidRPr="00DE7703" w:rsidRDefault="008915F0" w:rsidP="008915F0">
      <w:pPr>
        <w:jc w:val="both"/>
        <w:rPr>
          <w:b/>
          <w:sz w:val="26"/>
          <w:szCs w:val="26"/>
          <w:lang w:val="en-IN"/>
        </w:rPr>
      </w:pPr>
      <w:r>
        <w:rPr>
          <w:b/>
          <w:sz w:val="26"/>
          <w:szCs w:val="26"/>
          <w:lang w:val="en-IN"/>
        </w:rPr>
        <w:t>41</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DE7703">
        <w:rPr>
          <w:b/>
          <w:sz w:val="26"/>
          <w:szCs w:val="26"/>
          <w:lang w:val="en-IN"/>
        </w:rPr>
        <w:t>Evaluating the impact of required attendance on examination performance and pharmacy student perceptions in an infectious diseases course</w:t>
      </w:r>
    </w:p>
    <w:p w14:paraId="0BB4212C" w14:textId="77777777" w:rsidR="008915F0" w:rsidRPr="009B7BB4" w:rsidRDefault="008915F0" w:rsidP="008915F0">
      <w:pPr>
        <w:ind w:left="360"/>
        <w:jc w:val="both"/>
        <w:rPr>
          <w:bCs/>
          <w:sz w:val="26"/>
          <w:szCs w:val="26"/>
          <w:lang w:val="en-IN"/>
        </w:rPr>
      </w:pPr>
    </w:p>
    <w:p w14:paraId="18694311"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193EB1DA" w14:textId="77777777" w:rsidR="008915F0" w:rsidRPr="00DE7703" w:rsidRDefault="008915F0" w:rsidP="008915F0">
      <w:pPr>
        <w:jc w:val="both"/>
        <w:rPr>
          <w:bCs/>
          <w:lang w:val="en-IN"/>
        </w:rPr>
      </w:pPr>
      <w:r w:rsidRPr="00DE7703">
        <w:rPr>
          <w:bCs/>
          <w:lang w:val="en-IN"/>
        </w:rPr>
        <w:t>Objectives</w:t>
      </w:r>
    </w:p>
    <w:p w14:paraId="1539C766" w14:textId="77777777" w:rsidR="008915F0" w:rsidRPr="00DE7703" w:rsidRDefault="008915F0" w:rsidP="008915F0">
      <w:pPr>
        <w:jc w:val="both"/>
        <w:rPr>
          <w:bCs/>
          <w:lang w:val="en-IN"/>
        </w:rPr>
      </w:pPr>
      <w:r w:rsidRPr="00DE7703">
        <w:rPr>
          <w:bCs/>
          <w:lang w:val="en-IN"/>
        </w:rPr>
        <w:t>This project sought to evaluate student pharmacist performance on infectious disease topics in a course with mandatory in-person attendance. The secondary objective was to evaluate student perceptions regarding required attendance and performance on specific course outcomes and session objectives.</w:t>
      </w:r>
    </w:p>
    <w:p w14:paraId="64A3474E" w14:textId="77777777" w:rsidR="008915F0" w:rsidRPr="00DE7703" w:rsidRDefault="008915F0" w:rsidP="008915F0">
      <w:pPr>
        <w:jc w:val="both"/>
        <w:rPr>
          <w:bCs/>
          <w:lang w:val="en-IN"/>
        </w:rPr>
      </w:pPr>
      <w:r w:rsidRPr="00DE7703">
        <w:rPr>
          <w:bCs/>
          <w:lang w:val="en-IN"/>
        </w:rPr>
        <w:t>Methods</w:t>
      </w:r>
    </w:p>
    <w:p w14:paraId="66F35E77" w14:textId="77777777" w:rsidR="008915F0" w:rsidRPr="00DE7703" w:rsidRDefault="008915F0" w:rsidP="008915F0">
      <w:pPr>
        <w:jc w:val="both"/>
        <w:rPr>
          <w:bCs/>
          <w:lang w:val="en-IN"/>
        </w:rPr>
      </w:pPr>
      <w:r w:rsidRPr="00DE7703">
        <w:rPr>
          <w:bCs/>
          <w:lang w:val="en-IN"/>
        </w:rPr>
        <w:t>Student attendance was collected manually by a faculty member during the infectious disease portion of a required pharmacotherapy course at University X and their exam performance data was evaluated. A </w:t>
      </w:r>
      <w:r w:rsidRPr="00DE7703">
        <w:rPr>
          <w:bCs/>
          <w:i/>
          <w:iCs/>
          <w:lang w:val="en-IN"/>
        </w:rPr>
        <w:t>t</w:t>
      </w:r>
      <w:r w:rsidRPr="00DE7703">
        <w:rPr>
          <w:bCs/>
          <w:lang w:val="en-IN"/>
        </w:rPr>
        <w:t>-test was used to compare the scores of students who regularly attended with those who did not for each assessment. An attendance survey was administered twice during the semester: at the midpoint and the end. Thirteen Likert-scale survey questions were designed to evaluate students' attitudes toward required attendance in the course and their beliefs about the impact of required attendance on their course performance and learning.</w:t>
      </w:r>
    </w:p>
    <w:p w14:paraId="217BE0FC" w14:textId="77777777" w:rsidR="008915F0" w:rsidRPr="00DE7703" w:rsidRDefault="008915F0" w:rsidP="008915F0">
      <w:pPr>
        <w:jc w:val="both"/>
        <w:rPr>
          <w:bCs/>
          <w:lang w:val="en-IN"/>
        </w:rPr>
      </w:pPr>
      <w:r w:rsidRPr="00DE7703">
        <w:rPr>
          <w:bCs/>
          <w:lang w:val="en-IN"/>
        </w:rPr>
        <w:t>Results</w:t>
      </w:r>
    </w:p>
    <w:p w14:paraId="2872F0A6" w14:textId="77777777" w:rsidR="008915F0" w:rsidRPr="00DE7703" w:rsidRDefault="008915F0" w:rsidP="008915F0">
      <w:pPr>
        <w:jc w:val="both"/>
        <w:rPr>
          <w:bCs/>
          <w:lang w:val="en-IN"/>
        </w:rPr>
      </w:pPr>
      <w:r w:rsidRPr="00DE7703">
        <w:rPr>
          <w:bCs/>
          <w:lang w:val="en-IN"/>
        </w:rPr>
        <w:t>Students who attended the class sessions for the course performed better on examinations than students who did not attend class sessions. The attendance perception survey results showed most students perceived mandatory attendance as beneficial to their learning and achieving the course objectives. Survey results indicated that the majority of students believed the in-class sessions were helpful for their learning. Most students did not believe that having required attendance reduced their time spent studying outside of class.</w:t>
      </w:r>
    </w:p>
    <w:p w14:paraId="5C86E69F" w14:textId="77777777" w:rsidR="008915F0" w:rsidRPr="009B7BB4" w:rsidRDefault="008915F0" w:rsidP="008915F0">
      <w:pPr>
        <w:jc w:val="both"/>
        <w:rPr>
          <w:bCs/>
        </w:rPr>
      </w:pPr>
    </w:p>
    <w:p w14:paraId="3E4A4531" w14:textId="77777777" w:rsidR="008915F0" w:rsidRDefault="008915F0" w:rsidP="008915F0">
      <w:pPr>
        <w:jc w:val="both"/>
      </w:pPr>
    </w:p>
    <w:p w14:paraId="2938FCCB" w14:textId="59EB3000" w:rsidR="008915F0" w:rsidRDefault="008915F0" w:rsidP="008915F0">
      <w:pPr>
        <w:jc w:val="both"/>
        <w:rPr>
          <w:bCs/>
          <w:sz w:val="28"/>
          <w:szCs w:val="28"/>
        </w:rPr>
      </w:pPr>
      <w:r>
        <w:rPr>
          <w:b/>
          <w:sz w:val="28"/>
          <w:szCs w:val="28"/>
        </w:rPr>
        <w:t xml:space="preserve">Citation:  </w:t>
      </w:r>
      <w:r w:rsidRPr="00711CAB">
        <w:rPr>
          <w:bCs/>
          <w:sz w:val="28"/>
          <w:szCs w:val="28"/>
        </w:rPr>
        <w:t>Persky AM, Kirwin JL, Marasco CJ, May DB, Skomo ML, Kennedy KB. Classroom attendance: factors and perceptions of students and faculty in US schools of pharmacy. Curr Pharm Teach Learn. 2014;6(1):1–9. https://doi.org/10.1016/j.cptl.2013.09.014.</w:t>
      </w:r>
    </w:p>
    <w:p w14:paraId="0A46CF91" w14:textId="77777777" w:rsidR="008915F0" w:rsidRDefault="008915F0" w:rsidP="008915F0">
      <w:pPr>
        <w:jc w:val="both"/>
        <w:rPr>
          <w:bCs/>
          <w:sz w:val="28"/>
          <w:szCs w:val="28"/>
        </w:rPr>
      </w:pPr>
    </w:p>
    <w:p w14:paraId="59959CA8" w14:textId="77777777" w:rsidR="008915F0" w:rsidRDefault="008915F0" w:rsidP="008915F0">
      <w:pPr>
        <w:jc w:val="both"/>
      </w:pPr>
      <w:r>
        <w:rPr>
          <w:b/>
          <w:sz w:val="28"/>
          <w:szCs w:val="28"/>
        </w:rPr>
        <w:t>Link:</w:t>
      </w:r>
      <w:hyperlink r:id="rId56">
        <w:r>
          <w:rPr>
            <w:color w:val="1155CC"/>
            <w:sz w:val="24"/>
            <w:szCs w:val="24"/>
            <w:u w:val="single"/>
          </w:rPr>
          <w:t>https://www.sciencedirect.com/science/article/pii/S1877129725002084</w:t>
        </w:r>
      </w:hyperlink>
    </w:p>
    <w:p w14:paraId="5BA7AE99" w14:textId="77777777" w:rsidR="008915F0" w:rsidRDefault="008915F0" w:rsidP="008915F0">
      <w:pPr>
        <w:jc w:val="both"/>
      </w:pPr>
    </w:p>
    <w:p w14:paraId="4AE20E0E" w14:textId="77777777" w:rsidR="008915F0" w:rsidRDefault="008915F0" w:rsidP="008915F0">
      <w:pPr>
        <w:jc w:val="both"/>
      </w:pPr>
    </w:p>
    <w:p w14:paraId="5D420D32" w14:textId="77777777" w:rsidR="008915F0" w:rsidRDefault="008915F0" w:rsidP="008915F0"/>
    <w:p w14:paraId="03198C78" w14:textId="77777777" w:rsidR="008915F0" w:rsidRPr="00E3113A" w:rsidRDefault="008915F0" w:rsidP="008915F0">
      <w:pPr>
        <w:jc w:val="both"/>
        <w:rPr>
          <w:b/>
          <w:sz w:val="26"/>
          <w:szCs w:val="26"/>
          <w:lang w:val="en-IN"/>
        </w:rPr>
      </w:pPr>
      <w:r>
        <w:rPr>
          <w:b/>
          <w:sz w:val="26"/>
          <w:szCs w:val="26"/>
          <w:lang w:val="en-IN"/>
        </w:rPr>
        <w:t>42</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E3113A">
        <w:rPr>
          <w:b/>
          <w:sz w:val="26"/>
          <w:szCs w:val="26"/>
          <w:lang w:val="en-IN"/>
        </w:rPr>
        <w:t xml:space="preserve">COVID-19 and High School Attendance: </w:t>
      </w:r>
      <w:proofErr w:type="spellStart"/>
      <w:r w:rsidRPr="00E3113A">
        <w:rPr>
          <w:b/>
          <w:sz w:val="26"/>
          <w:szCs w:val="26"/>
          <w:lang w:val="en-IN"/>
        </w:rPr>
        <w:t>Modeling</w:t>
      </w:r>
      <w:proofErr w:type="spellEnd"/>
      <w:r w:rsidRPr="00E3113A">
        <w:rPr>
          <w:b/>
          <w:sz w:val="26"/>
          <w:szCs w:val="26"/>
          <w:lang w:val="en-IN"/>
        </w:rPr>
        <w:t xml:space="preserve"> Latent Trajectories and the Influence of School Policies and Practices</w:t>
      </w:r>
    </w:p>
    <w:p w14:paraId="062E83F5" w14:textId="77777777" w:rsidR="008915F0" w:rsidRPr="009B7BB4" w:rsidRDefault="008915F0" w:rsidP="008915F0">
      <w:pPr>
        <w:ind w:left="360"/>
        <w:jc w:val="both"/>
        <w:rPr>
          <w:bCs/>
          <w:sz w:val="26"/>
          <w:szCs w:val="26"/>
          <w:lang w:val="en-IN"/>
        </w:rPr>
      </w:pPr>
    </w:p>
    <w:p w14:paraId="4188EF80"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3D58D363" w14:textId="77777777" w:rsidR="008915F0" w:rsidRPr="00E3113A" w:rsidRDefault="008915F0" w:rsidP="008915F0">
      <w:pPr>
        <w:rPr>
          <w:bCs/>
          <w:lang w:val="en-IN"/>
        </w:rPr>
      </w:pPr>
      <w:r>
        <w:rPr>
          <w:bCs/>
          <w:lang w:val="en-IN"/>
        </w:rPr>
        <w:t xml:space="preserve">  </w:t>
      </w:r>
      <w:r w:rsidRPr="00E3113A">
        <w:rPr>
          <w:bCs/>
          <w:lang w:val="en-IN"/>
        </w:rPr>
        <w:t>Objective</w:t>
      </w:r>
    </w:p>
    <w:p w14:paraId="13B25BFA" w14:textId="77777777" w:rsidR="008915F0" w:rsidRPr="00E3113A" w:rsidRDefault="008915F0" w:rsidP="008915F0">
      <w:pPr>
        <w:rPr>
          <w:bCs/>
          <w:lang w:val="en-IN"/>
        </w:rPr>
      </w:pPr>
      <w:r w:rsidRPr="00E3113A">
        <w:rPr>
          <w:bCs/>
          <w:lang w:val="en-IN"/>
        </w:rPr>
        <w:t>School attendance is important for adolescent and adult health but drastically decreased during the COVID-19 pandemic. We aimed to identify distinct attendance trajectories across a 5-year period spanning the onset of the COVID-19 pandemic and examine the influence of school policies and practices related to school discipline and college readiness programming on these trajectories.</w:t>
      </w:r>
    </w:p>
    <w:p w14:paraId="3C7F4596" w14:textId="77777777" w:rsidR="008915F0" w:rsidRPr="00E3113A" w:rsidRDefault="008915F0" w:rsidP="008915F0">
      <w:pPr>
        <w:rPr>
          <w:bCs/>
          <w:lang w:val="en-IN"/>
        </w:rPr>
      </w:pPr>
      <w:r w:rsidRPr="00E3113A">
        <w:rPr>
          <w:bCs/>
          <w:lang w:val="en-IN"/>
        </w:rPr>
        <w:t>Methods</w:t>
      </w:r>
    </w:p>
    <w:p w14:paraId="799D5512" w14:textId="77777777" w:rsidR="008915F0" w:rsidRPr="00E3113A" w:rsidRDefault="008915F0" w:rsidP="008915F0">
      <w:pPr>
        <w:rPr>
          <w:bCs/>
          <w:lang w:val="en-IN"/>
        </w:rPr>
      </w:pPr>
      <w:r w:rsidRPr="00E3113A">
        <w:rPr>
          <w:bCs/>
          <w:lang w:val="en-IN"/>
        </w:rPr>
        <w:t xml:space="preserve">We </w:t>
      </w:r>
      <w:proofErr w:type="spellStart"/>
      <w:r w:rsidRPr="00E3113A">
        <w:rPr>
          <w:bCs/>
          <w:lang w:val="en-IN"/>
        </w:rPr>
        <w:t>analyzed</w:t>
      </w:r>
      <w:proofErr w:type="spellEnd"/>
      <w:r w:rsidRPr="00E3113A">
        <w:rPr>
          <w:bCs/>
          <w:lang w:val="en-IN"/>
        </w:rPr>
        <w:t xml:space="preserve"> administrative data from the 2016-2017 to 2020-2021 school years for 2,805 rising high school students (7</w:t>
      </w:r>
      <w:r w:rsidRPr="00E3113A">
        <w:rPr>
          <w:bCs/>
          <w:vertAlign w:val="superscript"/>
          <w:lang w:val="en-IN"/>
        </w:rPr>
        <w:t>th</w:t>
      </w:r>
      <w:r w:rsidRPr="00E3113A">
        <w:rPr>
          <w:bCs/>
          <w:lang w:val="en-IN"/>
        </w:rPr>
        <w:t> or 8</w:t>
      </w:r>
      <w:r w:rsidRPr="00E3113A">
        <w:rPr>
          <w:bCs/>
          <w:vertAlign w:val="superscript"/>
          <w:lang w:val="en-IN"/>
        </w:rPr>
        <w:t>th</w:t>
      </w:r>
      <w:r w:rsidRPr="00E3113A">
        <w:rPr>
          <w:bCs/>
          <w:lang w:val="en-IN"/>
        </w:rPr>
        <w:t xml:space="preserve"> grade at baseline) at 5 Southern California schools participating in a randomized trial of the AVID college readiness program. We identified attendance trajectories using group-based trajectory </w:t>
      </w:r>
      <w:proofErr w:type="spellStart"/>
      <w:r w:rsidRPr="00E3113A">
        <w:rPr>
          <w:bCs/>
          <w:lang w:val="en-IN"/>
        </w:rPr>
        <w:t>modeling</w:t>
      </w:r>
      <w:proofErr w:type="spellEnd"/>
      <w:r w:rsidRPr="00E3113A">
        <w:rPr>
          <w:bCs/>
          <w:lang w:val="en-IN"/>
        </w:rPr>
        <w:t xml:space="preserve"> then estimated the influence of suspension and AVID participation by including these as time-varying covariates.</w:t>
      </w:r>
    </w:p>
    <w:p w14:paraId="23D57B9E" w14:textId="77777777" w:rsidR="008915F0" w:rsidRPr="00E3113A" w:rsidRDefault="008915F0" w:rsidP="008915F0">
      <w:pPr>
        <w:rPr>
          <w:bCs/>
          <w:lang w:val="en-IN"/>
        </w:rPr>
      </w:pPr>
      <w:r w:rsidRPr="00E3113A">
        <w:rPr>
          <w:bCs/>
          <w:lang w:val="en-IN"/>
        </w:rPr>
        <w:t>Results</w:t>
      </w:r>
    </w:p>
    <w:p w14:paraId="4FF41B6A" w14:textId="77777777" w:rsidR="008915F0" w:rsidRPr="00E3113A" w:rsidRDefault="008915F0" w:rsidP="008915F0">
      <w:pPr>
        <w:rPr>
          <w:bCs/>
          <w:lang w:val="en-IN"/>
        </w:rPr>
      </w:pPr>
      <w:r w:rsidRPr="00E3113A">
        <w:rPr>
          <w:bCs/>
          <w:lang w:val="en-IN"/>
        </w:rPr>
        <w:t>We identified three attendance trajectory groups: stable high attendance (77.2%); acutely declining attendance (17.7%); chronically declining attendance (5.1%). Suspension was associated with decreasing attendance across all groups (stable high: β= -8.96; </w:t>
      </w:r>
      <w:r w:rsidRPr="00E3113A">
        <w:rPr>
          <w:bCs/>
          <w:i/>
          <w:iCs/>
          <w:lang w:val="en-IN"/>
        </w:rPr>
        <w:t>p</w:t>
      </w:r>
      <w:r w:rsidRPr="00E3113A">
        <w:rPr>
          <w:bCs/>
          <w:lang w:val="en-IN"/>
        </w:rPr>
        <w:t> &lt; 0.0001; acutely declining: β= -12.00; </w:t>
      </w:r>
      <w:r w:rsidRPr="00E3113A">
        <w:rPr>
          <w:bCs/>
          <w:i/>
          <w:iCs/>
          <w:lang w:val="en-IN"/>
        </w:rPr>
        <w:t>p</w:t>
      </w:r>
      <w:r w:rsidRPr="00E3113A">
        <w:rPr>
          <w:bCs/>
          <w:lang w:val="en-IN"/>
        </w:rPr>
        <w:t> &lt; 0.0001; chronically declining: β= -7.61; </w:t>
      </w:r>
      <w:r w:rsidRPr="00E3113A">
        <w:rPr>
          <w:bCs/>
          <w:i/>
          <w:iCs/>
          <w:lang w:val="en-IN"/>
        </w:rPr>
        <w:t>p</w:t>
      </w:r>
      <w:r w:rsidRPr="00E3113A">
        <w:rPr>
          <w:bCs/>
          <w:lang w:val="en-IN"/>
        </w:rPr>
        <w:t> = 0.025). AVID participation was associated with a small decrease in attendance in the stable high attendance group (β= -0.97; </w:t>
      </w:r>
      <w:r w:rsidRPr="00E3113A">
        <w:rPr>
          <w:bCs/>
          <w:i/>
          <w:iCs/>
          <w:lang w:val="en-IN"/>
        </w:rPr>
        <w:t>p</w:t>
      </w:r>
      <w:r w:rsidRPr="00E3113A">
        <w:rPr>
          <w:bCs/>
          <w:lang w:val="en-IN"/>
        </w:rPr>
        <w:t> = 0.025) and a larger increase in the acutely declining attendance group (β= 3.60; </w:t>
      </w:r>
      <w:r w:rsidRPr="00E3113A">
        <w:rPr>
          <w:bCs/>
          <w:i/>
          <w:iCs/>
          <w:lang w:val="en-IN"/>
        </w:rPr>
        <w:t>p</w:t>
      </w:r>
      <w:r w:rsidRPr="00E3113A">
        <w:rPr>
          <w:bCs/>
          <w:lang w:val="en-IN"/>
        </w:rPr>
        <w:t> = 0.015).</w:t>
      </w:r>
    </w:p>
    <w:p w14:paraId="62CC8221" w14:textId="77777777" w:rsidR="008915F0" w:rsidRDefault="008915F0" w:rsidP="008915F0">
      <w:pPr>
        <w:jc w:val="both"/>
        <w:rPr>
          <w:bCs/>
        </w:rPr>
      </w:pPr>
    </w:p>
    <w:p w14:paraId="5AA916E9" w14:textId="77777777" w:rsidR="008915F0" w:rsidRPr="009B7BB4" w:rsidRDefault="008915F0" w:rsidP="008915F0">
      <w:pPr>
        <w:jc w:val="both"/>
        <w:rPr>
          <w:bCs/>
        </w:rPr>
      </w:pPr>
    </w:p>
    <w:p w14:paraId="23E0CA34" w14:textId="77777777" w:rsidR="008915F0" w:rsidRDefault="008915F0" w:rsidP="008915F0">
      <w:pPr>
        <w:jc w:val="both"/>
      </w:pPr>
    </w:p>
    <w:p w14:paraId="01B9F367" w14:textId="77777777" w:rsidR="008915F0" w:rsidRDefault="008915F0" w:rsidP="008915F0">
      <w:pPr>
        <w:jc w:val="both"/>
        <w:rPr>
          <w:bCs/>
          <w:sz w:val="28"/>
          <w:szCs w:val="28"/>
        </w:rPr>
      </w:pPr>
      <w:r>
        <w:rPr>
          <w:b/>
          <w:sz w:val="28"/>
          <w:szCs w:val="28"/>
        </w:rPr>
        <w:t xml:space="preserve">Citation:  </w:t>
      </w:r>
      <w:r w:rsidRPr="00591A08">
        <w:rPr>
          <w:bCs/>
          <w:sz w:val="28"/>
          <w:szCs w:val="28"/>
        </w:rPr>
        <w:t xml:space="preserve">Wilkins NJ, Krause KH, </w:t>
      </w:r>
      <w:proofErr w:type="spellStart"/>
      <w:r w:rsidRPr="00591A08">
        <w:rPr>
          <w:bCs/>
          <w:sz w:val="28"/>
          <w:szCs w:val="28"/>
        </w:rPr>
        <w:t>Verlenden</w:t>
      </w:r>
      <w:proofErr w:type="spellEnd"/>
      <w:r w:rsidRPr="00591A08">
        <w:rPr>
          <w:bCs/>
          <w:sz w:val="28"/>
          <w:szCs w:val="28"/>
        </w:rPr>
        <w:t xml:space="preserve"> JV, et al. School Connectedness and Risk Behaviors and Experiences Among High School Students - Youth Risk Behavior Survey, United States, 2021. Morbidity and Mortality Weekly Report Supplements. 2023;72(1):13-21. doi:10.15585/mmwr.su7201a2</w:t>
      </w:r>
    </w:p>
    <w:p w14:paraId="55BB66F8" w14:textId="77777777" w:rsidR="008915F0" w:rsidRDefault="008915F0" w:rsidP="008915F0">
      <w:pPr>
        <w:jc w:val="both"/>
        <w:rPr>
          <w:bCs/>
          <w:sz w:val="28"/>
          <w:szCs w:val="28"/>
        </w:rPr>
      </w:pPr>
    </w:p>
    <w:p w14:paraId="116A2CEA" w14:textId="77777777" w:rsidR="008915F0" w:rsidRDefault="008915F0" w:rsidP="008915F0">
      <w:pPr>
        <w:jc w:val="both"/>
        <w:rPr>
          <w:bCs/>
          <w:sz w:val="28"/>
          <w:szCs w:val="28"/>
        </w:rPr>
      </w:pPr>
    </w:p>
    <w:p w14:paraId="3149B7F1" w14:textId="77777777" w:rsidR="008915F0" w:rsidRDefault="008915F0" w:rsidP="008915F0">
      <w:pPr>
        <w:jc w:val="both"/>
        <w:rPr>
          <w:bCs/>
          <w:sz w:val="28"/>
          <w:szCs w:val="28"/>
        </w:rPr>
      </w:pPr>
    </w:p>
    <w:p w14:paraId="74227576" w14:textId="77777777" w:rsidR="008915F0" w:rsidRDefault="008915F0" w:rsidP="008915F0">
      <w:pPr>
        <w:jc w:val="both"/>
        <w:rPr>
          <w:bCs/>
          <w:sz w:val="28"/>
          <w:szCs w:val="28"/>
        </w:rPr>
      </w:pPr>
    </w:p>
    <w:p w14:paraId="690112B2" w14:textId="77777777" w:rsidR="008915F0" w:rsidRDefault="008915F0" w:rsidP="008915F0">
      <w:pPr>
        <w:jc w:val="both"/>
      </w:pPr>
      <w:r>
        <w:rPr>
          <w:b/>
          <w:sz w:val="28"/>
          <w:szCs w:val="28"/>
        </w:rPr>
        <w:t>Link:</w:t>
      </w:r>
      <w:hyperlink r:id="rId57">
        <w:r>
          <w:rPr>
            <w:color w:val="1155CC"/>
            <w:sz w:val="24"/>
            <w:szCs w:val="24"/>
            <w:u w:val="single"/>
          </w:rPr>
          <w:t>https://www.sciencedirect.com/science/article/pii/S1876285925003729</w:t>
        </w:r>
      </w:hyperlink>
    </w:p>
    <w:p w14:paraId="693726FB" w14:textId="77777777" w:rsidR="008915F0" w:rsidRDefault="008915F0" w:rsidP="008915F0"/>
    <w:p w14:paraId="03DF4FBE" w14:textId="77777777" w:rsidR="008915F0" w:rsidRDefault="008915F0" w:rsidP="008915F0"/>
    <w:p w14:paraId="2902D65C" w14:textId="77777777" w:rsidR="008915F0" w:rsidRDefault="008915F0" w:rsidP="008915F0"/>
    <w:p w14:paraId="6CE652F2" w14:textId="77777777" w:rsidR="008915F0" w:rsidRDefault="008915F0" w:rsidP="008915F0"/>
    <w:p w14:paraId="5B0911B6" w14:textId="77777777" w:rsidR="008915F0" w:rsidRDefault="008915F0" w:rsidP="008915F0"/>
    <w:p w14:paraId="05F96071" w14:textId="77777777" w:rsidR="008915F0" w:rsidRDefault="008915F0" w:rsidP="008915F0"/>
    <w:p w14:paraId="4AF5830D" w14:textId="77777777" w:rsidR="008915F0" w:rsidRPr="001E1292" w:rsidRDefault="008915F0" w:rsidP="008915F0">
      <w:pPr>
        <w:ind w:left="360"/>
        <w:jc w:val="both"/>
        <w:rPr>
          <w:b/>
          <w:sz w:val="26"/>
          <w:szCs w:val="26"/>
          <w:lang w:val="en-IN"/>
        </w:rPr>
      </w:pPr>
      <w:r>
        <w:rPr>
          <w:b/>
          <w:sz w:val="26"/>
          <w:szCs w:val="26"/>
          <w:lang w:val="en-IN"/>
        </w:rPr>
        <w:t>43</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1E1292">
        <w:rPr>
          <w:b/>
          <w:sz w:val="26"/>
          <w:szCs w:val="26"/>
          <w:lang w:val="en-IN"/>
        </w:rPr>
        <w:t>The role of pre-primary school attendance in school readiness in Bangladesh: Exploring the interaction effects with socioeconomic status and home learning environment</w:t>
      </w:r>
    </w:p>
    <w:p w14:paraId="47B165CF" w14:textId="77777777" w:rsidR="008915F0" w:rsidRDefault="008915F0" w:rsidP="008915F0">
      <w:pPr>
        <w:ind w:left="360"/>
        <w:jc w:val="both"/>
        <w:rPr>
          <w:bCs/>
          <w:sz w:val="26"/>
          <w:szCs w:val="26"/>
          <w:lang w:val="en-IN"/>
        </w:rPr>
      </w:pPr>
    </w:p>
    <w:p w14:paraId="7B9B991A" w14:textId="77777777" w:rsidR="008915F0" w:rsidRPr="009B7BB4" w:rsidRDefault="008915F0" w:rsidP="008915F0">
      <w:pPr>
        <w:ind w:left="360"/>
        <w:jc w:val="both"/>
        <w:rPr>
          <w:bCs/>
          <w:sz w:val="26"/>
          <w:szCs w:val="26"/>
          <w:lang w:val="en-IN"/>
        </w:rPr>
      </w:pPr>
    </w:p>
    <w:p w14:paraId="1B4D71A9"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050E1393" w14:textId="77777777" w:rsidR="008915F0" w:rsidRDefault="008915F0" w:rsidP="008915F0">
      <w:pPr>
        <w:rPr>
          <w:bCs/>
        </w:rPr>
      </w:pPr>
      <w:r>
        <w:rPr>
          <w:bCs/>
          <w:lang w:val="en-IN"/>
        </w:rPr>
        <w:t xml:space="preserve">  </w:t>
      </w:r>
      <w:r w:rsidRPr="001E1292">
        <w:rPr>
          <w:bCs/>
        </w:rPr>
        <w:t>This study investigates the moderating effect of family socioeconomic status and the home learning environment on the relationship between preschool attendance and school readiness in Bangladesh. Using nationally representative data from the Multiple Indicator Cluster Survey (2013 and 2019), we conducted logit regression and interaction analyses with using the newly developed Stata command (‘</w:t>
      </w:r>
      <w:proofErr w:type="spellStart"/>
      <w:r w:rsidRPr="001E1292">
        <w:rPr>
          <w:bCs/>
          <w:i/>
          <w:iCs/>
        </w:rPr>
        <w:t>ginteff</w:t>
      </w:r>
      <w:proofErr w:type="spellEnd"/>
      <w:r w:rsidRPr="001E1292">
        <w:rPr>
          <w:bCs/>
        </w:rPr>
        <w:t>’). This command enables a rigorous examination of interaction effects in models with nonlinear dependent variables, which has traditionally been a challenging task. The findings indicate that preschool attendance is positively and significantly associated with two domains of school readiness, namely literacy-numeracy and approaches to learning, while no significant association is found with social-emotional and physical development. Although preschool attendance enhances overall school readiness and literacy-numeracy regardless of household wealth and the home learning environment, its effects are disproportionately larger for children from wealthier families. This supports the cumulative advantage theory, which suggests that certain groups derive greater benefits from educational interventions, potentially exacerbating existing inequalities. In contrast, the home learning environment did not significantly moderate the effects of preschool attendance. These findings underscore the need for policies that enhance access to and quality of pre-primary education for disadvantaged children in Bangladesh, ensuring that early education interventions help reduce rather than reinforce socioeconomic disparities.</w:t>
      </w:r>
    </w:p>
    <w:p w14:paraId="0811A434" w14:textId="77777777" w:rsidR="008915F0" w:rsidRDefault="008915F0" w:rsidP="008915F0">
      <w:pPr>
        <w:rPr>
          <w:bCs/>
        </w:rPr>
      </w:pPr>
    </w:p>
    <w:p w14:paraId="27D52267" w14:textId="77777777" w:rsidR="008915F0" w:rsidRPr="009B7BB4" w:rsidRDefault="008915F0" w:rsidP="008915F0">
      <w:pPr>
        <w:rPr>
          <w:bCs/>
        </w:rPr>
      </w:pPr>
    </w:p>
    <w:p w14:paraId="36959625" w14:textId="77777777" w:rsidR="008915F0" w:rsidRDefault="008915F0" w:rsidP="008915F0">
      <w:pPr>
        <w:jc w:val="both"/>
      </w:pPr>
    </w:p>
    <w:p w14:paraId="23ADE348" w14:textId="77777777" w:rsidR="008915F0" w:rsidRDefault="008915F0" w:rsidP="008915F0">
      <w:pPr>
        <w:jc w:val="both"/>
        <w:rPr>
          <w:bCs/>
          <w:sz w:val="28"/>
          <w:szCs w:val="28"/>
        </w:rPr>
      </w:pPr>
      <w:r>
        <w:rPr>
          <w:b/>
          <w:sz w:val="28"/>
          <w:szCs w:val="28"/>
        </w:rPr>
        <w:t xml:space="preserve">Citation:  </w:t>
      </w:r>
      <w:r w:rsidRPr="00CB7CED">
        <w:rPr>
          <w:bCs/>
          <w:sz w:val="28"/>
          <w:szCs w:val="28"/>
        </w:rPr>
        <w:t xml:space="preserve">Van Lancker, W., 2023. The </w:t>
      </w:r>
      <w:proofErr w:type="spellStart"/>
      <w:r w:rsidRPr="00CB7CED">
        <w:rPr>
          <w:bCs/>
          <w:sz w:val="28"/>
          <w:szCs w:val="28"/>
        </w:rPr>
        <w:t>matthew</w:t>
      </w:r>
      <w:proofErr w:type="spellEnd"/>
      <w:r w:rsidRPr="00CB7CED">
        <w:rPr>
          <w:bCs/>
          <w:sz w:val="28"/>
          <w:szCs w:val="28"/>
        </w:rPr>
        <w:t xml:space="preserve"> effect in early childhood education and care: how family policies May amplify inequalities. In: Daly, M., Pfau-Effinger, B., Gilbert, N., Besharov, D.J. (Eds.), The Oxford Handbook of Family Policy Over </w:t>
      </w:r>
      <w:proofErr w:type="gramStart"/>
      <w:r w:rsidRPr="00CB7CED">
        <w:rPr>
          <w:bCs/>
          <w:sz w:val="28"/>
          <w:szCs w:val="28"/>
        </w:rPr>
        <w:t>The</w:t>
      </w:r>
      <w:proofErr w:type="gramEnd"/>
      <w:r w:rsidRPr="00CB7CED">
        <w:rPr>
          <w:bCs/>
          <w:sz w:val="28"/>
          <w:szCs w:val="28"/>
        </w:rPr>
        <w:t xml:space="preserve"> Life Course (p. 0. Oxford University </w:t>
      </w:r>
    </w:p>
    <w:p w14:paraId="60F512D4" w14:textId="77777777" w:rsidR="008915F0" w:rsidRDefault="008915F0" w:rsidP="008915F0">
      <w:pPr>
        <w:jc w:val="both"/>
        <w:rPr>
          <w:bCs/>
          <w:sz w:val="28"/>
          <w:szCs w:val="28"/>
        </w:rPr>
      </w:pPr>
    </w:p>
    <w:p w14:paraId="34E02868" w14:textId="77777777" w:rsidR="008915F0" w:rsidRDefault="008915F0" w:rsidP="008915F0">
      <w:pPr>
        <w:jc w:val="both"/>
        <w:rPr>
          <w:bCs/>
          <w:sz w:val="28"/>
          <w:szCs w:val="28"/>
        </w:rPr>
      </w:pPr>
    </w:p>
    <w:p w14:paraId="167AEC02" w14:textId="77777777" w:rsidR="008915F0" w:rsidRDefault="008915F0" w:rsidP="008915F0">
      <w:pPr>
        <w:jc w:val="both"/>
        <w:rPr>
          <w:bCs/>
          <w:sz w:val="28"/>
          <w:szCs w:val="28"/>
        </w:rPr>
      </w:pPr>
    </w:p>
    <w:p w14:paraId="04BCD47C" w14:textId="77777777" w:rsidR="008915F0" w:rsidRDefault="008915F0" w:rsidP="008915F0">
      <w:pPr>
        <w:jc w:val="both"/>
      </w:pPr>
      <w:r>
        <w:rPr>
          <w:b/>
          <w:sz w:val="28"/>
          <w:szCs w:val="28"/>
        </w:rPr>
        <w:t>Link:</w:t>
      </w:r>
      <w:hyperlink r:id="rId58">
        <w:r>
          <w:rPr>
            <w:color w:val="1155CC"/>
            <w:sz w:val="24"/>
            <w:szCs w:val="24"/>
            <w:u w:val="single"/>
          </w:rPr>
          <w:t>https://www.sciencedirect.com/science/article/pii/S073805932500210X</w:t>
        </w:r>
      </w:hyperlink>
    </w:p>
    <w:p w14:paraId="5B303EA9" w14:textId="77777777" w:rsidR="008915F0" w:rsidRDefault="008915F0" w:rsidP="008915F0"/>
    <w:p w14:paraId="64E0BA46" w14:textId="77777777" w:rsidR="008915F0" w:rsidRDefault="008915F0" w:rsidP="008915F0"/>
    <w:p w14:paraId="1C570A51" w14:textId="77777777" w:rsidR="008915F0" w:rsidRDefault="008915F0" w:rsidP="008915F0"/>
    <w:p w14:paraId="523374B4" w14:textId="77777777" w:rsidR="008915F0" w:rsidRDefault="008915F0" w:rsidP="008915F0"/>
    <w:p w14:paraId="372FD7A0" w14:textId="77777777" w:rsidR="008915F0" w:rsidRPr="00F4239F" w:rsidRDefault="008915F0" w:rsidP="008915F0">
      <w:pPr>
        <w:jc w:val="both"/>
        <w:rPr>
          <w:b/>
          <w:sz w:val="26"/>
          <w:szCs w:val="26"/>
          <w:lang w:val="en-IN"/>
        </w:rPr>
      </w:pPr>
      <w:r>
        <w:rPr>
          <w:b/>
          <w:sz w:val="26"/>
          <w:szCs w:val="26"/>
          <w:lang w:val="en-IN"/>
        </w:rPr>
        <w:t>44</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F4239F">
        <w:rPr>
          <w:b/>
          <w:sz w:val="26"/>
          <w:szCs w:val="26"/>
          <w:lang w:val="en-IN"/>
        </w:rPr>
        <w:t>Power outages increase the risk of ambulance attendances associated with non-optimal temperatures</w:t>
      </w:r>
    </w:p>
    <w:p w14:paraId="416FE41A" w14:textId="77777777" w:rsidR="008915F0" w:rsidRPr="00AA69F6" w:rsidRDefault="008915F0" w:rsidP="008915F0">
      <w:pPr>
        <w:ind w:left="360"/>
        <w:jc w:val="both"/>
        <w:rPr>
          <w:b/>
          <w:sz w:val="26"/>
          <w:szCs w:val="26"/>
          <w:lang w:val="en-IN"/>
        </w:rPr>
      </w:pPr>
    </w:p>
    <w:p w14:paraId="7C8E7E27" w14:textId="77777777" w:rsidR="008915F0" w:rsidRDefault="008915F0" w:rsidP="008915F0">
      <w:pPr>
        <w:ind w:left="360"/>
        <w:jc w:val="both"/>
        <w:rPr>
          <w:bCs/>
          <w:sz w:val="26"/>
          <w:szCs w:val="26"/>
          <w:lang w:val="en-IN"/>
        </w:rPr>
      </w:pPr>
    </w:p>
    <w:p w14:paraId="018A8DAA" w14:textId="77777777" w:rsidR="008915F0" w:rsidRPr="009B7BB4" w:rsidRDefault="008915F0" w:rsidP="008915F0">
      <w:pPr>
        <w:ind w:left="360"/>
        <w:jc w:val="both"/>
        <w:rPr>
          <w:bCs/>
          <w:sz w:val="26"/>
          <w:szCs w:val="26"/>
          <w:lang w:val="en-IN"/>
        </w:rPr>
      </w:pPr>
    </w:p>
    <w:p w14:paraId="3B697106"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5721CAD9" w14:textId="77777777" w:rsidR="008915F0" w:rsidRDefault="008915F0" w:rsidP="008915F0">
      <w:pPr>
        <w:rPr>
          <w:bCs/>
        </w:rPr>
      </w:pPr>
      <w:r>
        <w:rPr>
          <w:bCs/>
          <w:lang w:val="en-IN"/>
        </w:rPr>
        <w:t xml:space="preserve">  </w:t>
      </w:r>
      <w:r w:rsidRPr="00E07941">
        <w:rPr>
          <w:bCs/>
        </w:rPr>
        <w:t>The incidence of power outages is increasing due to rising electricity demand and extreme weather events. However, there is limited and inconsistent evidence on the health risks of non-optimal temperatures following power outages. We collected daily counts of ambulance attendances between 2012 and 2016 from Ambulance Victoria, Australia. Daily nighttime light products were used to estimate the power loss across all communities. We assessed the impacts of non-optimal temperatures on all-cause and cause-specific ambulance attendances by integrating the case time series design and quasi-Poisson regression. The risk of ambulance attendances is quantified by introducing an interaction term between temperature and power outage in the model. A total of 2.02 million ambulance attendances across 79 communities were included in the analysis. While cold-related associations remained stable, we observed elevated heat-related risks for all-cause ambulance attendances during power outages. Specifically, the heat-related risk nearly doubled during power outages, leading to an additional 1110 ambulance cases and accounting for approximately 3.75 % (95 % CI: 0.48 %, 6.93 %) of heat-related ambulance attendances. Subgroup analysis revealed a significant increase in heat-related risks during extreme heat among individuals aged 65 and older, females, and those presenting with abnormal symptoms. These findings highlight the heightened vulnerability of these groups during power outages, emphasizing the critical need for targeted public health interventions. The findings underscore the need for targeted interventions among at-risk groups to mitigate the heat impacts during power outages.</w:t>
      </w:r>
    </w:p>
    <w:p w14:paraId="466FB9B4" w14:textId="77777777" w:rsidR="008915F0" w:rsidRDefault="008915F0" w:rsidP="008915F0">
      <w:pPr>
        <w:rPr>
          <w:bCs/>
        </w:rPr>
      </w:pPr>
    </w:p>
    <w:p w14:paraId="4734042F" w14:textId="77777777" w:rsidR="008915F0" w:rsidRPr="009B7BB4" w:rsidRDefault="008915F0" w:rsidP="008915F0">
      <w:pPr>
        <w:rPr>
          <w:bCs/>
        </w:rPr>
      </w:pPr>
    </w:p>
    <w:p w14:paraId="31915817" w14:textId="77777777" w:rsidR="008915F0" w:rsidRDefault="008915F0" w:rsidP="008915F0">
      <w:pPr>
        <w:jc w:val="both"/>
      </w:pPr>
    </w:p>
    <w:p w14:paraId="2FED3C1B" w14:textId="77777777" w:rsidR="008915F0" w:rsidRDefault="008915F0" w:rsidP="008915F0">
      <w:pPr>
        <w:jc w:val="both"/>
        <w:rPr>
          <w:bCs/>
          <w:sz w:val="28"/>
          <w:szCs w:val="28"/>
        </w:rPr>
      </w:pPr>
      <w:r>
        <w:rPr>
          <w:b/>
          <w:sz w:val="28"/>
          <w:szCs w:val="28"/>
        </w:rPr>
        <w:t xml:space="preserve">Citation: </w:t>
      </w:r>
      <w:r w:rsidRPr="00E07941">
        <w:rPr>
          <w:bCs/>
          <w:sz w:val="28"/>
          <w:szCs w:val="28"/>
        </w:rPr>
        <w:t>World Health Organization, 2019. International statistical classification of diseases and related health problems 10th revision. https://icd.who.int/browse10/2019/en (accessed 2024/12/1.</w:t>
      </w:r>
    </w:p>
    <w:p w14:paraId="3B2791CE" w14:textId="77777777" w:rsidR="008915F0" w:rsidRDefault="008915F0" w:rsidP="008915F0">
      <w:pPr>
        <w:jc w:val="both"/>
        <w:rPr>
          <w:bCs/>
          <w:sz w:val="28"/>
          <w:szCs w:val="28"/>
        </w:rPr>
      </w:pPr>
    </w:p>
    <w:p w14:paraId="781155F0" w14:textId="77777777" w:rsidR="008915F0" w:rsidRDefault="008915F0" w:rsidP="008915F0">
      <w:pPr>
        <w:jc w:val="both"/>
        <w:rPr>
          <w:bCs/>
          <w:sz w:val="28"/>
          <w:szCs w:val="28"/>
        </w:rPr>
      </w:pPr>
    </w:p>
    <w:p w14:paraId="4C1ACAAD" w14:textId="77777777" w:rsidR="008915F0" w:rsidRPr="00173FAF" w:rsidRDefault="008915F0" w:rsidP="008915F0">
      <w:pPr>
        <w:jc w:val="both"/>
        <w:rPr>
          <w:bCs/>
          <w:sz w:val="28"/>
          <w:szCs w:val="28"/>
        </w:rPr>
      </w:pPr>
    </w:p>
    <w:p w14:paraId="3ADE3DAB" w14:textId="77777777" w:rsidR="008915F0" w:rsidRDefault="008915F0" w:rsidP="008915F0">
      <w:pPr>
        <w:jc w:val="both"/>
      </w:pPr>
      <w:r>
        <w:rPr>
          <w:b/>
          <w:sz w:val="28"/>
          <w:szCs w:val="28"/>
        </w:rPr>
        <w:t>Link:</w:t>
      </w:r>
      <w:hyperlink r:id="rId59">
        <w:r>
          <w:rPr>
            <w:color w:val="1155CC"/>
            <w:sz w:val="24"/>
            <w:szCs w:val="24"/>
            <w:u w:val="single"/>
          </w:rPr>
          <w:t>https://www.sciencedirect.com/science/article/pii/S0013935125016470</w:t>
        </w:r>
      </w:hyperlink>
    </w:p>
    <w:p w14:paraId="7AF09565" w14:textId="77777777" w:rsidR="008915F0" w:rsidRDefault="008915F0" w:rsidP="008915F0"/>
    <w:p w14:paraId="7AA04072" w14:textId="77777777" w:rsidR="008915F0" w:rsidRDefault="008915F0" w:rsidP="008915F0"/>
    <w:p w14:paraId="70D53FE2" w14:textId="77777777" w:rsidR="008915F0" w:rsidRDefault="008915F0" w:rsidP="008915F0"/>
    <w:p w14:paraId="4000C5A6" w14:textId="77777777" w:rsidR="008915F0" w:rsidRDefault="008915F0" w:rsidP="008915F0"/>
    <w:p w14:paraId="78AB5794" w14:textId="77777777" w:rsidR="008915F0" w:rsidRDefault="008915F0" w:rsidP="008915F0"/>
    <w:p w14:paraId="604BC6A5" w14:textId="77777777" w:rsidR="008915F0" w:rsidRDefault="008915F0" w:rsidP="008915F0"/>
    <w:p w14:paraId="561087C6" w14:textId="77777777" w:rsidR="008915F0" w:rsidRDefault="008915F0" w:rsidP="008915F0"/>
    <w:p w14:paraId="53359CFB" w14:textId="77777777" w:rsidR="008915F0" w:rsidRPr="00E935A1" w:rsidRDefault="008915F0" w:rsidP="008915F0">
      <w:pPr>
        <w:ind w:left="360"/>
        <w:jc w:val="both"/>
        <w:rPr>
          <w:b/>
          <w:sz w:val="26"/>
          <w:szCs w:val="26"/>
          <w:lang w:val="en-IN"/>
        </w:rPr>
      </w:pPr>
      <w:r>
        <w:rPr>
          <w:b/>
          <w:sz w:val="26"/>
          <w:szCs w:val="26"/>
          <w:lang w:val="en-IN"/>
        </w:rPr>
        <w:t>45</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E935A1">
        <w:rPr>
          <w:b/>
          <w:sz w:val="26"/>
          <w:szCs w:val="26"/>
          <w:lang w:val="en-IN"/>
        </w:rPr>
        <w:t>Attendance at pharmacology workshops correlates with academic achievement regardless of delivery mode (on-campus or online)</w:t>
      </w:r>
    </w:p>
    <w:p w14:paraId="4AD43228" w14:textId="77777777" w:rsidR="008915F0" w:rsidRDefault="008915F0" w:rsidP="008915F0">
      <w:pPr>
        <w:ind w:left="360"/>
        <w:jc w:val="both"/>
        <w:rPr>
          <w:bCs/>
          <w:sz w:val="26"/>
          <w:szCs w:val="26"/>
          <w:lang w:val="en-IN"/>
        </w:rPr>
      </w:pPr>
    </w:p>
    <w:p w14:paraId="499514BA" w14:textId="77777777" w:rsidR="008915F0" w:rsidRPr="009B7BB4" w:rsidRDefault="008915F0" w:rsidP="008915F0">
      <w:pPr>
        <w:ind w:left="360"/>
        <w:jc w:val="both"/>
        <w:rPr>
          <w:bCs/>
          <w:sz w:val="26"/>
          <w:szCs w:val="26"/>
          <w:lang w:val="en-IN"/>
        </w:rPr>
      </w:pPr>
    </w:p>
    <w:p w14:paraId="7749087F"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47D7E3AD" w14:textId="77777777" w:rsidR="008915F0" w:rsidRPr="00B87D73" w:rsidRDefault="008915F0" w:rsidP="008915F0">
      <w:pPr>
        <w:rPr>
          <w:bCs/>
          <w:lang w:val="en-IN"/>
        </w:rPr>
      </w:pPr>
      <w:r>
        <w:rPr>
          <w:bCs/>
          <w:lang w:val="en-IN"/>
        </w:rPr>
        <w:t xml:space="preserve">  </w:t>
      </w:r>
      <w:r w:rsidRPr="00B87D73">
        <w:rPr>
          <w:bCs/>
          <w:lang w:val="en-IN"/>
        </w:rPr>
        <w:t>In recent years (2021–2023), we have offered pharmacology subjects in ‘</w:t>
      </w:r>
      <w:proofErr w:type="spellStart"/>
      <w:r w:rsidRPr="00B87D73">
        <w:rPr>
          <w:bCs/>
          <w:lang w:val="en-IN"/>
        </w:rPr>
        <w:t>StudyFlex</w:t>
      </w:r>
      <w:proofErr w:type="spellEnd"/>
      <w:r w:rsidRPr="00B87D73">
        <w:rPr>
          <w:bCs/>
          <w:lang w:val="en-IN"/>
        </w:rPr>
        <w:t>’ mode, allowing students to attend workshops either on-campus (blended) or online. This study aimed to investigate changes in student preference for mode of attendance, and whether attendance or mode of attendance was related to academic performance.</w:t>
      </w:r>
    </w:p>
    <w:p w14:paraId="40464149" w14:textId="77777777" w:rsidR="008915F0" w:rsidRPr="00B87D73" w:rsidRDefault="008915F0" w:rsidP="008915F0">
      <w:pPr>
        <w:rPr>
          <w:bCs/>
          <w:lang w:val="en-IN"/>
        </w:rPr>
      </w:pPr>
      <w:r w:rsidRPr="00B87D73">
        <w:rPr>
          <w:bCs/>
          <w:lang w:val="en-IN"/>
        </w:rPr>
        <w:t>We collected data from 559 students enrolled in an introductory pharmacology subject and examined preference for mode of study, workshop attendance and subject results. The only difference between the instances was the mode of delivery of weekly 2-h workshops; the same academics conducted all workshops for both cohorts, and all other learning materials were delivered online.</w:t>
      </w:r>
    </w:p>
    <w:p w14:paraId="62435466" w14:textId="77777777" w:rsidR="008915F0" w:rsidRPr="00B87D73" w:rsidRDefault="008915F0" w:rsidP="008915F0">
      <w:pPr>
        <w:rPr>
          <w:bCs/>
          <w:lang w:val="en-IN"/>
        </w:rPr>
      </w:pPr>
      <w:r w:rsidRPr="00B87D73">
        <w:rPr>
          <w:bCs/>
          <w:lang w:val="en-IN"/>
        </w:rPr>
        <w:t>Student preference for on-campus (blended) workshops in this subject increased over this period, while preference for online workshops decreased accordingly. Workshop attendance increased for the blended cohort but decreased for the online cohort in 2023 (Kruskal-Wallis ANOVA followed by Dunn's post-hoc test). Test marks and overall subject marks were highly correlated with workshop attendance, independent of attendance mode (non-parametric Spearman's correlation, all P &lt; 0.05), but average marks were not different between the two cohorts in any semester (Kruskal-Wallis ANOVA followed by Dunn's post-hoc test).</w:t>
      </w:r>
    </w:p>
    <w:p w14:paraId="4C09C6D0" w14:textId="77777777" w:rsidR="008915F0" w:rsidRPr="00B87D73" w:rsidRDefault="008915F0" w:rsidP="008915F0">
      <w:pPr>
        <w:rPr>
          <w:bCs/>
          <w:lang w:val="en-IN"/>
        </w:rPr>
      </w:pPr>
      <w:r w:rsidRPr="00B87D73">
        <w:rPr>
          <w:bCs/>
          <w:lang w:val="en-IN"/>
        </w:rPr>
        <w:t>Despite a shift in preference for on-campus versus online workshops, the mode of workshop attendance had no significant effect on academic performance. Greater workshop attendance, independent of attendance mode, was correlated with improved academic performance. This analysis highlights the utility of online workshops, which were equally effective as blended classes in pharmacology teaching in this subject.</w:t>
      </w:r>
    </w:p>
    <w:p w14:paraId="2E1CF9C6" w14:textId="77777777" w:rsidR="008915F0" w:rsidRPr="009B7BB4" w:rsidRDefault="008915F0" w:rsidP="008915F0">
      <w:pPr>
        <w:rPr>
          <w:bCs/>
        </w:rPr>
      </w:pPr>
    </w:p>
    <w:p w14:paraId="28A6DD19" w14:textId="77777777" w:rsidR="008915F0" w:rsidRDefault="008915F0" w:rsidP="008915F0">
      <w:pPr>
        <w:jc w:val="both"/>
      </w:pPr>
    </w:p>
    <w:p w14:paraId="247CDC74" w14:textId="77777777" w:rsidR="008915F0" w:rsidRDefault="008915F0" w:rsidP="008915F0">
      <w:pPr>
        <w:jc w:val="both"/>
      </w:pPr>
    </w:p>
    <w:p w14:paraId="652215D8" w14:textId="77777777" w:rsidR="008915F0" w:rsidRDefault="008915F0" w:rsidP="008915F0">
      <w:pPr>
        <w:jc w:val="both"/>
      </w:pPr>
    </w:p>
    <w:p w14:paraId="67ACF926" w14:textId="77777777" w:rsidR="008915F0" w:rsidRDefault="008915F0" w:rsidP="008915F0">
      <w:pPr>
        <w:jc w:val="both"/>
        <w:rPr>
          <w:bCs/>
          <w:sz w:val="28"/>
          <w:szCs w:val="28"/>
        </w:rPr>
      </w:pPr>
      <w:r>
        <w:rPr>
          <w:b/>
          <w:sz w:val="28"/>
          <w:szCs w:val="28"/>
        </w:rPr>
        <w:t xml:space="preserve">Citation: </w:t>
      </w:r>
      <w:r w:rsidRPr="00F5768D">
        <w:rPr>
          <w:bCs/>
          <w:sz w:val="28"/>
          <w:szCs w:val="28"/>
        </w:rPr>
        <w:t xml:space="preserve">Means, B., Toyama, Y., Murphy, R., </w:t>
      </w:r>
      <w:proofErr w:type="spellStart"/>
      <w:r w:rsidRPr="00F5768D">
        <w:rPr>
          <w:bCs/>
          <w:sz w:val="28"/>
          <w:szCs w:val="28"/>
        </w:rPr>
        <w:t>Bakia</w:t>
      </w:r>
      <w:proofErr w:type="spellEnd"/>
      <w:r w:rsidRPr="00F5768D">
        <w:rPr>
          <w:bCs/>
          <w:sz w:val="28"/>
          <w:szCs w:val="28"/>
        </w:rPr>
        <w:t xml:space="preserve">, M., Jones, K., 2009. Evaluation of </w:t>
      </w:r>
      <w:proofErr w:type="spellStart"/>
      <w:r w:rsidRPr="00F5768D">
        <w:rPr>
          <w:bCs/>
          <w:sz w:val="28"/>
          <w:szCs w:val="28"/>
        </w:rPr>
        <w:t>evidencebased</w:t>
      </w:r>
      <w:proofErr w:type="spellEnd"/>
      <w:r w:rsidRPr="00F5768D">
        <w:rPr>
          <w:bCs/>
          <w:sz w:val="28"/>
          <w:szCs w:val="28"/>
        </w:rPr>
        <w:t xml:space="preserve"> practices in online learning: a meta-analysis and review of online learning studies. Retrieved 30/09/2024 </w:t>
      </w:r>
    </w:p>
    <w:p w14:paraId="71DF2668" w14:textId="77777777" w:rsidR="008915F0" w:rsidRDefault="008915F0" w:rsidP="008915F0">
      <w:pPr>
        <w:jc w:val="both"/>
        <w:rPr>
          <w:bCs/>
          <w:sz w:val="28"/>
          <w:szCs w:val="28"/>
        </w:rPr>
      </w:pPr>
    </w:p>
    <w:p w14:paraId="18D14A70" w14:textId="77777777" w:rsidR="008915F0" w:rsidRDefault="008915F0" w:rsidP="008915F0">
      <w:pPr>
        <w:jc w:val="both"/>
        <w:rPr>
          <w:bCs/>
          <w:sz w:val="28"/>
          <w:szCs w:val="28"/>
        </w:rPr>
      </w:pPr>
    </w:p>
    <w:p w14:paraId="30215878" w14:textId="77777777" w:rsidR="008915F0" w:rsidRPr="00173FAF" w:rsidRDefault="008915F0" w:rsidP="008915F0">
      <w:pPr>
        <w:jc w:val="both"/>
        <w:rPr>
          <w:bCs/>
          <w:sz w:val="28"/>
          <w:szCs w:val="28"/>
        </w:rPr>
      </w:pPr>
    </w:p>
    <w:p w14:paraId="0A4BCCC3" w14:textId="77777777" w:rsidR="008915F0" w:rsidRDefault="008915F0" w:rsidP="008915F0">
      <w:pPr>
        <w:jc w:val="both"/>
      </w:pPr>
      <w:r>
        <w:rPr>
          <w:b/>
          <w:sz w:val="28"/>
          <w:szCs w:val="28"/>
        </w:rPr>
        <w:t>Link:</w:t>
      </w:r>
      <w:hyperlink r:id="rId60">
        <w:r>
          <w:rPr>
            <w:color w:val="1155CC"/>
            <w:sz w:val="24"/>
            <w:szCs w:val="24"/>
            <w:u w:val="single"/>
          </w:rPr>
          <w:t>https://www.sciencedirect.com/science/article/pii/S001429992500370X</w:t>
        </w:r>
      </w:hyperlink>
    </w:p>
    <w:p w14:paraId="18FB0E2A" w14:textId="77777777" w:rsidR="008915F0" w:rsidRDefault="008915F0" w:rsidP="008915F0"/>
    <w:p w14:paraId="725B1302" w14:textId="77777777" w:rsidR="008915F0" w:rsidRDefault="008915F0" w:rsidP="008915F0"/>
    <w:p w14:paraId="2AF524F2" w14:textId="77777777" w:rsidR="008915F0" w:rsidRDefault="008915F0" w:rsidP="008915F0"/>
    <w:p w14:paraId="19971D13" w14:textId="77777777" w:rsidR="008915F0" w:rsidRDefault="008915F0" w:rsidP="008915F0"/>
    <w:p w14:paraId="55432E7A" w14:textId="77777777" w:rsidR="008915F0" w:rsidRDefault="008915F0" w:rsidP="008915F0"/>
    <w:p w14:paraId="0D5AF097" w14:textId="77777777" w:rsidR="008915F0" w:rsidRDefault="008915F0" w:rsidP="008915F0"/>
    <w:p w14:paraId="74CC8467" w14:textId="77777777" w:rsidR="008915F0" w:rsidRPr="00E507AC" w:rsidRDefault="008915F0" w:rsidP="008915F0">
      <w:pPr>
        <w:ind w:left="360"/>
        <w:jc w:val="both"/>
        <w:rPr>
          <w:b/>
          <w:sz w:val="26"/>
          <w:szCs w:val="26"/>
          <w:lang w:val="en-IN"/>
        </w:rPr>
      </w:pPr>
      <w:r>
        <w:rPr>
          <w:b/>
          <w:sz w:val="26"/>
          <w:szCs w:val="26"/>
          <w:lang w:val="en-IN"/>
        </w:rPr>
        <w:t>46</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E507AC">
        <w:rPr>
          <w:b/>
          <w:sz w:val="26"/>
          <w:szCs w:val="26"/>
          <w:lang w:val="en-IN"/>
        </w:rPr>
        <w:t>Does nudging higher education students improve attendance and does it matter? A quasi-natural experiment</w:t>
      </w:r>
    </w:p>
    <w:p w14:paraId="6500626B" w14:textId="77777777" w:rsidR="008915F0" w:rsidRDefault="008915F0" w:rsidP="008915F0">
      <w:pPr>
        <w:ind w:left="360"/>
        <w:jc w:val="both"/>
        <w:rPr>
          <w:bCs/>
          <w:sz w:val="26"/>
          <w:szCs w:val="26"/>
          <w:lang w:val="en-IN"/>
        </w:rPr>
      </w:pPr>
    </w:p>
    <w:p w14:paraId="5ACC9E94" w14:textId="77777777" w:rsidR="008915F0" w:rsidRDefault="008915F0" w:rsidP="008915F0">
      <w:pPr>
        <w:ind w:left="360"/>
        <w:jc w:val="both"/>
        <w:rPr>
          <w:bCs/>
          <w:sz w:val="26"/>
          <w:szCs w:val="26"/>
          <w:lang w:val="en-IN"/>
        </w:rPr>
      </w:pPr>
    </w:p>
    <w:p w14:paraId="76EC6955" w14:textId="77777777" w:rsidR="008915F0" w:rsidRPr="009B7BB4" w:rsidRDefault="008915F0" w:rsidP="008915F0">
      <w:pPr>
        <w:ind w:left="360"/>
        <w:jc w:val="both"/>
        <w:rPr>
          <w:bCs/>
          <w:sz w:val="26"/>
          <w:szCs w:val="26"/>
          <w:lang w:val="en-IN"/>
        </w:rPr>
      </w:pPr>
    </w:p>
    <w:p w14:paraId="6691CC5A"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025976E2" w14:textId="77777777" w:rsidR="008915F0" w:rsidRPr="009B7BB4" w:rsidRDefault="008915F0" w:rsidP="008915F0">
      <w:pPr>
        <w:rPr>
          <w:bCs/>
        </w:rPr>
      </w:pPr>
      <w:r>
        <w:rPr>
          <w:bCs/>
          <w:lang w:val="en-IN"/>
        </w:rPr>
        <w:t xml:space="preserve">  </w:t>
      </w:r>
      <w:r w:rsidRPr="00E507AC">
        <w:rPr>
          <w:bCs/>
        </w:rPr>
        <w:t>The effects of student </w:t>
      </w:r>
      <w:hyperlink r:id="rId61" w:tooltip="Learn more about absenteeism from ScienceDirect's AI-generated Topic Pages" w:history="1">
        <w:r w:rsidRPr="00E507AC">
          <w:rPr>
            <w:rStyle w:val="Hyperlink"/>
            <w:bCs/>
          </w:rPr>
          <w:t>absenteeism</w:t>
        </w:r>
      </w:hyperlink>
      <w:r w:rsidRPr="00E507AC">
        <w:rPr>
          <w:bCs/>
        </w:rPr>
        <w:t> on educational outcomes are well documented, with most studies showing a significant, negative effect on </w:t>
      </w:r>
      <w:hyperlink r:id="rId62" w:tooltip="Learn more about student performance from ScienceDirect's AI-generated Topic Pages" w:history="1">
        <w:r w:rsidRPr="00E507AC">
          <w:rPr>
            <w:rStyle w:val="Hyperlink"/>
            <w:bCs/>
          </w:rPr>
          <w:t>student performance</w:t>
        </w:r>
      </w:hyperlink>
      <w:r w:rsidRPr="00E507AC">
        <w:rPr>
          <w:bCs/>
        </w:rPr>
        <w:t xml:space="preserve">. In recent years, a growing number of institutions have been using a variety of nudge interventions to help combat absenteeism, improve student performance, and reduce dropout rates. Although many studies report the success of many of these initiatives in terms of student performance and retention, others alert that nudging can also have significant negative effects on students. This paper examines the effectiveness of nudging undergraduate students to improve attendance and student performance in tutorial sessions. We conducted a quasi-natural experiment with more than </w:t>
      </w:r>
      <w:proofErr w:type="gramStart"/>
      <w:r w:rsidRPr="00E507AC">
        <w:rPr>
          <w:bCs/>
        </w:rPr>
        <w:t>400 year</w:t>
      </w:r>
      <w:proofErr w:type="gramEnd"/>
      <w:r w:rsidRPr="00E507AC">
        <w:rPr>
          <w:bCs/>
        </w:rPr>
        <w:t xml:space="preserve"> two UK university students, randomly assigning them to either a treatment group receiving personalized email reminders after missing tutorials, or a control group without any nudging intervention. Our results show a large and significant positive effect of the nudging intervention on attendance rates. Furthermore, using a two-stage least squares estimation method, we established that improved tutorial attendance leads to better performance. Our findings advance the debate on the efficacy of nudges in higher education and offer some important insights for addressing student absenteeism at the university level.</w:t>
      </w:r>
    </w:p>
    <w:p w14:paraId="3D327BF1" w14:textId="77777777" w:rsidR="008915F0" w:rsidRDefault="008915F0" w:rsidP="008915F0">
      <w:pPr>
        <w:jc w:val="both"/>
      </w:pPr>
    </w:p>
    <w:p w14:paraId="54C99D1A" w14:textId="77777777" w:rsidR="008915F0" w:rsidRDefault="008915F0" w:rsidP="008915F0">
      <w:pPr>
        <w:jc w:val="both"/>
      </w:pPr>
    </w:p>
    <w:p w14:paraId="559CC30A" w14:textId="77777777" w:rsidR="008915F0" w:rsidRDefault="008915F0" w:rsidP="008915F0">
      <w:pPr>
        <w:jc w:val="both"/>
      </w:pPr>
    </w:p>
    <w:p w14:paraId="79F3333E" w14:textId="77777777" w:rsidR="008915F0" w:rsidRDefault="008915F0" w:rsidP="008915F0">
      <w:pPr>
        <w:jc w:val="both"/>
        <w:rPr>
          <w:bCs/>
          <w:sz w:val="28"/>
          <w:szCs w:val="28"/>
        </w:rPr>
      </w:pPr>
      <w:r>
        <w:rPr>
          <w:b/>
          <w:sz w:val="28"/>
          <w:szCs w:val="28"/>
        </w:rPr>
        <w:t xml:space="preserve">Citation: </w:t>
      </w:r>
      <w:r w:rsidRPr="00795EA9">
        <w:rPr>
          <w:bCs/>
          <w:sz w:val="28"/>
          <w:szCs w:val="28"/>
        </w:rPr>
        <w:t>Williams, T., 2022.Class Attendance Plummets Post-</w:t>
      </w:r>
      <w:proofErr w:type="gramStart"/>
      <w:r w:rsidRPr="00795EA9">
        <w:rPr>
          <w:bCs/>
          <w:sz w:val="28"/>
          <w:szCs w:val="28"/>
        </w:rPr>
        <w:t>Covid.</w:t>
      </w:r>
      <w:r w:rsidRPr="00795EA9">
        <w:rPr>
          <w:rFonts w:ascii="MS Gothic" w:eastAsia="MS Gothic" w:hAnsi="MS Gothic" w:cs="MS Gothic" w:hint="eastAsia"/>
          <w:bCs/>
          <w:sz w:val="28"/>
          <w:szCs w:val="28"/>
        </w:rPr>
        <w:t>〈</w:t>
      </w:r>
      <w:proofErr w:type="gramEnd"/>
      <w:r w:rsidRPr="00795EA9">
        <w:rPr>
          <w:bCs/>
          <w:sz w:val="28"/>
          <w:szCs w:val="28"/>
        </w:rPr>
        <w:t>https://www.timeshighereducation.com/news/class-attendance-plummets-post-covid</w:t>
      </w:r>
      <w:proofErr w:type="gramStart"/>
      <w:r w:rsidRPr="00795EA9">
        <w:rPr>
          <w:rFonts w:ascii="MS Gothic" w:eastAsia="MS Gothic" w:hAnsi="MS Gothic" w:cs="MS Gothic" w:hint="eastAsia"/>
          <w:bCs/>
          <w:sz w:val="28"/>
          <w:szCs w:val="28"/>
        </w:rPr>
        <w:t>〉</w:t>
      </w:r>
      <w:r w:rsidRPr="00795EA9">
        <w:rPr>
          <w:bCs/>
          <w:sz w:val="28"/>
          <w:szCs w:val="28"/>
        </w:rPr>
        <w:t>.Accessed</w:t>
      </w:r>
      <w:proofErr w:type="gramEnd"/>
      <w:r w:rsidRPr="00795EA9">
        <w:rPr>
          <w:bCs/>
          <w:sz w:val="28"/>
          <w:szCs w:val="28"/>
        </w:rPr>
        <w:t>: 2024- 04-10.</w:t>
      </w:r>
    </w:p>
    <w:p w14:paraId="0201BED9" w14:textId="77777777" w:rsidR="008915F0" w:rsidRDefault="008915F0" w:rsidP="008915F0">
      <w:pPr>
        <w:jc w:val="both"/>
        <w:rPr>
          <w:bCs/>
          <w:sz w:val="28"/>
          <w:szCs w:val="28"/>
        </w:rPr>
      </w:pPr>
    </w:p>
    <w:p w14:paraId="18033EE9" w14:textId="77777777" w:rsidR="008915F0" w:rsidRDefault="008915F0" w:rsidP="008915F0">
      <w:pPr>
        <w:jc w:val="both"/>
        <w:rPr>
          <w:bCs/>
          <w:sz w:val="28"/>
          <w:szCs w:val="28"/>
        </w:rPr>
      </w:pPr>
    </w:p>
    <w:p w14:paraId="4F912D57" w14:textId="77777777" w:rsidR="008915F0" w:rsidRPr="00173FAF" w:rsidRDefault="008915F0" w:rsidP="008915F0">
      <w:pPr>
        <w:jc w:val="both"/>
        <w:rPr>
          <w:bCs/>
          <w:sz w:val="28"/>
          <w:szCs w:val="28"/>
        </w:rPr>
      </w:pPr>
    </w:p>
    <w:p w14:paraId="0F853208" w14:textId="77777777" w:rsidR="008915F0" w:rsidRDefault="008915F0" w:rsidP="008915F0">
      <w:pPr>
        <w:jc w:val="both"/>
      </w:pPr>
      <w:r>
        <w:rPr>
          <w:b/>
          <w:sz w:val="28"/>
          <w:szCs w:val="28"/>
        </w:rPr>
        <w:t>Link:</w:t>
      </w:r>
      <w:hyperlink r:id="rId63">
        <w:r>
          <w:rPr>
            <w:color w:val="1155CC"/>
            <w:sz w:val="24"/>
            <w:szCs w:val="24"/>
            <w:u w:val="single"/>
          </w:rPr>
          <w:t>https://www.sciencedirect.com/science/article/pii/S147738802500009X</w:t>
        </w:r>
      </w:hyperlink>
    </w:p>
    <w:p w14:paraId="03DD2511" w14:textId="77777777" w:rsidR="008915F0" w:rsidRDefault="008915F0" w:rsidP="008915F0"/>
    <w:p w14:paraId="55E3AD94" w14:textId="77777777" w:rsidR="008915F0" w:rsidRDefault="008915F0" w:rsidP="008915F0"/>
    <w:p w14:paraId="1A86EDA5" w14:textId="77777777" w:rsidR="008915F0" w:rsidRDefault="008915F0" w:rsidP="008915F0"/>
    <w:p w14:paraId="4557957A" w14:textId="77777777" w:rsidR="008915F0" w:rsidRDefault="008915F0" w:rsidP="008915F0"/>
    <w:p w14:paraId="4C0E4E8C" w14:textId="77777777" w:rsidR="008915F0" w:rsidRDefault="008915F0" w:rsidP="008915F0"/>
    <w:p w14:paraId="5BE839E8" w14:textId="77777777" w:rsidR="008915F0" w:rsidRDefault="008915F0" w:rsidP="008915F0"/>
    <w:p w14:paraId="77026C71" w14:textId="77777777" w:rsidR="008915F0" w:rsidRDefault="008915F0" w:rsidP="008915F0"/>
    <w:p w14:paraId="33073239" w14:textId="77777777" w:rsidR="008915F0" w:rsidRDefault="008915F0" w:rsidP="008915F0"/>
    <w:p w14:paraId="361E8242" w14:textId="77777777" w:rsidR="008915F0" w:rsidRDefault="008915F0" w:rsidP="008915F0"/>
    <w:p w14:paraId="4B77F7BE" w14:textId="77777777" w:rsidR="008915F0" w:rsidRDefault="008915F0" w:rsidP="008915F0"/>
    <w:p w14:paraId="5467FEBA" w14:textId="77777777" w:rsidR="008915F0" w:rsidRDefault="008915F0" w:rsidP="008915F0"/>
    <w:p w14:paraId="34A40315" w14:textId="77777777" w:rsidR="008915F0" w:rsidRPr="00393A4A" w:rsidRDefault="008915F0" w:rsidP="008915F0">
      <w:pPr>
        <w:ind w:left="360"/>
        <w:jc w:val="both"/>
        <w:rPr>
          <w:b/>
          <w:sz w:val="26"/>
          <w:szCs w:val="26"/>
          <w:lang w:val="en-IN"/>
        </w:rPr>
      </w:pPr>
      <w:r>
        <w:rPr>
          <w:b/>
          <w:sz w:val="26"/>
          <w:szCs w:val="26"/>
          <w:lang w:val="en-IN"/>
        </w:rPr>
        <w:t>47</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393A4A">
        <w:rPr>
          <w:b/>
          <w:sz w:val="26"/>
          <w:szCs w:val="26"/>
          <w:lang w:val="en-IN"/>
        </w:rPr>
        <w:t>Daily measures of sport enjoyment, social interaction, and attendance among female adolescent handball players</w:t>
      </w:r>
    </w:p>
    <w:p w14:paraId="13170A7C" w14:textId="77777777" w:rsidR="008915F0" w:rsidRDefault="008915F0" w:rsidP="008915F0">
      <w:pPr>
        <w:ind w:left="360"/>
        <w:jc w:val="both"/>
        <w:rPr>
          <w:bCs/>
          <w:sz w:val="26"/>
          <w:szCs w:val="26"/>
          <w:lang w:val="en-IN"/>
        </w:rPr>
      </w:pPr>
    </w:p>
    <w:p w14:paraId="75F9DFF4" w14:textId="77777777" w:rsidR="008915F0" w:rsidRDefault="008915F0" w:rsidP="008915F0">
      <w:pPr>
        <w:ind w:left="360"/>
        <w:jc w:val="both"/>
        <w:rPr>
          <w:bCs/>
          <w:sz w:val="26"/>
          <w:szCs w:val="26"/>
          <w:lang w:val="en-IN"/>
        </w:rPr>
      </w:pPr>
    </w:p>
    <w:p w14:paraId="0E119A97" w14:textId="77777777" w:rsidR="008915F0" w:rsidRDefault="008915F0" w:rsidP="008915F0">
      <w:pPr>
        <w:ind w:left="360"/>
        <w:jc w:val="both"/>
        <w:rPr>
          <w:bCs/>
          <w:sz w:val="26"/>
          <w:szCs w:val="26"/>
          <w:lang w:val="en-IN"/>
        </w:rPr>
      </w:pPr>
    </w:p>
    <w:p w14:paraId="54644B93" w14:textId="77777777" w:rsidR="008915F0" w:rsidRPr="009B7BB4" w:rsidRDefault="008915F0" w:rsidP="008915F0">
      <w:pPr>
        <w:ind w:left="360"/>
        <w:jc w:val="both"/>
        <w:rPr>
          <w:bCs/>
          <w:sz w:val="26"/>
          <w:szCs w:val="26"/>
          <w:lang w:val="en-IN"/>
        </w:rPr>
      </w:pPr>
    </w:p>
    <w:p w14:paraId="26B43380"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6A287AF5" w14:textId="77777777" w:rsidR="008915F0" w:rsidRDefault="008915F0" w:rsidP="008915F0">
      <w:pPr>
        <w:rPr>
          <w:bCs/>
        </w:rPr>
      </w:pPr>
      <w:r>
        <w:rPr>
          <w:bCs/>
          <w:lang w:val="en-IN"/>
        </w:rPr>
        <w:t xml:space="preserve">  </w:t>
      </w:r>
      <w:r w:rsidRPr="009D52D4">
        <w:rPr>
          <w:bCs/>
        </w:rPr>
        <w:t>This study investigates how sport enjoyment and the immediate impact of social interactions with peers and coaches influence short-term sport participation among early adolescent female handball players. By using a diary study approach, data from 27 players over 10 practices in 4 weeks (270 measurement points) were collected. The findings revealed that coach controlling use of rewards during practice increased the risk of non-attendance at the subsequent practices, while peer relatedness support after practice increased attendance probability. Contrarily, peer intra-team conflict, coach negative conditional regard, and sport enjoyment did not predict attendance, suggesting that peer relatedness support and coach controlling use of rewards are more influential in short-term participation decisions for this group of players. Sport enjoyment during practice, as well as peer relatedness support during and after practice, predicted sport enjoyment the following practice. These results highlight the importance of feedback timing and interaction quality in youth sports. Further exploration is proposed on these dynamics across a wider range of demographics, and longer time periods to understand the impact of short- and long-term sport participation.</w:t>
      </w:r>
    </w:p>
    <w:p w14:paraId="2E01F175" w14:textId="77777777" w:rsidR="008915F0" w:rsidRDefault="008915F0" w:rsidP="008915F0">
      <w:pPr>
        <w:rPr>
          <w:bCs/>
        </w:rPr>
      </w:pPr>
    </w:p>
    <w:p w14:paraId="1B98D0ED" w14:textId="77777777" w:rsidR="008915F0" w:rsidRDefault="008915F0" w:rsidP="008915F0">
      <w:pPr>
        <w:rPr>
          <w:bCs/>
        </w:rPr>
      </w:pPr>
    </w:p>
    <w:p w14:paraId="5093C925" w14:textId="77777777" w:rsidR="008915F0" w:rsidRDefault="008915F0" w:rsidP="008915F0"/>
    <w:p w14:paraId="5098815C" w14:textId="77777777" w:rsidR="008915F0" w:rsidRDefault="008915F0" w:rsidP="008915F0">
      <w:pPr>
        <w:jc w:val="both"/>
        <w:rPr>
          <w:bCs/>
          <w:sz w:val="28"/>
          <w:szCs w:val="28"/>
        </w:rPr>
      </w:pPr>
      <w:r>
        <w:rPr>
          <w:b/>
          <w:sz w:val="28"/>
          <w:szCs w:val="28"/>
        </w:rPr>
        <w:t xml:space="preserve">Citation: </w:t>
      </w:r>
      <w:proofErr w:type="spellStart"/>
      <w:r w:rsidRPr="009D52D4">
        <w:rPr>
          <w:bCs/>
          <w:sz w:val="28"/>
          <w:szCs w:val="28"/>
        </w:rPr>
        <w:t>Moulds</w:t>
      </w:r>
      <w:proofErr w:type="spellEnd"/>
      <w:r w:rsidRPr="009D52D4">
        <w:rPr>
          <w:bCs/>
          <w:sz w:val="28"/>
          <w:szCs w:val="28"/>
        </w:rPr>
        <w:t>, K., Galloway, S., Abbott, S., &amp; Cobley, S. P. (2022). Youth sport dropout according to the process-person-context-time model: A systematic review. International Review of Sport and Exercise Psychology, 1–42</w:t>
      </w:r>
    </w:p>
    <w:p w14:paraId="05A77600" w14:textId="77777777" w:rsidR="008915F0" w:rsidRDefault="008915F0" w:rsidP="008915F0">
      <w:pPr>
        <w:jc w:val="both"/>
        <w:rPr>
          <w:bCs/>
          <w:sz w:val="28"/>
          <w:szCs w:val="28"/>
        </w:rPr>
      </w:pPr>
    </w:p>
    <w:p w14:paraId="04668DBC" w14:textId="77777777" w:rsidR="008915F0" w:rsidRDefault="008915F0" w:rsidP="008915F0">
      <w:pPr>
        <w:jc w:val="both"/>
        <w:rPr>
          <w:bCs/>
          <w:sz w:val="28"/>
          <w:szCs w:val="28"/>
        </w:rPr>
      </w:pPr>
    </w:p>
    <w:p w14:paraId="6D580D75" w14:textId="77777777" w:rsidR="008915F0" w:rsidRPr="00173FAF" w:rsidRDefault="008915F0" w:rsidP="008915F0">
      <w:pPr>
        <w:jc w:val="both"/>
        <w:rPr>
          <w:bCs/>
          <w:sz w:val="28"/>
          <w:szCs w:val="28"/>
        </w:rPr>
      </w:pPr>
    </w:p>
    <w:p w14:paraId="66092921" w14:textId="77777777" w:rsidR="008915F0" w:rsidRDefault="008915F0" w:rsidP="008915F0">
      <w:pPr>
        <w:jc w:val="both"/>
      </w:pPr>
      <w:r>
        <w:rPr>
          <w:b/>
          <w:sz w:val="28"/>
          <w:szCs w:val="28"/>
        </w:rPr>
        <w:t>Link:</w:t>
      </w:r>
      <w:hyperlink r:id="rId64">
        <w:r>
          <w:rPr>
            <w:color w:val="1155CC"/>
            <w:sz w:val="24"/>
            <w:szCs w:val="24"/>
            <w:u w:val="single"/>
          </w:rPr>
          <w:t>https://www.sciencedirect.com/science/article/pii/S1469029225000512</w:t>
        </w:r>
      </w:hyperlink>
    </w:p>
    <w:p w14:paraId="087BB8EC" w14:textId="77777777" w:rsidR="008915F0" w:rsidRDefault="008915F0" w:rsidP="008915F0"/>
    <w:p w14:paraId="0D71F8B9" w14:textId="77777777" w:rsidR="008915F0" w:rsidRDefault="008915F0" w:rsidP="008915F0"/>
    <w:p w14:paraId="685F9384" w14:textId="77777777" w:rsidR="008915F0" w:rsidRDefault="008915F0" w:rsidP="008915F0"/>
    <w:p w14:paraId="35AB25A4" w14:textId="77777777" w:rsidR="008915F0" w:rsidRDefault="008915F0" w:rsidP="008915F0"/>
    <w:p w14:paraId="01CFD3A2" w14:textId="77777777" w:rsidR="008915F0" w:rsidRDefault="008915F0" w:rsidP="008915F0"/>
    <w:p w14:paraId="1CF6932B" w14:textId="77777777" w:rsidR="008915F0" w:rsidRDefault="008915F0" w:rsidP="008915F0"/>
    <w:p w14:paraId="3A789DA2" w14:textId="77777777" w:rsidR="008915F0" w:rsidRDefault="008915F0" w:rsidP="008915F0"/>
    <w:p w14:paraId="4845C8B4" w14:textId="77777777" w:rsidR="008915F0" w:rsidRPr="00F0481D" w:rsidRDefault="008915F0" w:rsidP="008915F0">
      <w:pPr>
        <w:jc w:val="both"/>
        <w:rPr>
          <w:b/>
          <w:sz w:val="26"/>
          <w:szCs w:val="26"/>
          <w:lang w:val="en-IN"/>
        </w:rPr>
      </w:pPr>
      <w:r>
        <w:rPr>
          <w:b/>
          <w:sz w:val="26"/>
          <w:szCs w:val="26"/>
          <w:lang w:val="en-IN"/>
        </w:rPr>
        <w:t>48</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BC3F8D">
        <w:rPr>
          <w:b/>
          <w:sz w:val="26"/>
          <w:szCs w:val="26"/>
        </w:rPr>
        <w:t>AI-driven competency recommendations based on attendance patterns and academic performance</w:t>
      </w:r>
    </w:p>
    <w:p w14:paraId="3831728A" w14:textId="77777777" w:rsidR="008915F0" w:rsidRDefault="008915F0" w:rsidP="008915F0">
      <w:pPr>
        <w:ind w:left="360"/>
        <w:jc w:val="both"/>
        <w:rPr>
          <w:bCs/>
          <w:sz w:val="26"/>
          <w:szCs w:val="26"/>
          <w:lang w:val="en-IN"/>
        </w:rPr>
      </w:pPr>
    </w:p>
    <w:p w14:paraId="5C03E71B" w14:textId="77777777" w:rsidR="008915F0" w:rsidRDefault="008915F0" w:rsidP="008915F0">
      <w:pPr>
        <w:ind w:left="360"/>
        <w:jc w:val="both"/>
        <w:rPr>
          <w:bCs/>
          <w:sz w:val="26"/>
          <w:szCs w:val="26"/>
          <w:lang w:val="en-IN"/>
        </w:rPr>
      </w:pPr>
    </w:p>
    <w:p w14:paraId="1CC5E1E2" w14:textId="77777777" w:rsidR="008915F0" w:rsidRPr="009B7BB4" w:rsidRDefault="008915F0" w:rsidP="008915F0">
      <w:pPr>
        <w:ind w:left="360"/>
        <w:jc w:val="both"/>
        <w:rPr>
          <w:bCs/>
          <w:sz w:val="26"/>
          <w:szCs w:val="26"/>
          <w:lang w:val="en-IN"/>
        </w:rPr>
      </w:pPr>
    </w:p>
    <w:p w14:paraId="6E77643B"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754D100F" w14:textId="77777777" w:rsidR="008915F0" w:rsidRDefault="008915F0" w:rsidP="008915F0">
      <w:pPr>
        <w:rPr>
          <w:bCs/>
        </w:rPr>
      </w:pPr>
      <w:r>
        <w:rPr>
          <w:bCs/>
          <w:lang w:val="en-IN"/>
        </w:rPr>
        <w:t xml:space="preserve">  </w:t>
      </w:r>
      <w:r w:rsidRPr="000610DE">
        <w:rPr>
          <w:bCs/>
        </w:rPr>
        <w:t xml:space="preserve">This study introduces an Artificial Intelligence (AI) framework that analyzes attendance patterns and learning outcomes to generate personalized competency recommendations (CR). Data from several Indonesian universities covered 22,304 students across 46 courses mapped to 90 competencies. Gradient Boosting (GB) was the most effective model for weighting discipline and learning outcomes (Mean Squared Error [MSE]: 2.9224, Root Mean Squared Error [RMSE]: 1.4252, Coefficient of Determination [R2]: 0.9667), outperforming three alternatives. Gradient Boosting Machine (GBM) was best for selecting three competencies (MSE: 0.0221, RMSE: 0.1093, R2: 0.9997). These models outperformed methods such as Principal Component Analysis (PCA), K-Means, Random Forest (RF), Matrix Factorization (MF), K-Nearest Neighbors (KNN), and Neural Collaborative Filtering (NCF). The integration of GB and GBM produced the CR model, validated using internal and external datasets, showing consistent performance. The findings underscore the role of attendance in shaping personalized, </w:t>
      </w:r>
      <w:proofErr w:type="spellStart"/>
      <w:r w:rsidRPr="000610DE">
        <w:rPr>
          <w:bCs/>
        </w:rPr>
        <w:t>competencydriven</w:t>
      </w:r>
      <w:proofErr w:type="spellEnd"/>
      <w:r w:rsidRPr="000610DE">
        <w:rPr>
          <w:bCs/>
        </w:rPr>
        <w:t xml:space="preserve"> pathways. This study advances AI-driven, competency-based education (CBE) by integrating behavioral and academic metrics into a scalable, data-informed recommendation framework.</w:t>
      </w:r>
    </w:p>
    <w:p w14:paraId="286E0D8E" w14:textId="77777777" w:rsidR="008915F0" w:rsidRDefault="008915F0" w:rsidP="008915F0"/>
    <w:p w14:paraId="210ACF0A" w14:textId="77777777" w:rsidR="008915F0" w:rsidRDefault="008915F0" w:rsidP="008915F0"/>
    <w:p w14:paraId="36B56CEE" w14:textId="77777777" w:rsidR="008915F0" w:rsidRDefault="008915F0" w:rsidP="008915F0"/>
    <w:p w14:paraId="6920A613" w14:textId="77777777" w:rsidR="008915F0" w:rsidRDefault="008915F0" w:rsidP="008915F0">
      <w:pPr>
        <w:jc w:val="both"/>
        <w:rPr>
          <w:bCs/>
          <w:sz w:val="28"/>
          <w:szCs w:val="28"/>
        </w:rPr>
      </w:pPr>
      <w:r>
        <w:rPr>
          <w:b/>
          <w:sz w:val="28"/>
          <w:szCs w:val="28"/>
        </w:rPr>
        <w:t xml:space="preserve">Citation: </w:t>
      </w:r>
      <w:r w:rsidRPr="000610DE">
        <w:rPr>
          <w:bCs/>
          <w:sz w:val="28"/>
          <w:szCs w:val="28"/>
        </w:rPr>
        <w:t>Zhai, C., Wibowo, S., &amp; Li, L. D. (2024). Evaluating the ai dialogue system’s intercultural, humorous, and empathetic dimensions in English language learning: A case study. Computers and Education: Artificial Intelligence, 7, Article 100262</w:t>
      </w:r>
    </w:p>
    <w:p w14:paraId="249008E9" w14:textId="77777777" w:rsidR="008915F0" w:rsidRDefault="008915F0" w:rsidP="008915F0">
      <w:pPr>
        <w:jc w:val="both"/>
        <w:rPr>
          <w:bCs/>
          <w:sz w:val="28"/>
          <w:szCs w:val="28"/>
        </w:rPr>
      </w:pPr>
    </w:p>
    <w:p w14:paraId="44B29C99" w14:textId="77777777" w:rsidR="008915F0" w:rsidRDefault="008915F0" w:rsidP="008915F0">
      <w:pPr>
        <w:jc w:val="both"/>
        <w:rPr>
          <w:bCs/>
          <w:sz w:val="28"/>
          <w:szCs w:val="28"/>
        </w:rPr>
      </w:pPr>
    </w:p>
    <w:p w14:paraId="132E7E24" w14:textId="77777777" w:rsidR="008915F0" w:rsidRDefault="008915F0" w:rsidP="008915F0">
      <w:pPr>
        <w:jc w:val="both"/>
        <w:rPr>
          <w:bCs/>
          <w:sz w:val="28"/>
          <w:szCs w:val="28"/>
        </w:rPr>
      </w:pPr>
    </w:p>
    <w:p w14:paraId="79A9D569" w14:textId="77777777" w:rsidR="008915F0" w:rsidRPr="00173FAF" w:rsidRDefault="008915F0" w:rsidP="008915F0">
      <w:pPr>
        <w:jc w:val="both"/>
        <w:rPr>
          <w:bCs/>
          <w:sz w:val="28"/>
          <w:szCs w:val="28"/>
        </w:rPr>
      </w:pPr>
    </w:p>
    <w:p w14:paraId="036D0F0A" w14:textId="77777777" w:rsidR="008915F0" w:rsidRDefault="008915F0" w:rsidP="008915F0">
      <w:pPr>
        <w:jc w:val="both"/>
      </w:pPr>
      <w:r>
        <w:rPr>
          <w:b/>
          <w:sz w:val="28"/>
          <w:szCs w:val="28"/>
        </w:rPr>
        <w:t>Link:</w:t>
      </w:r>
      <w:hyperlink r:id="rId65">
        <w:r>
          <w:rPr>
            <w:color w:val="1155CC"/>
            <w:sz w:val="24"/>
            <w:szCs w:val="24"/>
            <w:u w:val="single"/>
          </w:rPr>
          <w:t>https://www.sciencedirect.com/science/article/pii/S2666920X25000633</w:t>
        </w:r>
      </w:hyperlink>
    </w:p>
    <w:p w14:paraId="09E6A9B5" w14:textId="77777777" w:rsidR="008915F0" w:rsidRDefault="008915F0" w:rsidP="008915F0"/>
    <w:p w14:paraId="71094BA2" w14:textId="77777777" w:rsidR="008915F0" w:rsidRDefault="008915F0" w:rsidP="008915F0"/>
    <w:p w14:paraId="0CA77F9D" w14:textId="77777777" w:rsidR="008915F0" w:rsidRDefault="008915F0" w:rsidP="008915F0"/>
    <w:p w14:paraId="10D763F5" w14:textId="77777777" w:rsidR="008915F0" w:rsidRDefault="008915F0" w:rsidP="008915F0"/>
    <w:p w14:paraId="32227124" w14:textId="77777777" w:rsidR="008915F0" w:rsidRDefault="008915F0" w:rsidP="008915F0"/>
    <w:p w14:paraId="6E5B4253" w14:textId="77777777" w:rsidR="008915F0" w:rsidRDefault="008915F0" w:rsidP="008915F0"/>
    <w:p w14:paraId="3E0C5899" w14:textId="77777777" w:rsidR="008915F0" w:rsidRDefault="008915F0" w:rsidP="008915F0"/>
    <w:p w14:paraId="34F1D118" w14:textId="77777777" w:rsidR="008915F0" w:rsidRPr="00F0481D" w:rsidRDefault="008915F0" w:rsidP="008915F0">
      <w:pPr>
        <w:jc w:val="both"/>
        <w:rPr>
          <w:b/>
          <w:sz w:val="26"/>
          <w:szCs w:val="26"/>
          <w:lang w:val="en-IN"/>
        </w:rPr>
      </w:pPr>
      <w:r>
        <w:rPr>
          <w:b/>
          <w:sz w:val="26"/>
          <w:szCs w:val="26"/>
          <w:lang w:val="en-IN"/>
        </w:rPr>
        <w:t>49</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E93425">
        <w:rPr>
          <w:b/>
          <w:sz w:val="26"/>
          <w:szCs w:val="26"/>
        </w:rPr>
        <w:t>Ambulance attendances involving personality disorder – investigation of crisis-driven re-attendances for mental health, alcohol and other drug, and suicide-related events</w:t>
      </w:r>
    </w:p>
    <w:p w14:paraId="3BEF5C7C" w14:textId="77777777" w:rsidR="008915F0" w:rsidRPr="009B7BB4" w:rsidRDefault="008915F0" w:rsidP="008915F0">
      <w:pPr>
        <w:ind w:left="360"/>
        <w:jc w:val="both"/>
        <w:rPr>
          <w:bCs/>
          <w:sz w:val="26"/>
          <w:szCs w:val="26"/>
          <w:lang w:val="en-IN"/>
        </w:rPr>
      </w:pPr>
    </w:p>
    <w:p w14:paraId="68BBE7EC"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0BBD31A3" w14:textId="77777777" w:rsidR="008915F0" w:rsidRDefault="008915F0" w:rsidP="008915F0">
      <w:pPr>
        <w:rPr>
          <w:bCs/>
        </w:rPr>
      </w:pPr>
      <w:r>
        <w:rPr>
          <w:bCs/>
          <w:lang w:val="en-IN"/>
        </w:rPr>
        <w:t xml:space="preserve"> </w:t>
      </w:r>
      <w:r w:rsidRPr="00E93425">
        <w:rPr>
          <w:bCs/>
        </w:rPr>
        <w:t xml:space="preserve">Background: Mental health crises experienced by people with personality disorder often necessitate emergency service involvement. Ambulance services are frequently first responders. Acute crisis presentations of people experiencing personality disorder can be a source of anxiety and frustration for emergency workers, especially when they recur frequently. This study evaluated the </w:t>
      </w:r>
      <w:proofErr w:type="spellStart"/>
      <w:r w:rsidRPr="00E93425">
        <w:rPr>
          <w:bCs/>
        </w:rPr>
        <w:t>utilisation</w:t>
      </w:r>
      <w:proofErr w:type="spellEnd"/>
      <w:r w:rsidRPr="00E93425">
        <w:rPr>
          <w:bCs/>
        </w:rPr>
        <w:t xml:space="preserve"> of ambulance services for mental health, alcohol and other drug, and suicide-related events in association with personality disorder, to understand how system responses can be improved. Methods: We conducted a retrospective study of coded electronic patient care records from the Victorian-arm of the National Ambulance Surveillance System between January 2012 and May 2019. Records where ‘borderline personality disorder’ or ‘other personality disorders’ was noted were assessed using patient demographics, presentation, outcome, and re-presentation frequency, in comparison with attendances for ‘other mental health </w:t>
      </w:r>
      <w:proofErr w:type="gramStart"/>
      <w:r w:rsidRPr="00E93425">
        <w:rPr>
          <w:bCs/>
        </w:rPr>
        <w:t>conditions’</w:t>
      </w:r>
      <w:proofErr w:type="gramEnd"/>
      <w:r w:rsidRPr="00E93425">
        <w:rPr>
          <w:bCs/>
        </w:rPr>
        <w:t>. Results: 76,929 attendances for 9,632 people with borderline and/or other personality disorder were identified. Most presentations involved suicide attempts, suicidal ideation, non-suicidal self-injury, and drug and alcohol harms. Most attendances (87.9%) were transported to emergency departments. Re-attendance was common; 8.3% of people accounted for 49.6% of all attendances involving personality disorder. Limitations: The study data likely underrepresent the prevalence of personality disorder in ambulance attendances, as a diagnosis was noted by paramedics only if it was considered relevant to the attendance and volunteered at the scene. Conclusions: Two-thirds of service users noted to have personality disorder required ambulance services three or more times per year, highlighting the need for evidence-based alternatives to reduce the incidence of mental health crises and reliance on emergency services. These findings are a valuable reminder to emergency clinicians that they are primarily seeing service users who have the most severe presentations, and may serve as a bulwark against therapeutic nihilism.</w:t>
      </w:r>
    </w:p>
    <w:p w14:paraId="7425F914" w14:textId="77777777" w:rsidR="008915F0" w:rsidRDefault="008915F0" w:rsidP="008915F0"/>
    <w:p w14:paraId="6FD15D50" w14:textId="77777777" w:rsidR="008915F0" w:rsidRDefault="008915F0" w:rsidP="008915F0">
      <w:pPr>
        <w:jc w:val="both"/>
        <w:rPr>
          <w:bCs/>
          <w:sz w:val="28"/>
          <w:szCs w:val="28"/>
        </w:rPr>
      </w:pPr>
      <w:r>
        <w:rPr>
          <w:b/>
          <w:sz w:val="28"/>
          <w:szCs w:val="28"/>
        </w:rPr>
        <w:t xml:space="preserve">Citation: </w:t>
      </w:r>
      <w:r w:rsidRPr="00685929">
        <w:rPr>
          <w:bCs/>
          <w:sz w:val="28"/>
          <w:szCs w:val="28"/>
        </w:rPr>
        <w:t xml:space="preserve">McCann, T.V., Savic, M., Ferguson, N., Bosley, E., Smith, K., Roberts, L., Emond, K., Lubman, D.I., 2018b. Paramedics’ perceptions of their scope of practice in caring for patients with non-medical emergency-related mental health and/or alcohol and other drug problems: a qualitative study. </w:t>
      </w:r>
      <w:proofErr w:type="spellStart"/>
      <w:r w:rsidRPr="00685929">
        <w:rPr>
          <w:bCs/>
          <w:sz w:val="28"/>
          <w:szCs w:val="28"/>
        </w:rPr>
        <w:t>PLoS</w:t>
      </w:r>
      <w:proofErr w:type="spellEnd"/>
      <w:r w:rsidRPr="00685929">
        <w:rPr>
          <w:bCs/>
          <w:sz w:val="28"/>
          <w:szCs w:val="28"/>
        </w:rPr>
        <w:t xml:space="preserve"> One</w:t>
      </w:r>
    </w:p>
    <w:p w14:paraId="4DF5B960" w14:textId="77777777" w:rsidR="008915F0" w:rsidRDefault="008915F0" w:rsidP="008915F0">
      <w:pPr>
        <w:jc w:val="both"/>
        <w:rPr>
          <w:bCs/>
          <w:sz w:val="28"/>
          <w:szCs w:val="28"/>
        </w:rPr>
      </w:pPr>
    </w:p>
    <w:p w14:paraId="66D586B1" w14:textId="77777777" w:rsidR="008915F0" w:rsidRPr="00173FAF" w:rsidRDefault="008915F0" w:rsidP="008915F0">
      <w:pPr>
        <w:jc w:val="both"/>
        <w:rPr>
          <w:bCs/>
          <w:sz w:val="28"/>
          <w:szCs w:val="28"/>
        </w:rPr>
      </w:pPr>
    </w:p>
    <w:p w14:paraId="289D26F1" w14:textId="77777777" w:rsidR="008915F0" w:rsidRDefault="008915F0" w:rsidP="008915F0">
      <w:pPr>
        <w:jc w:val="both"/>
      </w:pPr>
      <w:r>
        <w:rPr>
          <w:b/>
          <w:sz w:val="28"/>
          <w:szCs w:val="28"/>
        </w:rPr>
        <w:t>Link:</w:t>
      </w:r>
      <w:hyperlink r:id="rId66">
        <w:r>
          <w:rPr>
            <w:color w:val="1155CC"/>
            <w:sz w:val="24"/>
            <w:szCs w:val="24"/>
            <w:u w:val="single"/>
          </w:rPr>
          <w:t>https://www.sciencedirect.com/science/article/pii/S2666915325000125</w:t>
        </w:r>
      </w:hyperlink>
    </w:p>
    <w:p w14:paraId="2FEBC1F2" w14:textId="77777777" w:rsidR="008915F0" w:rsidRDefault="008915F0" w:rsidP="008915F0">
      <w:pPr>
        <w:ind w:left="360"/>
        <w:jc w:val="both"/>
        <w:rPr>
          <w:b/>
          <w:sz w:val="26"/>
          <w:szCs w:val="26"/>
          <w:lang w:val="en-IN"/>
        </w:rPr>
      </w:pPr>
    </w:p>
    <w:p w14:paraId="6EA4750D" w14:textId="77777777" w:rsidR="008915F0" w:rsidRPr="002A0363" w:rsidRDefault="008915F0" w:rsidP="008915F0">
      <w:pPr>
        <w:jc w:val="both"/>
        <w:rPr>
          <w:b/>
          <w:sz w:val="26"/>
          <w:szCs w:val="26"/>
          <w:lang w:val="en-IN"/>
        </w:rPr>
      </w:pPr>
      <w:r>
        <w:rPr>
          <w:b/>
          <w:sz w:val="26"/>
          <w:szCs w:val="26"/>
          <w:lang w:val="en-IN"/>
        </w:rPr>
        <w:t>50</w:t>
      </w:r>
      <w:r w:rsidRPr="009B7BB4">
        <w:rPr>
          <w:bCs/>
          <w:sz w:val="26"/>
          <w:szCs w:val="26"/>
          <w:lang w:val="en-IN"/>
        </w:rPr>
        <w:t>)</w:t>
      </w:r>
      <w:r w:rsidRPr="009B7BB4">
        <w:rPr>
          <w:rFonts w:ascii="Georgia" w:eastAsia="Times New Roman" w:hAnsi="Georgia" w:cs="Times New Roman"/>
          <w:bCs/>
          <w:color w:val="1F1F1F"/>
          <w:kern w:val="36"/>
          <w:sz w:val="48"/>
          <w:szCs w:val="48"/>
          <w:lang w:val="en-IN"/>
        </w:rPr>
        <w:t xml:space="preserve"> </w:t>
      </w:r>
      <w:r w:rsidRPr="002A0363">
        <w:rPr>
          <w:b/>
          <w:sz w:val="26"/>
          <w:szCs w:val="26"/>
          <w:lang w:val="en-IN"/>
        </w:rPr>
        <w:t xml:space="preserve">AI-Driven Attendance Tracking with Haar Cascade and </w:t>
      </w:r>
      <w:proofErr w:type="spellStart"/>
      <w:r w:rsidRPr="002A0363">
        <w:rPr>
          <w:b/>
          <w:sz w:val="26"/>
          <w:szCs w:val="26"/>
          <w:lang w:val="en-IN"/>
        </w:rPr>
        <w:t>ResNet</w:t>
      </w:r>
      <w:proofErr w:type="spellEnd"/>
    </w:p>
    <w:p w14:paraId="362B6E3B" w14:textId="77777777" w:rsidR="008915F0" w:rsidRDefault="008915F0" w:rsidP="008915F0">
      <w:pPr>
        <w:ind w:left="360"/>
        <w:jc w:val="both"/>
        <w:rPr>
          <w:bCs/>
          <w:sz w:val="26"/>
          <w:szCs w:val="26"/>
          <w:lang w:val="en-IN"/>
        </w:rPr>
      </w:pPr>
    </w:p>
    <w:p w14:paraId="3B30A6AC" w14:textId="77777777" w:rsidR="008915F0" w:rsidRDefault="008915F0" w:rsidP="008915F0">
      <w:pPr>
        <w:ind w:left="360"/>
        <w:jc w:val="both"/>
        <w:rPr>
          <w:bCs/>
          <w:sz w:val="26"/>
          <w:szCs w:val="26"/>
          <w:lang w:val="en-IN"/>
        </w:rPr>
      </w:pPr>
    </w:p>
    <w:p w14:paraId="5476FB23" w14:textId="77777777" w:rsidR="008915F0" w:rsidRPr="009B7BB4" w:rsidRDefault="008915F0" w:rsidP="008915F0">
      <w:pPr>
        <w:ind w:left="360"/>
        <w:jc w:val="both"/>
        <w:rPr>
          <w:bCs/>
          <w:sz w:val="26"/>
          <w:szCs w:val="26"/>
          <w:lang w:val="en-IN"/>
        </w:rPr>
      </w:pPr>
    </w:p>
    <w:p w14:paraId="738D41B5"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0D1EAE59" w14:textId="77777777" w:rsidR="008915F0" w:rsidRDefault="008915F0" w:rsidP="008915F0">
      <w:pPr>
        <w:rPr>
          <w:bCs/>
        </w:rPr>
      </w:pPr>
      <w:r>
        <w:rPr>
          <w:bCs/>
          <w:lang w:val="en-IN"/>
        </w:rPr>
        <w:t xml:space="preserve"> </w:t>
      </w:r>
      <w:r w:rsidRPr="002A0363">
        <w:rPr>
          <w:bCs/>
        </w:rPr>
        <w:t xml:space="preserve">An automated attendance system tracks attendance electronically, typically using facial recognition technology, streamlining record-keeping processes. This work presents a novel approach to attendance management utilizing advanced technologies such as the ResNet-50 algorithm and Haar Cascade for facial detection. The system leverages </w:t>
      </w:r>
      <w:proofErr w:type="spellStart"/>
      <w:r w:rsidRPr="002A0363">
        <w:rPr>
          <w:bCs/>
        </w:rPr>
        <w:t>ResNet’s</w:t>
      </w:r>
      <w:proofErr w:type="spellEnd"/>
      <w:r w:rsidRPr="002A0363">
        <w:rPr>
          <w:bCs/>
        </w:rPr>
        <w:t xml:space="preserve"> deep learning architecture to extract unique facial features, combined with Haar Cascade’s robust facial detection capabilities, resulting in efficient and accurate attendance recording and storing the attendance of all the previous days in an SQLite database. From the experimental results, it has been noted that even under occlusion situations, this model can identify nearly every face with 91.6% accuracy in low lighting and occlusion conditions.</w:t>
      </w:r>
    </w:p>
    <w:p w14:paraId="6D134DE4" w14:textId="77777777" w:rsidR="008915F0" w:rsidRDefault="008915F0" w:rsidP="008915F0">
      <w:pPr>
        <w:rPr>
          <w:bCs/>
        </w:rPr>
      </w:pPr>
    </w:p>
    <w:p w14:paraId="18A0218F" w14:textId="77777777" w:rsidR="008915F0" w:rsidRDefault="008915F0" w:rsidP="008915F0">
      <w:pPr>
        <w:rPr>
          <w:bCs/>
        </w:rPr>
      </w:pPr>
    </w:p>
    <w:p w14:paraId="52343CFF" w14:textId="77777777" w:rsidR="008915F0" w:rsidRDefault="008915F0" w:rsidP="008915F0">
      <w:pPr>
        <w:rPr>
          <w:bCs/>
        </w:rPr>
      </w:pPr>
    </w:p>
    <w:p w14:paraId="3914D881" w14:textId="77777777" w:rsidR="008915F0" w:rsidRDefault="008915F0" w:rsidP="008915F0"/>
    <w:p w14:paraId="6FC2ACD8" w14:textId="77777777" w:rsidR="008915F0" w:rsidRDefault="008915F0" w:rsidP="008915F0"/>
    <w:p w14:paraId="1A6DCE76" w14:textId="77777777" w:rsidR="008915F0" w:rsidRDefault="008915F0" w:rsidP="008915F0">
      <w:pPr>
        <w:jc w:val="both"/>
        <w:rPr>
          <w:bCs/>
          <w:sz w:val="28"/>
          <w:szCs w:val="28"/>
        </w:rPr>
      </w:pPr>
      <w:r>
        <w:rPr>
          <w:b/>
          <w:sz w:val="28"/>
          <w:szCs w:val="28"/>
        </w:rPr>
        <w:t>Citation</w:t>
      </w:r>
      <w:proofErr w:type="gramStart"/>
      <w:r>
        <w:rPr>
          <w:b/>
          <w:sz w:val="28"/>
          <w:szCs w:val="28"/>
        </w:rPr>
        <w:t xml:space="preserve">: </w:t>
      </w:r>
      <w:r w:rsidRPr="00A032A1">
        <w:rPr>
          <w:bCs/>
          <w:sz w:val="28"/>
          <w:szCs w:val="28"/>
        </w:rPr>
        <w:t>]</w:t>
      </w:r>
      <w:proofErr w:type="gramEnd"/>
      <w:r w:rsidRPr="00A032A1">
        <w:rPr>
          <w:bCs/>
          <w:sz w:val="28"/>
          <w:szCs w:val="28"/>
        </w:rPr>
        <w:t xml:space="preserve"> Patil V, Narayan A, </w:t>
      </w:r>
      <w:proofErr w:type="spellStart"/>
      <w:r w:rsidRPr="00A032A1">
        <w:rPr>
          <w:bCs/>
          <w:sz w:val="28"/>
          <w:szCs w:val="28"/>
        </w:rPr>
        <w:t>Ausekar</w:t>
      </w:r>
      <w:proofErr w:type="spellEnd"/>
      <w:r w:rsidRPr="00A032A1">
        <w:rPr>
          <w:bCs/>
          <w:sz w:val="28"/>
          <w:szCs w:val="28"/>
        </w:rPr>
        <w:t xml:space="preserve"> V, Dinesh </w:t>
      </w:r>
      <w:proofErr w:type="gramStart"/>
      <w:r w:rsidRPr="00A032A1">
        <w:rPr>
          <w:bCs/>
          <w:sz w:val="28"/>
          <w:szCs w:val="28"/>
        </w:rPr>
        <w:t>A.(</w:t>
      </w:r>
      <w:proofErr w:type="gramEnd"/>
      <w:r w:rsidRPr="00A032A1">
        <w:rPr>
          <w:bCs/>
          <w:sz w:val="28"/>
          <w:szCs w:val="28"/>
        </w:rPr>
        <w:t>2020</w:t>
      </w:r>
      <w:proofErr w:type="gramStart"/>
      <w:r w:rsidRPr="00A032A1">
        <w:rPr>
          <w:bCs/>
          <w:sz w:val="28"/>
          <w:szCs w:val="28"/>
        </w:rPr>
        <w:t>) ”Automatic</w:t>
      </w:r>
      <w:proofErr w:type="gramEnd"/>
      <w:r w:rsidRPr="00A032A1">
        <w:rPr>
          <w:bCs/>
          <w:sz w:val="28"/>
          <w:szCs w:val="28"/>
        </w:rPr>
        <w:t xml:space="preserve"> Students Attendance Marking System Using Image Processing </w:t>
      </w:r>
      <w:proofErr w:type="gramStart"/>
      <w:r w:rsidRPr="00A032A1">
        <w:rPr>
          <w:bCs/>
          <w:sz w:val="28"/>
          <w:szCs w:val="28"/>
        </w:rPr>
        <w:t>And</w:t>
      </w:r>
      <w:proofErr w:type="gramEnd"/>
      <w:r w:rsidRPr="00A032A1">
        <w:rPr>
          <w:bCs/>
          <w:sz w:val="28"/>
          <w:szCs w:val="28"/>
        </w:rPr>
        <w:t xml:space="preserve"> Machine Learning.” International Conference on Smart Electronics and Communication (ICOSEC),542-546.</w:t>
      </w:r>
    </w:p>
    <w:p w14:paraId="01963F3E" w14:textId="77777777" w:rsidR="008915F0" w:rsidRDefault="008915F0" w:rsidP="008915F0">
      <w:pPr>
        <w:jc w:val="both"/>
        <w:rPr>
          <w:bCs/>
          <w:sz w:val="28"/>
          <w:szCs w:val="28"/>
        </w:rPr>
      </w:pPr>
    </w:p>
    <w:p w14:paraId="7C04CDBD" w14:textId="77777777" w:rsidR="008915F0" w:rsidRDefault="008915F0" w:rsidP="008915F0">
      <w:pPr>
        <w:jc w:val="both"/>
        <w:rPr>
          <w:bCs/>
          <w:sz w:val="28"/>
          <w:szCs w:val="28"/>
        </w:rPr>
      </w:pPr>
    </w:p>
    <w:p w14:paraId="5F55CFE8" w14:textId="77777777" w:rsidR="008915F0" w:rsidRDefault="008915F0" w:rsidP="008915F0">
      <w:pPr>
        <w:jc w:val="both"/>
        <w:rPr>
          <w:bCs/>
          <w:sz w:val="28"/>
          <w:szCs w:val="28"/>
        </w:rPr>
      </w:pPr>
    </w:p>
    <w:p w14:paraId="7A15F396" w14:textId="77777777" w:rsidR="008915F0" w:rsidRPr="00173FAF" w:rsidRDefault="008915F0" w:rsidP="008915F0">
      <w:pPr>
        <w:jc w:val="both"/>
        <w:rPr>
          <w:bCs/>
          <w:sz w:val="28"/>
          <w:szCs w:val="28"/>
        </w:rPr>
      </w:pPr>
    </w:p>
    <w:p w14:paraId="372EA872" w14:textId="77777777" w:rsidR="008915F0" w:rsidRDefault="008915F0" w:rsidP="008915F0">
      <w:pPr>
        <w:jc w:val="both"/>
      </w:pPr>
      <w:r>
        <w:rPr>
          <w:b/>
          <w:sz w:val="28"/>
          <w:szCs w:val="28"/>
        </w:rPr>
        <w:t>Link:</w:t>
      </w:r>
      <w:hyperlink r:id="rId67">
        <w:r>
          <w:rPr>
            <w:color w:val="1155CC"/>
            <w:sz w:val="24"/>
            <w:szCs w:val="24"/>
            <w:u w:val="single"/>
          </w:rPr>
          <w:t>https://www.sciencedirect.com/science/article/pii/S1877050925017144</w:t>
        </w:r>
      </w:hyperlink>
    </w:p>
    <w:p w14:paraId="1400E712" w14:textId="77777777" w:rsidR="008915F0" w:rsidRDefault="008915F0" w:rsidP="008915F0"/>
    <w:p w14:paraId="01AD6639" w14:textId="77777777" w:rsidR="008915F0" w:rsidRDefault="008915F0" w:rsidP="008915F0"/>
    <w:p w14:paraId="74375386" w14:textId="77777777" w:rsidR="008915F0" w:rsidRDefault="008915F0" w:rsidP="008915F0"/>
    <w:p w14:paraId="098C2C14" w14:textId="77777777" w:rsidR="008915F0" w:rsidRDefault="008915F0" w:rsidP="008915F0"/>
    <w:p w14:paraId="6183B123" w14:textId="77777777" w:rsidR="008915F0" w:rsidRDefault="008915F0" w:rsidP="008915F0"/>
    <w:p w14:paraId="142F7C8F" w14:textId="77777777" w:rsidR="008915F0" w:rsidRDefault="008915F0" w:rsidP="008915F0"/>
    <w:p w14:paraId="7CCA428D" w14:textId="77777777" w:rsidR="008915F0" w:rsidRDefault="008915F0" w:rsidP="008915F0"/>
    <w:p w14:paraId="76681BCC" w14:textId="77777777" w:rsidR="008915F0" w:rsidRDefault="008915F0" w:rsidP="008915F0"/>
    <w:p w14:paraId="12FF55A0" w14:textId="77777777" w:rsidR="008915F0" w:rsidRDefault="008915F0" w:rsidP="008915F0"/>
    <w:p w14:paraId="68849FFB" w14:textId="77777777" w:rsidR="008915F0" w:rsidRDefault="008915F0" w:rsidP="008915F0"/>
    <w:p w14:paraId="42FA5D9D" w14:textId="77777777" w:rsidR="008915F0" w:rsidRDefault="008915F0" w:rsidP="008915F0"/>
    <w:p w14:paraId="19E62C6D" w14:textId="77777777" w:rsidR="008915F0" w:rsidRDefault="008915F0" w:rsidP="008915F0"/>
    <w:p w14:paraId="2E4303A7" w14:textId="77777777" w:rsidR="008915F0" w:rsidRDefault="008915F0" w:rsidP="008915F0"/>
    <w:p w14:paraId="52061C33" w14:textId="77777777" w:rsidR="008915F0" w:rsidRPr="00A42458" w:rsidRDefault="008915F0" w:rsidP="008915F0">
      <w:pPr>
        <w:jc w:val="both"/>
        <w:rPr>
          <w:b/>
          <w:sz w:val="26"/>
          <w:szCs w:val="26"/>
          <w:lang w:val="en-IN"/>
        </w:rPr>
      </w:pPr>
      <w:r>
        <w:rPr>
          <w:b/>
          <w:sz w:val="26"/>
          <w:szCs w:val="26"/>
          <w:lang w:val="en-IN"/>
        </w:rPr>
        <w:t xml:space="preserve">51) </w:t>
      </w:r>
      <w:r w:rsidRPr="00A42458">
        <w:rPr>
          <w:b/>
          <w:sz w:val="26"/>
          <w:szCs w:val="26"/>
          <w:lang w:val="en-IN"/>
        </w:rPr>
        <w:t xml:space="preserve">Attendance patterns in well-child visits across diverse </w:t>
      </w:r>
      <w:proofErr w:type="spellStart"/>
      <w:r w:rsidRPr="00A42458">
        <w:rPr>
          <w:b/>
          <w:sz w:val="26"/>
          <w:szCs w:val="26"/>
          <w:lang w:val="en-IN"/>
        </w:rPr>
        <w:t>pediatric</w:t>
      </w:r>
      <w:proofErr w:type="spellEnd"/>
      <w:r w:rsidRPr="00A42458">
        <w:rPr>
          <w:b/>
          <w:sz w:val="26"/>
          <w:szCs w:val="26"/>
          <w:lang w:val="en-IN"/>
        </w:rPr>
        <w:t xml:space="preserve"> populations, Midwestern United States</w:t>
      </w:r>
    </w:p>
    <w:p w14:paraId="4F74A45F" w14:textId="77777777" w:rsidR="008915F0" w:rsidRPr="00A42458" w:rsidRDefault="008915F0" w:rsidP="008915F0">
      <w:pPr>
        <w:ind w:left="360"/>
        <w:jc w:val="both"/>
        <w:rPr>
          <w:b/>
          <w:sz w:val="26"/>
          <w:szCs w:val="26"/>
          <w:lang w:val="en-IN"/>
        </w:rPr>
      </w:pPr>
    </w:p>
    <w:p w14:paraId="48D2B42B"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56569F6D" w14:textId="77777777" w:rsidR="008915F0" w:rsidRPr="00A42458" w:rsidRDefault="008915F0" w:rsidP="008915F0">
      <w:pPr>
        <w:rPr>
          <w:bCs/>
          <w:lang w:val="en-IN"/>
        </w:rPr>
      </w:pPr>
      <w:r>
        <w:rPr>
          <w:bCs/>
          <w:lang w:val="en-IN"/>
        </w:rPr>
        <w:t xml:space="preserve"> </w:t>
      </w:r>
      <w:r w:rsidRPr="00A42458">
        <w:rPr>
          <w:bCs/>
          <w:lang w:val="en-IN"/>
        </w:rPr>
        <w:t>Objective</w:t>
      </w:r>
    </w:p>
    <w:p w14:paraId="542EEF37" w14:textId="77777777" w:rsidR="008915F0" w:rsidRPr="00A42458" w:rsidRDefault="008915F0" w:rsidP="008915F0">
      <w:pPr>
        <w:rPr>
          <w:bCs/>
          <w:lang w:val="en-IN"/>
        </w:rPr>
      </w:pPr>
      <w:r w:rsidRPr="00A42458">
        <w:rPr>
          <w:bCs/>
          <w:lang w:val="en-IN"/>
        </w:rPr>
        <w:t>Routine well-child visits (WCVs) are essential for monitoring child health; however, substantial differences exist in attendance, particularly among non-Hispanic Black families. We quantified these disparities within a single healthcare system, comparing two distinct </w:t>
      </w:r>
      <w:proofErr w:type="spellStart"/>
      <w:r w:rsidRPr="00A42458">
        <w:rPr>
          <w:bCs/>
          <w:lang w:val="en-IN"/>
        </w:rPr>
        <w:t>pediatric</w:t>
      </w:r>
      <w:proofErr w:type="spellEnd"/>
      <w:r w:rsidRPr="00A42458">
        <w:rPr>
          <w:bCs/>
          <w:lang w:val="en-IN"/>
        </w:rPr>
        <w:t> practice groups: one serving primarily non-Hispanic Black and one serving primarily non-Hispanic white children.</w:t>
      </w:r>
    </w:p>
    <w:p w14:paraId="279BE9EC" w14:textId="77777777" w:rsidR="008915F0" w:rsidRPr="00A42458" w:rsidRDefault="008915F0" w:rsidP="008915F0">
      <w:pPr>
        <w:rPr>
          <w:bCs/>
          <w:lang w:val="en-IN"/>
        </w:rPr>
      </w:pPr>
      <w:r w:rsidRPr="00A42458">
        <w:rPr>
          <w:bCs/>
          <w:lang w:val="en-IN"/>
        </w:rPr>
        <w:t>Method</w:t>
      </w:r>
    </w:p>
    <w:p w14:paraId="2369CD84" w14:textId="77777777" w:rsidR="008915F0" w:rsidRPr="00A42458" w:rsidRDefault="008915F0" w:rsidP="008915F0">
      <w:pPr>
        <w:rPr>
          <w:bCs/>
          <w:lang w:val="en-IN"/>
        </w:rPr>
      </w:pPr>
      <w:r w:rsidRPr="00A42458">
        <w:rPr>
          <w:bCs/>
          <w:lang w:val="en-IN"/>
        </w:rPr>
        <w:t xml:space="preserve">This retrospective analysis included patients born in 2022 with at least one WCV in their first 15 months of life using electronic medical records from a healthcare system in the Chicago area. We assessed WCVs against American Academy of </w:t>
      </w:r>
      <w:proofErr w:type="spellStart"/>
      <w:r w:rsidRPr="00A42458">
        <w:rPr>
          <w:bCs/>
          <w:lang w:val="en-IN"/>
        </w:rPr>
        <w:t>Pediatrics</w:t>
      </w:r>
      <w:proofErr w:type="spellEnd"/>
      <w:r w:rsidRPr="00A42458">
        <w:rPr>
          <w:bCs/>
          <w:lang w:val="en-IN"/>
        </w:rPr>
        <w:t xml:space="preserve"> guidelines, using Pearson's chi-squared tests to compare attendance rates and logistic regression to calculate adjusted odds ratios (</w:t>
      </w:r>
      <w:proofErr w:type="spellStart"/>
      <w:r w:rsidRPr="00A42458">
        <w:rPr>
          <w:bCs/>
          <w:lang w:val="en-IN"/>
        </w:rPr>
        <w:t>aOR</w:t>
      </w:r>
      <w:proofErr w:type="spellEnd"/>
      <w:r w:rsidRPr="00A42458">
        <w:rPr>
          <w:bCs/>
          <w:lang w:val="en-IN"/>
        </w:rPr>
        <w:t>) and 95 % confidence intervals (CI) for factors associated with attending 6 or more WCVs.</w:t>
      </w:r>
    </w:p>
    <w:p w14:paraId="2CFDFF12" w14:textId="77777777" w:rsidR="008915F0" w:rsidRPr="00A42458" w:rsidRDefault="008915F0" w:rsidP="008915F0">
      <w:pPr>
        <w:rPr>
          <w:bCs/>
          <w:lang w:val="en-IN"/>
        </w:rPr>
      </w:pPr>
      <w:r w:rsidRPr="00A42458">
        <w:rPr>
          <w:bCs/>
          <w:lang w:val="en-IN"/>
        </w:rPr>
        <w:t>Results</w:t>
      </w:r>
    </w:p>
    <w:p w14:paraId="272F1F45" w14:textId="77777777" w:rsidR="008915F0" w:rsidRPr="00A42458" w:rsidRDefault="008915F0" w:rsidP="008915F0">
      <w:pPr>
        <w:rPr>
          <w:bCs/>
          <w:lang w:val="en-IN"/>
        </w:rPr>
      </w:pPr>
      <w:r w:rsidRPr="00A42458">
        <w:rPr>
          <w:bCs/>
          <w:lang w:val="en-IN"/>
        </w:rPr>
        <w:t>Among 2567 eligible patients, 51.7 % were from Site 1 (predominantly non-Hispanic Black) and 48.3 % were from Site 2 (predominantly non-Hispanic white). Among Site 1 patients, 83.3 % attended six or more WCVs compared to 91.6 % from Site 2 (</w:t>
      </w:r>
      <w:r w:rsidRPr="00A42458">
        <w:rPr>
          <w:bCs/>
          <w:i/>
          <w:iCs/>
          <w:lang w:val="en-IN"/>
        </w:rPr>
        <w:t>p</w:t>
      </w:r>
      <w:r w:rsidRPr="00A42458">
        <w:rPr>
          <w:bCs/>
          <w:lang w:val="en-IN"/>
        </w:rPr>
        <w:t> &lt; 0.001), with lower attendance at Site 1 observed starting at 2 months (</w:t>
      </w:r>
      <w:proofErr w:type="spellStart"/>
      <w:r w:rsidRPr="00A42458">
        <w:rPr>
          <w:bCs/>
          <w:lang w:val="en-IN"/>
        </w:rPr>
        <w:t>aOR</w:t>
      </w:r>
      <w:proofErr w:type="spellEnd"/>
      <w:r w:rsidRPr="00A42458">
        <w:rPr>
          <w:bCs/>
          <w:lang w:val="en-IN"/>
        </w:rPr>
        <w:t xml:space="preserve"> 0.55, 95 % CI 0.38, 0.80). Across all patients, patients with Medicaid insurance had 61 % lower odds of attending 6+ WCVs compared to commercially insured patients (</w:t>
      </w:r>
      <w:proofErr w:type="spellStart"/>
      <w:r w:rsidRPr="00A42458">
        <w:rPr>
          <w:bCs/>
          <w:lang w:val="en-IN"/>
        </w:rPr>
        <w:t>aOR</w:t>
      </w:r>
      <w:proofErr w:type="spellEnd"/>
      <w:r w:rsidRPr="00A42458">
        <w:rPr>
          <w:bCs/>
          <w:lang w:val="en-IN"/>
        </w:rPr>
        <w:t xml:space="preserve"> 0.39, 95 % CI 0.26, 0.58).</w:t>
      </w:r>
    </w:p>
    <w:p w14:paraId="55CF69B7" w14:textId="77777777" w:rsidR="008915F0" w:rsidRDefault="008915F0" w:rsidP="008915F0">
      <w:pPr>
        <w:rPr>
          <w:bCs/>
        </w:rPr>
      </w:pPr>
    </w:p>
    <w:p w14:paraId="11176E8B" w14:textId="77777777" w:rsidR="008915F0" w:rsidRDefault="008915F0" w:rsidP="008915F0"/>
    <w:p w14:paraId="4AF894E6" w14:textId="77777777" w:rsidR="008915F0" w:rsidRDefault="008915F0" w:rsidP="008915F0">
      <w:pPr>
        <w:jc w:val="both"/>
        <w:rPr>
          <w:bCs/>
          <w:sz w:val="28"/>
          <w:szCs w:val="28"/>
        </w:rPr>
      </w:pPr>
      <w:r>
        <w:rPr>
          <w:b/>
          <w:sz w:val="28"/>
          <w:szCs w:val="28"/>
        </w:rPr>
        <w:t xml:space="preserve">Citation: </w:t>
      </w:r>
      <w:r w:rsidRPr="000B2816">
        <w:rPr>
          <w:bCs/>
          <w:sz w:val="28"/>
          <w:szCs w:val="28"/>
        </w:rPr>
        <w:t xml:space="preserve">Wolf, E.R., Donahue, E., Sabo, R.T., Nelson, B.B., Krist, A.H., 2021. Barriers to attendance of prenatal and well-child visits. Acad. </w:t>
      </w:r>
      <w:proofErr w:type="spellStart"/>
      <w:r w:rsidRPr="000B2816">
        <w:rPr>
          <w:bCs/>
          <w:sz w:val="28"/>
          <w:szCs w:val="28"/>
        </w:rPr>
        <w:t>Pediatr</w:t>
      </w:r>
      <w:proofErr w:type="spellEnd"/>
      <w:r w:rsidRPr="000B2816">
        <w:rPr>
          <w:bCs/>
          <w:sz w:val="28"/>
          <w:szCs w:val="28"/>
        </w:rPr>
        <w:t>. 21 (6), 955–960.</w:t>
      </w:r>
    </w:p>
    <w:p w14:paraId="3D75238E" w14:textId="77777777" w:rsidR="008915F0" w:rsidRDefault="008915F0" w:rsidP="008915F0">
      <w:pPr>
        <w:jc w:val="both"/>
        <w:rPr>
          <w:bCs/>
          <w:sz w:val="28"/>
          <w:szCs w:val="28"/>
        </w:rPr>
      </w:pPr>
    </w:p>
    <w:p w14:paraId="51E1DCEB" w14:textId="77777777" w:rsidR="008915F0" w:rsidRDefault="008915F0" w:rsidP="008915F0">
      <w:pPr>
        <w:jc w:val="both"/>
        <w:rPr>
          <w:bCs/>
          <w:sz w:val="28"/>
          <w:szCs w:val="28"/>
        </w:rPr>
      </w:pPr>
    </w:p>
    <w:p w14:paraId="60E51782" w14:textId="77777777" w:rsidR="008915F0" w:rsidRDefault="008915F0" w:rsidP="008915F0">
      <w:pPr>
        <w:jc w:val="both"/>
        <w:rPr>
          <w:bCs/>
          <w:sz w:val="28"/>
          <w:szCs w:val="28"/>
        </w:rPr>
      </w:pPr>
    </w:p>
    <w:p w14:paraId="4FC3C4E5" w14:textId="77777777" w:rsidR="008915F0" w:rsidRPr="00173FAF" w:rsidRDefault="008915F0" w:rsidP="008915F0">
      <w:pPr>
        <w:jc w:val="both"/>
        <w:rPr>
          <w:bCs/>
          <w:sz w:val="28"/>
          <w:szCs w:val="28"/>
        </w:rPr>
      </w:pPr>
    </w:p>
    <w:p w14:paraId="246569E6" w14:textId="77777777" w:rsidR="008915F0" w:rsidRDefault="008915F0" w:rsidP="008915F0">
      <w:pPr>
        <w:jc w:val="both"/>
      </w:pPr>
      <w:r>
        <w:rPr>
          <w:b/>
          <w:sz w:val="28"/>
          <w:szCs w:val="28"/>
        </w:rPr>
        <w:t>Link:</w:t>
      </w:r>
      <w:hyperlink r:id="rId68">
        <w:r>
          <w:rPr>
            <w:color w:val="1155CC"/>
            <w:sz w:val="24"/>
            <w:szCs w:val="24"/>
            <w:u w:val="single"/>
          </w:rPr>
          <w:t>https://www.sciencedirect.com/science/article/pii/S2211335525001214</w:t>
        </w:r>
      </w:hyperlink>
    </w:p>
    <w:p w14:paraId="619C54D3" w14:textId="77777777" w:rsidR="008915F0" w:rsidRDefault="008915F0" w:rsidP="008915F0"/>
    <w:p w14:paraId="456F0C4D" w14:textId="77777777" w:rsidR="008915F0" w:rsidRDefault="008915F0" w:rsidP="008915F0"/>
    <w:p w14:paraId="5037C428" w14:textId="77777777" w:rsidR="008915F0" w:rsidRDefault="008915F0" w:rsidP="008915F0"/>
    <w:p w14:paraId="066D18BD" w14:textId="77777777" w:rsidR="008915F0" w:rsidRDefault="008915F0" w:rsidP="008915F0"/>
    <w:p w14:paraId="225AB4D9" w14:textId="77777777" w:rsidR="008915F0" w:rsidRDefault="008915F0" w:rsidP="008915F0"/>
    <w:p w14:paraId="5C414702" w14:textId="77777777" w:rsidR="008915F0" w:rsidRPr="00DD7DA0" w:rsidRDefault="008915F0" w:rsidP="008915F0">
      <w:pPr>
        <w:jc w:val="both"/>
        <w:rPr>
          <w:b/>
          <w:sz w:val="26"/>
          <w:szCs w:val="26"/>
          <w:lang w:val="en-IN"/>
        </w:rPr>
      </w:pPr>
      <w:r>
        <w:rPr>
          <w:b/>
          <w:sz w:val="26"/>
          <w:szCs w:val="26"/>
          <w:lang w:val="en-IN"/>
        </w:rPr>
        <w:lastRenderedPageBreak/>
        <w:t xml:space="preserve">52) </w:t>
      </w:r>
      <w:r w:rsidRPr="00DD7DA0">
        <w:rPr>
          <w:b/>
          <w:sz w:val="26"/>
          <w:szCs w:val="26"/>
          <w:lang w:val="en-IN"/>
        </w:rPr>
        <w:t>Relationship between neighbourhood deprivation and ethnicity with attendance of prehospital critical care to out-of-hospital cardiac arrest patients</w:t>
      </w:r>
    </w:p>
    <w:p w14:paraId="4F4DF683" w14:textId="77777777" w:rsidR="008915F0" w:rsidRPr="00A42458" w:rsidRDefault="008915F0" w:rsidP="008915F0">
      <w:pPr>
        <w:ind w:left="360"/>
        <w:jc w:val="both"/>
        <w:rPr>
          <w:b/>
          <w:sz w:val="26"/>
          <w:szCs w:val="26"/>
          <w:lang w:val="en-IN"/>
        </w:rPr>
      </w:pPr>
    </w:p>
    <w:p w14:paraId="7CF6D0CF"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23B59182" w14:textId="77777777" w:rsidR="008915F0" w:rsidRPr="00DD7DA0" w:rsidRDefault="008915F0" w:rsidP="008915F0">
      <w:pPr>
        <w:rPr>
          <w:bCs/>
          <w:lang w:val="en-IN"/>
        </w:rPr>
      </w:pPr>
      <w:r w:rsidRPr="00DD7DA0">
        <w:rPr>
          <w:bCs/>
          <w:lang w:val="en-IN"/>
        </w:rPr>
        <w:t>Background</w:t>
      </w:r>
    </w:p>
    <w:p w14:paraId="079BE8E5" w14:textId="77777777" w:rsidR="008915F0" w:rsidRPr="00DD7DA0" w:rsidRDefault="008915F0" w:rsidP="008915F0">
      <w:pPr>
        <w:rPr>
          <w:bCs/>
          <w:lang w:val="en-IN"/>
        </w:rPr>
      </w:pPr>
      <w:r w:rsidRPr="00DD7DA0">
        <w:rPr>
          <w:bCs/>
          <w:lang w:val="en-IN"/>
        </w:rPr>
        <w:t xml:space="preserve">Health inequalities exist throughout the chain of survival for out-of-hospital cardiac arrest (OHCA) patients. Prehospital critical care attendance is associated with improved </w:t>
      </w:r>
      <w:proofErr w:type="gramStart"/>
      <w:r w:rsidRPr="00DD7DA0">
        <w:rPr>
          <w:bCs/>
          <w:lang w:val="en-IN"/>
        </w:rPr>
        <w:t>outcomes,</w:t>
      </w:r>
      <w:proofErr w:type="gramEnd"/>
      <w:r w:rsidRPr="00DD7DA0">
        <w:rPr>
          <w:bCs/>
          <w:lang w:val="en-IN"/>
        </w:rPr>
        <w:t xml:space="preserve"> however it is unknown whether these services mitigate or exacerbate pre-existing inequalities.</w:t>
      </w:r>
    </w:p>
    <w:p w14:paraId="0342434E" w14:textId="77777777" w:rsidR="008915F0" w:rsidRPr="00DD7DA0" w:rsidRDefault="008915F0" w:rsidP="008915F0">
      <w:pPr>
        <w:rPr>
          <w:bCs/>
          <w:lang w:val="en-IN"/>
        </w:rPr>
      </w:pPr>
      <w:r w:rsidRPr="00DD7DA0">
        <w:rPr>
          <w:bCs/>
          <w:lang w:val="en-IN"/>
        </w:rPr>
        <w:t>Aim</w:t>
      </w:r>
    </w:p>
    <w:p w14:paraId="201CBDF6" w14:textId="77777777" w:rsidR="008915F0" w:rsidRPr="00DD7DA0" w:rsidRDefault="008915F0" w:rsidP="008915F0">
      <w:pPr>
        <w:rPr>
          <w:bCs/>
          <w:lang w:val="en-IN"/>
        </w:rPr>
      </w:pPr>
      <w:r w:rsidRPr="00DD7DA0">
        <w:rPr>
          <w:bCs/>
          <w:lang w:val="en-IN"/>
        </w:rPr>
        <w:t>To examine the relationship between neighbourhood deprivation and ethnicity on prehospital critical care attendance to OHCA patients.</w:t>
      </w:r>
    </w:p>
    <w:p w14:paraId="09B049CF" w14:textId="77777777" w:rsidR="008915F0" w:rsidRPr="00DD7DA0" w:rsidRDefault="008915F0" w:rsidP="008915F0">
      <w:pPr>
        <w:rPr>
          <w:bCs/>
          <w:lang w:val="en-IN"/>
        </w:rPr>
      </w:pPr>
      <w:r w:rsidRPr="00DD7DA0">
        <w:rPr>
          <w:bCs/>
          <w:lang w:val="en-IN"/>
        </w:rPr>
        <w:t>Methods</w:t>
      </w:r>
    </w:p>
    <w:p w14:paraId="4B0C4099" w14:textId="77777777" w:rsidR="008915F0" w:rsidRPr="00DD7DA0" w:rsidRDefault="008915F0" w:rsidP="008915F0">
      <w:pPr>
        <w:rPr>
          <w:bCs/>
          <w:lang w:val="en-IN"/>
        </w:rPr>
      </w:pPr>
      <w:r w:rsidRPr="00DD7DA0">
        <w:rPr>
          <w:bCs/>
          <w:lang w:val="en-IN"/>
        </w:rPr>
        <w:t>All OHCA patients treated by three neighbouring ambulance services in England between 2018–2023 were included. Prehospital critical care was defined as any provider with clinical competencies beyond that of standard paramedics following Joint Royal Colleges Ambulance Liaison Committee guidelines and dedicated dispatch to critically ill patients. Neighbourhood characteristics of the incident location were obtained. Mixed-effects logistic regression models were constructed of clinical variables influencing prehospital critical care attendance and neighbourhood ethnicity and deprivation. Sensitivity analyses were conducted for missing data and using alternative modelling techniques.</w:t>
      </w:r>
    </w:p>
    <w:p w14:paraId="3017027A" w14:textId="77777777" w:rsidR="008915F0" w:rsidRPr="00DD7DA0" w:rsidRDefault="008915F0" w:rsidP="008915F0">
      <w:pPr>
        <w:rPr>
          <w:bCs/>
          <w:lang w:val="en-IN"/>
        </w:rPr>
      </w:pPr>
      <w:r w:rsidRPr="00DD7DA0">
        <w:rPr>
          <w:bCs/>
          <w:lang w:val="en-IN"/>
        </w:rPr>
        <w:t>Results</w:t>
      </w:r>
    </w:p>
    <w:p w14:paraId="7DC6D470" w14:textId="77777777" w:rsidR="008915F0" w:rsidRPr="00DD7DA0" w:rsidRDefault="008915F0" w:rsidP="008915F0">
      <w:pPr>
        <w:rPr>
          <w:bCs/>
          <w:lang w:val="en-IN"/>
        </w:rPr>
      </w:pPr>
      <w:r w:rsidRPr="00DD7DA0">
        <w:rPr>
          <w:bCs/>
          <w:lang w:val="en-IN"/>
        </w:rPr>
        <w:t>The study included 61,011 patients, of which 16,144 (26.5%) were attended by a prehospital critical care asset. Helicopter Emergency Medical Services attended 13,772 patients (85.5% of prehospital critical care) and arrived by helicopter to 7,403 patients. Prehospital critical care teams were more likely to attend OHCAs with favourable clinical prognostic factors, or special circumstance arrests (asphyxia, drowning, traumatic). Prehospital critical care attendance was increased in more affluent neighbourhoods (adjusted odds ratio 1.034, 95% confidence interval 1.025–1.043). This association was consistent across sensitivity and subgroup analyses. Amongst subgroups, the strongest association was amongst doctor-led services (1.056, 1.044–1.068) and the weakest amongst paramedic-led services (1.014, 1.001–1.026). No relationship was detected between neighbourhood ethnicity in adjusted analyses. Female patients were less likely to receive a prehospital critical care response in all analyses.</w:t>
      </w:r>
    </w:p>
    <w:p w14:paraId="4FD0CFE3" w14:textId="77777777" w:rsidR="008915F0" w:rsidRDefault="008915F0" w:rsidP="008915F0">
      <w:pPr>
        <w:rPr>
          <w:bCs/>
        </w:rPr>
      </w:pPr>
    </w:p>
    <w:p w14:paraId="18C41368" w14:textId="77777777" w:rsidR="008915F0" w:rsidRDefault="008915F0" w:rsidP="008915F0"/>
    <w:p w14:paraId="35292B63" w14:textId="77777777" w:rsidR="008915F0" w:rsidRDefault="008915F0" w:rsidP="008915F0">
      <w:pPr>
        <w:jc w:val="both"/>
        <w:rPr>
          <w:bCs/>
          <w:sz w:val="28"/>
          <w:szCs w:val="28"/>
        </w:rPr>
      </w:pPr>
      <w:r>
        <w:rPr>
          <w:b/>
          <w:sz w:val="28"/>
          <w:szCs w:val="28"/>
        </w:rPr>
        <w:t xml:space="preserve">Citation: </w:t>
      </w:r>
      <w:r w:rsidRPr="004C311E">
        <w:rPr>
          <w:bCs/>
          <w:sz w:val="28"/>
          <w:szCs w:val="28"/>
        </w:rPr>
        <w:t xml:space="preserve">Ramage L, McLachlan S, Williams K. Determining the top research priorities in UK prehospital critical care: a modified Delphi study. Emerg Med J </w:t>
      </w:r>
      <w:proofErr w:type="gramStart"/>
      <w:r w:rsidRPr="004C311E">
        <w:rPr>
          <w:bCs/>
          <w:sz w:val="28"/>
          <w:szCs w:val="28"/>
        </w:rPr>
        <w:t>2023;40:271</w:t>
      </w:r>
      <w:proofErr w:type="gramEnd"/>
      <w:r w:rsidRPr="004C311E">
        <w:rPr>
          <w:bCs/>
          <w:sz w:val="28"/>
          <w:szCs w:val="28"/>
        </w:rPr>
        <w:t>–6.</w:t>
      </w:r>
    </w:p>
    <w:p w14:paraId="07724E0F" w14:textId="77777777" w:rsidR="008915F0" w:rsidRDefault="008915F0" w:rsidP="008915F0">
      <w:pPr>
        <w:jc w:val="both"/>
        <w:rPr>
          <w:bCs/>
          <w:sz w:val="28"/>
          <w:szCs w:val="28"/>
        </w:rPr>
      </w:pPr>
    </w:p>
    <w:p w14:paraId="472947CD" w14:textId="77777777" w:rsidR="008915F0" w:rsidRPr="00173FAF" w:rsidRDefault="008915F0" w:rsidP="008915F0">
      <w:pPr>
        <w:jc w:val="both"/>
        <w:rPr>
          <w:bCs/>
          <w:sz w:val="28"/>
          <w:szCs w:val="28"/>
        </w:rPr>
      </w:pPr>
    </w:p>
    <w:p w14:paraId="15B45FB6" w14:textId="77777777" w:rsidR="008915F0" w:rsidRDefault="008915F0" w:rsidP="008915F0">
      <w:pPr>
        <w:jc w:val="both"/>
      </w:pPr>
      <w:r>
        <w:rPr>
          <w:b/>
          <w:sz w:val="28"/>
          <w:szCs w:val="28"/>
        </w:rPr>
        <w:t>Link:</w:t>
      </w:r>
      <w:hyperlink r:id="rId69">
        <w:r>
          <w:rPr>
            <w:color w:val="1155CC"/>
            <w:sz w:val="24"/>
            <w:szCs w:val="24"/>
            <w:u w:val="single"/>
          </w:rPr>
          <w:t>https://www.sciencedirect.com/science/article/pii/S0300957225001753</w:t>
        </w:r>
      </w:hyperlink>
    </w:p>
    <w:p w14:paraId="2567BD15" w14:textId="77777777" w:rsidR="008915F0" w:rsidRDefault="008915F0" w:rsidP="008915F0">
      <w:pPr>
        <w:jc w:val="both"/>
        <w:rPr>
          <w:b/>
          <w:sz w:val="26"/>
          <w:szCs w:val="26"/>
          <w:lang w:val="en-IN"/>
        </w:rPr>
      </w:pPr>
    </w:p>
    <w:p w14:paraId="46A56233" w14:textId="77777777" w:rsidR="008915F0" w:rsidRDefault="008915F0" w:rsidP="008915F0">
      <w:pPr>
        <w:jc w:val="both"/>
        <w:rPr>
          <w:b/>
          <w:sz w:val="26"/>
          <w:szCs w:val="26"/>
          <w:lang w:val="en-IN"/>
        </w:rPr>
      </w:pPr>
    </w:p>
    <w:p w14:paraId="4F7ED7F6" w14:textId="17CDA0FA" w:rsidR="008915F0" w:rsidRPr="00D64D71" w:rsidRDefault="008915F0" w:rsidP="008915F0">
      <w:pPr>
        <w:jc w:val="both"/>
        <w:rPr>
          <w:b/>
          <w:sz w:val="26"/>
          <w:szCs w:val="26"/>
          <w:lang w:val="en-IN"/>
        </w:rPr>
      </w:pPr>
      <w:r>
        <w:rPr>
          <w:b/>
          <w:sz w:val="26"/>
          <w:szCs w:val="26"/>
          <w:lang w:val="en-IN"/>
        </w:rPr>
        <w:t xml:space="preserve">53) </w:t>
      </w:r>
      <w:r w:rsidRPr="00D64D71">
        <w:rPr>
          <w:b/>
          <w:sz w:val="26"/>
          <w:szCs w:val="26"/>
          <w:lang w:val="en-IN"/>
        </w:rPr>
        <w:t>Estimating adult accident and emergency attendances in English hospitals attributed to respiratory syncytial virus</w:t>
      </w:r>
    </w:p>
    <w:p w14:paraId="502FE217" w14:textId="77777777" w:rsidR="008915F0" w:rsidRPr="00A42458" w:rsidRDefault="008915F0" w:rsidP="008915F0">
      <w:pPr>
        <w:jc w:val="both"/>
        <w:rPr>
          <w:b/>
          <w:sz w:val="26"/>
          <w:szCs w:val="26"/>
          <w:lang w:val="en-IN"/>
        </w:rPr>
      </w:pPr>
    </w:p>
    <w:p w14:paraId="58017182"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4A6C6A4F" w14:textId="77777777" w:rsidR="008915F0" w:rsidRDefault="008915F0" w:rsidP="008915F0">
      <w:pPr>
        <w:rPr>
          <w:bCs/>
        </w:rPr>
      </w:pPr>
      <w:r w:rsidRPr="00E31735">
        <w:rPr>
          <w:bCs/>
        </w:rPr>
        <w:t>In this short communication, we describe annual accident and emergency (A&amp;E) respiratory illness attendances in English hospitals for the years 2017–2019 estimated to be attributed to respiratory syncytial virus (RSV) in adults aged ≥18 years. Results suggest RSV caused an overall annual average of 23,440 adult A&amp;E respiratory attendances in England across this period, equating to 53 A&amp;E adult respiratory attendances per 100,000 population per year. Adult respiratory A&amp;E attendance due to RSV increased with age and was highest in older adults, especially those aged ≥75 years where RSV was estimated to cause an average of 238 respiratory attendances per 100,000 population per year. However, this may be under an under ascertainment as respiratory attendances only were included. A further proportion of adult A&amp;E attendances due to cardiac events such as myocardial infarction (MI), arrhythmias and ischemic stroke (IS) may be attributed to an RSV infection, particularly in older adults.</w:t>
      </w:r>
    </w:p>
    <w:p w14:paraId="3C37299F" w14:textId="77777777" w:rsidR="008915F0" w:rsidRDefault="008915F0" w:rsidP="008915F0"/>
    <w:p w14:paraId="2B449932" w14:textId="77777777" w:rsidR="008915F0" w:rsidRDefault="008915F0" w:rsidP="008915F0">
      <w:pPr>
        <w:jc w:val="both"/>
        <w:rPr>
          <w:bCs/>
          <w:sz w:val="28"/>
          <w:szCs w:val="28"/>
        </w:rPr>
      </w:pPr>
      <w:r>
        <w:rPr>
          <w:b/>
          <w:sz w:val="28"/>
          <w:szCs w:val="28"/>
        </w:rPr>
        <w:t xml:space="preserve">Citation: </w:t>
      </w:r>
      <w:r w:rsidRPr="00161CFF">
        <w:rPr>
          <w:bCs/>
          <w:sz w:val="28"/>
          <w:szCs w:val="28"/>
        </w:rPr>
        <w:t xml:space="preserve">K, Gabbay M, Downing J, </w:t>
      </w:r>
      <w:proofErr w:type="spellStart"/>
      <w:r w:rsidRPr="00161CFF">
        <w:rPr>
          <w:bCs/>
          <w:sz w:val="28"/>
          <w:szCs w:val="28"/>
        </w:rPr>
        <w:t>Pirmohamed</w:t>
      </w:r>
      <w:proofErr w:type="spellEnd"/>
      <w:r w:rsidRPr="00161CFF">
        <w:rPr>
          <w:bCs/>
          <w:sz w:val="28"/>
          <w:szCs w:val="28"/>
        </w:rPr>
        <w:t xml:space="preserve"> M, et al. What are the social predictors of accident and emergency attendance in disadvantaged </w:t>
      </w:r>
      <w:proofErr w:type="spellStart"/>
      <w:r w:rsidRPr="00161CFF">
        <w:rPr>
          <w:bCs/>
          <w:sz w:val="28"/>
          <w:szCs w:val="28"/>
        </w:rPr>
        <w:t>neighbourhoods</w:t>
      </w:r>
      <w:proofErr w:type="spellEnd"/>
    </w:p>
    <w:p w14:paraId="01B5E43E" w14:textId="77777777" w:rsidR="008915F0" w:rsidRDefault="008915F0" w:rsidP="008915F0">
      <w:pPr>
        <w:jc w:val="both"/>
        <w:rPr>
          <w:bCs/>
          <w:sz w:val="28"/>
          <w:szCs w:val="28"/>
        </w:rPr>
      </w:pPr>
    </w:p>
    <w:p w14:paraId="22C80974" w14:textId="77777777" w:rsidR="008915F0" w:rsidRDefault="008915F0" w:rsidP="008915F0">
      <w:pPr>
        <w:jc w:val="both"/>
        <w:rPr>
          <w:bCs/>
          <w:sz w:val="28"/>
          <w:szCs w:val="28"/>
        </w:rPr>
      </w:pPr>
    </w:p>
    <w:p w14:paraId="3A01C02B" w14:textId="77777777" w:rsidR="008915F0" w:rsidRPr="00173FAF" w:rsidRDefault="008915F0" w:rsidP="008915F0">
      <w:pPr>
        <w:jc w:val="both"/>
        <w:rPr>
          <w:bCs/>
          <w:sz w:val="28"/>
          <w:szCs w:val="28"/>
        </w:rPr>
      </w:pPr>
    </w:p>
    <w:p w14:paraId="7035FA73" w14:textId="77777777" w:rsidR="008915F0" w:rsidRDefault="008915F0" w:rsidP="008915F0">
      <w:pPr>
        <w:jc w:val="both"/>
      </w:pPr>
      <w:r>
        <w:rPr>
          <w:b/>
          <w:sz w:val="28"/>
          <w:szCs w:val="28"/>
        </w:rPr>
        <w:t>Link:</w:t>
      </w:r>
      <w:hyperlink r:id="rId70">
        <w:r>
          <w:rPr>
            <w:color w:val="1155CC"/>
            <w:sz w:val="24"/>
            <w:szCs w:val="24"/>
            <w:u w:val="single"/>
          </w:rPr>
          <w:t>https://www.sciencedirect.com/science/article/pii/S0264410X24010946</w:t>
        </w:r>
      </w:hyperlink>
    </w:p>
    <w:p w14:paraId="61D613E6" w14:textId="77777777" w:rsidR="008915F0" w:rsidRDefault="008915F0" w:rsidP="008915F0"/>
    <w:p w14:paraId="6226BA49" w14:textId="77777777" w:rsidR="008915F0" w:rsidRDefault="008915F0" w:rsidP="008915F0"/>
    <w:p w14:paraId="6B9CC2C0" w14:textId="77777777" w:rsidR="008915F0" w:rsidRDefault="008915F0" w:rsidP="008915F0"/>
    <w:p w14:paraId="29E7F1AB" w14:textId="77777777" w:rsidR="008915F0" w:rsidRDefault="008915F0" w:rsidP="008915F0">
      <w:pPr>
        <w:ind w:left="360"/>
        <w:jc w:val="both"/>
        <w:rPr>
          <w:b/>
          <w:sz w:val="26"/>
          <w:szCs w:val="26"/>
          <w:lang w:val="en-IN"/>
        </w:rPr>
      </w:pPr>
    </w:p>
    <w:p w14:paraId="2016E975" w14:textId="77777777" w:rsidR="008915F0" w:rsidRDefault="008915F0" w:rsidP="008915F0">
      <w:pPr>
        <w:ind w:left="360"/>
        <w:jc w:val="both"/>
        <w:rPr>
          <w:b/>
          <w:sz w:val="26"/>
          <w:szCs w:val="26"/>
          <w:lang w:val="en-IN"/>
        </w:rPr>
      </w:pPr>
    </w:p>
    <w:p w14:paraId="66AC7AF0" w14:textId="77777777" w:rsidR="008915F0" w:rsidRDefault="008915F0" w:rsidP="008915F0">
      <w:pPr>
        <w:ind w:left="360"/>
        <w:jc w:val="both"/>
        <w:rPr>
          <w:b/>
          <w:sz w:val="26"/>
          <w:szCs w:val="26"/>
          <w:lang w:val="en-IN"/>
        </w:rPr>
      </w:pPr>
    </w:p>
    <w:p w14:paraId="36DCF7BB" w14:textId="77777777" w:rsidR="008915F0" w:rsidRDefault="008915F0" w:rsidP="008915F0">
      <w:pPr>
        <w:ind w:left="360"/>
        <w:jc w:val="both"/>
        <w:rPr>
          <w:b/>
          <w:sz w:val="26"/>
          <w:szCs w:val="26"/>
          <w:lang w:val="en-IN"/>
        </w:rPr>
      </w:pPr>
    </w:p>
    <w:p w14:paraId="0610E7F9" w14:textId="77777777" w:rsidR="008915F0" w:rsidRDefault="008915F0" w:rsidP="008915F0">
      <w:pPr>
        <w:ind w:left="360"/>
        <w:jc w:val="both"/>
        <w:rPr>
          <w:b/>
          <w:sz w:val="26"/>
          <w:szCs w:val="26"/>
          <w:lang w:val="en-IN"/>
        </w:rPr>
      </w:pPr>
    </w:p>
    <w:p w14:paraId="024D1997" w14:textId="77777777" w:rsidR="008915F0" w:rsidRDefault="008915F0" w:rsidP="008915F0">
      <w:pPr>
        <w:ind w:left="360"/>
        <w:jc w:val="both"/>
        <w:rPr>
          <w:b/>
          <w:sz w:val="26"/>
          <w:szCs w:val="26"/>
          <w:lang w:val="en-IN"/>
        </w:rPr>
      </w:pPr>
    </w:p>
    <w:p w14:paraId="18337EBC" w14:textId="77777777" w:rsidR="008915F0" w:rsidRDefault="008915F0" w:rsidP="008915F0">
      <w:pPr>
        <w:ind w:left="360"/>
        <w:jc w:val="both"/>
        <w:rPr>
          <w:b/>
          <w:sz w:val="26"/>
          <w:szCs w:val="26"/>
          <w:lang w:val="en-IN"/>
        </w:rPr>
      </w:pPr>
    </w:p>
    <w:p w14:paraId="12409B35" w14:textId="77777777" w:rsidR="008915F0" w:rsidRDefault="008915F0" w:rsidP="008915F0">
      <w:pPr>
        <w:ind w:left="360"/>
        <w:jc w:val="both"/>
        <w:rPr>
          <w:b/>
          <w:sz w:val="26"/>
          <w:szCs w:val="26"/>
          <w:lang w:val="en-IN"/>
        </w:rPr>
      </w:pPr>
    </w:p>
    <w:p w14:paraId="2D7126E2" w14:textId="77777777" w:rsidR="008915F0" w:rsidRDefault="008915F0" w:rsidP="008915F0">
      <w:pPr>
        <w:ind w:left="360"/>
        <w:jc w:val="both"/>
        <w:rPr>
          <w:b/>
          <w:sz w:val="26"/>
          <w:szCs w:val="26"/>
          <w:lang w:val="en-IN"/>
        </w:rPr>
      </w:pPr>
    </w:p>
    <w:p w14:paraId="6CC63DC9" w14:textId="538EEEEF" w:rsidR="008915F0" w:rsidRPr="0060166F" w:rsidRDefault="008915F0" w:rsidP="008915F0">
      <w:pPr>
        <w:ind w:left="360"/>
        <w:jc w:val="both"/>
        <w:rPr>
          <w:b/>
          <w:sz w:val="26"/>
          <w:szCs w:val="26"/>
          <w:lang w:val="en-IN"/>
        </w:rPr>
      </w:pPr>
      <w:r>
        <w:rPr>
          <w:b/>
          <w:sz w:val="26"/>
          <w:szCs w:val="26"/>
          <w:lang w:val="en-IN"/>
        </w:rPr>
        <w:lastRenderedPageBreak/>
        <w:t xml:space="preserve">54) </w:t>
      </w:r>
      <w:r w:rsidRPr="0060166F">
        <w:rPr>
          <w:b/>
          <w:sz w:val="26"/>
          <w:szCs w:val="26"/>
          <w:lang w:val="en-IN"/>
        </w:rPr>
        <w:t>Adverse childhood experiences, resilience, and syringe services program attendance among persons who inject drugs in Northeast Georgia, USA: A mediation analysis</w:t>
      </w:r>
    </w:p>
    <w:p w14:paraId="0C3D430E" w14:textId="77777777" w:rsidR="008915F0" w:rsidRPr="00D64D71" w:rsidRDefault="008915F0" w:rsidP="008915F0">
      <w:pPr>
        <w:ind w:left="360"/>
        <w:jc w:val="both"/>
        <w:rPr>
          <w:b/>
          <w:sz w:val="26"/>
          <w:szCs w:val="26"/>
          <w:lang w:val="en-IN"/>
        </w:rPr>
      </w:pPr>
    </w:p>
    <w:p w14:paraId="25422D74" w14:textId="77777777" w:rsidR="008915F0" w:rsidRPr="00A42458" w:rsidRDefault="008915F0" w:rsidP="008915F0">
      <w:pPr>
        <w:jc w:val="both"/>
        <w:rPr>
          <w:b/>
          <w:sz w:val="26"/>
          <w:szCs w:val="26"/>
          <w:lang w:val="en-IN"/>
        </w:rPr>
      </w:pPr>
    </w:p>
    <w:p w14:paraId="76D68BE9"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1FC26282" w14:textId="77777777" w:rsidR="008915F0" w:rsidRPr="0060166F" w:rsidRDefault="008915F0" w:rsidP="008915F0">
      <w:pPr>
        <w:rPr>
          <w:bCs/>
          <w:lang w:val="en-IN"/>
        </w:rPr>
      </w:pPr>
      <w:r w:rsidRPr="0060166F">
        <w:rPr>
          <w:bCs/>
          <w:lang w:val="en-IN"/>
        </w:rPr>
        <w:t>Background</w:t>
      </w:r>
    </w:p>
    <w:p w14:paraId="7F49C840" w14:textId="77777777" w:rsidR="008915F0" w:rsidRPr="0060166F" w:rsidRDefault="008915F0" w:rsidP="008915F0">
      <w:pPr>
        <w:rPr>
          <w:bCs/>
          <w:lang w:val="en-IN"/>
        </w:rPr>
      </w:pPr>
      <w:r w:rsidRPr="0060166F">
        <w:rPr>
          <w:bCs/>
          <w:lang w:val="en-IN"/>
        </w:rPr>
        <w:t>Syringe services programs (SSP) are evidence-based venues offering harm reduction services to persons who inject drugs (PWID), such as sterile syringes, STI/HIV testing, and linkage to care to decrease drug use-related morbidities and mortalities. Adverse childhood experiences (ACEs) have been linked with reduced resilience, while increased resilience can help PWID attend SSPs. This study examined the potential mediating role of resilience between ACEs and SSP attendance among PWID.</w:t>
      </w:r>
    </w:p>
    <w:p w14:paraId="4C9433D7" w14:textId="77777777" w:rsidR="008915F0" w:rsidRPr="0060166F" w:rsidRDefault="008915F0" w:rsidP="008915F0">
      <w:pPr>
        <w:rPr>
          <w:bCs/>
          <w:lang w:val="en-IN"/>
        </w:rPr>
      </w:pPr>
      <w:r w:rsidRPr="0060166F">
        <w:rPr>
          <w:bCs/>
          <w:lang w:val="en-IN"/>
        </w:rPr>
        <w:t>Methods</w:t>
      </w:r>
    </w:p>
    <w:p w14:paraId="6C958ADB" w14:textId="77777777" w:rsidR="008915F0" w:rsidRPr="0060166F" w:rsidRDefault="008915F0" w:rsidP="008915F0">
      <w:pPr>
        <w:rPr>
          <w:bCs/>
          <w:lang w:val="en-IN"/>
        </w:rPr>
      </w:pPr>
      <w:r w:rsidRPr="0060166F">
        <w:rPr>
          <w:bCs/>
          <w:lang w:val="en-IN"/>
        </w:rPr>
        <w:t>Data were collected from adult HIV-negative PWID in northeast Georgia, between February-December 2023 (N = 173). Data were collected on SSP attendance (Yes vs. No), resilience, and ACEs. Covariates included age, gender, sexual orientation, race/ethnicity, education, homelessness, HIV risk </w:t>
      </w:r>
      <w:proofErr w:type="spellStart"/>
      <w:r w:rsidRPr="0060166F">
        <w:rPr>
          <w:bCs/>
          <w:lang w:val="en-IN"/>
        </w:rPr>
        <w:t>behavior</w:t>
      </w:r>
      <w:proofErr w:type="spellEnd"/>
      <w:r w:rsidRPr="0060166F">
        <w:rPr>
          <w:bCs/>
          <w:lang w:val="en-IN"/>
        </w:rPr>
        <w:t>, syringe sharing, syringe use frequency, and primary drug. Path analysis was performed using Stata 18.0.</w:t>
      </w:r>
    </w:p>
    <w:p w14:paraId="3FFCE5E6" w14:textId="77777777" w:rsidR="008915F0" w:rsidRPr="0060166F" w:rsidRDefault="008915F0" w:rsidP="008915F0">
      <w:pPr>
        <w:rPr>
          <w:bCs/>
          <w:lang w:val="en-IN"/>
        </w:rPr>
      </w:pPr>
      <w:r w:rsidRPr="0060166F">
        <w:rPr>
          <w:bCs/>
          <w:lang w:val="en-IN"/>
        </w:rPr>
        <w:t>Results</w:t>
      </w:r>
    </w:p>
    <w:p w14:paraId="640C8996" w14:textId="77777777" w:rsidR="008915F0" w:rsidRPr="0060166F" w:rsidRDefault="008915F0" w:rsidP="008915F0">
      <w:pPr>
        <w:rPr>
          <w:bCs/>
          <w:lang w:val="en-IN"/>
        </w:rPr>
      </w:pPr>
      <w:r w:rsidRPr="0060166F">
        <w:rPr>
          <w:bCs/>
          <w:lang w:val="en-IN"/>
        </w:rPr>
        <w:t xml:space="preserve">The majority of PWID were cisgender men (68.8 %), heterosexual (92.5 %), homeless (93.6 %), had HIV risk </w:t>
      </w:r>
      <w:proofErr w:type="spellStart"/>
      <w:r w:rsidRPr="0060166F">
        <w:rPr>
          <w:bCs/>
          <w:lang w:val="en-IN"/>
        </w:rPr>
        <w:t>behavior</w:t>
      </w:r>
      <w:proofErr w:type="spellEnd"/>
      <w:r w:rsidRPr="0060166F">
        <w:rPr>
          <w:bCs/>
          <w:lang w:val="en-IN"/>
        </w:rPr>
        <w:t xml:space="preserve"> (65.9 %), had high resilience (54.3 %), and had never attended SSP (64.2 %). The mean number of ACEs was 4.1 (SD=3.2). After adjusting for covariates, high resilience was positively associated with SSP attendance (β= 0.204; p = 0.005). ACEs were negatively associated with high resilience (β= −0.035 p = 0.005) and SSP attendance (β= −0.026; p = 0.034). ACEs had a significant indirect effect on SSP attendance through high resilience (β= −0.007; p = 0.044).</w:t>
      </w:r>
    </w:p>
    <w:p w14:paraId="500721F3" w14:textId="77777777" w:rsidR="008915F0" w:rsidRDefault="008915F0" w:rsidP="008915F0"/>
    <w:p w14:paraId="3CAE34AE" w14:textId="77777777" w:rsidR="008915F0" w:rsidRDefault="008915F0" w:rsidP="008915F0">
      <w:pPr>
        <w:jc w:val="both"/>
        <w:rPr>
          <w:bCs/>
          <w:sz w:val="28"/>
          <w:szCs w:val="28"/>
        </w:rPr>
      </w:pPr>
      <w:r>
        <w:rPr>
          <w:b/>
          <w:sz w:val="28"/>
          <w:szCs w:val="28"/>
        </w:rPr>
        <w:t xml:space="preserve">Citation: </w:t>
      </w:r>
      <w:r w:rsidRPr="00B347F5">
        <w:rPr>
          <w:bCs/>
          <w:sz w:val="28"/>
          <w:szCs w:val="28"/>
        </w:rPr>
        <w:t>Wang, Z., Lohrmann, D.K., Buu, A., Lin, H.-C., 2021. Resilience as a mediator between adverse childhood experiences and prescription opioid misuse among U.S. adults. Subst. Use Misuse 56 (4), 484–492</w:t>
      </w:r>
    </w:p>
    <w:p w14:paraId="0227C30B" w14:textId="77777777" w:rsidR="008915F0" w:rsidRDefault="008915F0" w:rsidP="008915F0">
      <w:pPr>
        <w:jc w:val="both"/>
        <w:rPr>
          <w:bCs/>
          <w:sz w:val="28"/>
          <w:szCs w:val="28"/>
        </w:rPr>
      </w:pPr>
    </w:p>
    <w:p w14:paraId="4A722994" w14:textId="77777777" w:rsidR="008915F0" w:rsidRDefault="008915F0" w:rsidP="008915F0">
      <w:pPr>
        <w:jc w:val="both"/>
        <w:rPr>
          <w:bCs/>
          <w:sz w:val="28"/>
          <w:szCs w:val="28"/>
        </w:rPr>
      </w:pPr>
    </w:p>
    <w:p w14:paraId="18B1EF88" w14:textId="77777777" w:rsidR="008915F0" w:rsidRPr="00173FAF" w:rsidRDefault="008915F0" w:rsidP="008915F0">
      <w:pPr>
        <w:jc w:val="both"/>
        <w:rPr>
          <w:bCs/>
          <w:sz w:val="28"/>
          <w:szCs w:val="28"/>
        </w:rPr>
      </w:pPr>
    </w:p>
    <w:p w14:paraId="7D3EF9F0" w14:textId="77777777" w:rsidR="008915F0" w:rsidRDefault="008915F0" w:rsidP="008915F0">
      <w:pPr>
        <w:jc w:val="both"/>
      </w:pPr>
      <w:r>
        <w:rPr>
          <w:b/>
          <w:sz w:val="28"/>
          <w:szCs w:val="28"/>
        </w:rPr>
        <w:t>Link:</w:t>
      </w:r>
      <w:hyperlink r:id="rId71">
        <w:r>
          <w:rPr>
            <w:color w:val="1155CC"/>
            <w:sz w:val="24"/>
            <w:szCs w:val="24"/>
            <w:u w:val="single"/>
          </w:rPr>
          <w:t>https://www.sciencedirect.com/science/article/pii/S2772724624000933</w:t>
        </w:r>
      </w:hyperlink>
    </w:p>
    <w:p w14:paraId="74075B9A" w14:textId="77777777" w:rsidR="008915F0" w:rsidRDefault="008915F0" w:rsidP="008915F0"/>
    <w:p w14:paraId="5952270B" w14:textId="77777777" w:rsidR="008915F0" w:rsidRDefault="008915F0" w:rsidP="008915F0"/>
    <w:p w14:paraId="3FB0B3D4" w14:textId="77777777" w:rsidR="008915F0" w:rsidRDefault="008915F0" w:rsidP="008915F0"/>
    <w:p w14:paraId="78EF95E4" w14:textId="77777777" w:rsidR="008915F0" w:rsidRDefault="008915F0" w:rsidP="008915F0"/>
    <w:p w14:paraId="1A564FC8" w14:textId="77777777" w:rsidR="008915F0" w:rsidRDefault="008915F0" w:rsidP="008915F0"/>
    <w:p w14:paraId="7C3F5A2F" w14:textId="77777777" w:rsidR="008915F0" w:rsidRDefault="008915F0" w:rsidP="008915F0"/>
    <w:p w14:paraId="2573B590" w14:textId="77777777" w:rsidR="008915F0" w:rsidRDefault="008915F0" w:rsidP="008915F0"/>
    <w:p w14:paraId="63090BC9" w14:textId="77777777" w:rsidR="008915F0" w:rsidRDefault="008915F0" w:rsidP="008915F0"/>
    <w:p w14:paraId="6D15F9E1" w14:textId="77777777" w:rsidR="008915F0" w:rsidRDefault="008915F0" w:rsidP="008915F0"/>
    <w:p w14:paraId="7F202119" w14:textId="77777777" w:rsidR="008915F0" w:rsidRDefault="008915F0" w:rsidP="008915F0"/>
    <w:p w14:paraId="0EA2BFBC" w14:textId="77777777" w:rsidR="008915F0" w:rsidRPr="003D4EA1" w:rsidRDefault="008915F0" w:rsidP="008915F0">
      <w:pPr>
        <w:ind w:left="360"/>
        <w:jc w:val="both"/>
        <w:rPr>
          <w:b/>
          <w:sz w:val="26"/>
          <w:szCs w:val="26"/>
          <w:lang w:val="en-IN"/>
        </w:rPr>
      </w:pPr>
      <w:r>
        <w:rPr>
          <w:b/>
          <w:sz w:val="26"/>
          <w:szCs w:val="26"/>
          <w:lang w:val="en-IN"/>
        </w:rPr>
        <w:t xml:space="preserve">55) </w:t>
      </w:r>
      <w:r w:rsidRPr="003D4EA1">
        <w:rPr>
          <w:b/>
          <w:sz w:val="26"/>
          <w:szCs w:val="26"/>
          <w:lang w:val="en-IN"/>
        </w:rPr>
        <w:t>Characterizing primary care patient referrals and attendance patterns for virtual lifestyle medicine shared medical appointments</w:t>
      </w:r>
    </w:p>
    <w:p w14:paraId="14A24852" w14:textId="77777777" w:rsidR="008915F0" w:rsidRPr="00D64D71" w:rsidRDefault="008915F0" w:rsidP="008915F0">
      <w:pPr>
        <w:ind w:left="360"/>
        <w:jc w:val="both"/>
        <w:rPr>
          <w:b/>
          <w:sz w:val="26"/>
          <w:szCs w:val="26"/>
          <w:lang w:val="en-IN"/>
        </w:rPr>
      </w:pPr>
    </w:p>
    <w:p w14:paraId="30BD2E08" w14:textId="77777777" w:rsidR="008915F0" w:rsidRDefault="008915F0" w:rsidP="008915F0">
      <w:pPr>
        <w:jc w:val="both"/>
        <w:rPr>
          <w:b/>
          <w:sz w:val="26"/>
          <w:szCs w:val="26"/>
          <w:lang w:val="en-IN"/>
        </w:rPr>
      </w:pPr>
    </w:p>
    <w:p w14:paraId="649BC43E" w14:textId="77777777" w:rsidR="008915F0" w:rsidRPr="00A42458" w:rsidRDefault="008915F0" w:rsidP="008915F0">
      <w:pPr>
        <w:jc w:val="both"/>
        <w:rPr>
          <w:b/>
          <w:sz w:val="26"/>
          <w:szCs w:val="26"/>
          <w:lang w:val="en-IN"/>
        </w:rPr>
      </w:pPr>
    </w:p>
    <w:p w14:paraId="46C46879"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77E8BDA6" w14:textId="77777777" w:rsidR="008915F0" w:rsidRPr="003D4EA1" w:rsidRDefault="008915F0" w:rsidP="008915F0">
      <w:pPr>
        <w:jc w:val="both"/>
        <w:rPr>
          <w:bCs/>
          <w:lang w:val="en-IN"/>
        </w:rPr>
      </w:pPr>
      <w:r w:rsidRPr="003D4EA1">
        <w:rPr>
          <w:bCs/>
          <w:lang w:val="en-IN"/>
        </w:rPr>
        <w:t>Objective</w:t>
      </w:r>
    </w:p>
    <w:p w14:paraId="36C08563" w14:textId="77777777" w:rsidR="008915F0" w:rsidRPr="003D4EA1" w:rsidRDefault="008915F0" w:rsidP="008915F0">
      <w:pPr>
        <w:jc w:val="both"/>
        <w:rPr>
          <w:bCs/>
          <w:lang w:val="en-IN"/>
        </w:rPr>
      </w:pPr>
      <w:r w:rsidRPr="003D4EA1">
        <w:rPr>
          <w:bCs/>
          <w:lang w:val="en-IN"/>
        </w:rPr>
        <w:t>To better understand patient engagement in a Lifestyle Medicine Shared Medical Appointment.</w:t>
      </w:r>
    </w:p>
    <w:p w14:paraId="12C9F904" w14:textId="77777777" w:rsidR="008915F0" w:rsidRPr="003D4EA1" w:rsidRDefault="008915F0" w:rsidP="008915F0">
      <w:pPr>
        <w:jc w:val="both"/>
        <w:rPr>
          <w:bCs/>
          <w:lang w:val="en-IN"/>
        </w:rPr>
      </w:pPr>
      <w:r w:rsidRPr="003D4EA1">
        <w:rPr>
          <w:bCs/>
          <w:lang w:val="en-IN"/>
        </w:rPr>
        <w:t>(LMSMA) program with Health and Wellness Coaching (HWC).</w:t>
      </w:r>
    </w:p>
    <w:p w14:paraId="6962BDF5" w14:textId="77777777" w:rsidR="008915F0" w:rsidRPr="003D4EA1" w:rsidRDefault="008915F0" w:rsidP="008915F0">
      <w:pPr>
        <w:jc w:val="both"/>
        <w:rPr>
          <w:bCs/>
          <w:lang w:val="en-IN"/>
        </w:rPr>
      </w:pPr>
      <w:r w:rsidRPr="003D4EA1">
        <w:rPr>
          <w:bCs/>
          <w:lang w:val="en-IN"/>
        </w:rPr>
        <w:t>Methods</w:t>
      </w:r>
    </w:p>
    <w:p w14:paraId="0C1E3FFE" w14:textId="77777777" w:rsidR="008915F0" w:rsidRPr="003D4EA1" w:rsidRDefault="008915F0" w:rsidP="008915F0">
      <w:pPr>
        <w:jc w:val="both"/>
        <w:rPr>
          <w:bCs/>
          <w:lang w:val="en-IN"/>
        </w:rPr>
      </w:pPr>
      <w:r w:rsidRPr="003D4EA1">
        <w:rPr>
          <w:bCs/>
          <w:lang w:val="en-IN"/>
        </w:rPr>
        <w:t xml:space="preserve">From July 2022 to June 2023, adult patients were referred to the Massachusetts General Hospital Healthy Lifestyle Program by primary care providers or self-referred in LMSMAs and HWC, both virtual programs supporting lifestyle </w:t>
      </w:r>
      <w:proofErr w:type="spellStart"/>
      <w:r w:rsidRPr="003D4EA1">
        <w:rPr>
          <w:bCs/>
          <w:lang w:val="en-IN"/>
        </w:rPr>
        <w:t>behavior</w:t>
      </w:r>
      <w:proofErr w:type="spellEnd"/>
      <w:r w:rsidRPr="003D4EA1">
        <w:rPr>
          <w:bCs/>
          <w:lang w:val="en-IN"/>
        </w:rPr>
        <w:t xml:space="preserve"> change. Demographic and clinical data extracted from electronic medical records were </w:t>
      </w:r>
      <w:proofErr w:type="spellStart"/>
      <w:r w:rsidRPr="003D4EA1">
        <w:rPr>
          <w:bCs/>
          <w:lang w:val="en-IN"/>
        </w:rPr>
        <w:t>analyzed</w:t>
      </w:r>
      <w:proofErr w:type="spellEnd"/>
      <w:r w:rsidRPr="003D4EA1">
        <w:rPr>
          <w:bCs/>
          <w:lang w:val="en-IN"/>
        </w:rPr>
        <w:t xml:space="preserve"> to assess associations with engagement using independent samples </w:t>
      </w:r>
      <w:r w:rsidRPr="003D4EA1">
        <w:rPr>
          <w:bCs/>
          <w:i/>
          <w:iCs/>
          <w:lang w:val="en-IN"/>
        </w:rPr>
        <w:t>t</w:t>
      </w:r>
      <w:r w:rsidRPr="003D4EA1">
        <w:rPr>
          <w:bCs/>
          <w:lang w:val="en-IN"/>
        </w:rPr>
        <w:t>-test, Chi-squared, Fisher exact-test, and odds ratios.</w:t>
      </w:r>
    </w:p>
    <w:p w14:paraId="7F899A88" w14:textId="77777777" w:rsidR="008915F0" w:rsidRPr="003D4EA1" w:rsidRDefault="008915F0" w:rsidP="008915F0">
      <w:pPr>
        <w:jc w:val="both"/>
        <w:rPr>
          <w:bCs/>
          <w:lang w:val="en-IN"/>
        </w:rPr>
      </w:pPr>
      <w:r w:rsidRPr="003D4EA1">
        <w:rPr>
          <w:bCs/>
          <w:lang w:val="en-IN"/>
        </w:rPr>
        <w:t>Results</w:t>
      </w:r>
    </w:p>
    <w:p w14:paraId="5CFA5A80" w14:textId="77777777" w:rsidR="008915F0" w:rsidRDefault="008915F0" w:rsidP="008915F0">
      <w:pPr>
        <w:jc w:val="both"/>
        <w:rPr>
          <w:bCs/>
          <w:lang w:val="en-IN"/>
        </w:rPr>
      </w:pPr>
      <w:r w:rsidRPr="003D4EA1">
        <w:rPr>
          <w:bCs/>
          <w:lang w:val="en-IN"/>
        </w:rPr>
        <w:t xml:space="preserve">In total, 1315 patients enrolled in LMSMAs and 947 (72.0 %) attended at least one session. Also, 151 patients (15.9 %) attended at least one HWC session. For LMSMAs, age was associated with higher </w:t>
      </w:r>
      <w:proofErr w:type="spellStart"/>
      <w:r w:rsidRPr="003D4EA1">
        <w:rPr>
          <w:bCs/>
          <w:lang w:val="en-IN"/>
        </w:rPr>
        <w:t>enrollment</w:t>
      </w:r>
      <w:proofErr w:type="spellEnd"/>
      <w:r w:rsidRPr="003D4EA1">
        <w:rPr>
          <w:bCs/>
          <w:lang w:val="en-IN"/>
        </w:rPr>
        <w:t xml:space="preserve"> (OR = 1.02, CI = 1.01–1.03) and attendance (OR = 1.02, CI = 1.01–1.02), male sex was associated with lower </w:t>
      </w:r>
      <w:proofErr w:type="spellStart"/>
      <w:r w:rsidRPr="003D4EA1">
        <w:rPr>
          <w:bCs/>
          <w:lang w:val="en-IN"/>
        </w:rPr>
        <w:t>enrollment</w:t>
      </w:r>
      <w:proofErr w:type="spellEnd"/>
      <w:r w:rsidRPr="003D4EA1">
        <w:rPr>
          <w:bCs/>
          <w:lang w:val="en-IN"/>
        </w:rPr>
        <w:t xml:space="preserve"> (OR = 0.64, CI = 0.48–0.87) but higher attendance (OR = 1.46, CI = 1.04–2.06). Lower education was associated with lower attendance (OR = 0.42, CI = 0.21–0.83). For HWC </w:t>
      </w:r>
      <w:proofErr w:type="spellStart"/>
      <w:r w:rsidRPr="003D4EA1">
        <w:rPr>
          <w:bCs/>
          <w:lang w:val="en-IN"/>
        </w:rPr>
        <w:t>enrollment</w:t>
      </w:r>
      <w:proofErr w:type="spellEnd"/>
      <w:r w:rsidRPr="003D4EA1">
        <w:rPr>
          <w:bCs/>
          <w:lang w:val="en-IN"/>
        </w:rPr>
        <w:t xml:space="preserve">, male sex was associated with higher </w:t>
      </w:r>
      <w:proofErr w:type="spellStart"/>
      <w:r w:rsidRPr="003D4EA1">
        <w:rPr>
          <w:bCs/>
          <w:lang w:val="en-IN"/>
        </w:rPr>
        <w:t>enrollment</w:t>
      </w:r>
      <w:proofErr w:type="spellEnd"/>
      <w:r w:rsidRPr="003D4EA1">
        <w:rPr>
          <w:bCs/>
          <w:lang w:val="en-IN"/>
        </w:rPr>
        <w:t xml:space="preserve"> (OR = 1.96, CI = 1.19–3.41). Black race (OR = 2.90, CI = 1.36–7.60), Hispanic ethnicity (OR = 2.05, CI = 1.07–4.44), and lower education (OR = 1.71, CI = 1.20–2.46) were associated with higher HWC </w:t>
      </w:r>
      <w:proofErr w:type="spellStart"/>
      <w:r w:rsidRPr="003D4EA1">
        <w:rPr>
          <w:bCs/>
          <w:lang w:val="en-IN"/>
        </w:rPr>
        <w:t>enrollment</w:t>
      </w:r>
      <w:proofErr w:type="spellEnd"/>
      <w:r w:rsidRPr="003D4EA1">
        <w:rPr>
          <w:bCs/>
          <w:lang w:val="en-IN"/>
        </w:rPr>
        <w:t>.</w:t>
      </w:r>
    </w:p>
    <w:p w14:paraId="0B6ECD86" w14:textId="77777777" w:rsidR="008915F0" w:rsidRDefault="008915F0" w:rsidP="008915F0">
      <w:pPr>
        <w:jc w:val="both"/>
        <w:rPr>
          <w:bCs/>
          <w:lang w:val="en-IN"/>
        </w:rPr>
      </w:pPr>
    </w:p>
    <w:p w14:paraId="34CF4C2C" w14:textId="77777777" w:rsidR="008915F0" w:rsidRDefault="008915F0" w:rsidP="008915F0">
      <w:pPr>
        <w:jc w:val="both"/>
        <w:rPr>
          <w:bCs/>
          <w:lang w:val="en-IN"/>
        </w:rPr>
      </w:pPr>
    </w:p>
    <w:p w14:paraId="0FA9FA32" w14:textId="77777777" w:rsidR="008915F0" w:rsidRPr="003D4EA1" w:rsidRDefault="008915F0" w:rsidP="008915F0">
      <w:pPr>
        <w:jc w:val="both"/>
        <w:rPr>
          <w:bCs/>
          <w:lang w:val="en-IN"/>
        </w:rPr>
      </w:pPr>
    </w:p>
    <w:p w14:paraId="06F00B36" w14:textId="77777777" w:rsidR="008915F0" w:rsidRDefault="008915F0" w:rsidP="008915F0">
      <w:pPr>
        <w:jc w:val="both"/>
        <w:rPr>
          <w:bCs/>
          <w:sz w:val="28"/>
          <w:szCs w:val="28"/>
        </w:rPr>
      </w:pPr>
      <w:r>
        <w:rPr>
          <w:b/>
          <w:sz w:val="28"/>
          <w:szCs w:val="28"/>
        </w:rPr>
        <w:t xml:space="preserve">Citation: </w:t>
      </w:r>
      <w:r w:rsidRPr="003421E1">
        <w:rPr>
          <w:bCs/>
          <w:sz w:val="28"/>
          <w:szCs w:val="28"/>
        </w:rPr>
        <w:t>Etz, R.S., Cohen, D.J., Woolf, S.H., Holtrop, J.S., Donahue, K.E., Isaacson, N.F., Stange, K. C., Ferrer, R.L., Olson, A.L., 2008. Bridging primary care practices and communities to promote healthy behaviors. Am. J. Prev. Med. 35 (5), S390–S397.</w:t>
      </w:r>
    </w:p>
    <w:p w14:paraId="41EACF30" w14:textId="77777777" w:rsidR="008915F0" w:rsidRDefault="008915F0" w:rsidP="008915F0">
      <w:pPr>
        <w:jc w:val="both"/>
        <w:rPr>
          <w:bCs/>
          <w:sz w:val="28"/>
          <w:szCs w:val="28"/>
        </w:rPr>
      </w:pPr>
    </w:p>
    <w:p w14:paraId="681B4398" w14:textId="77777777" w:rsidR="008915F0" w:rsidRDefault="008915F0" w:rsidP="008915F0">
      <w:pPr>
        <w:jc w:val="both"/>
        <w:rPr>
          <w:bCs/>
          <w:sz w:val="28"/>
          <w:szCs w:val="28"/>
        </w:rPr>
      </w:pPr>
    </w:p>
    <w:p w14:paraId="78FD1248" w14:textId="77777777" w:rsidR="008915F0" w:rsidRPr="00173FAF" w:rsidRDefault="008915F0" w:rsidP="008915F0">
      <w:pPr>
        <w:jc w:val="both"/>
        <w:rPr>
          <w:bCs/>
          <w:sz w:val="28"/>
          <w:szCs w:val="28"/>
        </w:rPr>
      </w:pPr>
    </w:p>
    <w:p w14:paraId="1FB33BDC" w14:textId="77777777" w:rsidR="008915F0" w:rsidRDefault="008915F0" w:rsidP="008915F0">
      <w:r>
        <w:rPr>
          <w:b/>
          <w:sz w:val="28"/>
          <w:szCs w:val="28"/>
        </w:rPr>
        <w:t>Link:</w:t>
      </w:r>
      <w:hyperlink r:id="rId72">
        <w:r>
          <w:rPr>
            <w:color w:val="1155CC"/>
            <w:sz w:val="24"/>
            <w:szCs w:val="24"/>
            <w:u w:val="single"/>
          </w:rPr>
          <w:t>https://www.sciencedirect.com/science/article/pii/S2211335525000981</w:t>
        </w:r>
      </w:hyperlink>
    </w:p>
    <w:p w14:paraId="3A0C2962" w14:textId="77777777" w:rsidR="008915F0" w:rsidRDefault="008915F0" w:rsidP="008915F0"/>
    <w:p w14:paraId="7F9C72DC" w14:textId="77777777" w:rsidR="008915F0" w:rsidRDefault="008915F0" w:rsidP="008915F0">
      <w:pPr>
        <w:ind w:left="360"/>
        <w:jc w:val="both"/>
        <w:rPr>
          <w:b/>
          <w:sz w:val="26"/>
          <w:szCs w:val="26"/>
          <w:lang w:val="en-IN"/>
        </w:rPr>
      </w:pPr>
    </w:p>
    <w:p w14:paraId="2FEF4F18" w14:textId="77777777" w:rsidR="008915F0" w:rsidRDefault="008915F0" w:rsidP="008915F0">
      <w:pPr>
        <w:ind w:left="360"/>
        <w:jc w:val="both"/>
        <w:rPr>
          <w:b/>
          <w:sz w:val="26"/>
          <w:szCs w:val="26"/>
          <w:lang w:val="en-IN"/>
        </w:rPr>
      </w:pPr>
    </w:p>
    <w:p w14:paraId="5371FC9D" w14:textId="77777777" w:rsidR="008915F0" w:rsidRPr="00A74A54" w:rsidRDefault="008915F0" w:rsidP="008915F0">
      <w:pPr>
        <w:ind w:left="360"/>
        <w:jc w:val="both"/>
        <w:rPr>
          <w:b/>
          <w:sz w:val="26"/>
          <w:szCs w:val="26"/>
          <w:lang w:val="en-IN"/>
        </w:rPr>
      </w:pPr>
      <w:r>
        <w:rPr>
          <w:b/>
          <w:sz w:val="26"/>
          <w:szCs w:val="26"/>
          <w:lang w:val="en-IN"/>
        </w:rPr>
        <w:t xml:space="preserve">56) </w:t>
      </w:r>
      <w:r w:rsidRPr="00A74A54">
        <w:rPr>
          <w:b/>
          <w:sz w:val="26"/>
          <w:szCs w:val="26"/>
          <w:lang w:val="en-IN"/>
        </w:rPr>
        <w:t>Understanding attendance patterns and determinants in cardiac, pulmonary, and ICU rehabilitation/recovery programs: A systematic review and meta-analysis</w:t>
      </w:r>
    </w:p>
    <w:p w14:paraId="56F4EB4D" w14:textId="77777777" w:rsidR="008915F0" w:rsidRPr="003D4EA1" w:rsidRDefault="008915F0" w:rsidP="008915F0">
      <w:pPr>
        <w:ind w:left="360"/>
        <w:jc w:val="both"/>
        <w:rPr>
          <w:b/>
          <w:sz w:val="26"/>
          <w:szCs w:val="26"/>
          <w:lang w:val="en-IN"/>
        </w:rPr>
      </w:pPr>
    </w:p>
    <w:p w14:paraId="0CF3C1C4" w14:textId="77777777" w:rsidR="008915F0" w:rsidRPr="00D64D71" w:rsidRDefault="008915F0" w:rsidP="008915F0">
      <w:pPr>
        <w:ind w:left="360"/>
        <w:jc w:val="both"/>
        <w:rPr>
          <w:b/>
          <w:sz w:val="26"/>
          <w:szCs w:val="26"/>
          <w:lang w:val="en-IN"/>
        </w:rPr>
      </w:pPr>
    </w:p>
    <w:p w14:paraId="7E5D390B" w14:textId="77777777" w:rsidR="008915F0" w:rsidRPr="00A42458" w:rsidRDefault="008915F0" w:rsidP="008915F0">
      <w:pPr>
        <w:jc w:val="both"/>
        <w:rPr>
          <w:b/>
          <w:sz w:val="26"/>
          <w:szCs w:val="26"/>
          <w:lang w:val="en-IN"/>
        </w:rPr>
      </w:pPr>
    </w:p>
    <w:p w14:paraId="596247B7"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2A6626E7" w14:textId="77777777" w:rsidR="008915F0" w:rsidRPr="00A74A54" w:rsidRDefault="008915F0" w:rsidP="008915F0">
      <w:pPr>
        <w:jc w:val="both"/>
        <w:rPr>
          <w:bCs/>
          <w:lang w:val="en-IN"/>
        </w:rPr>
      </w:pPr>
      <w:r w:rsidRPr="00A74A54">
        <w:rPr>
          <w:bCs/>
          <w:lang w:val="en-IN"/>
        </w:rPr>
        <w:t>Background</w:t>
      </w:r>
    </w:p>
    <w:p w14:paraId="2BEF2337" w14:textId="77777777" w:rsidR="008915F0" w:rsidRPr="00A74A54" w:rsidRDefault="008915F0" w:rsidP="008915F0">
      <w:pPr>
        <w:jc w:val="both"/>
        <w:rPr>
          <w:bCs/>
          <w:lang w:val="en-IN"/>
        </w:rPr>
      </w:pPr>
      <w:r w:rsidRPr="00A74A54">
        <w:rPr>
          <w:bCs/>
          <w:lang w:val="en-IN"/>
        </w:rPr>
        <w:t>Cardiac, pulmonary, and intensive care unit (ICU) rehabilitation/recovery programs are health promotion interventions designed to improve physical recovery, psychological well-being, and quality of life after acute illness while reducing the risk of adverse events.</w:t>
      </w:r>
    </w:p>
    <w:p w14:paraId="1026D0C5" w14:textId="77777777" w:rsidR="008915F0" w:rsidRPr="00A74A54" w:rsidRDefault="008915F0" w:rsidP="008915F0">
      <w:pPr>
        <w:jc w:val="both"/>
        <w:rPr>
          <w:bCs/>
          <w:lang w:val="en-IN"/>
        </w:rPr>
      </w:pPr>
      <w:r w:rsidRPr="00A74A54">
        <w:rPr>
          <w:bCs/>
          <w:lang w:val="en-IN"/>
        </w:rPr>
        <w:t>Objective</w:t>
      </w:r>
    </w:p>
    <w:p w14:paraId="3C23DC99" w14:textId="77777777" w:rsidR="008915F0" w:rsidRPr="00A74A54" w:rsidRDefault="008915F0" w:rsidP="008915F0">
      <w:pPr>
        <w:jc w:val="both"/>
        <w:rPr>
          <w:bCs/>
          <w:lang w:val="en-IN"/>
        </w:rPr>
      </w:pPr>
      <w:r w:rsidRPr="00A74A54">
        <w:rPr>
          <w:bCs/>
          <w:lang w:val="en-IN"/>
        </w:rPr>
        <w:t>Identify the difference in attendance rates for patients invited to a cardiac rehabilitation, pulmonary rehabilitation, or ICU recovery program and factors influencing attendance.</w:t>
      </w:r>
    </w:p>
    <w:p w14:paraId="46D2BAEA" w14:textId="77777777" w:rsidR="008915F0" w:rsidRPr="00A74A54" w:rsidRDefault="008915F0" w:rsidP="008915F0">
      <w:pPr>
        <w:jc w:val="both"/>
        <w:rPr>
          <w:bCs/>
          <w:lang w:val="en-IN"/>
        </w:rPr>
      </w:pPr>
      <w:r w:rsidRPr="00A74A54">
        <w:rPr>
          <w:bCs/>
          <w:lang w:val="en-IN"/>
        </w:rPr>
        <w:t>Methods</w:t>
      </w:r>
    </w:p>
    <w:p w14:paraId="1D597AFA" w14:textId="77777777" w:rsidR="008915F0" w:rsidRPr="00A74A54" w:rsidRDefault="008915F0" w:rsidP="008915F0">
      <w:pPr>
        <w:jc w:val="both"/>
        <w:rPr>
          <w:bCs/>
          <w:lang w:val="en-IN"/>
        </w:rPr>
      </w:pPr>
      <w:r w:rsidRPr="00A74A54">
        <w:rPr>
          <w:bCs/>
          <w:lang w:val="en-IN"/>
        </w:rPr>
        <w:t>We conducted a systematic review and meta-analysis by searching PubMed, EMBASE, CINAHL, Web of Science, and manual reference lists from inception to June 3, 2024. We included studies reporting patient attendance rates in eligible programs following acute illness hospitalization. Two team members independently screened articles and extracted data, with a third member reviewing and achieving consensus when necessary. Our main outcomes focused on the proportion of attendance in eligible programs among patients referred.</w:t>
      </w:r>
    </w:p>
    <w:p w14:paraId="0CCF85BE" w14:textId="77777777" w:rsidR="008915F0" w:rsidRPr="00A74A54" w:rsidRDefault="008915F0" w:rsidP="008915F0">
      <w:pPr>
        <w:jc w:val="both"/>
        <w:rPr>
          <w:bCs/>
          <w:lang w:val="en-IN"/>
        </w:rPr>
      </w:pPr>
      <w:r w:rsidRPr="00A74A54">
        <w:rPr>
          <w:bCs/>
          <w:lang w:val="en-IN"/>
        </w:rPr>
        <w:t>Results</w:t>
      </w:r>
    </w:p>
    <w:p w14:paraId="104A70FD" w14:textId="77777777" w:rsidR="008915F0" w:rsidRPr="00A74A54" w:rsidRDefault="008915F0" w:rsidP="008915F0">
      <w:pPr>
        <w:jc w:val="both"/>
        <w:rPr>
          <w:bCs/>
          <w:lang w:val="en-IN"/>
        </w:rPr>
      </w:pPr>
      <w:r w:rsidRPr="00A74A54">
        <w:rPr>
          <w:bCs/>
          <w:lang w:val="en-IN"/>
        </w:rPr>
        <w:t>Of 3,446 studies screened, 179 studies (</w:t>
      </w:r>
      <w:r w:rsidRPr="00A74A54">
        <w:rPr>
          <w:bCs/>
          <w:i/>
          <w:iCs/>
          <w:lang w:val="en-IN"/>
        </w:rPr>
        <w:t>N</w:t>
      </w:r>
      <w:r w:rsidRPr="00A74A54">
        <w:rPr>
          <w:bCs/>
          <w:lang w:val="en-IN"/>
        </w:rPr>
        <w:t> = 4,779,012 patients) were included across cardiac rehabilitation (</w:t>
      </w:r>
      <w:r w:rsidRPr="00A74A54">
        <w:rPr>
          <w:bCs/>
          <w:i/>
          <w:iCs/>
          <w:lang w:val="en-IN"/>
        </w:rPr>
        <w:t>n</w:t>
      </w:r>
      <w:r w:rsidRPr="00A74A54">
        <w:rPr>
          <w:bCs/>
          <w:lang w:val="en-IN"/>
        </w:rPr>
        <w:t> = 153 studies), pulmonary rehabilitation (</w:t>
      </w:r>
      <w:r w:rsidRPr="00A74A54">
        <w:rPr>
          <w:bCs/>
          <w:i/>
          <w:iCs/>
          <w:lang w:val="en-IN"/>
        </w:rPr>
        <w:t>n</w:t>
      </w:r>
      <w:r w:rsidRPr="00A74A54">
        <w:rPr>
          <w:bCs/>
          <w:lang w:val="en-IN"/>
        </w:rPr>
        <w:t> = 11 studies), and ICU recovery (</w:t>
      </w:r>
      <w:r w:rsidRPr="00A74A54">
        <w:rPr>
          <w:bCs/>
          <w:i/>
          <w:iCs/>
          <w:lang w:val="en-IN"/>
        </w:rPr>
        <w:t>n</w:t>
      </w:r>
      <w:r w:rsidRPr="00A74A54">
        <w:rPr>
          <w:bCs/>
          <w:lang w:val="en-IN"/>
        </w:rPr>
        <w:t> = 15 studies) programs. Pooled attendance rates were 53 % (95 % CI: 48-57 %) for cardiac rehabilitation, 56 % (95 % CI: 42-70 %) for pulmonary rehabilitation, and 61 % (95 % CI: 51-70 %) for ICU recovery programs. Significant attendance heterogeneity was present (cardiac I</w:t>
      </w:r>
      <w:r w:rsidRPr="00A74A54">
        <w:rPr>
          <w:bCs/>
          <w:vertAlign w:val="superscript"/>
          <w:lang w:val="en-IN"/>
        </w:rPr>
        <w:t>2</w:t>
      </w:r>
      <w:r w:rsidRPr="00A74A54">
        <w:rPr>
          <w:bCs/>
          <w:lang w:val="en-IN"/>
        </w:rPr>
        <w:t>=100 %, </w:t>
      </w:r>
      <w:r w:rsidRPr="00A74A54">
        <w:rPr>
          <w:bCs/>
          <w:i/>
          <w:iCs/>
          <w:lang w:val="en-IN"/>
        </w:rPr>
        <w:t>p</w:t>
      </w:r>
      <w:r w:rsidRPr="00A74A54">
        <w:rPr>
          <w:bCs/>
          <w:lang w:val="en-IN"/>
        </w:rPr>
        <w:t> &lt; 0.001; pulmonary I</w:t>
      </w:r>
      <w:r w:rsidRPr="00A74A54">
        <w:rPr>
          <w:bCs/>
          <w:vertAlign w:val="superscript"/>
          <w:lang w:val="en-IN"/>
        </w:rPr>
        <w:t>2</w:t>
      </w:r>
      <w:r w:rsidRPr="00A74A54">
        <w:rPr>
          <w:bCs/>
          <w:lang w:val="en-IN"/>
        </w:rPr>
        <w:t>=100 %, </w:t>
      </w:r>
      <w:r w:rsidRPr="00A74A54">
        <w:rPr>
          <w:bCs/>
          <w:i/>
          <w:iCs/>
          <w:lang w:val="en-IN"/>
        </w:rPr>
        <w:t>p</w:t>
      </w:r>
      <w:r w:rsidRPr="00A74A54">
        <w:rPr>
          <w:bCs/>
          <w:lang w:val="en-IN"/>
        </w:rPr>
        <w:t> &lt; 0.001; ICU I</w:t>
      </w:r>
      <w:r w:rsidRPr="00A74A54">
        <w:rPr>
          <w:bCs/>
          <w:vertAlign w:val="superscript"/>
          <w:lang w:val="en-IN"/>
        </w:rPr>
        <w:t>2</w:t>
      </w:r>
      <w:r w:rsidRPr="00A74A54">
        <w:rPr>
          <w:bCs/>
          <w:lang w:val="en-IN"/>
        </w:rPr>
        <w:t>=94 %, </w:t>
      </w:r>
      <w:r w:rsidRPr="00A74A54">
        <w:rPr>
          <w:bCs/>
          <w:i/>
          <w:iCs/>
          <w:lang w:val="en-IN"/>
        </w:rPr>
        <w:t>p</w:t>
      </w:r>
      <w:r w:rsidRPr="00A74A54">
        <w:rPr>
          <w:bCs/>
          <w:lang w:val="en-IN"/>
        </w:rPr>
        <w:t> &lt; 0.01). Barriers to attendance included transportation, distance, work conflicts, and patient factors (e.g., comorbidities, older age). Facilitators included male gender, younger age, higher education, income, provider recommendations, and flexible scheduling. Individual factors represented the primary domain affecting attendance.</w:t>
      </w:r>
    </w:p>
    <w:p w14:paraId="12DD5EC6" w14:textId="77777777" w:rsidR="008915F0" w:rsidRPr="003D4EA1" w:rsidRDefault="008915F0" w:rsidP="008915F0">
      <w:pPr>
        <w:jc w:val="both"/>
        <w:rPr>
          <w:bCs/>
          <w:lang w:val="en-IN"/>
        </w:rPr>
      </w:pPr>
    </w:p>
    <w:p w14:paraId="518982A2" w14:textId="77777777" w:rsidR="008915F0" w:rsidRDefault="008915F0" w:rsidP="008915F0">
      <w:pPr>
        <w:jc w:val="both"/>
        <w:rPr>
          <w:bCs/>
          <w:sz w:val="28"/>
          <w:szCs w:val="28"/>
        </w:rPr>
      </w:pPr>
      <w:r>
        <w:rPr>
          <w:b/>
          <w:sz w:val="28"/>
          <w:szCs w:val="28"/>
        </w:rPr>
        <w:t xml:space="preserve">Citation: </w:t>
      </w:r>
      <w:r w:rsidRPr="00187AB3">
        <w:rPr>
          <w:bCs/>
          <w:sz w:val="28"/>
          <w:szCs w:val="28"/>
        </w:rPr>
        <w:t xml:space="preserve">Boehm LM, Danesh V, LaNoue M, et al. Factors influencing engagement with </w:t>
      </w:r>
      <w:proofErr w:type="spellStart"/>
      <w:r w:rsidRPr="00187AB3">
        <w:rPr>
          <w:bCs/>
          <w:sz w:val="28"/>
          <w:szCs w:val="28"/>
        </w:rPr>
        <w:t>inperson</w:t>
      </w:r>
      <w:proofErr w:type="spellEnd"/>
      <w:r w:rsidRPr="00187AB3">
        <w:rPr>
          <w:bCs/>
          <w:sz w:val="28"/>
          <w:szCs w:val="28"/>
        </w:rPr>
        <w:t xml:space="preserve"> ICU recovery clinic services. J Intensive Care Med. 2023 April:38(4):375–381.</w:t>
      </w:r>
    </w:p>
    <w:p w14:paraId="23655D3D" w14:textId="77777777" w:rsidR="008915F0" w:rsidRPr="00173FAF" w:rsidRDefault="008915F0" w:rsidP="008915F0">
      <w:pPr>
        <w:jc w:val="both"/>
        <w:rPr>
          <w:bCs/>
          <w:sz w:val="28"/>
          <w:szCs w:val="28"/>
        </w:rPr>
      </w:pPr>
    </w:p>
    <w:p w14:paraId="02B6C594" w14:textId="77777777" w:rsidR="008915F0" w:rsidRDefault="008915F0" w:rsidP="008915F0">
      <w:r>
        <w:rPr>
          <w:b/>
          <w:sz w:val="28"/>
          <w:szCs w:val="28"/>
        </w:rPr>
        <w:t>Link:</w:t>
      </w:r>
      <w:hyperlink r:id="rId73">
        <w:r>
          <w:rPr>
            <w:color w:val="1155CC"/>
            <w:sz w:val="24"/>
            <w:szCs w:val="24"/>
            <w:u w:val="single"/>
          </w:rPr>
          <w:t>https://www.sciencedirect.com/science/article/pii/S014795632400181X</w:t>
        </w:r>
      </w:hyperlink>
    </w:p>
    <w:p w14:paraId="38C67F21" w14:textId="77777777" w:rsidR="008915F0" w:rsidRDefault="008915F0" w:rsidP="008915F0"/>
    <w:p w14:paraId="3207EFF4" w14:textId="77777777" w:rsidR="008915F0" w:rsidRDefault="008915F0" w:rsidP="008915F0"/>
    <w:p w14:paraId="758D41BF" w14:textId="77777777" w:rsidR="008915F0" w:rsidRDefault="008915F0" w:rsidP="008915F0"/>
    <w:p w14:paraId="472041FC" w14:textId="77777777" w:rsidR="008915F0" w:rsidRDefault="008915F0" w:rsidP="008915F0"/>
    <w:p w14:paraId="3B90354B" w14:textId="77777777" w:rsidR="008915F0" w:rsidRDefault="008915F0" w:rsidP="008915F0"/>
    <w:p w14:paraId="2659426F" w14:textId="77777777" w:rsidR="008915F0" w:rsidRPr="00C24933" w:rsidRDefault="008915F0" w:rsidP="008915F0">
      <w:pPr>
        <w:ind w:left="360"/>
        <w:jc w:val="both"/>
        <w:rPr>
          <w:b/>
          <w:sz w:val="26"/>
          <w:szCs w:val="26"/>
          <w:lang w:val="en-IN"/>
        </w:rPr>
      </w:pPr>
      <w:r>
        <w:rPr>
          <w:b/>
          <w:sz w:val="26"/>
          <w:szCs w:val="26"/>
          <w:lang w:val="en-IN"/>
        </w:rPr>
        <w:t xml:space="preserve">57) </w:t>
      </w:r>
      <w:r w:rsidRPr="00C24933">
        <w:rPr>
          <w:b/>
          <w:sz w:val="26"/>
          <w:szCs w:val="26"/>
          <w:lang w:val="en-IN"/>
        </w:rPr>
        <w:t>Does the provision of universal free school meals improve school attendance?</w:t>
      </w:r>
    </w:p>
    <w:p w14:paraId="49565B0A" w14:textId="77777777" w:rsidR="008915F0" w:rsidRPr="003D4EA1" w:rsidRDefault="008915F0" w:rsidP="008915F0">
      <w:pPr>
        <w:ind w:left="360"/>
        <w:jc w:val="both"/>
        <w:rPr>
          <w:b/>
          <w:sz w:val="26"/>
          <w:szCs w:val="26"/>
          <w:lang w:val="en-IN"/>
        </w:rPr>
      </w:pPr>
    </w:p>
    <w:p w14:paraId="10EF69C0" w14:textId="77777777" w:rsidR="008915F0" w:rsidRDefault="008915F0" w:rsidP="008915F0">
      <w:pPr>
        <w:ind w:left="360"/>
        <w:jc w:val="both"/>
        <w:rPr>
          <w:b/>
          <w:sz w:val="26"/>
          <w:szCs w:val="26"/>
          <w:lang w:val="en-IN"/>
        </w:rPr>
      </w:pPr>
    </w:p>
    <w:p w14:paraId="4BB8996E" w14:textId="77777777" w:rsidR="008915F0" w:rsidRPr="00D64D71" w:rsidRDefault="008915F0" w:rsidP="008915F0">
      <w:pPr>
        <w:ind w:left="360"/>
        <w:jc w:val="both"/>
        <w:rPr>
          <w:b/>
          <w:sz w:val="26"/>
          <w:szCs w:val="26"/>
          <w:lang w:val="en-IN"/>
        </w:rPr>
      </w:pPr>
    </w:p>
    <w:p w14:paraId="03E2F106" w14:textId="77777777" w:rsidR="008915F0" w:rsidRPr="00A42458" w:rsidRDefault="008915F0" w:rsidP="008915F0">
      <w:pPr>
        <w:jc w:val="both"/>
        <w:rPr>
          <w:b/>
          <w:sz w:val="26"/>
          <w:szCs w:val="26"/>
          <w:lang w:val="en-IN"/>
        </w:rPr>
      </w:pPr>
    </w:p>
    <w:p w14:paraId="34452169"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5B1F95C1" w14:textId="77777777" w:rsidR="008915F0" w:rsidRDefault="008915F0" w:rsidP="008915F0">
      <w:pPr>
        <w:jc w:val="both"/>
        <w:rPr>
          <w:bCs/>
        </w:rPr>
      </w:pPr>
      <w:r w:rsidRPr="00C24933">
        <w:rPr>
          <w:bCs/>
        </w:rPr>
        <w:t>We examine the effects of universal free school meal (UFSM) policies on school attendance and health-related absences. We leverage UFSM implementation in Scotland where all pupils in the first three grades of primary schools became automatically entitled to claim free meals, regardless of their households’ financial circumstances. We estimate a difference-in-differences model with variation in school-level exposure to the policy and find that, in spite of a large increase in take-up rates, attendance did not improve. Using an alternative exposure measure that includes those pupils switching from paid to free school meals, we find small positive and negative effects on attendance and health-related absences respectively. These findings would suggest the presence of a channel whereby financial savings by families encourage attendance, but these effects are too small to be considered economically meaningful.</w:t>
      </w:r>
    </w:p>
    <w:p w14:paraId="65C0FA6F" w14:textId="77777777" w:rsidR="008915F0" w:rsidRDefault="008915F0" w:rsidP="008915F0">
      <w:pPr>
        <w:jc w:val="both"/>
        <w:rPr>
          <w:bCs/>
        </w:rPr>
      </w:pPr>
    </w:p>
    <w:p w14:paraId="37544EB0" w14:textId="77777777" w:rsidR="008915F0" w:rsidRDefault="008915F0" w:rsidP="008915F0">
      <w:pPr>
        <w:jc w:val="both"/>
        <w:rPr>
          <w:bCs/>
          <w:lang w:val="en-IN"/>
        </w:rPr>
      </w:pPr>
    </w:p>
    <w:p w14:paraId="385B9206" w14:textId="77777777" w:rsidR="008915F0" w:rsidRDefault="008915F0" w:rsidP="008915F0">
      <w:pPr>
        <w:jc w:val="both"/>
        <w:rPr>
          <w:bCs/>
          <w:lang w:val="en-IN"/>
        </w:rPr>
      </w:pPr>
    </w:p>
    <w:p w14:paraId="2BFDD316" w14:textId="77777777" w:rsidR="008915F0" w:rsidRPr="003D4EA1" w:rsidRDefault="008915F0" w:rsidP="008915F0">
      <w:pPr>
        <w:jc w:val="both"/>
        <w:rPr>
          <w:bCs/>
          <w:lang w:val="en-IN"/>
        </w:rPr>
      </w:pPr>
    </w:p>
    <w:p w14:paraId="4397C3D7" w14:textId="77777777" w:rsidR="008915F0" w:rsidRDefault="008915F0" w:rsidP="008915F0">
      <w:pPr>
        <w:jc w:val="both"/>
        <w:rPr>
          <w:bCs/>
          <w:sz w:val="28"/>
          <w:szCs w:val="28"/>
        </w:rPr>
      </w:pPr>
      <w:r>
        <w:rPr>
          <w:b/>
          <w:sz w:val="28"/>
          <w:szCs w:val="28"/>
        </w:rPr>
        <w:t xml:space="preserve">Citation: </w:t>
      </w:r>
      <w:r w:rsidRPr="006421FB">
        <w:rPr>
          <w:bCs/>
          <w:sz w:val="28"/>
          <w:szCs w:val="28"/>
        </w:rPr>
        <w:t>UK Data Service (2006). Scottish index of multiple deprivation - technical report</w:t>
      </w:r>
    </w:p>
    <w:p w14:paraId="3040E892" w14:textId="77777777" w:rsidR="008915F0" w:rsidRDefault="008915F0" w:rsidP="008915F0">
      <w:pPr>
        <w:jc w:val="both"/>
        <w:rPr>
          <w:bCs/>
          <w:sz w:val="28"/>
          <w:szCs w:val="28"/>
        </w:rPr>
      </w:pPr>
    </w:p>
    <w:p w14:paraId="4526FE3C" w14:textId="77777777" w:rsidR="008915F0" w:rsidRDefault="008915F0" w:rsidP="008915F0">
      <w:pPr>
        <w:jc w:val="both"/>
        <w:rPr>
          <w:bCs/>
          <w:sz w:val="28"/>
          <w:szCs w:val="28"/>
        </w:rPr>
      </w:pPr>
    </w:p>
    <w:p w14:paraId="03F40B6F" w14:textId="77777777" w:rsidR="008915F0" w:rsidRPr="00173FAF" w:rsidRDefault="008915F0" w:rsidP="008915F0">
      <w:pPr>
        <w:jc w:val="both"/>
        <w:rPr>
          <w:bCs/>
          <w:sz w:val="28"/>
          <w:szCs w:val="28"/>
        </w:rPr>
      </w:pPr>
    </w:p>
    <w:p w14:paraId="44674750" w14:textId="77777777" w:rsidR="008915F0" w:rsidRDefault="008915F0" w:rsidP="008915F0">
      <w:r>
        <w:rPr>
          <w:b/>
          <w:sz w:val="28"/>
          <w:szCs w:val="28"/>
        </w:rPr>
        <w:t>Link:</w:t>
      </w:r>
      <w:hyperlink r:id="rId74">
        <w:r>
          <w:rPr>
            <w:color w:val="1155CC"/>
            <w:sz w:val="24"/>
            <w:szCs w:val="24"/>
            <w:u w:val="single"/>
          </w:rPr>
          <w:t>https://www.sciencedirect.com/science/article/pii/S0272775724000918</w:t>
        </w:r>
      </w:hyperlink>
    </w:p>
    <w:p w14:paraId="4927A56C" w14:textId="77777777" w:rsidR="008915F0" w:rsidRDefault="008915F0" w:rsidP="008915F0"/>
    <w:p w14:paraId="11020684" w14:textId="77777777" w:rsidR="008915F0" w:rsidRDefault="008915F0" w:rsidP="008915F0">
      <w:pPr>
        <w:ind w:left="360"/>
        <w:jc w:val="both"/>
        <w:rPr>
          <w:b/>
          <w:sz w:val="26"/>
          <w:szCs w:val="26"/>
          <w:lang w:val="en-IN"/>
        </w:rPr>
      </w:pPr>
    </w:p>
    <w:p w14:paraId="15C0A71C" w14:textId="77777777" w:rsidR="008915F0" w:rsidRDefault="008915F0" w:rsidP="008915F0">
      <w:pPr>
        <w:ind w:left="360"/>
        <w:jc w:val="both"/>
        <w:rPr>
          <w:b/>
          <w:sz w:val="26"/>
          <w:szCs w:val="26"/>
          <w:lang w:val="en-IN"/>
        </w:rPr>
      </w:pPr>
    </w:p>
    <w:p w14:paraId="1AD796A5" w14:textId="77777777" w:rsidR="008915F0" w:rsidRDefault="008915F0" w:rsidP="008915F0">
      <w:pPr>
        <w:ind w:left="360"/>
        <w:jc w:val="both"/>
        <w:rPr>
          <w:b/>
          <w:sz w:val="26"/>
          <w:szCs w:val="26"/>
          <w:lang w:val="en-IN"/>
        </w:rPr>
      </w:pPr>
    </w:p>
    <w:p w14:paraId="5BBAF7A1" w14:textId="77777777" w:rsidR="008915F0" w:rsidRDefault="008915F0" w:rsidP="008915F0">
      <w:pPr>
        <w:ind w:left="360"/>
        <w:jc w:val="both"/>
        <w:rPr>
          <w:b/>
          <w:sz w:val="26"/>
          <w:szCs w:val="26"/>
          <w:lang w:val="en-IN"/>
        </w:rPr>
      </w:pPr>
    </w:p>
    <w:p w14:paraId="2EBAC477" w14:textId="77777777" w:rsidR="008915F0" w:rsidRDefault="008915F0" w:rsidP="008915F0">
      <w:pPr>
        <w:ind w:left="360"/>
        <w:jc w:val="both"/>
        <w:rPr>
          <w:b/>
          <w:sz w:val="26"/>
          <w:szCs w:val="26"/>
          <w:lang w:val="en-IN"/>
        </w:rPr>
      </w:pPr>
    </w:p>
    <w:p w14:paraId="4E0FCF10" w14:textId="77777777" w:rsidR="008915F0" w:rsidRDefault="008915F0" w:rsidP="008915F0">
      <w:pPr>
        <w:ind w:left="360"/>
        <w:jc w:val="both"/>
        <w:rPr>
          <w:b/>
          <w:sz w:val="26"/>
          <w:szCs w:val="26"/>
          <w:lang w:val="en-IN"/>
        </w:rPr>
      </w:pPr>
    </w:p>
    <w:p w14:paraId="4F877DBE" w14:textId="77777777" w:rsidR="008915F0" w:rsidRDefault="008915F0" w:rsidP="008915F0">
      <w:pPr>
        <w:ind w:left="360"/>
        <w:jc w:val="both"/>
        <w:rPr>
          <w:b/>
          <w:sz w:val="26"/>
          <w:szCs w:val="26"/>
          <w:lang w:val="en-IN"/>
        </w:rPr>
      </w:pPr>
    </w:p>
    <w:p w14:paraId="1BEFAF34" w14:textId="77777777" w:rsidR="008915F0" w:rsidRDefault="008915F0" w:rsidP="008915F0">
      <w:pPr>
        <w:ind w:left="360"/>
        <w:jc w:val="both"/>
        <w:rPr>
          <w:b/>
          <w:sz w:val="26"/>
          <w:szCs w:val="26"/>
          <w:lang w:val="en-IN"/>
        </w:rPr>
      </w:pPr>
    </w:p>
    <w:p w14:paraId="552114D0" w14:textId="77777777" w:rsidR="008915F0" w:rsidRDefault="008915F0" w:rsidP="008915F0">
      <w:pPr>
        <w:ind w:left="360"/>
        <w:jc w:val="both"/>
        <w:rPr>
          <w:b/>
          <w:sz w:val="26"/>
          <w:szCs w:val="26"/>
          <w:lang w:val="en-IN"/>
        </w:rPr>
      </w:pPr>
    </w:p>
    <w:p w14:paraId="49F9E149" w14:textId="77777777" w:rsidR="008915F0" w:rsidRPr="00F35193" w:rsidRDefault="008915F0" w:rsidP="008915F0">
      <w:pPr>
        <w:ind w:left="360"/>
        <w:jc w:val="both"/>
        <w:rPr>
          <w:b/>
          <w:sz w:val="26"/>
          <w:szCs w:val="26"/>
          <w:lang w:val="en-IN"/>
        </w:rPr>
      </w:pPr>
      <w:r>
        <w:rPr>
          <w:b/>
          <w:sz w:val="26"/>
          <w:szCs w:val="26"/>
          <w:lang w:val="en-IN"/>
        </w:rPr>
        <w:t xml:space="preserve">58) </w:t>
      </w:r>
      <w:r w:rsidRPr="00F35193">
        <w:rPr>
          <w:b/>
          <w:sz w:val="26"/>
          <w:szCs w:val="26"/>
          <w:lang w:val="en-IN"/>
        </w:rPr>
        <w:t>Identifying Patterns in Dental Visit Attendance Among Pregnant Women: A Retrospective Cohort Study</w:t>
      </w:r>
    </w:p>
    <w:p w14:paraId="1244809E" w14:textId="77777777" w:rsidR="008915F0" w:rsidRPr="00C24933" w:rsidRDefault="008915F0" w:rsidP="008915F0">
      <w:pPr>
        <w:ind w:left="360"/>
        <w:jc w:val="both"/>
        <w:rPr>
          <w:b/>
          <w:sz w:val="26"/>
          <w:szCs w:val="26"/>
          <w:lang w:val="en-IN"/>
        </w:rPr>
      </w:pPr>
    </w:p>
    <w:p w14:paraId="6906F1BB" w14:textId="77777777" w:rsidR="008915F0" w:rsidRPr="003D4EA1" w:rsidRDefault="008915F0" w:rsidP="008915F0">
      <w:pPr>
        <w:ind w:left="360"/>
        <w:jc w:val="both"/>
        <w:rPr>
          <w:b/>
          <w:sz w:val="26"/>
          <w:szCs w:val="26"/>
          <w:lang w:val="en-IN"/>
        </w:rPr>
      </w:pPr>
    </w:p>
    <w:p w14:paraId="4A7485F3" w14:textId="77777777" w:rsidR="008915F0" w:rsidRPr="00D64D71" w:rsidRDefault="008915F0" w:rsidP="008915F0">
      <w:pPr>
        <w:ind w:left="360"/>
        <w:jc w:val="both"/>
        <w:rPr>
          <w:b/>
          <w:sz w:val="26"/>
          <w:szCs w:val="26"/>
          <w:lang w:val="en-IN"/>
        </w:rPr>
      </w:pPr>
    </w:p>
    <w:p w14:paraId="73438E25" w14:textId="77777777" w:rsidR="008915F0" w:rsidRPr="00A42458" w:rsidRDefault="008915F0" w:rsidP="008915F0">
      <w:pPr>
        <w:jc w:val="both"/>
        <w:rPr>
          <w:b/>
          <w:sz w:val="26"/>
          <w:szCs w:val="26"/>
          <w:lang w:val="en-IN"/>
        </w:rPr>
      </w:pPr>
    </w:p>
    <w:p w14:paraId="01B11D9A"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02C94FAD" w14:textId="77777777" w:rsidR="008915F0" w:rsidRDefault="008915F0" w:rsidP="008915F0">
      <w:pPr>
        <w:jc w:val="both"/>
        <w:rPr>
          <w:bCs/>
        </w:rPr>
      </w:pPr>
      <w:r w:rsidRPr="00F35193">
        <w:rPr>
          <w:bCs/>
        </w:rPr>
        <w:t xml:space="preserve">Introduction: Understanding the factors influencing dental care utilization is crucial for enhancing treatment adherence and outcomes. This study evaluates dental care−seeking patterns among pregnant women in low-income community. Methods: The authors analyzed data from 311 pregnant patients and 1,111 visits (2019−2022) synchronized from dental and medical records. The primary outcome was showing up for scheduled dental visits. To identify visit-attending patterns, the authors used a model-based clustering method to cluster longitudinal data with categorical outcomes. A penalized generalized linear mixed-effects model was applied to identify relevant variables for the visit attendance trajectories within each cluster. Results: The study participants comprised 49.6% Black, 32.2% White, and 12.5% Hispanic women. The majority (89.07%) were holding Medicaid insurance. Among the 1,111 scheduled visits, 432 resulted in no-shows (38.8%), including failed and canceled appointments. The authors identified 3 distinct clusters of visit-attending patterns on the basis of their show-up rates: low demand/low appointment risk (85% attendance), high demand/high appointment risk (57% attendance despite multiple scheduled visits), and moderate demand/high appointment risk (55% attendance with fewer scheduled visits). Various determinants, such as race; age; inner-city residence; appointment timing; the COVID-19 era; type of scheduled dental treatment; and prior medical visits for conditions such as anxiety, depression, hypertension, and allergies, influenced the </w:t>
      </w:r>
      <w:proofErr w:type="spellStart"/>
      <w:r w:rsidRPr="00F35193">
        <w:rPr>
          <w:bCs/>
        </w:rPr>
        <w:t>visitattending</w:t>
      </w:r>
      <w:proofErr w:type="spellEnd"/>
      <w:r w:rsidRPr="00F35193">
        <w:rPr>
          <w:bCs/>
        </w:rPr>
        <w:t xml:space="preserve"> behaviors within each patient group. Conclusions: The innovative clustering approach of this study successfully identified dental care −seeking patterns among pregnant women, suggesting its applicability to a broader demographic. Identifying potential modifiable factors that could enhance attendance at dental visits is essential for improving oral healthcare outcomes among underserved pregnant patients. AJPM Focus 2025;4(2):100322. © 2025 The Author(s). Published by Elsevier Inc. This is an open access article under the CC BY license</w:t>
      </w:r>
    </w:p>
    <w:p w14:paraId="00025235" w14:textId="77777777" w:rsidR="008915F0" w:rsidRPr="003D4EA1" w:rsidRDefault="008915F0" w:rsidP="008915F0">
      <w:pPr>
        <w:jc w:val="both"/>
        <w:rPr>
          <w:bCs/>
          <w:lang w:val="en-IN"/>
        </w:rPr>
      </w:pPr>
    </w:p>
    <w:p w14:paraId="741861C2" w14:textId="77777777" w:rsidR="008915F0" w:rsidRDefault="008915F0" w:rsidP="008915F0">
      <w:pPr>
        <w:jc w:val="both"/>
        <w:rPr>
          <w:bCs/>
          <w:sz w:val="28"/>
          <w:szCs w:val="28"/>
        </w:rPr>
      </w:pPr>
      <w:r>
        <w:rPr>
          <w:b/>
          <w:sz w:val="28"/>
          <w:szCs w:val="28"/>
        </w:rPr>
        <w:t xml:space="preserve">Citation: </w:t>
      </w:r>
      <w:r w:rsidRPr="00C913EC">
        <w:rPr>
          <w:bCs/>
          <w:sz w:val="28"/>
          <w:szCs w:val="28"/>
        </w:rPr>
        <w:t>White LJ, Butler-Howell KE, Nadon-</w:t>
      </w:r>
      <w:proofErr w:type="spellStart"/>
      <w:r w:rsidRPr="00C913EC">
        <w:rPr>
          <w:bCs/>
          <w:sz w:val="28"/>
          <w:szCs w:val="28"/>
        </w:rPr>
        <w:t>Hoysted</w:t>
      </w:r>
      <w:proofErr w:type="spellEnd"/>
      <w:r w:rsidRPr="00C913EC">
        <w:rPr>
          <w:bCs/>
          <w:sz w:val="28"/>
          <w:szCs w:val="28"/>
        </w:rPr>
        <w:t xml:space="preserve"> N, Schulz MC, Kroon J. Impact of demographics and appointment characteristics on patient attendance in a university dental clinic. J Dent Educ. 2021;85(5):615– 622</w:t>
      </w:r>
    </w:p>
    <w:p w14:paraId="666B55FC" w14:textId="77777777" w:rsidR="008915F0" w:rsidRDefault="008915F0" w:rsidP="008915F0">
      <w:pPr>
        <w:jc w:val="both"/>
        <w:rPr>
          <w:bCs/>
          <w:sz w:val="28"/>
          <w:szCs w:val="28"/>
        </w:rPr>
      </w:pPr>
    </w:p>
    <w:p w14:paraId="3ECEA4E6" w14:textId="77777777" w:rsidR="008915F0" w:rsidRPr="00173FAF" w:rsidRDefault="008915F0" w:rsidP="008915F0">
      <w:pPr>
        <w:jc w:val="both"/>
        <w:rPr>
          <w:bCs/>
          <w:sz w:val="28"/>
          <w:szCs w:val="28"/>
        </w:rPr>
      </w:pPr>
    </w:p>
    <w:p w14:paraId="1898EB2A" w14:textId="77777777" w:rsidR="008915F0" w:rsidRDefault="008915F0" w:rsidP="008915F0">
      <w:r>
        <w:rPr>
          <w:b/>
          <w:sz w:val="28"/>
          <w:szCs w:val="28"/>
        </w:rPr>
        <w:t>Link:</w:t>
      </w:r>
      <w:hyperlink r:id="rId75">
        <w:r>
          <w:rPr>
            <w:color w:val="1155CC"/>
            <w:sz w:val="24"/>
            <w:szCs w:val="24"/>
            <w:u w:val="single"/>
          </w:rPr>
          <w:t>https://www.sciencedirect.com/science/article/pii/S2773065425000100</w:t>
        </w:r>
      </w:hyperlink>
    </w:p>
    <w:p w14:paraId="3D827B68" w14:textId="77777777" w:rsidR="008915F0" w:rsidRDefault="008915F0" w:rsidP="008915F0"/>
    <w:p w14:paraId="51C513C1" w14:textId="77777777" w:rsidR="008915F0" w:rsidRDefault="008915F0" w:rsidP="008915F0"/>
    <w:p w14:paraId="1093BE30" w14:textId="77777777" w:rsidR="008915F0" w:rsidRDefault="008915F0" w:rsidP="008915F0"/>
    <w:p w14:paraId="0EF40092" w14:textId="77777777" w:rsidR="008915F0" w:rsidRDefault="008915F0" w:rsidP="008915F0">
      <w:pPr>
        <w:ind w:left="360"/>
        <w:jc w:val="both"/>
        <w:rPr>
          <w:b/>
          <w:sz w:val="26"/>
          <w:szCs w:val="26"/>
          <w:lang w:val="en-IN"/>
        </w:rPr>
      </w:pPr>
    </w:p>
    <w:p w14:paraId="41C69F4E" w14:textId="77777777" w:rsidR="008915F0" w:rsidRPr="005B18BB" w:rsidRDefault="008915F0" w:rsidP="008915F0">
      <w:pPr>
        <w:ind w:left="360"/>
        <w:jc w:val="both"/>
        <w:rPr>
          <w:b/>
          <w:sz w:val="26"/>
          <w:szCs w:val="26"/>
          <w:lang w:val="en-IN"/>
        </w:rPr>
      </w:pPr>
      <w:r>
        <w:rPr>
          <w:b/>
          <w:sz w:val="26"/>
          <w:szCs w:val="26"/>
          <w:lang w:val="en-IN"/>
        </w:rPr>
        <w:t xml:space="preserve">59) </w:t>
      </w:r>
      <w:r w:rsidRPr="005B18BB">
        <w:rPr>
          <w:b/>
          <w:sz w:val="26"/>
          <w:szCs w:val="26"/>
          <w:lang w:val="en-IN"/>
        </w:rPr>
        <w:t>A systematic review of intervention programs for school attendance problems</w:t>
      </w:r>
    </w:p>
    <w:p w14:paraId="7BDA4B00" w14:textId="77777777" w:rsidR="008915F0" w:rsidRPr="003D4EA1" w:rsidRDefault="008915F0" w:rsidP="008915F0">
      <w:pPr>
        <w:ind w:left="360"/>
        <w:jc w:val="both"/>
        <w:rPr>
          <w:b/>
          <w:sz w:val="26"/>
          <w:szCs w:val="26"/>
          <w:lang w:val="en-IN"/>
        </w:rPr>
      </w:pPr>
    </w:p>
    <w:p w14:paraId="007C2CC6" w14:textId="77777777" w:rsidR="008915F0" w:rsidRPr="00D64D71" w:rsidRDefault="008915F0" w:rsidP="008915F0">
      <w:pPr>
        <w:ind w:left="360"/>
        <w:jc w:val="both"/>
        <w:rPr>
          <w:b/>
          <w:sz w:val="26"/>
          <w:szCs w:val="26"/>
          <w:lang w:val="en-IN"/>
        </w:rPr>
      </w:pPr>
    </w:p>
    <w:p w14:paraId="36CE5F74" w14:textId="77777777" w:rsidR="008915F0" w:rsidRPr="00A42458" w:rsidRDefault="008915F0" w:rsidP="008915F0">
      <w:pPr>
        <w:jc w:val="both"/>
        <w:rPr>
          <w:b/>
          <w:sz w:val="26"/>
          <w:szCs w:val="26"/>
          <w:lang w:val="en-IN"/>
        </w:rPr>
      </w:pPr>
    </w:p>
    <w:p w14:paraId="2630AF79"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34C87B17" w14:textId="77777777" w:rsidR="008915F0" w:rsidRDefault="008915F0" w:rsidP="008915F0">
      <w:pPr>
        <w:jc w:val="both"/>
        <w:rPr>
          <w:bCs/>
        </w:rPr>
      </w:pPr>
      <w:r w:rsidRPr="005B18BB">
        <w:rPr>
          <w:bCs/>
        </w:rPr>
        <w:t xml:space="preserve">School attendance problems (SAPs) refer to a construct that encompasses different manifestations of negative </w:t>
      </w:r>
      <w:proofErr w:type="spellStart"/>
      <w:r w:rsidRPr="005B18BB">
        <w:rPr>
          <w:bCs/>
        </w:rPr>
        <w:t>behaviours</w:t>
      </w:r>
      <w:proofErr w:type="spellEnd"/>
      <w:r w:rsidRPr="005B18BB">
        <w:rPr>
          <w:bCs/>
        </w:rPr>
        <w:t xml:space="preserve"> or persistent difficulties of a student to attend or stay in school for various reasons (anxiety, rejection, fear, etc.). Due to the worldwide concern about the negative repercussions of non-attendance, a deeper understanding of its intervention is essential. For this reason, this study aims to offer a </w:t>
      </w:r>
      <w:hyperlink r:id="rId76" w:tooltip="Learn more about systematic review from ScienceDirect's AI-generated Topic Pages" w:history="1">
        <w:r w:rsidRPr="005B18BB">
          <w:rPr>
            <w:rStyle w:val="Hyperlink"/>
            <w:bCs/>
          </w:rPr>
          <w:t>systematic review</w:t>
        </w:r>
      </w:hyperlink>
      <w:r w:rsidRPr="005B18BB">
        <w:rPr>
          <w:bCs/>
        </w:rPr>
        <w:t xml:space="preserve"> of the programs designed to reduce or eradicate SAPs in child and adolescent population, differentiating between two main types according to the causal origin of the attendance problem: school refusal or truancy. For this purpose, a systematic process of search was carried out in the databases Web </w:t>
      </w:r>
      <w:proofErr w:type="gramStart"/>
      <w:r w:rsidRPr="005B18BB">
        <w:rPr>
          <w:bCs/>
        </w:rPr>
        <w:t>Of</w:t>
      </w:r>
      <w:proofErr w:type="gramEnd"/>
      <w:r w:rsidRPr="005B18BB">
        <w:rPr>
          <w:bCs/>
        </w:rPr>
        <w:t xml:space="preserve"> Science, Scopus, PsycINFO and </w:t>
      </w:r>
      <w:proofErr w:type="spellStart"/>
      <w:r w:rsidRPr="005B18BB">
        <w:rPr>
          <w:bCs/>
        </w:rPr>
        <w:t>Psicodoc</w:t>
      </w:r>
      <w:proofErr w:type="spellEnd"/>
      <w:r w:rsidRPr="005B18BB">
        <w:rPr>
          <w:bCs/>
        </w:rPr>
        <w:t xml:space="preserve"> with a common search strategy. According to 5 inclusion criteria, the data extracted from each study were analyzed based on 3 levels of effectiveness and the Cochrane’s risk bias tool. Seventy-eight programs aimed at intervening in SAPs in 6–18-year-old population were reviewed. Twenty-nine of the studies showed one of the established levels of effectiveness for the reduction of School Refusal or Truancy, which had similar characteristics in the application of the intervention program. Consequently, the strengths and weaknesses of these programs are discussed in order to provide a source of reference for staff responsible for improving school attendance. This work will contribute to clarifying which types of interventions are the most effective in dealing with SAPs.</w:t>
      </w:r>
    </w:p>
    <w:p w14:paraId="0A26FBCC" w14:textId="77777777" w:rsidR="008915F0" w:rsidRDefault="008915F0" w:rsidP="008915F0">
      <w:pPr>
        <w:jc w:val="both"/>
        <w:rPr>
          <w:bCs/>
        </w:rPr>
      </w:pPr>
    </w:p>
    <w:p w14:paraId="14967DCE" w14:textId="77777777" w:rsidR="008915F0" w:rsidRDefault="008915F0" w:rsidP="008915F0">
      <w:pPr>
        <w:jc w:val="both"/>
        <w:rPr>
          <w:bCs/>
          <w:lang w:val="en-IN"/>
        </w:rPr>
      </w:pPr>
    </w:p>
    <w:p w14:paraId="6C650041" w14:textId="77777777" w:rsidR="008915F0" w:rsidRPr="003D4EA1" w:rsidRDefault="008915F0" w:rsidP="008915F0">
      <w:pPr>
        <w:jc w:val="both"/>
        <w:rPr>
          <w:bCs/>
          <w:lang w:val="en-IN"/>
        </w:rPr>
      </w:pPr>
    </w:p>
    <w:p w14:paraId="79C7B532" w14:textId="77777777" w:rsidR="008915F0" w:rsidRDefault="008915F0" w:rsidP="008915F0">
      <w:pPr>
        <w:jc w:val="both"/>
        <w:rPr>
          <w:bCs/>
          <w:sz w:val="28"/>
          <w:szCs w:val="28"/>
        </w:rPr>
      </w:pPr>
      <w:r>
        <w:rPr>
          <w:b/>
          <w:sz w:val="28"/>
          <w:szCs w:val="28"/>
        </w:rPr>
        <w:t xml:space="preserve">Citation: </w:t>
      </w:r>
      <w:r w:rsidRPr="00CE73A5">
        <w:rPr>
          <w:bCs/>
          <w:sz w:val="28"/>
          <w:szCs w:val="28"/>
        </w:rPr>
        <w:t xml:space="preserve">Zubeidat, I., Fern´ </w:t>
      </w:r>
      <w:proofErr w:type="spellStart"/>
      <w:r w:rsidRPr="00CE73A5">
        <w:rPr>
          <w:bCs/>
          <w:sz w:val="28"/>
          <w:szCs w:val="28"/>
        </w:rPr>
        <w:t>andez</w:t>
      </w:r>
      <w:proofErr w:type="spellEnd"/>
      <w:r w:rsidRPr="00CE73A5">
        <w:rPr>
          <w:bCs/>
          <w:sz w:val="28"/>
          <w:szCs w:val="28"/>
        </w:rPr>
        <w:t xml:space="preserve">, A., &amp; Sierra, J. C. (2006). </w:t>
      </w:r>
      <w:proofErr w:type="spellStart"/>
      <w:r w:rsidRPr="00CE73A5">
        <w:rPr>
          <w:bCs/>
          <w:sz w:val="28"/>
          <w:szCs w:val="28"/>
        </w:rPr>
        <w:t>Ansiedad</w:t>
      </w:r>
      <w:proofErr w:type="spellEnd"/>
      <w:r w:rsidRPr="00CE73A5">
        <w:rPr>
          <w:bCs/>
          <w:sz w:val="28"/>
          <w:szCs w:val="28"/>
        </w:rPr>
        <w:t xml:space="preserve"> y </w:t>
      </w:r>
      <w:proofErr w:type="spellStart"/>
      <w:r w:rsidRPr="00CE73A5">
        <w:rPr>
          <w:bCs/>
          <w:sz w:val="28"/>
          <w:szCs w:val="28"/>
        </w:rPr>
        <w:t>Fobia</w:t>
      </w:r>
      <w:proofErr w:type="spellEnd"/>
      <w:r w:rsidRPr="00CE73A5">
        <w:rPr>
          <w:bCs/>
          <w:sz w:val="28"/>
          <w:szCs w:val="28"/>
        </w:rPr>
        <w:t xml:space="preserve"> Social: Revision ´ de </w:t>
      </w:r>
      <w:proofErr w:type="spellStart"/>
      <w:r w:rsidRPr="00CE73A5">
        <w:rPr>
          <w:bCs/>
          <w:sz w:val="28"/>
          <w:szCs w:val="28"/>
        </w:rPr>
        <w:t>los</w:t>
      </w:r>
      <w:proofErr w:type="spellEnd"/>
      <w:r w:rsidRPr="00CE73A5">
        <w:rPr>
          <w:bCs/>
          <w:sz w:val="28"/>
          <w:szCs w:val="28"/>
        </w:rPr>
        <w:t xml:space="preserve"> </w:t>
      </w:r>
      <w:proofErr w:type="spellStart"/>
      <w:r w:rsidRPr="00CE73A5">
        <w:rPr>
          <w:bCs/>
          <w:sz w:val="28"/>
          <w:szCs w:val="28"/>
        </w:rPr>
        <w:t>Autoinformes</w:t>
      </w:r>
      <w:proofErr w:type="spellEnd"/>
      <w:r w:rsidRPr="00CE73A5">
        <w:rPr>
          <w:bCs/>
          <w:sz w:val="28"/>
          <w:szCs w:val="28"/>
        </w:rPr>
        <w:t xml:space="preserve"> mas ´ </w:t>
      </w:r>
      <w:proofErr w:type="spellStart"/>
      <w:r w:rsidRPr="00CE73A5">
        <w:rPr>
          <w:bCs/>
          <w:sz w:val="28"/>
          <w:szCs w:val="28"/>
        </w:rPr>
        <w:t>utilizados</w:t>
      </w:r>
      <w:proofErr w:type="spellEnd"/>
      <w:r w:rsidRPr="00CE73A5">
        <w:rPr>
          <w:bCs/>
          <w:sz w:val="28"/>
          <w:szCs w:val="28"/>
        </w:rPr>
        <w:t xml:space="preserve"> </w:t>
      </w:r>
      <w:proofErr w:type="spellStart"/>
      <w:r w:rsidRPr="00CE73A5">
        <w:rPr>
          <w:bCs/>
          <w:sz w:val="28"/>
          <w:szCs w:val="28"/>
        </w:rPr>
        <w:t>en</w:t>
      </w:r>
      <w:proofErr w:type="spellEnd"/>
      <w:r w:rsidRPr="00CE73A5">
        <w:rPr>
          <w:bCs/>
          <w:sz w:val="28"/>
          <w:szCs w:val="28"/>
        </w:rPr>
        <w:t xml:space="preserve"> </w:t>
      </w:r>
      <w:proofErr w:type="spellStart"/>
      <w:r w:rsidRPr="00CE73A5">
        <w:rPr>
          <w:bCs/>
          <w:sz w:val="28"/>
          <w:szCs w:val="28"/>
        </w:rPr>
        <w:t>poblacion</w:t>
      </w:r>
      <w:proofErr w:type="spellEnd"/>
      <w:r w:rsidRPr="00CE73A5">
        <w:rPr>
          <w:bCs/>
          <w:sz w:val="28"/>
          <w:szCs w:val="28"/>
        </w:rPr>
        <w:t xml:space="preserve"> ´ </w:t>
      </w:r>
      <w:proofErr w:type="spellStart"/>
      <w:r w:rsidRPr="00CE73A5">
        <w:rPr>
          <w:bCs/>
          <w:sz w:val="28"/>
          <w:szCs w:val="28"/>
        </w:rPr>
        <w:t>adulta</w:t>
      </w:r>
      <w:proofErr w:type="spellEnd"/>
      <w:r w:rsidRPr="00CE73A5">
        <w:rPr>
          <w:bCs/>
          <w:sz w:val="28"/>
          <w:szCs w:val="28"/>
        </w:rPr>
        <w:t xml:space="preserve"> e </w:t>
      </w:r>
      <w:proofErr w:type="spellStart"/>
      <w:r w:rsidRPr="00CE73A5">
        <w:rPr>
          <w:bCs/>
          <w:sz w:val="28"/>
          <w:szCs w:val="28"/>
        </w:rPr>
        <w:t>infanto-juvenil</w:t>
      </w:r>
      <w:proofErr w:type="spellEnd"/>
      <w:r w:rsidRPr="00CE73A5">
        <w:rPr>
          <w:bCs/>
          <w:sz w:val="28"/>
          <w:szCs w:val="28"/>
        </w:rPr>
        <w:t xml:space="preserve">. </w:t>
      </w:r>
      <w:proofErr w:type="spellStart"/>
      <w:r w:rsidRPr="00CE73A5">
        <w:rPr>
          <w:bCs/>
          <w:sz w:val="28"/>
          <w:szCs w:val="28"/>
        </w:rPr>
        <w:t>Revista</w:t>
      </w:r>
      <w:proofErr w:type="spellEnd"/>
      <w:r w:rsidRPr="00CE73A5">
        <w:rPr>
          <w:bCs/>
          <w:sz w:val="28"/>
          <w:szCs w:val="28"/>
        </w:rPr>
        <w:t xml:space="preserve"> </w:t>
      </w:r>
      <w:proofErr w:type="spellStart"/>
      <w:r w:rsidRPr="00CE73A5">
        <w:rPr>
          <w:bCs/>
          <w:sz w:val="28"/>
          <w:szCs w:val="28"/>
        </w:rPr>
        <w:t>Terapia</w:t>
      </w:r>
      <w:proofErr w:type="spellEnd"/>
      <w:r w:rsidRPr="00CE73A5">
        <w:rPr>
          <w:bCs/>
          <w:sz w:val="28"/>
          <w:szCs w:val="28"/>
        </w:rPr>
        <w:t xml:space="preserve"> </w:t>
      </w:r>
      <w:proofErr w:type="spellStart"/>
      <w:r w:rsidRPr="00CE73A5">
        <w:rPr>
          <w:bCs/>
          <w:sz w:val="28"/>
          <w:szCs w:val="28"/>
        </w:rPr>
        <w:t>Psicol</w:t>
      </w:r>
      <w:proofErr w:type="spellEnd"/>
      <w:r w:rsidRPr="00CE73A5">
        <w:rPr>
          <w:bCs/>
          <w:sz w:val="28"/>
          <w:szCs w:val="28"/>
        </w:rPr>
        <w:t xml:space="preserve">´ </w:t>
      </w:r>
      <w:proofErr w:type="spellStart"/>
      <w:r w:rsidRPr="00CE73A5">
        <w:rPr>
          <w:bCs/>
          <w:sz w:val="28"/>
          <w:szCs w:val="28"/>
        </w:rPr>
        <w:t>ogica</w:t>
      </w:r>
      <w:proofErr w:type="spellEnd"/>
      <w:r w:rsidRPr="00CE73A5">
        <w:rPr>
          <w:bCs/>
          <w:sz w:val="28"/>
          <w:szCs w:val="28"/>
        </w:rPr>
        <w:t>, 24(1), 71–86.</w:t>
      </w:r>
    </w:p>
    <w:p w14:paraId="7D7F3B77" w14:textId="77777777" w:rsidR="008915F0" w:rsidRDefault="008915F0" w:rsidP="008915F0">
      <w:pPr>
        <w:jc w:val="both"/>
        <w:rPr>
          <w:bCs/>
          <w:sz w:val="28"/>
          <w:szCs w:val="28"/>
        </w:rPr>
      </w:pPr>
    </w:p>
    <w:p w14:paraId="151951A0" w14:textId="77777777" w:rsidR="008915F0" w:rsidRDefault="008915F0" w:rsidP="008915F0">
      <w:pPr>
        <w:jc w:val="both"/>
        <w:rPr>
          <w:bCs/>
          <w:sz w:val="28"/>
          <w:szCs w:val="28"/>
        </w:rPr>
      </w:pPr>
    </w:p>
    <w:p w14:paraId="075D1150" w14:textId="77777777" w:rsidR="008915F0" w:rsidRPr="00173FAF" w:rsidRDefault="008915F0" w:rsidP="008915F0">
      <w:pPr>
        <w:jc w:val="both"/>
        <w:rPr>
          <w:bCs/>
          <w:sz w:val="28"/>
          <w:szCs w:val="28"/>
        </w:rPr>
      </w:pPr>
    </w:p>
    <w:p w14:paraId="186DE7A8" w14:textId="77777777" w:rsidR="008915F0" w:rsidRDefault="008915F0" w:rsidP="008915F0">
      <w:r>
        <w:rPr>
          <w:b/>
          <w:sz w:val="28"/>
          <w:szCs w:val="28"/>
        </w:rPr>
        <w:t>Link:</w:t>
      </w:r>
      <w:hyperlink r:id="rId77">
        <w:r>
          <w:rPr>
            <w:color w:val="1155CC"/>
            <w:sz w:val="24"/>
            <w:szCs w:val="24"/>
            <w:u w:val="single"/>
          </w:rPr>
          <w:t>https://www.sciencedirect.com/science/article/pii/S0190740924006637</w:t>
        </w:r>
      </w:hyperlink>
    </w:p>
    <w:p w14:paraId="4B5CD758" w14:textId="77777777" w:rsidR="008915F0" w:rsidRDefault="008915F0" w:rsidP="008915F0"/>
    <w:p w14:paraId="43BE3777" w14:textId="77777777" w:rsidR="008915F0" w:rsidRDefault="008915F0" w:rsidP="008915F0"/>
    <w:p w14:paraId="7362AAAB" w14:textId="77777777" w:rsidR="008915F0" w:rsidRDefault="008915F0" w:rsidP="008915F0"/>
    <w:p w14:paraId="2B3A452E" w14:textId="77777777" w:rsidR="008915F0" w:rsidRDefault="008915F0" w:rsidP="008915F0"/>
    <w:p w14:paraId="757CAE47" w14:textId="77777777" w:rsidR="008915F0" w:rsidRDefault="008915F0" w:rsidP="008915F0">
      <w:pPr>
        <w:ind w:left="360"/>
        <w:jc w:val="both"/>
        <w:rPr>
          <w:b/>
          <w:sz w:val="26"/>
          <w:szCs w:val="26"/>
          <w:lang w:val="en-IN"/>
        </w:rPr>
      </w:pPr>
    </w:p>
    <w:p w14:paraId="4B36DF51" w14:textId="77777777" w:rsidR="008915F0" w:rsidRDefault="008915F0" w:rsidP="008915F0">
      <w:pPr>
        <w:ind w:left="360"/>
        <w:jc w:val="both"/>
        <w:rPr>
          <w:b/>
          <w:sz w:val="26"/>
          <w:szCs w:val="26"/>
          <w:lang w:val="en-IN"/>
        </w:rPr>
      </w:pPr>
    </w:p>
    <w:p w14:paraId="1321F448" w14:textId="77777777" w:rsidR="008915F0" w:rsidRDefault="008915F0" w:rsidP="008915F0">
      <w:pPr>
        <w:ind w:left="360"/>
        <w:jc w:val="both"/>
        <w:rPr>
          <w:b/>
          <w:sz w:val="26"/>
          <w:szCs w:val="26"/>
          <w:lang w:val="en-IN"/>
        </w:rPr>
      </w:pPr>
    </w:p>
    <w:p w14:paraId="18A51712" w14:textId="77777777" w:rsidR="008915F0" w:rsidRDefault="008915F0" w:rsidP="008915F0">
      <w:pPr>
        <w:ind w:left="360"/>
        <w:jc w:val="both"/>
        <w:rPr>
          <w:b/>
          <w:sz w:val="26"/>
          <w:szCs w:val="26"/>
          <w:lang w:val="en-IN"/>
        </w:rPr>
      </w:pPr>
    </w:p>
    <w:p w14:paraId="1072C7C3" w14:textId="77777777" w:rsidR="008915F0" w:rsidRPr="00FC499E" w:rsidRDefault="008915F0" w:rsidP="008915F0">
      <w:pPr>
        <w:ind w:left="360"/>
        <w:jc w:val="both"/>
        <w:rPr>
          <w:b/>
          <w:sz w:val="26"/>
          <w:szCs w:val="26"/>
          <w:lang w:val="en-IN"/>
        </w:rPr>
      </w:pPr>
      <w:r>
        <w:rPr>
          <w:b/>
          <w:sz w:val="26"/>
          <w:szCs w:val="26"/>
          <w:lang w:val="en-IN"/>
        </w:rPr>
        <w:t xml:space="preserve">60) </w:t>
      </w:r>
      <w:r w:rsidRPr="00FC499E">
        <w:rPr>
          <w:b/>
          <w:sz w:val="26"/>
          <w:szCs w:val="26"/>
          <w:lang w:val="en-IN"/>
        </w:rPr>
        <w:t>Effectiveness of periodic incentives on clinic attendance and hepatitis C testing and treatment for people who inject drugs: A five-year retrospective program evaluation</w:t>
      </w:r>
    </w:p>
    <w:p w14:paraId="1E663C7D" w14:textId="77777777" w:rsidR="008915F0" w:rsidRPr="003D4EA1" w:rsidRDefault="008915F0" w:rsidP="008915F0">
      <w:pPr>
        <w:ind w:left="360"/>
        <w:jc w:val="both"/>
        <w:rPr>
          <w:b/>
          <w:sz w:val="26"/>
          <w:szCs w:val="26"/>
          <w:lang w:val="en-IN"/>
        </w:rPr>
      </w:pPr>
    </w:p>
    <w:p w14:paraId="532B472C" w14:textId="77777777" w:rsidR="008915F0" w:rsidRPr="00D64D71" w:rsidRDefault="008915F0" w:rsidP="008915F0">
      <w:pPr>
        <w:ind w:left="360"/>
        <w:jc w:val="both"/>
        <w:rPr>
          <w:b/>
          <w:sz w:val="26"/>
          <w:szCs w:val="26"/>
          <w:lang w:val="en-IN"/>
        </w:rPr>
      </w:pPr>
    </w:p>
    <w:p w14:paraId="3E5652ED" w14:textId="77777777" w:rsidR="008915F0" w:rsidRPr="00A42458" w:rsidRDefault="008915F0" w:rsidP="008915F0">
      <w:pPr>
        <w:jc w:val="both"/>
        <w:rPr>
          <w:b/>
          <w:sz w:val="26"/>
          <w:szCs w:val="26"/>
          <w:lang w:val="en-IN"/>
        </w:rPr>
      </w:pPr>
    </w:p>
    <w:p w14:paraId="10B8362D"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06031B4B" w14:textId="77777777" w:rsidR="008915F0" w:rsidRPr="00FC499E" w:rsidRDefault="008915F0" w:rsidP="008915F0">
      <w:pPr>
        <w:jc w:val="both"/>
        <w:rPr>
          <w:bCs/>
          <w:lang w:val="en-IN"/>
        </w:rPr>
      </w:pPr>
      <w:r w:rsidRPr="00FC499E">
        <w:rPr>
          <w:bCs/>
          <w:lang w:val="en-IN"/>
        </w:rPr>
        <w:t>Background</w:t>
      </w:r>
    </w:p>
    <w:p w14:paraId="403AAF8A" w14:textId="77777777" w:rsidR="008915F0" w:rsidRPr="00FC499E" w:rsidRDefault="008915F0" w:rsidP="008915F0">
      <w:pPr>
        <w:jc w:val="both"/>
        <w:rPr>
          <w:bCs/>
          <w:lang w:val="en-IN"/>
        </w:rPr>
      </w:pPr>
      <w:r w:rsidRPr="00FC499E">
        <w:rPr>
          <w:bCs/>
          <w:lang w:val="en-IN"/>
        </w:rPr>
        <w:t>There is a significant global burden of chronic hepatitis C virus (HCV) infection, with many affected individuals, particularly people who inject drugs (PWID), not receiving testing and treatment. Financial incentives may increase HCV care uptake among PWID, but current evidence is limited. This study evaluated the effectiveness of routine financial incentives for clinic appointment attendance, HCV testing, and HCV treatment among PWID in Newcastle, Australia.</w:t>
      </w:r>
    </w:p>
    <w:p w14:paraId="266D09D1" w14:textId="77777777" w:rsidR="008915F0" w:rsidRPr="00FC499E" w:rsidRDefault="008915F0" w:rsidP="008915F0">
      <w:pPr>
        <w:jc w:val="both"/>
        <w:rPr>
          <w:bCs/>
          <w:lang w:val="en-IN"/>
        </w:rPr>
      </w:pPr>
      <w:r w:rsidRPr="00FC499E">
        <w:rPr>
          <w:bCs/>
          <w:lang w:val="en-IN"/>
        </w:rPr>
        <w:t>Methods</w:t>
      </w:r>
    </w:p>
    <w:p w14:paraId="401E51BF" w14:textId="77777777" w:rsidR="008915F0" w:rsidRPr="00FC499E" w:rsidRDefault="008915F0" w:rsidP="008915F0">
      <w:pPr>
        <w:jc w:val="both"/>
        <w:rPr>
          <w:bCs/>
          <w:lang w:val="en-IN"/>
        </w:rPr>
      </w:pPr>
      <w:r w:rsidRPr="00FC499E">
        <w:rPr>
          <w:bCs/>
          <w:lang w:val="en-IN"/>
        </w:rPr>
        <w:t>During twice-yearly 4–7-week periods from January 2016 to December 2020, people accessing a needle and syringe program were offered a gift card to attend a clinic appointment at the partnering sexual health service. Clinic records provided data on appointment attendance, HCV testing, and treatment initiation. Poisson regression and chi-square analyses were used to compare outcomes between incentive and non-incentive periods.</w:t>
      </w:r>
    </w:p>
    <w:p w14:paraId="6632D66A" w14:textId="77777777" w:rsidR="008915F0" w:rsidRPr="00FC499E" w:rsidRDefault="008915F0" w:rsidP="008915F0">
      <w:pPr>
        <w:jc w:val="both"/>
        <w:rPr>
          <w:bCs/>
          <w:lang w:val="en-IN"/>
        </w:rPr>
      </w:pPr>
      <w:r w:rsidRPr="00FC499E">
        <w:rPr>
          <w:bCs/>
          <w:lang w:val="en-IN"/>
        </w:rPr>
        <w:t>Results</w:t>
      </w:r>
    </w:p>
    <w:p w14:paraId="47588C08" w14:textId="77777777" w:rsidR="008915F0" w:rsidRPr="00FC499E" w:rsidRDefault="008915F0" w:rsidP="008915F0">
      <w:pPr>
        <w:jc w:val="both"/>
        <w:rPr>
          <w:bCs/>
          <w:lang w:val="en-IN"/>
        </w:rPr>
      </w:pPr>
      <w:r w:rsidRPr="00FC499E">
        <w:rPr>
          <w:bCs/>
          <w:lang w:val="en-IN"/>
        </w:rPr>
        <w:t>Among the 1161 PWID who accessed the sexual health service during the study period, there were 4309 appointments attended and 1763 HCV tests undertaken. During the incentive periods, significantly more appointments (IRR 3.01, 95 % CI 2.74–3.31, </w:t>
      </w:r>
      <w:r w:rsidRPr="00FC499E">
        <w:rPr>
          <w:bCs/>
          <w:i/>
          <w:iCs/>
          <w:lang w:val="en-IN"/>
        </w:rPr>
        <w:t>p</w:t>
      </w:r>
      <w:r w:rsidRPr="00FC499E">
        <w:rPr>
          <w:bCs/>
          <w:lang w:val="en-IN"/>
        </w:rPr>
        <w:t>&lt;.001) and HCV tests (IRR 5.02, 95 % CI 4.28–5.90, </w:t>
      </w:r>
      <w:r w:rsidRPr="00FC499E">
        <w:rPr>
          <w:bCs/>
          <w:i/>
          <w:iCs/>
          <w:lang w:val="en-IN"/>
        </w:rPr>
        <w:t>p</w:t>
      </w:r>
      <w:r w:rsidRPr="00FC499E">
        <w:rPr>
          <w:bCs/>
          <w:lang w:val="en-IN"/>
        </w:rPr>
        <w:t>&lt;.001) occurred per week for PWID compared to the non-incentive periods. However, PWID were more likely to initiate HCV treatment during the non-incentive periods.</w:t>
      </w:r>
    </w:p>
    <w:p w14:paraId="2B00DB7C" w14:textId="77777777" w:rsidR="008915F0" w:rsidRDefault="008915F0" w:rsidP="008915F0">
      <w:pPr>
        <w:jc w:val="both"/>
        <w:rPr>
          <w:bCs/>
        </w:rPr>
      </w:pPr>
    </w:p>
    <w:p w14:paraId="5AF0EFF3" w14:textId="77777777" w:rsidR="008915F0" w:rsidRPr="003D4EA1" w:rsidRDefault="008915F0" w:rsidP="008915F0">
      <w:pPr>
        <w:jc w:val="both"/>
        <w:rPr>
          <w:bCs/>
          <w:lang w:val="en-IN"/>
        </w:rPr>
      </w:pPr>
    </w:p>
    <w:p w14:paraId="68321730" w14:textId="77777777" w:rsidR="008915F0" w:rsidRDefault="008915F0" w:rsidP="008915F0">
      <w:pPr>
        <w:jc w:val="both"/>
        <w:rPr>
          <w:bCs/>
          <w:sz w:val="28"/>
          <w:szCs w:val="28"/>
        </w:rPr>
      </w:pPr>
      <w:r>
        <w:rPr>
          <w:b/>
          <w:sz w:val="28"/>
          <w:szCs w:val="28"/>
        </w:rPr>
        <w:t xml:space="preserve">Citation: </w:t>
      </w:r>
      <w:r w:rsidRPr="008974AA">
        <w:rPr>
          <w:bCs/>
          <w:sz w:val="28"/>
          <w:szCs w:val="28"/>
        </w:rPr>
        <w:t>World Health Organization. (2022). Global health sector strategies on, respectively, HIV, viral hepatitis and sexually transmitted infections for the period 2022-2030.</w:t>
      </w:r>
    </w:p>
    <w:p w14:paraId="64B08B70" w14:textId="77777777" w:rsidR="008915F0" w:rsidRDefault="008915F0" w:rsidP="008915F0">
      <w:pPr>
        <w:jc w:val="both"/>
        <w:rPr>
          <w:bCs/>
          <w:sz w:val="28"/>
          <w:szCs w:val="28"/>
        </w:rPr>
      </w:pPr>
    </w:p>
    <w:p w14:paraId="63E24351" w14:textId="77777777" w:rsidR="008915F0" w:rsidRPr="00173FAF" w:rsidRDefault="008915F0" w:rsidP="008915F0">
      <w:pPr>
        <w:jc w:val="both"/>
        <w:rPr>
          <w:bCs/>
          <w:sz w:val="28"/>
          <w:szCs w:val="28"/>
        </w:rPr>
      </w:pPr>
    </w:p>
    <w:p w14:paraId="7A3D6F63" w14:textId="77777777" w:rsidR="008915F0" w:rsidRDefault="008915F0" w:rsidP="008915F0">
      <w:r>
        <w:rPr>
          <w:b/>
          <w:sz w:val="28"/>
          <w:szCs w:val="28"/>
        </w:rPr>
        <w:t>Link:</w:t>
      </w:r>
      <w:hyperlink r:id="rId78">
        <w:r>
          <w:rPr>
            <w:color w:val="1155CC"/>
            <w:sz w:val="24"/>
            <w:szCs w:val="24"/>
            <w:u w:val="single"/>
          </w:rPr>
          <w:t>https://www.sciencedirect.com/science/article/pii/S0955395925001689</w:t>
        </w:r>
      </w:hyperlink>
    </w:p>
    <w:p w14:paraId="21E71790" w14:textId="77777777" w:rsidR="008915F0" w:rsidRDefault="008915F0" w:rsidP="008915F0"/>
    <w:p w14:paraId="397FA6AF" w14:textId="77777777" w:rsidR="008915F0" w:rsidRDefault="008915F0" w:rsidP="008915F0"/>
    <w:p w14:paraId="712A6A54" w14:textId="77777777" w:rsidR="008915F0" w:rsidRDefault="008915F0" w:rsidP="008915F0"/>
    <w:p w14:paraId="033E01CB" w14:textId="77777777" w:rsidR="008915F0" w:rsidRDefault="008915F0" w:rsidP="008915F0">
      <w:pPr>
        <w:ind w:left="360"/>
        <w:jc w:val="both"/>
        <w:rPr>
          <w:b/>
          <w:sz w:val="26"/>
          <w:szCs w:val="26"/>
          <w:lang w:val="en-IN"/>
        </w:rPr>
      </w:pPr>
    </w:p>
    <w:p w14:paraId="7CD78429" w14:textId="77777777" w:rsidR="008915F0" w:rsidRDefault="008915F0" w:rsidP="008915F0">
      <w:pPr>
        <w:ind w:left="360"/>
        <w:jc w:val="both"/>
        <w:rPr>
          <w:b/>
          <w:sz w:val="26"/>
          <w:szCs w:val="26"/>
          <w:lang w:val="en-IN"/>
        </w:rPr>
      </w:pPr>
    </w:p>
    <w:p w14:paraId="72F61AAB" w14:textId="77777777" w:rsidR="008915F0" w:rsidRDefault="008915F0" w:rsidP="008915F0">
      <w:pPr>
        <w:ind w:left="360"/>
        <w:jc w:val="both"/>
        <w:rPr>
          <w:b/>
          <w:sz w:val="26"/>
          <w:szCs w:val="26"/>
          <w:lang w:val="en-IN"/>
        </w:rPr>
      </w:pPr>
    </w:p>
    <w:p w14:paraId="666A1A1D" w14:textId="77777777" w:rsidR="008915F0" w:rsidRDefault="008915F0" w:rsidP="008915F0">
      <w:pPr>
        <w:ind w:left="360"/>
        <w:jc w:val="both"/>
        <w:rPr>
          <w:b/>
          <w:sz w:val="26"/>
          <w:szCs w:val="26"/>
          <w:lang w:val="en-IN"/>
        </w:rPr>
      </w:pPr>
    </w:p>
    <w:p w14:paraId="0F78BE74" w14:textId="77777777" w:rsidR="008915F0" w:rsidRDefault="008915F0" w:rsidP="008915F0">
      <w:pPr>
        <w:ind w:left="360"/>
        <w:jc w:val="both"/>
        <w:rPr>
          <w:b/>
          <w:sz w:val="26"/>
          <w:szCs w:val="26"/>
          <w:lang w:val="en-IN"/>
        </w:rPr>
      </w:pPr>
    </w:p>
    <w:p w14:paraId="06AAAAB1" w14:textId="77777777" w:rsidR="008915F0" w:rsidRPr="009137F3" w:rsidRDefault="008915F0" w:rsidP="008915F0">
      <w:pPr>
        <w:jc w:val="both"/>
        <w:rPr>
          <w:b/>
          <w:sz w:val="26"/>
          <w:szCs w:val="26"/>
          <w:lang w:val="en-IN"/>
        </w:rPr>
      </w:pPr>
      <w:r>
        <w:rPr>
          <w:b/>
          <w:sz w:val="26"/>
          <w:szCs w:val="26"/>
          <w:lang w:val="en-IN"/>
        </w:rPr>
        <w:t xml:space="preserve">61) </w:t>
      </w:r>
      <w:r w:rsidRPr="009137F3">
        <w:rPr>
          <w:b/>
          <w:sz w:val="26"/>
          <w:szCs w:val="26"/>
          <w:lang w:val="en-IN"/>
        </w:rPr>
        <w:t>The role of sense of purpose, time management, attendance, sleep and self-esteem in academic performance among university students in Malaysia</w:t>
      </w:r>
    </w:p>
    <w:p w14:paraId="5C62FA6D" w14:textId="77777777" w:rsidR="008915F0" w:rsidRPr="008328A8" w:rsidRDefault="008915F0" w:rsidP="008915F0">
      <w:pPr>
        <w:ind w:left="360"/>
        <w:jc w:val="both"/>
        <w:rPr>
          <w:b/>
          <w:sz w:val="26"/>
          <w:szCs w:val="26"/>
          <w:lang w:val="en-IN"/>
        </w:rPr>
      </w:pPr>
    </w:p>
    <w:p w14:paraId="6D81C8AB" w14:textId="77777777" w:rsidR="008915F0" w:rsidRPr="00A42458" w:rsidRDefault="008915F0" w:rsidP="008915F0">
      <w:pPr>
        <w:jc w:val="both"/>
        <w:rPr>
          <w:b/>
          <w:sz w:val="26"/>
          <w:szCs w:val="26"/>
          <w:lang w:val="en-IN"/>
        </w:rPr>
      </w:pPr>
    </w:p>
    <w:p w14:paraId="26FC3BAA"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35899FD5" w14:textId="77777777" w:rsidR="008915F0" w:rsidRDefault="008915F0" w:rsidP="008915F0">
      <w:pPr>
        <w:jc w:val="both"/>
        <w:rPr>
          <w:bCs/>
          <w:lang w:val="en-IN"/>
        </w:rPr>
      </w:pPr>
      <w:r w:rsidRPr="003E2629">
        <w:rPr>
          <w:bCs/>
        </w:rPr>
        <w:t>This research delves into the dynamics influencing the academic performance of undergraduate students in Malaysian universities, specifically examining the role of self-esteem, sense of purpose, time management, sleep quality, and class attendance. With a calculated sample size of 384 obtained from purposive sampling, the study reveals compelling insights. This study aims to determine how students perform in university and what factors contribute the most to their academic performance. The findings underscore the significant influence of self-esteem, sense of purpose, and class attendance on academic performance. These results illuminate the relationship between psychological and behavioral factors in shaping students' success in the academic sphere. Understanding how these variables relate to academic outcomes provides educators and institutions with valuable information for tailoring support mechanisms and interventions to enhance students' overall educational experience. In the unique context of Malaysian universities, this research contributes to the broader discourse on factors that contribute to or hinder academic performance among undergraduate students.</w:t>
      </w:r>
      <w:hyperlink r:id="rId79" w:history="1">
        <w:r w:rsidRPr="008328A8">
          <w:rPr>
            <w:rStyle w:val="Hyperlink"/>
            <w:bCs/>
            <w:lang w:val="en-IN"/>
          </w:rPr>
          <w:br/>
        </w:r>
      </w:hyperlink>
    </w:p>
    <w:p w14:paraId="7BC57542" w14:textId="77777777" w:rsidR="008915F0" w:rsidRDefault="008915F0" w:rsidP="008915F0">
      <w:pPr>
        <w:jc w:val="both"/>
        <w:rPr>
          <w:bCs/>
          <w:lang w:val="en-IN"/>
        </w:rPr>
      </w:pPr>
    </w:p>
    <w:p w14:paraId="61305EBC" w14:textId="77777777" w:rsidR="008915F0" w:rsidRPr="003D4EA1" w:rsidRDefault="008915F0" w:rsidP="008915F0">
      <w:pPr>
        <w:jc w:val="both"/>
        <w:rPr>
          <w:bCs/>
          <w:lang w:val="en-IN"/>
        </w:rPr>
      </w:pPr>
    </w:p>
    <w:p w14:paraId="17AF3295" w14:textId="77777777" w:rsidR="008915F0" w:rsidRDefault="008915F0" w:rsidP="008915F0">
      <w:pPr>
        <w:jc w:val="both"/>
        <w:rPr>
          <w:bCs/>
          <w:sz w:val="28"/>
          <w:szCs w:val="28"/>
        </w:rPr>
      </w:pPr>
      <w:r>
        <w:rPr>
          <w:b/>
          <w:sz w:val="28"/>
          <w:szCs w:val="28"/>
        </w:rPr>
        <w:t xml:space="preserve">Citation: </w:t>
      </w:r>
      <w:r w:rsidRPr="00A64B07">
        <w:rPr>
          <w:bCs/>
          <w:sz w:val="28"/>
          <w:szCs w:val="28"/>
        </w:rPr>
        <w:t xml:space="preserve">Yukhymenko-Lescroart, M., &amp; Sharma, G. (2022). Sense of life purpose is related to grades of high school students via academic identity. </w:t>
      </w:r>
      <w:proofErr w:type="spellStart"/>
      <w:r w:rsidRPr="00A64B07">
        <w:rPr>
          <w:bCs/>
          <w:sz w:val="28"/>
          <w:szCs w:val="28"/>
        </w:rPr>
        <w:t>Heliyon</w:t>
      </w:r>
      <w:proofErr w:type="spellEnd"/>
      <w:r w:rsidRPr="00A64B07">
        <w:rPr>
          <w:bCs/>
          <w:sz w:val="28"/>
          <w:szCs w:val="28"/>
        </w:rPr>
        <w:t>, 8(11), Article e11494</w:t>
      </w:r>
    </w:p>
    <w:p w14:paraId="37344144" w14:textId="77777777" w:rsidR="008915F0" w:rsidRDefault="008915F0" w:rsidP="008915F0">
      <w:pPr>
        <w:jc w:val="both"/>
        <w:rPr>
          <w:bCs/>
          <w:sz w:val="28"/>
          <w:szCs w:val="28"/>
        </w:rPr>
      </w:pPr>
    </w:p>
    <w:p w14:paraId="6AB89DF3" w14:textId="77777777" w:rsidR="008915F0" w:rsidRDefault="008915F0" w:rsidP="008915F0">
      <w:pPr>
        <w:jc w:val="both"/>
        <w:rPr>
          <w:bCs/>
          <w:sz w:val="28"/>
          <w:szCs w:val="28"/>
        </w:rPr>
      </w:pPr>
    </w:p>
    <w:p w14:paraId="479061B9" w14:textId="77777777" w:rsidR="008915F0" w:rsidRPr="00173FAF" w:rsidRDefault="008915F0" w:rsidP="008915F0">
      <w:pPr>
        <w:jc w:val="both"/>
        <w:rPr>
          <w:bCs/>
          <w:sz w:val="28"/>
          <w:szCs w:val="28"/>
        </w:rPr>
      </w:pPr>
    </w:p>
    <w:p w14:paraId="0901C602" w14:textId="77777777" w:rsidR="008915F0" w:rsidRDefault="008915F0" w:rsidP="008915F0">
      <w:r>
        <w:rPr>
          <w:b/>
          <w:sz w:val="28"/>
          <w:szCs w:val="28"/>
        </w:rPr>
        <w:t>Link:</w:t>
      </w:r>
      <w:hyperlink r:id="rId80">
        <w:r>
          <w:rPr>
            <w:color w:val="1155CC"/>
            <w:sz w:val="24"/>
            <w:szCs w:val="24"/>
            <w:u w:val="single"/>
          </w:rPr>
          <w:t>https://www.sciencedirect.com/science/article/pii/S2590291124004558</w:t>
        </w:r>
      </w:hyperlink>
    </w:p>
    <w:p w14:paraId="2415FF5D" w14:textId="77777777" w:rsidR="008915F0" w:rsidRDefault="008915F0" w:rsidP="008915F0">
      <w:pPr>
        <w:ind w:left="360"/>
        <w:jc w:val="both"/>
        <w:rPr>
          <w:b/>
          <w:sz w:val="26"/>
          <w:szCs w:val="26"/>
          <w:lang w:val="en-IN"/>
        </w:rPr>
      </w:pPr>
    </w:p>
    <w:p w14:paraId="7AF254F2" w14:textId="77777777" w:rsidR="008915F0" w:rsidRDefault="008915F0" w:rsidP="008915F0">
      <w:pPr>
        <w:ind w:left="360"/>
        <w:jc w:val="both"/>
        <w:rPr>
          <w:b/>
          <w:sz w:val="26"/>
          <w:szCs w:val="26"/>
          <w:lang w:val="en-IN"/>
        </w:rPr>
      </w:pPr>
    </w:p>
    <w:p w14:paraId="3DB1B0AA" w14:textId="77777777" w:rsidR="008915F0" w:rsidRDefault="008915F0" w:rsidP="008915F0">
      <w:pPr>
        <w:ind w:left="360"/>
        <w:jc w:val="both"/>
        <w:rPr>
          <w:b/>
          <w:sz w:val="26"/>
          <w:szCs w:val="26"/>
          <w:lang w:val="en-IN"/>
        </w:rPr>
      </w:pPr>
    </w:p>
    <w:p w14:paraId="64D34132" w14:textId="77777777" w:rsidR="008915F0" w:rsidRDefault="008915F0" w:rsidP="008915F0">
      <w:pPr>
        <w:ind w:left="360"/>
        <w:jc w:val="both"/>
        <w:rPr>
          <w:b/>
          <w:sz w:val="26"/>
          <w:szCs w:val="26"/>
          <w:lang w:val="en-IN"/>
        </w:rPr>
      </w:pPr>
    </w:p>
    <w:p w14:paraId="17791A65" w14:textId="77777777" w:rsidR="008915F0" w:rsidRDefault="008915F0" w:rsidP="008915F0">
      <w:pPr>
        <w:ind w:left="360"/>
        <w:jc w:val="both"/>
        <w:rPr>
          <w:b/>
          <w:sz w:val="26"/>
          <w:szCs w:val="26"/>
          <w:lang w:val="en-IN"/>
        </w:rPr>
      </w:pPr>
    </w:p>
    <w:p w14:paraId="1BF65881" w14:textId="77777777" w:rsidR="008915F0" w:rsidRDefault="008915F0" w:rsidP="008915F0">
      <w:pPr>
        <w:ind w:left="360"/>
        <w:jc w:val="both"/>
        <w:rPr>
          <w:b/>
          <w:sz w:val="26"/>
          <w:szCs w:val="26"/>
          <w:lang w:val="en-IN"/>
        </w:rPr>
      </w:pPr>
    </w:p>
    <w:p w14:paraId="54AE0F19" w14:textId="77777777" w:rsidR="008915F0" w:rsidRDefault="008915F0" w:rsidP="008915F0">
      <w:pPr>
        <w:ind w:left="360"/>
        <w:jc w:val="both"/>
        <w:rPr>
          <w:b/>
          <w:sz w:val="26"/>
          <w:szCs w:val="26"/>
          <w:lang w:val="en-IN"/>
        </w:rPr>
      </w:pPr>
    </w:p>
    <w:p w14:paraId="348621CD" w14:textId="77777777" w:rsidR="008915F0" w:rsidRDefault="008915F0" w:rsidP="008915F0">
      <w:pPr>
        <w:ind w:left="360"/>
        <w:jc w:val="both"/>
        <w:rPr>
          <w:b/>
          <w:sz w:val="26"/>
          <w:szCs w:val="26"/>
          <w:lang w:val="en-IN"/>
        </w:rPr>
      </w:pPr>
    </w:p>
    <w:p w14:paraId="18CB88A5" w14:textId="77777777" w:rsidR="008915F0" w:rsidRPr="004E2DFD" w:rsidRDefault="008915F0" w:rsidP="008915F0">
      <w:pPr>
        <w:ind w:left="360"/>
        <w:jc w:val="both"/>
        <w:rPr>
          <w:b/>
          <w:sz w:val="26"/>
          <w:szCs w:val="26"/>
          <w:lang w:val="en-IN"/>
        </w:rPr>
      </w:pPr>
      <w:r>
        <w:rPr>
          <w:b/>
          <w:sz w:val="26"/>
          <w:szCs w:val="26"/>
          <w:lang w:val="en-IN"/>
        </w:rPr>
        <w:lastRenderedPageBreak/>
        <w:t xml:space="preserve">62) </w:t>
      </w:r>
      <w:r w:rsidRPr="004E2DFD">
        <w:rPr>
          <w:b/>
          <w:sz w:val="26"/>
          <w:szCs w:val="26"/>
          <w:lang w:val="en-IN"/>
        </w:rPr>
        <w:t>A Comprehensive Approach to Real-time Attendance Systems: Integrating Face Recognition and Emotion Detection and with Web Technologies</w:t>
      </w:r>
    </w:p>
    <w:p w14:paraId="5345ED3E" w14:textId="77777777" w:rsidR="008915F0" w:rsidRPr="009137F3" w:rsidRDefault="008915F0" w:rsidP="008915F0">
      <w:pPr>
        <w:ind w:left="360"/>
        <w:jc w:val="both"/>
        <w:rPr>
          <w:b/>
          <w:sz w:val="26"/>
          <w:szCs w:val="26"/>
          <w:lang w:val="en-IN"/>
        </w:rPr>
      </w:pPr>
    </w:p>
    <w:p w14:paraId="3CAB526B" w14:textId="77777777" w:rsidR="008915F0" w:rsidRPr="008328A8" w:rsidRDefault="008915F0" w:rsidP="008915F0">
      <w:pPr>
        <w:ind w:left="360"/>
        <w:jc w:val="both"/>
        <w:rPr>
          <w:b/>
          <w:sz w:val="26"/>
          <w:szCs w:val="26"/>
          <w:lang w:val="en-IN"/>
        </w:rPr>
      </w:pPr>
    </w:p>
    <w:p w14:paraId="1385A61F" w14:textId="77777777" w:rsidR="008915F0" w:rsidRPr="00FC499E" w:rsidRDefault="008915F0" w:rsidP="008915F0">
      <w:pPr>
        <w:ind w:left="360"/>
        <w:jc w:val="both"/>
        <w:rPr>
          <w:b/>
          <w:sz w:val="26"/>
          <w:szCs w:val="26"/>
          <w:lang w:val="en-IN"/>
        </w:rPr>
      </w:pPr>
    </w:p>
    <w:p w14:paraId="09429F2C" w14:textId="77777777" w:rsidR="008915F0" w:rsidRPr="003D4EA1" w:rsidRDefault="008915F0" w:rsidP="008915F0">
      <w:pPr>
        <w:ind w:left="360"/>
        <w:jc w:val="both"/>
        <w:rPr>
          <w:b/>
          <w:sz w:val="26"/>
          <w:szCs w:val="26"/>
          <w:lang w:val="en-IN"/>
        </w:rPr>
      </w:pPr>
    </w:p>
    <w:p w14:paraId="5BE11F64" w14:textId="77777777" w:rsidR="008915F0" w:rsidRPr="00D64D71" w:rsidRDefault="008915F0" w:rsidP="008915F0">
      <w:pPr>
        <w:ind w:left="360"/>
        <w:jc w:val="both"/>
        <w:rPr>
          <w:b/>
          <w:sz w:val="26"/>
          <w:szCs w:val="26"/>
          <w:lang w:val="en-IN"/>
        </w:rPr>
      </w:pPr>
    </w:p>
    <w:p w14:paraId="667E394F" w14:textId="77777777" w:rsidR="008915F0" w:rsidRPr="00A42458" w:rsidRDefault="008915F0" w:rsidP="008915F0">
      <w:pPr>
        <w:jc w:val="both"/>
        <w:rPr>
          <w:b/>
          <w:sz w:val="26"/>
          <w:szCs w:val="26"/>
          <w:lang w:val="en-IN"/>
        </w:rPr>
      </w:pPr>
    </w:p>
    <w:p w14:paraId="136980D1"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517F81BB" w14:textId="77777777" w:rsidR="008915F0" w:rsidRDefault="008915F0" w:rsidP="008915F0">
      <w:pPr>
        <w:jc w:val="both"/>
        <w:rPr>
          <w:bCs/>
        </w:rPr>
      </w:pPr>
      <w:r w:rsidRPr="004E2DFD">
        <w:rPr>
          <w:bCs/>
        </w:rPr>
        <w:t>Face recognition and emotion detection have gained widespread application in computer vision where machine learning algorithms play pivotal role in extracting facial features. The features are analyzed for identity recognition and emotional state prediction of human being in real time environment. In this study, we present a real-time attendance system that integrates face recognition with emotion detection, adding a new dimension towards attendance management systems. The system employs a dual-path architecture, utilizing ResNet-50 for facial recognition and Vision Transformer (</w:t>
      </w:r>
      <w:proofErr w:type="spellStart"/>
      <w:r w:rsidRPr="004E2DFD">
        <w:rPr>
          <w:bCs/>
        </w:rPr>
        <w:t>ViT</w:t>
      </w:r>
      <w:proofErr w:type="spellEnd"/>
      <w:r w:rsidRPr="004E2DFD">
        <w:rPr>
          <w:bCs/>
        </w:rPr>
        <w:t>) for emotion detection, ensuring high performance in both the tasks. We also introduce a custom dataset specifically designed for real-time person recognition and emotion detection, allowing the system to meet the unique demands of practical applications. The proposed architecture achieved accuracy of 0.87 for face recognition and 0.90 for emotion detection, with an AUC-ROC score of 0.96. Web-based integration enhances the accessibility and scalability of the system, facilitating deployment in education, corporate environments, and healthcare. Our experiments demonstrate significant improvements in tracking precision and responsiveness over existing solutions, offering a novel, scalable system that bridges biometric technologies with modern attendance management systems.</w:t>
      </w:r>
    </w:p>
    <w:p w14:paraId="23A0B86E" w14:textId="77777777" w:rsidR="008915F0" w:rsidRPr="003D4EA1" w:rsidRDefault="008915F0" w:rsidP="008915F0">
      <w:pPr>
        <w:jc w:val="both"/>
        <w:rPr>
          <w:bCs/>
          <w:lang w:val="en-IN"/>
        </w:rPr>
      </w:pPr>
      <w:hyperlink r:id="rId81" w:history="1">
        <w:r w:rsidRPr="008328A8">
          <w:rPr>
            <w:rStyle w:val="Hyperlink"/>
            <w:bCs/>
            <w:lang w:val="en-IN"/>
          </w:rPr>
          <w:br/>
        </w:r>
      </w:hyperlink>
    </w:p>
    <w:p w14:paraId="67D0111A" w14:textId="77777777" w:rsidR="008915F0" w:rsidRDefault="008915F0" w:rsidP="008915F0">
      <w:pPr>
        <w:jc w:val="both"/>
        <w:rPr>
          <w:bCs/>
          <w:sz w:val="28"/>
          <w:szCs w:val="28"/>
        </w:rPr>
      </w:pPr>
      <w:r>
        <w:rPr>
          <w:b/>
          <w:sz w:val="28"/>
          <w:szCs w:val="28"/>
        </w:rPr>
        <w:t xml:space="preserve">Citation: </w:t>
      </w:r>
      <w:r w:rsidRPr="001912C3">
        <w:rPr>
          <w:bCs/>
          <w:sz w:val="28"/>
          <w:szCs w:val="28"/>
        </w:rPr>
        <w:t xml:space="preserve">Alexey Dosovitskiy, Lucas Beyer, Alexander Kolesnikov, Dirk Weissenborn, Xiaohua Zhai, Thomas Unterthiner, Mostafa Dehghani, Matthias Minderer, Georg Heigold, Sylvain Gelly, et al. An image is worth 16x16 words: Transformers for image recognition at scale. </w:t>
      </w:r>
      <w:proofErr w:type="spellStart"/>
      <w:r w:rsidRPr="001912C3">
        <w:rPr>
          <w:bCs/>
          <w:sz w:val="28"/>
          <w:szCs w:val="28"/>
        </w:rPr>
        <w:t>arXiv</w:t>
      </w:r>
      <w:proofErr w:type="spellEnd"/>
      <w:r w:rsidRPr="001912C3">
        <w:rPr>
          <w:bCs/>
          <w:sz w:val="28"/>
          <w:szCs w:val="28"/>
        </w:rPr>
        <w:t xml:space="preserve"> preprint arXiv:2010.11929, 2020.</w:t>
      </w:r>
    </w:p>
    <w:p w14:paraId="342CF4AD" w14:textId="77777777" w:rsidR="008915F0" w:rsidRDefault="008915F0" w:rsidP="008915F0">
      <w:pPr>
        <w:jc w:val="both"/>
        <w:rPr>
          <w:bCs/>
          <w:sz w:val="28"/>
          <w:szCs w:val="28"/>
        </w:rPr>
      </w:pPr>
    </w:p>
    <w:p w14:paraId="3BB36FB5" w14:textId="77777777" w:rsidR="008915F0" w:rsidRPr="00173FAF" w:rsidRDefault="008915F0" w:rsidP="008915F0">
      <w:pPr>
        <w:jc w:val="both"/>
        <w:rPr>
          <w:bCs/>
          <w:sz w:val="28"/>
          <w:szCs w:val="28"/>
        </w:rPr>
      </w:pPr>
    </w:p>
    <w:p w14:paraId="6DD14AF1" w14:textId="77777777" w:rsidR="008915F0" w:rsidRDefault="008915F0" w:rsidP="008915F0">
      <w:r>
        <w:rPr>
          <w:b/>
          <w:sz w:val="28"/>
          <w:szCs w:val="28"/>
        </w:rPr>
        <w:t>Link:</w:t>
      </w:r>
      <w:hyperlink r:id="rId82">
        <w:r>
          <w:rPr>
            <w:color w:val="1155CC"/>
            <w:sz w:val="24"/>
            <w:szCs w:val="24"/>
            <w:u w:val="single"/>
          </w:rPr>
          <w:t>https://www.sciencedirect.com/science/article/pii/S1877050925017041</w:t>
        </w:r>
      </w:hyperlink>
    </w:p>
    <w:p w14:paraId="1134F7BD" w14:textId="77777777" w:rsidR="008915F0" w:rsidRDefault="008915F0" w:rsidP="008915F0"/>
    <w:p w14:paraId="3810CEA0" w14:textId="77777777" w:rsidR="008915F0" w:rsidRDefault="008915F0" w:rsidP="008915F0">
      <w:pPr>
        <w:ind w:left="360"/>
        <w:jc w:val="both"/>
        <w:rPr>
          <w:b/>
          <w:sz w:val="26"/>
          <w:szCs w:val="26"/>
          <w:lang w:val="en-IN"/>
        </w:rPr>
      </w:pPr>
    </w:p>
    <w:p w14:paraId="77D3961B" w14:textId="77777777" w:rsidR="008915F0" w:rsidRDefault="008915F0" w:rsidP="008915F0">
      <w:pPr>
        <w:ind w:left="360"/>
        <w:jc w:val="both"/>
        <w:rPr>
          <w:b/>
          <w:sz w:val="26"/>
          <w:szCs w:val="26"/>
          <w:lang w:val="en-IN"/>
        </w:rPr>
      </w:pPr>
    </w:p>
    <w:p w14:paraId="0B327CAD" w14:textId="77777777" w:rsidR="008915F0" w:rsidRDefault="008915F0" w:rsidP="008915F0">
      <w:pPr>
        <w:ind w:left="360"/>
        <w:jc w:val="both"/>
        <w:rPr>
          <w:b/>
          <w:sz w:val="26"/>
          <w:szCs w:val="26"/>
          <w:lang w:val="en-IN"/>
        </w:rPr>
      </w:pPr>
    </w:p>
    <w:p w14:paraId="2AE5BDDC" w14:textId="77777777" w:rsidR="008915F0" w:rsidRDefault="008915F0" w:rsidP="008915F0">
      <w:pPr>
        <w:ind w:left="360"/>
        <w:jc w:val="both"/>
        <w:rPr>
          <w:b/>
          <w:sz w:val="26"/>
          <w:szCs w:val="26"/>
          <w:lang w:val="en-IN"/>
        </w:rPr>
      </w:pPr>
    </w:p>
    <w:p w14:paraId="4AB15F90" w14:textId="77777777" w:rsidR="008915F0" w:rsidRPr="003B6CF0" w:rsidRDefault="008915F0" w:rsidP="008915F0">
      <w:pPr>
        <w:ind w:left="360"/>
        <w:jc w:val="both"/>
        <w:rPr>
          <w:b/>
          <w:sz w:val="26"/>
          <w:szCs w:val="26"/>
          <w:lang w:val="en-IN"/>
        </w:rPr>
      </w:pPr>
      <w:r>
        <w:rPr>
          <w:b/>
          <w:sz w:val="26"/>
          <w:szCs w:val="26"/>
          <w:lang w:val="en-IN"/>
        </w:rPr>
        <w:t xml:space="preserve">63) </w:t>
      </w:r>
      <w:r w:rsidRPr="003B6CF0">
        <w:rPr>
          <w:b/>
          <w:sz w:val="26"/>
          <w:szCs w:val="26"/>
          <w:lang w:val="en-IN"/>
        </w:rPr>
        <w:t>The Relationship Between Demographic and Medical Characteristics and the Development of Posttraumatic Stress Disorder in Children Following Emergency Department Attendance: A Prospective Study</w:t>
      </w:r>
    </w:p>
    <w:p w14:paraId="11ABEB76" w14:textId="77777777" w:rsidR="008915F0" w:rsidRPr="004E2DFD" w:rsidRDefault="008915F0" w:rsidP="008915F0">
      <w:pPr>
        <w:ind w:left="360"/>
        <w:jc w:val="both"/>
        <w:rPr>
          <w:b/>
          <w:sz w:val="26"/>
          <w:szCs w:val="26"/>
          <w:lang w:val="en-IN"/>
        </w:rPr>
      </w:pPr>
    </w:p>
    <w:p w14:paraId="0B74C0AC" w14:textId="77777777" w:rsidR="008915F0" w:rsidRPr="009137F3" w:rsidRDefault="008915F0" w:rsidP="008915F0">
      <w:pPr>
        <w:ind w:left="360"/>
        <w:jc w:val="both"/>
        <w:rPr>
          <w:b/>
          <w:sz w:val="26"/>
          <w:szCs w:val="26"/>
          <w:lang w:val="en-IN"/>
        </w:rPr>
      </w:pPr>
    </w:p>
    <w:p w14:paraId="19103FCF" w14:textId="77777777" w:rsidR="008915F0" w:rsidRPr="008328A8" w:rsidRDefault="008915F0" w:rsidP="008915F0">
      <w:pPr>
        <w:ind w:left="360"/>
        <w:jc w:val="both"/>
        <w:rPr>
          <w:b/>
          <w:sz w:val="26"/>
          <w:szCs w:val="26"/>
          <w:lang w:val="en-IN"/>
        </w:rPr>
      </w:pPr>
    </w:p>
    <w:p w14:paraId="1F6C99F4" w14:textId="77777777" w:rsidR="008915F0" w:rsidRPr="00FC499E" w:rsidRDefault="008915F0" w:rsidP="008915F0">
      <w:pPr>
        <w:ind w:left="360"/>
        <w:jc w:val="both"/>
        <w:rPr>
          <w:b/>
          <w:sz w:val="26"/>
          <w:szCs w:val="26"/>
          <w:lang w:val="en-IN"/>
        </w:rPr>
      </w:pPr>
    </w:p>
    <w:p w14:paraId="245AF07F" w14:textId="77777777" w:rsidR="008915F0" w:rsidRPr="003D4EA1" w:rsidRDefault="008915F0" w:rsidP="008915F0">
      <w:pPr>
        <w:ind w:left="360"/>
        <w:jc w:val="both"/>
        <w:rPr>
          <w:b/>
          <w:sz w:val="26"/>
          <w:szCs w:val="26"/>
          <w:lang w:val="en-IN"/>
        </w:rPr>
      </w:pPr>
    </w:p>
    <w:p w14:paraId="4FC8FD38" w14:textId="77777777" w:rsidR="008915F0" w:rsidRPr="00D64D71" w:rsidRDefault="008915F0" w:rsidP="008915F0">
      <w:pPr>
        <w:ind w:left="360"/>
        <w:jc w:val="both"/>
        <w:rPr>
          <w:b/>
          <w:sz w:val="26"/>
          <w:szCs w:val="26"/>
          <w:lang w:val="en-IN"/>
        </w:rPr>
      </w:pPr>
    </w:p>
    <w:p w14:paraId="6CA73950" w14:textId="77777777" w:rsidR="008915F0" w:rsidRPr="00A42458" w:rsidRDefault="008915F0" w:rsidP="008915F0">
      <w:pPr>
        <w:jc w:val="both"/>
        <w:rPr>
          <w:b/>
          <w:sz w:val="26"/>
          <w:szCs w:val="26"/>
          <w:lang w:val="en-IN"/>
        </w:rPr>
      </w:pPr>
    </w:p>
    <w:p w14:paraId="664EA872" w14:textId="77777777" w:rsidR="008915F0" w:rsidRPr="009B7BB4" w:rsidRDefault="008915F0" w:rsidP="008915F0">
      <w:pPr>
        <w:jc w:val="both"/>
        <w:rPr>
          <w:bCs/>
          <w:sz w:val="28"/>
          <w:szCs w:val="28"/>
        </w:rPr>
      </w:pPr>
      <w:r w:rsidRPr="00555A12">
        <w:rPr>
          <w:b/>
          <w:sz w:val="28"/>
          <w:szCs w:val="28"/>
        </w:rPr>
        <w:t>Abstract</w:t>
      </w:r>
      <w:r w:rsidRPr="009B7BB4">
        <w:rPr>
          <w:bCs/>
          <w:sz w:val="28"/>
          <w:szCs w:val="28"/>
        </w:rPr>
        <w:t>:</w:t>
      </w:r>
    </w:p>
    <w:p w14:paraId="72A11D50" w14:textId="77777777" w:rsidR="008915F0" w:rsidRPr="000E11C7" w:rsidRDefault="008915F0" w:rsidP="008915F0">
      <w:pPr>
        <w:jc w:val="both"/>
        <w:rPr>
          <w:bCs/>
          <w:lang w:val="en-IN"/>
        </w:rPr>
      </w:pPr>
      <w:r w:rsidRPr="000E11C7">
        <w:rPr>
          <w:bCs/>
          <w:lang w:val="en-IN"/>
        </w:rPr>
        <w:t>Objectives</w:t>
      </w:r>
    </w:p>
    <w:p w14:paraId="29EE8897" w14:textId="77777777" w:rsidR="008915F0" w:rsidRPr="000E11C7" w:rsidRDefault="008915F0" w:rsidP="008915F0">
      <w:pPr>
        <w:jc w:val="both"/>
        <w:rPr>
          <w:bCs/>
          <w:lang w:val="en-IN"/>
        </w:rPr>
      </w:pPr>
      <w:r w:rsidRPr="000E11C7">
        <w:rPr>
          <w:bCs/>
          <w:lang w:val="en-IN"/>
        </w:rPr>
        <w:t>This study adopted a prospective longitudinal design to assess the utility of demographic and medical characteristics routinely available to emergency medicine clinicians to predict the development of posttraumatic stress disorder (PTSD) in children exposed to death or serious injury 2 months following emergency department (ED) attendance.</w:t>
      </w:r>
    </w:p>
    <w:p w14:paraId="3EFACC84" w14:textId="77777777" w:rsidR="008915F0" w:rsidRPr="000E11C7" w:rsidRDefault="008915F0" w:rsidP="008915F0">
      <w:pPr>
        <w:jc w:val="both"/>
        <w:rPr>
          <w:bCs/>
          <w:lang w:val="en-IN"/>
        </w:rPr>
      </w:pPr>
      <w:r w:rsidRPr="000E11C7">
        <w:rPr>
          <w:bCs/>
          <w:lang w:val="en-IN"/>
        </w:rPr>
        <w:t>Methods</w:t>
      </w:r>
    </w:p>
    <w:p w14:paraId="3684BE9E" w14:textId="77777777" w:rsidR="008915F0" w:rsidRPr="000E11C7" w:rsidRDefault="008915F0" w:rsidP="008915F0">
      <w:pPr>
        <w:jc w:val="both"/>
        <w:rPr>
          <w:bCs/>
          <w:lang w:val="en-IN"/>
        </w:rPr>
      </w:pPr>
      <w:r w:rsidRPr="000E11C7">
        <w:rPr>
          <w:bCs/>
          <w:lang w:val="en-IN"/>
        </w:rPr>
        <w:t>A sample of children (8-17 years; N = 231) were recruited from 4 EDs in the East of England between 2010 and 2013. Within 2 weeks of attendance, research nurses screened records for appropriate cases and recorded information on relevant variables from ED attendance notes. At 2 months, a research assistant carried out a structured clinical interview to assess their Diagnostic and Statistical Manual of Mental Disorders, Fifth Edition (DSM-5) PTSD symptoms. Univariate analyses were conducted to compare ED characteristics between children who developed PTSD and those who did not. Logistic regression models were used to identify variables associated with increased risk of PTSD.</w:t>
      </w:r>
    </w:p>
    <w:p w14:paraId="1D9184FF" w14:textId="77777777" w:rsidR="008915F0" w:rsidRPr="000E11C7" w:rsidRDefault="008915F0" w:rsidP="008915F0">
      <w:pPr>
        <w:jc w:val="both"/>
        <w:rPr>
          <w:bCs/>
          <w:lang w:val="en-IN"/>
        </w:rPr>
      </w:pPr>
      <w:r w:rsidRPr="000E11C7">
        <w:rPr>
          <w:bCs/>
          <w:lang w:val="en-IN"/>
        </w:rPr>
        <w:t>Results</w:t>
      </w:r>
    </w:p>
    <w:p w14:paraId="72A7FD0E" w14:textId="77777777" w:rsidR="008915F0" w:rsidRPr="000E11C7" w:rsidRDefault="008915F0" w:rsidP="008915F0">
      <w:pPr>
        <w:jc w:val="both"/>
        <w:rPr>
          <w:bCs/>
          <w:lang w:val="en-IN"/>
        </w:rPr>
      </w:pPr>
      <w:r w:rsidRPr="000E11C7">
        <w:rPr>
          <w:bCs/>
          <w:lang w:val="en-IN"/>
        </w:rPr>
        <w:t>Ten percent of children met the criteria for PTSD at 2 months. Systolic blood pressure, pulse, number of injuries, being subjected to interpersonal violence, and having a head injury were variables that distinguished PTSD and non-PTSD groups. Logistic regression models showed that being assaulted was predictive of PTSD (Odds ratio = 5.07, 95% CI [1.51, 17.00]); although these models had excellent specificity (0.96), the sensitivity was poor (0.30)—that is, there were a number of cases who developed PTSD but were not assaulted.</w:t>
      </w:r>
    </w:p>
    <w:p w14:paraId="31A3FACC" w14:textId="77777777" w:rsidR="008915F0" w:rsidRPr="003D4EA1" w:rsidRDefault="008915F0" w:rsidP="008915F0">
      <w:pPr>
        <w:jc w:val="both"/>
        <w:rPr>
          <w:bCs/>
          <w:lang w:val="en-IN"/>
        </w:rPr>
      </w:pPr>
      <w:hyperlink r:id="rId83" w:history="1">
        <w:r w:rsidRPr="008328A8">
          <w:rPr>
            <w:rStyle w:val="Hyperlink"/>
            <w:bCs/>
            <w:lang w:val="en-IN"/>
          </w:rPr>
          <w:br/>
        </w:r>
      </w:hyperlink>
    </w:p>
    <w:p w14:paraId="7AD92F8F" w14:textId="77777777" w:rsidR="008915F0" w:rsidRDefault="008915F0" w:rsidP="008915F0">
      <w:pPr>
        <w:jc w:val="both"/>
        <w:rPr>
          <w:bCs/>
          <w:sz w:val="28"/>
          <w:szCs w:val="28"/>
        </w:rPr>
      </w:pPr>
      <w:r>
        <w:rPr>
          <w:b/>
          <w:sz w:val="28"/>
          <w:szCs w:val="28"/>
        </w:rPr>
        <w:t xml:space="preserve">Citation: </w:t>
      </w:r>
      <w:r w:rsidRPr="00D7297A">
        <w:rPr>
          <w:bCs/>
          <w:sz w:val="28"/>
          <w:szCs w:val="28"/>
        </w:rPr>
        <w:t xml:space="preserve">Iljazi A, Ashina H, Al-Khazali HM, Ashina M, </w:t>
      </w:r>
      <w:proofErr w:type="spellStart"/>
      <w:r w:rsidRPr="00D7297A">
        <w:rPr>
          <w:bCs/>
          <w:sz w:val="28"/>
          <w:szCs w:val="28"/>
        </w:rPr>
        <w:t>Schytz</w:t>
      </w:r>
      <w:proofErr w:type="spellEnd"/>
      <w:r w:rsidRPr="00D7297A">
        <w:rPr>
          <w:bCs/>
          <w:sz w:val="28"/>
          <w:szCs w:val="28"/>
        </w:rPr>
        <w:t xml:space="preserve"> HW, Ashina S. Post-traumatic stress disorder attributed to traumatic brain injury in children - a systematic review. Brain Inj. 2020;34(7):857-863.</w:t>
      </w:r>
    </w:p>
    <w:p w14:paraId="79027DC7" w14:textId="77777777" w:rsidR="008915F0" w:rsidRPr="00173FAF" w:rsidRDefault="008915F0" w:rsidP="008915F0">
      <w:pPr>
        <w:jc w:val="both"/>
        <w:rPr>
          <w:bCs/>
          <w:sz w:val="28"/>
          <w:szCs w:val="28"/>
        </w:rPr>
      </w:pPr>
    </w:p>
    <w:p w14:paraId="6FA02CCF" w14:textId="77777777" w:rsidR="008915F0" w:rsidRDefault="008915F0" w:rsidP="008915F0">
      <w:r>
        <w:rPr>
          <w:b/>
          <w:sz w:val="28"/>
          <w:szCs w:val="28"/>
        </w:rPr>
        <w:t>Link:</w:t>
      </w:r>
      <w:hyperlink r:id="rId84">
        <w:r>
          <w:rPr>
            <w:color w:val="1155CC"/>
            <w:sz w:val="24"/>
            <w:szCs w:val="24"/>
            <w:u w:val="single"/>
          </w:rPr>
          <w:t>https://www.sciencedirect.com/science/article/pii/S2688115225001687</w:t>
        </w:r>
      </w:hyperlink>
    </w:p>
    <w:p w14:paraId="2FE5B006" w14:textId="77777777" w:rsidR="008915F0" w:rsidRPr="002D6888" w:rsidRDefault="008915F0" w:rsidP="008915F0">
      <w:pPr>
        <w:jc w:val="both"/>
        <w:rPr>
          <w:b/>
          <w:sz w:val="26"/>
          <w:szCs w:val="26"/>
          <w:lang w:val="en-IN"/>
        </w:rPr>
      </w:pPr>
      <w:r>
        <w:rPr>
          <w:b/>
          <w:sz w:val="26"/>
          <w:szCs w:val="26"/>
          <w:lang w:val="en-IN"/>
        </w:rPr>
        <w:lastRenderedPageBreak/>
        <w:t xml:space="preserve">64) </w:t>
      </w:r>
      <w:r w:rsidRPr="002D6888">
        <w:rPr>
          <w:b/>
          <w:sz w:val="26"/>
          <w:szCs w:val="26"/>
          <w:lang w:val="en-IN"/>
        </w:rPr>
        <w:t>Impact of the COVID-19 pandemic on health-care use among patients with cancer in England, UK: a comprehensive phase-by-phase time-series analysis across attendance types for 38 cancers</w:t>
      </w:r>
    </w:p>
    <w:p w14:paraId="199EA562" w14:textId="77777777" w:rsidR="008915F0" w:rsidRPr="00A42458" w:rsidRDefault="008915F0" w:rsidP="008915F0">
      <w:pPr>
        <w:jc w:val="both"/>
        <w:rPr>
          <w:b/>
          <w:sz w:val="26"/>
          <w:szCs w:val="26"/>
          <w:lang w:val="en-IN"/>
        </w:rPr>
      </w:pPr>
    </w:p>
    <w:p w14:paraId="763B53D9"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5D0CB553" w14:textId="77777777" w:rsidR="008915F0" w:rsidRPr="002D6888" w:rsidRDefault="008915F0" w:rsidP="008915F0">
      <w:pPr>
        <w:jc w:val="both"/>
        <w:rPr>
          <w:bCs/>
          <w:lang w:val="en-IN"/>
        </w:rPr>
      </w:pPr>
      <w:r w:rsidRPr="002D6888">
        <w:rPr>
          <w:bCs/>
          <w:lang w:val="en-IN"/>
        </w:rPr>
        <w:t>Background</w:t>
      </w:r>
    </w:p>
    <w:p w14:paraId="4B9516FB" w14:textId="77777777" w:rsidR="008915F0" w:rsidRPr="002D6888" w:rsidRDefault="008915F0" w:rsidP="008915F0">
      <w:pPr>
        <w:jc w:val="both"/>
        <w:rPr>
          <w:bCs/>
          <w:lang w:val="en-IN"/>
        </w:rPr>
      </w:pPr>
      <w:r w:rsidRPr="002D6888">
        <w:rPr>
          <w:bCs/>
          <w:lang w:val="en-IN"/>
        </w:rPr>
        <w:t xml:space="preserve">The COVID-19 pandemic resulted in the widespread disruption of cancer health provision services across the entirety of the cancer care pathway in the UK, from screening to treatment. The potential long-term health implications, including increased mortality for individuals who missed diagnoses or appointments, are concerning. However, the precise impact of lockdown policies on national cancer health service provision across diagnostic groups is understudied. We aimed to systematically evaluate changes in patterns of attendance for groups of individuals diagnosed with cancer, </w:t>
      </w:r>
    </w:p>
    <w:p w14:paraId="319F6F41" w14:textId="77777777" w:rsidR="008915F0" w:rsidRPr="002D6888" w:rsidRDefault="008915F0" w:rsidP="008915F0">
      <w:pPr>
        <w:jc w:val="both"/>
        <w:rPr>
          <w:bCs/>
          <w:lang w:val="en-IN"/>
        </w:rPr>
      </w:pPr>
      <w:r w:rsidRPr="002D6888">
        <w:rPr>
          <w:bCs/>
          <w:lang w:val="en-IN"/>
        </w:rPr>
        <w:t>In this retrospective, cross-sectional, phase-by-phase time-series analysis, by using primary care records linked to hospitals and the death registry from Jan 1, 1998, to June 17, 2021, we conducted descriptive analyses to quantify attendance changes for groups stratified by patient-based exposures (Index of Multiple Deprivation, ethnicity, age, comorbidity count, practice region, diagnosis time, and cancer subtype) across different phases of the COVID-19 pandemic in England, UK. In this study, we defined the phases of the COVID-19 pandemic as: pre-pandemic period (Jan 1, 2018, to March 22, 2020), lockdown 1 (March 23 to June 21, 2020), minimal restrictions (June 22 to Sept 20, 2020), lockdown 2 (Sept 21, 2020, to Jan 3, 2021), lockdown 3 (Jan 4 to March 21, 2021), and lockdown restrictions lifted (March 22 to March 31, 2021). In the analyses we examined changes in both attendance volume and consultation rate. We further compared changes in attendance trends to cancer-specific mortality trends. Finally, we conducted an interrupted time-series analysis with the lockdown on March 23, 2020, as the intervention point using an autoregressive integrated moving average model.</w:t>
      </w:r>
    </w:p>
    <w:p w14:paraId="4C7BE2CF" w14:textId="77777777" w:rsidR="008915F0" w:rsidRPr="002D6888" w:rsidRDefault="008915F0" w:rsidP="008915F0">
      <w:pPr>
        <w:jc w:val="both"/>
        <w:rPr>
          <w:bCs/>
          <w:lang w:val="en-IN"/>
        </w:rPr>
      </w:pPr>
      <w:r w:rsidRPr="002D6888">
        <w:rPr>
          <w:bCs/>
          <w:lang w:val="en-IN"/>
        </w:rPr>
        <w:t>Findings</w:t>
      </w:r>
    </w:p>
    <w:p w14:paraId="47B90301" w14:textId="77777777" w:rsidR="008915F0" w:rsidRPr="003D4EA1" w:rsidRDefault="008915F0" w:rsidP="008915F0">
      <w:pPr>
        <w:jc w:val="both"/>
        <w:rPr>
          <w:bCs/>
          <w:lang w:val="en-IN"/>
        </w:rPr>
      </w:pPr>
      <w:r w:rsidRPr="002D6888">
        <w:rPr>
          <w:bCs/>
          <w:lang w:val="en-IN"/>
        </w:rPr>
        <w:t xml:space="preserve">From 561 611 eligible individuals, 7 964 685 attendances were recorded. During the first lockdown, the median attendance volume decreased (–35·30% [IQR –36·10 to –34·25]) compared with the preceding pre-pandemic period, followed by a median change of 4·38% (2·66 to 5·15) during minimal restrictions. More drastic reductions in attendance volume were seen in the second (–48·71% [–49·54 to –48·26]) and third (–71·62% [–72·23 to –70·97]) lockdowns. These reductions were followed by a 4·48% (3·45 to 7·10) increase in attendance when lockdown restrictions were lifted. The median consultation rate change during the first lockdown was 31·32% (25·10 to 33·60), followed by a median change of –0·25% (–1·38 to 1·68) during minimal restrictions. </w:t>
      </w:r>
    </w:p>
    <w:p w14:paraId="1FB5151B" w14:textId="77777777" w:rsidR="008915F0" w:rsidRPr="003D4EA1" w:rsidRDefault="008915F0" w:rsidP="008915F0">
      <w:pPr>
        <w:jc w:val="both"/>
        <w:rPr>
          <w:bCs/>
          <w:lang w:val="en-IN"/>
        </w:rPr>
      </w:pPr>
    </w:p>
    <w:p w14:paraId="00F77B30" w14:textId="77777777" w:rsidR="008915F0" w:rsidRDefault="008915F0" w:rsidP="008915F0">
      <w:pPr>
        <w:jc w:val="both"/>
        <w:rPr>
          <w:bCs/>
          <w:sz w:val="28"/>
          <w:szCs w:val="28"/>
        </w:rPr>
      </w:pPr>
      <w:r>
        <w:rPr>
          <w:b/>
          <w:sz w:val="28"/>
          <w:szCs w:val="28"/>
        </w:rPr>
        <w:t xml:space="preserve">Citation: </w:t>
      </w:r>
      <w:r w:rsidRPr="00F058AF">
        <w:rPr>
          <w:bCs/>
          <w:sz w:val="28"/>
          <w:szCs w:val="28"/>
        </w:rPr>
        <w:t xml:space="preserve">Morrissey K, Spooner F, Salter J, </w:t>
      </w:r>
      <w:proofErr w:type="spellStart"/>
      <w:r w:rsidRPr="00F058AF">
        <w:rPr>
          <w:bCs/>
          <w:sz w:val="28"/>
          <w:szCs w:val="28"/>
        </w:rPr>
        <w:t>Shaddick</w:t>
      </w:r>
      <w:proofErr w:type="spellEnd"/>
      <w:r w:rsidRPr="00F058AF">
        <w:rPr>
          <w:bCs/>
          <w:sz w:val="28"/>
          <w:szCs w:val="28"/>
        </w:rPr>
        <w:t xml:space="preserve"> G. Area level deprivation and monthly COVID-19 cases: the impact of government policy in England. Soc Sci Med 2021; 289: 114413.</w:t>
      </w:r>
    </w:p>
    <w:p w14:paraId="313D93C4" w14:textId="77777777" w:rsidR="008915F0" w:rsidRPr="00173FAF" w:rsidRDefault="008915F0" w:rsidP="008915F0">
      <w:pPr>
        <w:jc w:val="both"/>
        <w:rPr>
          <w:bCs/>
          <w:sz w:val="28"/>
          <w:szCs w:val="28"/>
        </w:rPr>
      </w:pPr>
    </w:p>
    <w:p w14:paraId="225A89F1" w14:textId="77777777" w:rsidR="008915F0" w:rsidRDefault="008915F0" w:rsidP="008915F0">
      <w:r>
        <w:rPr>
          <w:b/>
          <w:sz w:val="28"/>
          <w:szCs w:val="28"/>
        </w:rPr>
        <w:t>Link:</w:t>
      </w:r>
      <w:hyperlink r:id="rId85">
        <w:r>
          <w:rPr>
            <w:color w:val="1155CC"/>
            <w:sz w:val="24"/>
            <w:szCs w:val="24"/>
            <w:u w:val="single"/>
          </w:rPr>
          <w:t>https://www.sciencedirect.com/science/article/pii/S2589750024001523</w:t>
        </w:r>
      </w:hyperlink>
    </w:p>
    <w:p w14:paraId="066AA953" w14:textId="77777777" w:rsidR="008915F0" w:rsidRDefault="008915F0" w:rsidP="008915F0"/>
    <w:p w14:paraId="44EE8AEA" w14:textId="77777777" w:rsidR="008915F0" w:rsidRDefault="008915F0" w:rsidP="008915F0"/>
    <w:p w14:paraId="56DFACDD" w14:textId="48E509CE" w:rsidR="008915F0" w:rsidRPr="001222FE" w:rsidRDefault="008915F0" w:rsidP="008915F0">
      <w:pPr>
        <w:jc w:val="both"/>
        <w:rPr>
          <w:b/>
          <w:sz w:val="26"/>
          <w:szCs w:val="26"/>
          <w:lang w:val="en-IN"/>
        </w:rPr>
      </w:pPr>
      <w:r>
        <w:rPr>
          <w:b/>
          <w:sz w:val="26"/>
          <w:szCs w:val="26"/>
          <w:lang w:val="en-IN"/>
        </w:rPr>
        <w:t xml:space="preserve">65) </w:t>
      </w:r>
      <w:r w:rsidRPr="001222FE">
        <w:rPr>
          <w:b/>
          <w:sz w:val="26"/>
          <w:szCs w:val="26"/>
          <w:lang w:val="en-IN"/>
        </w:rPr>
        <w:t>Evaluating the impact of required attendance on examination performance and pharmacy student perceptions in an infectious diseases course</w:t>
      </w:r>
    </w:p>
    <w:p w14:paraId="5DF77ED6" w14:textId="77777777" w:rsidR="008915F0" w:rsidRPr="002D6888" w:rsidRDefault="008915F0" w:rsidP="008915F0">
      <w:pPr>
        <w:ind w:left="360"/>
        <w:jc w:val="both"/>
        <w:rPr>
          <w:b/>
          <w:sz w:val="26"/>
          <w:szCs w:val="26"/>
          <w:lang w:val="en-IN"/>
        </w:rPr>
      </w:pPr>
    </w:p>
    <w:p w14:paraId="7AC9CECD" w14:textId="77777777" w:rsidR="008915F0" w:rsidRPr="00A42458" w:rsidRDefault="008915F0" w:rsidP="008915F0">
      <w:pPr>
        <w:jc w:val="both"/>
        <w:rPr>
          <w:b/>
          <w:sz w:val="26"/>
          <w:szCs w:val="26"/>
          <w:lang w:val="en-IN"/>
        </w:rPr>
      </w:pPr>
    </w:p>
    <w:p w14:paraId="2B0F805E"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0CBC4D39" w14:textId="77777777" w:rsidR="008915F0" w:rsidRPr="001222FE" w:rsidRDefault="008915F0" w:rsidP="008915F0">
      <w:pPr>
        <w:jc w:val="both"/>
        <w:rPr>
          <w:bCs/>
          <w:lang w:val="en-IN"/>
        </w:rPr>
      </w:pPr>
      <w:r w:rsidRPr="001222FE">
        <w:rPr>
          <w:bCs/>
          <w:lang w:val="en-IN"/>
        </w:rPr>
        <w:t>Objectives</w:t>
      </w:r>
    </w:p>
    <w:p w14:paraId="2EEB4A97" w14:textId="77777777" w:rsidR="008915F0" w:rsidRPr="001222FE" w:rsidRDefault="008915F0" w:rsidP="008915F0">
      <w:pPr>
        <w:jc w:val="both"/>
        <w:rPr>
          <w:bCs/>
          <w:lang w:val="en-IN"/>
        </w:rPr>
      </w:pPr>
      <w:r w:rsidRPr="001222FE">
        <w:rPr>
          <w:bCs/>
          <w:lang w:val="en-IN"/>
        </w:rPr>
        <w:t>This project sought to evaluate student pharmacist performance on infectious disease topics in a course with mandatory in-person attendance. The secondary objective was to evaluate student perceptions regarding required attendance and performance on specific course outcomes and session objectives.</w:t>
      </w:r>
    </w:p>
    <w:p w14:paraId="13995641" w14:textId="77777777" w:rsidR="008915F0" w:rsidRPr="001222FE" w:rsidRDefault="008915F0" w:rsidP="008915F0">
      <w:pPr>
        <w:jc w:val="both"/>
        <w:rPr>
          <w:bCs/>
          <w:lang w:val="en-IN"/>
        </w:rPr>
      </w:pPr>
      <w:r w:rsidRPr="001222FE">
        <w:rPr>
          <w:bCs/>
          <w:lang w:val="en-IN"/>
        </w:rPr>
        <w:t>Methods</w:t>
      </w:r>
    </w:p>
    <w:p w14:paraId="7C8EB574" w14:textId="77777777" w:rsidR="008915F0" w:rsidRPr="001222FE" w:rsidRDefault="008915F0" w:rsidP="008915F0">
      <w:pPr>
        <w:jc w:val="both"/>
        <w:rPr>
          <w:bCs/>
          <w:lang w:val="en-IN"/>
        </w:rPr>
      </w:pPr>
      <w:r w:rsidRPr="001222FE">
        <w:rPr>
          <w:bCs/>
          <w:lang w:val="en-IN"/>
        </w:rPr>
        <w:t>Student attendance was collected manually by a faculty member during the infectious disease portion of a required pharmacotherapy course at University X and their exam performance data was evaluated. A </w:t>
      </w:r>
      <w:r w:rsidRPr="001222FE">
        <w:rPr>
          <w:bCs/>
          <w:i/>
          <w:iCs/>
          <w:lang w:val="en-IN"/>
        </w:rPr>
        <w:t>t</w:t>
      </w:r>
      <w:r w:rsidRPr="001222FE">
        <w:rPr>
          <w:bCs/>
          <w:lang w:val="en-IN"/>
        </w:rPr>
        <w:t>-test was used to compare the scores of students who regularly attended with those who did not for each assessment. An attendance survey was administered twice during the semester: at the midpoint and the end. Thirteen Likert-scale survey questions were designed to evaluate students' attitudes toward required attendance in the course and their beliefs about the impact of required attendance on their course performance and learning.</w:t>
      </w:r>
    </w:p>
    <w:p w14:paraId="09D42C0A" w14:textId="77777777" w:rsidR="008915F0" w:rsidRPr="001222FE" w:rsidRDefault="008915F0" w:rsidP="008915F0">
      <w:pPr>
        <w:jc w:val="both"/>
        <w:rPr>
          <w:bCs/>
          <w:lang w:val="en-IN"/>
        </w:rPr>
      </w:pPr>
      <w:r w:rsidRPr="001222FE">
        <w:rPr>
          <w:bCs/>
          <w:lang w:val="en-IN"/>
        </w:rPr>
        <w:t>Results</w:t>
      </w:r>
    </w:p>
    <w:p w14:paraId="2BAA29B7" w14:textId="77777777" w:rsidR="008915F0" w:rsidRPr="001222FE" w:rsidRDefault="008915F0" w:rsidP="008915F0">
      <w:pPr>
        <w:jc w:val="both"/>
        <w:rPr>
          <w:bCs/>
          <w:lang w:val="en-IN"/>
        </w:rPr>
      </w:pPr>
      <w:r w:rsidRPr="001222FE">
        <w:rPr>
          <w:bCs/>
          <w:lang w:val="en-IN"/>
        </w:rPr>
        <w:t>Students who attended the class sessions for the course performed better on examinations than students who did not attend class sessions. The attendance perception survey results showed most students perceived mandatory attendance as beneficial to their learning and achieving the course objectives. Survey results indicated that the majority of students believed the in-class sessions were helpful for their learning. Most students did not believe that having required attendance reduced their time spent studying outside of class.</w:t>
      </w:r>
    </w:p>
    <w:p w14:paraId="3A0F2028" w14:textId="77777777" w:rsidR="008915F0" w:rsidRPr="003D4EA1" w:rsidRDefault="008915F0" w:rsidP="008915F0">
      <w:pPr>
        <w:jc w:val="both"/>
        <w:rPr>
          <w:bCs/>
          <w:lang w:val="en-IN"/>
        </w:rPr>
      </w:pPr>
    </w:p>
    <w:p w14:paraId="71516DBA" w14:textId="77777777" w:rsidR="008915F0" w:rsidRDefault="008915F0" w:rsidP="008915F0">
      <w:pPr>
        <w:jc w:val="both"/>
        <w:rPr>
          <w:bCs/>
          <w:sz w:val="28"/>
          <w:szCs w:val="28"/>
        </w:rPr>
      </w:pPr>
      <w:r>
        <w:rPr>
          <w:b/>
          <w:sz w:val="28"/>
          <w:szCs w:val="28"/>
        </w:rPr>
        <w:t xml:space="preserve">Citation: </w:t>
      </w:r>
      <w:r w:rsidRPr="00DB523D">
        <w:rPr>
          <w:bCs/>
          <w:sz w:val="28"/>
          <w:szCs w:val="28"/>
        </w:rPr>
        <w:t>Jeffres MN, Kufel WD, Biehle LR, et al. A comprehensive survey of infectious diseases curriculum among US pharmacy schools. Am J Pharm Educ. 2019;83(9): 7168</w:t>
      </w:r>
    </w:p>
    <w:p w14:paraId="5BEB788C" w14:textId="77777777" w:rsidR="008915F0" w:rsidRDefault="008915F0" w:rsidP="008915F0">
      <w:pPr>
        <w:jc w:val="both"/>
        <w:rPr>
          <w:bCs/>
          <w:sz w:val="28"/>
          <w:szCs w:val="28"/>
        </w:rPr>
      </w:pPr>
    </w:p>
    <w:p w14:paraId="737C75FD" w14:textId="77777777" w:rsidR="008915F0" w:rsidRDefault="008915F0" w:rsidP="008915F0">
      <w:pPr>
        <w:jc w:val="both"/>
        <w:rPr>
          <w:bCs/>
          <w:sz w:val="28"/>
          <w:szCs w:val="28"/>
        </w:rPr>
      </w:pPr>
    </w:p>
    <w:p w14:paraId="08C750AB" w14:textId="77777777" w:rsidR="008915F0" w:rsidRDefault="008915F0" w:rsidP="008915F0">
      <w:pPr>
        <w:jc w:val="both"/>
        <w:rPr>
          <w:bCs/>
          <w:sz w:val="28"/>
          <w:szCs w:val="28"/>
        </w:rPr>
      </w:pPr>
    </w:p>
    <w:p w14:paraId="616E5702" w14:textId="77777777" w:rsidR="008915F0" w:rsidRDefault="008915F0" w:rsidP="008915F0">
      <w:pPr>
        <w:jc w:val="both"/>
      </w:pPr>
      <w:r>
        <w:rPr>
          <w:b/>
          <w:sz w:val="28"/>
          <w:szCs w:val="28"/>
        </w:rPr>
        <w:t>Link:</w:t>
      </w:r>
      <w:hyperlink r:id="rId86">
        <w:r>
          <w:rPr>
            <w:color w:val="1155CC"/>
            <w:sz w:val="24"/>
            <w:szCs w:val="24"/>
            <w:u w:val="single"/>
          </w:rPr>
          <w:t>https://www.sciencedirect.com/science/article/pii/S1877129725002084</w:t>
        </w:r>
      </w:hyperlink>
    </w:p>
    <w:p w14:paraId="610CCBFB" w14:textId="77777777" w:rsidR="008915F0" w:rsidRDefault="008915F0" w:rsidP="008915F0"/>
    <w:p w14:paraId="42FA375F" w14:textId="77777777" w:rsidR="008915F0" w:rsidRDefault="008915F0" w:rsidP="008915F0"/>
    <w:p w14:paraId="142B1387" w14:textId="77777777" w:rsidR="008915F0" w:rsidRDefault="008915F0" w:rsidP="008915F0">
      <w:pPr>
        <w:ind w:left="360"/>
        <w:jc w:val="both"/>
        <w:rPr>
          <w:b/>
          <w:sz w:val="26"/>
          <w:szCs w:val="26"/>
          <w:lang w:val="en-IN"/>
        </w:rPr>
      </w:pPr>
    </w:p>
    <w:p w14:paraId="5398D79E" w14:textId="77777777" w:rsidR="008915F0" w:rsidRDefault="008915F0" w:rsidP="008915F0">
      <w:pPr>
        <w:ind w:left="360"/>
        <w:jc w:val="both"/>
        <w:rPr>
          <w:b/>
          <w:sz w:val="26"/>
          <w:szCs w:val="26"/>
          <w:lang w:val="en-IN"/>
        </w:rPr>
      </w:pPr>
    </w:p>
    <w:p w14:paraId="29949D5E" w14:textId="77777777" w:rsidR="008915F0" w:rsidRDefault="008915F0" w:rsidP="008915F0">
      <w:pPr>
        <w:ind w:left="360"/>
        <w:jc w:val="both"/>
        <w:rPr>
          <w:b/>
          <w:sz w:val="26"/>
          <w:szCs w:val="26"/>
          <w:lang w:val="en-IN"/>
        </w:rPr>
      </w:pPr>
    </w:p>
    <w:p w14:paraId="4565F83D" w14:textId="77777777" w:rsidR="008915F0" w:rsidRDefault="008915F0" w:rsidP="008915F0">
      <w:pPr>
        <w:ind w:left="360"/>
        <w:jc w:val="both"/>
        <w:rPr>
          <w:b/>
          <w:sz w:val="26"/>
          <w:szCs w:val="26"/>
          <w:lang w:val="en-IN"/>
        </w:rPr>
      </w:pPr>
    </w:p>
    <w:p w14:paraId="6CFB3761" w14:textId="77777777" w:rsidR="008915F0" w:rsidRDefault="008915F0" w:rsidP="008915F0">
      <w:pPr>
        <w:ind w:left="360"/>
        <w:jc w:val="both"/>
        <w:rPr>
          <w:b/>
          <w:sz w:val="26"/>
          <w:szCs w:val="26"/>
          <w:lang w:val="en-IN"/>
        </w:rPr>
      </w:pPr>
    </w:p>
    <w:p w14:paraId="73F114DF" w14:textId="6F320DF8" w:rsidR="008915F0" w:rsidRPr="003F40AE" w:rsidRDefault="008915F0" w:rsidP="008915F0">
      <w:pPr>
        <w:jc w:val="both"/>
        <w:rPr>
          <w:b/>
          <w:sz w:val="26"/>
          <w:szCs w:val="26"/>
          <w:lang w:val="en-IN"/>
        </w:rPr>
      </w:pPr>
      <w:r>
        <w:rPr>
          <w:b/>
          <w:sz w:val="26"/>
          <w:szCs w:val="26"/>
          <w:lang w:val="en-IN"/>
        </w:rPr>
        <w:t xml:space="preserve">66) </w:t>
      </w:r>
      <w:r w:rsidRPr="003F40AE">
        <w:rPr>
          <w:b/>
          <w:sz w:val="26"/>
          <w:szCs w:val="26"/>
          <w:lang w:val="en-IN"/>
        </w:rPr>
        <w:t>The role of pre-primary school attendance in school readiness in Bangladesh: Exploring the interaction effects with socioeconomic status and home learning environment</w:t>
      </w:r>
    </w:p>
    <w:p w14:paraId="02BAB19E" w14:textId="77777777" w:rsidR="008915F0" w:rsidRPr="002D6888" w:rsidRDefault="008915F0" w:rsidP="008915F0">
      <w:pPr>
        <w:jc w:val="both"/>
        <w:rPr>
          <w:b/>
          <w:sz w:val="26"/>
          <w:szCs w:val="26"/>
          <w:lang w:val="en-IN"/>
        </w:rPr>
      </w:pPr>
    </w:p>
    <w:p w14:paraId="4F3C9E97" w14:textId="77777777" w:rsidR="008915F0" w:rsidRPr="00A42458" w:rsidRDefault="008915F0" w:rsidP="008915F0">
      <w:pPr>
        <w:jc w:val="both"/>
        <w:rPr>
          <w:b/>
          <w:sz w:val="26"/>
          <w:szCs w:val="26"/>
          <w:lang w:val="en-IN"/>
        </w:rPr>
      </w:pPr>
    </w:p>
    <w:p w14:paraId="639CD66E"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12DB270F" w14:textId="77777777" w:rsidR="008915F0" w:rsidRPr="003F40AE" w:rsidRDefault="008915F0" w:rsidP="008915F0">
      <w:pPr>
        <w:jc w:val="both"/>
        <w:rPr>
          <w:bCs/>
          <w:lang w:val="en-IN"/>
        </w:rPr>
      </w:pPr>
      <w:r w:rsidRPr="003F40AE">
        <w:rPr>
          <w:bCs/>
          <w:lang w:val="en-IN"/>
        </w:rPr>
        <w:t>This study investigates the moderating effect of family socioeconomic status and the home learning environment on the relationship between preschool attendance and school readiness in Bangladesh. Using nationally representative data from the Multiple Indicator Cluster Survey (2013 and 2019), we conducted logit regression and interaction analyses with using the newly developed Stata command (‘</w:t>
      </w:r>
      <w:proofErr w:type="spellStart"/>
      <w:r w:rsidRPr="003F40AE">
        <w:rPr>
          <w:bCs/>
          <w:i/>
          <w:iCs/>
          <w:lang w:val="en-IN"/>
        </w:rPr>
        <w:t>ginteff</w:t>
      </w:r>
      <w:proofErr w:type="spellEnd"/>
      <w:r w:rsidRPr="003F40AE">
        <w:rPr>
          <w:bCs/>
          <w:lang w:val="en-IN"/>
        </w:rPr>
        <w:t>’). This command enables a rigorous examination of interaction effects in models with nonlinear dependent variables, which has traditionally been a challenging task. The findings indicate that preschool attendance is positively and significantly associated with two domains of school readiness, namely literacy-numeracy and approaches to learning, while no significant association is found with social-emotional and physical development. Although preschool attendance enhances overall school readiness and literacy-numeracy regardless of household wealth and the home learning environment, its effects are disproportionately larger for children from wealthier families. This supports the cumulative advantage theory, which suggests that certain groups derive greater benefits from educational interventions, potentially exacerbating existing inequalities. In contrast, the home learning environment did not significantly moderate the effects of preschool attendance. These findings underscore the need for policies that enhance access to and quality of pre-primary education for disadvantaged children in Bangladesh, ensuring that early education interventions help reduce rather than reinforce socioeconomic disparities.</w:t>
      </w:r>
    </w:p>
    <w:p w14:paraId="7C762FE8" w14:textId="77777777" w:rsidR="008915F0" w:rsidRDefault="008915F0" w:rsidP="008915F0">
      <w:pPr>
        <w:jc w:val="both"/>
        <w:rPr>
          <w:bCs/>
          <w:lang w:val="en-IN"/>
        </w:rPr>
      </w:pPr>
    </w:p>
    <w:p w14:paraId="5D18BFBB" w14:textId="77777777" w:rsidR="008915F0" w:rsidRPr="003D4EA1" w:rsidRDefault="008915F0" w:rsidP="008915F0">
      <w:pPr>
        <w:jc w:val="both"/>
        <w:rPr>
          <w:bCs/>
          <w:lang w:val="en-IN"/>
        </w:rPr>
      </w:pPr>
      <w:hyperlink r:id="rId87" w:history="1">
        <w:r w:rsidRPr="003F40AE">
          <w:rPr>
            <w:rStyle w:val="Hyperlink"/>
            <w:bCs/>
            <w:lang w:val="en-IN"/>
          </w:rPr>
          <w:br/>
        </w:r>
      </w:hyperlink>
    </w:p>
    <w:p w14:paraId="19804ADE" w14:textId="77777777" w:rsidR="008915F0" w:rsidRDefault="008915F0" w:rsidP="008915F0">
      <w:pPr>
        <w:jc w:val="both"/>
        <w:rPr>
          <w:bCs/>
          <w:sz w:val="28"/>
          <w:szCs w:val="28"/>
        </w:rPr>
      </w:pPr>
      <w:r>
        <w:rPr>
          <w:b/>
          <w:sz w:val="28"/>
          <w:szCs w:val="28"/>
        </w:rPr>
        <w:t xml:space="preserve">Citation: </w:t>
      </w:r>
      <w:r w:rsidRPr="00B663D9">
        <w:rPr>
          <w:bCs/>
          <w:sz w:val="28"/>
          <w:szCs w:val="28"/>
        </w:rPr>
        <w:t xml:space="preserve">Van Lancker, W., 2023. The </w:t>
      </w:r>
      <w:proofErr w:type="spellStart"/>
      <w:r w:rsidRPr="00B663D9">
        <w:rPr>
          <w:bCs/>
          <w:sz w:val="28"/>
          <w:szCs w:val="28"/>
        </w:rPr>
        <w:t>matthew</w:t>
      </w:r>
      <w:proofErr w:type="spellEnd"/>
      <w:r w:rsidRPr="00B663D9">
        <w:rPr>
          <w:bCs/>
          <w:sz w:val="28"/>
          <w:szCs w:val="28"/>
        </w:rPr>
        <w:t xml:space="preserve"> effect in early childhood education and care: how family policies May amplify inequalities. In: Daly, M., Pfau-Effinger, B., Gilbert, N., Besharov, D.J. (Eds.), The Oxford Handbook of Family Policy Over </w:t>
      </w:r>
      <w:proofErr w:type="gramStart"/>
      <w:r w:rsidRPr="00B663D9">
        <w:rPr>
          <w:bCs/>
          <w:sz w:val="28"/>
          <w:szCs w:val="28"/>
        </w:rPr>
        <w:t>The</w:t>
      </w:r>
      <w:proofErr w:type="gramEnd"/>
      <w:r w:rsidRPr="00B663D9">
        <w:rPr>
          <w:bCs/>
          <w:sz w:val="28"/>
          <w:szCs w:val="28"/>
        </w:rPr>
        <w:t xml:space="preserve"> Life Course (p. 0. Oxford University Press</w:t>
      </w:r>
    </w:p>
    <w:p w14:paraId="69C4E9A2" w14:textId="77777777" w:rsidR="008915F0" w:rsidRDefault="008915F0" w:rsidP="008915F0">
      <w:pPr>
        <w:jc w:val="both"/>
        <w:rPr>
          <w:bCs/>
          <w:sz w:val="28"/>
          <w:szCs w:val="28"/>
        </w:rPr>
      </w:pPr>
    </w:p>
    <w:p w14:paraId="4243D487" w14:textId="77777777" w:rsidR="008915F0" w:rsidRDefault="008915F0" w:rsidP="008915F0">
      <w:pPr>
        <w:jc w:val="both"/>
        <w:rPr>
          <w:bCs/>
          <w:sz w:val="28"/>
          <w:szCs w:val="28"/>
        </w:rPr>
      </w:pPr>
    </w:p>
    <w:p w14:paraId="3F3D0F5E" w14:textId="77777777" w:rsidR="008915F0" w:rsidRDefault="008915F0" w:rsidP="008915F0">
      <w:pPr>
        <w:jc w:val="both"/>
        <w:rPr>
          <w:bCs/>
          <w:sz w:val="28"/>
          <w:szCs w:val="28"/>
        </w:rPr>
      </w:pPr>
    </w:p>
    <w:p w14:paraId="24835833" w14:textId="77777777" w:rsidR="008915F0" w:rsidRDefault="008915F0" w:rsidP="008915F0">
      <w:pPr>
        <w:jc w:val="both"/>
      </w:pPr>
      <w:r>
        <w:rPr>
          <w:b/>
          <w:sz w:val="28"/>
          <w:szCs w:val="28"/>
        </w:rPr>
        <w:t>Link:</w:t>
      </w:r>
      <w:hyperlink r:id="rId88">
        <w:r>
          <w:rPr>
            <w:color w:val="1155CC"/>
            <w:sz w:val="24"/>
            <w:szCs w:val="24"/>
            <w:u w:val="single"/>
          </w:rPr>
          <w:t>https://www.sciencedirect.com/science/article/pii/S073805932500210X</w:t>
        </w:r>
      </w:hyperlink>
    </w:p>
    <w:p w14:paraId="5DDB6834" w14:textId="77777777" w:rsidR="008915F0" w:rsidRDefault="008915F0" w:rsidP="008915F0"/>
    <w:p w14:paraId="45397E43" w14:textId="77777777" w:rsidR="008915F0" w:rsidRDefault="008915F0" w:rsidP="008915F0"/>
    <w:p w14:paraId="49ADB558" w14:textId="77777777" w:rsidR="008915F0" w:rsidRDefault="008915F0" w:rsidP="008915F0">
      <w:pPr>
        <w:ind w:left="360"/>
        <w:jc w:val="both"/>
        <w:rPr>
          <w:b/>
          <w:sz w:val="26"/>
          <w:szCs w:val="26"/>
          <w:lang w:val="en-IN"/>
        </w:rPr>
      </w:pPr>
    </w:p>
    <w:p w14:paraId="2812C51D" w14:textId="77777777" w:rsidR="008915F0" w:rsidRDefault="008915F0" w:rsidP="008915F0">
      <w:pPr>
        <w:ind w:left="360"/>
        <w:jc w:val="both"/>
        <w:rPr>
          <w:b/>
          <w:sz w:val="26"/>
          <w:szCs w:val="26"/>
          <w:lang w:val="en-IN"/>
        </w:rPr>
      </w:pPr>
    </w:p>
    <w:p w14:paraId="7320C2B2" w14:textId="77777777" w:rsidR="008915F0" w:rsidRDefault="008915F0" w:rsidP="008915F0">
      <w:pPr>
        <w:ind w:left="360"/>
        <w:jc w:val="both"/>
        <w:rPr>
          <w:b/>
          <w:sz w:val="26"/>
          <w:szCs w:val="26"/>
          <w:lang w:val="en-IN"/>
        </w:rPr>
      </w:pPr>
    </w:p>
    <w:p w14:paraId="4ADA2CB6" w14:textId="77777777" w:rsidR="008915F0" w:rsidRDefault="008915F0" w:rsidP="008915F0">
      <w:pPr>
        <w:ind w:left="360"/>
        <w:jc w:val="both"/>
        <w:rPr>
          <w:b/>
          <w:sz w:val="26"/>
          <w:szCs w:val="26"/>
          <w:lang w:val="en-IN"/>
        </w:rPr>
      </w:pPr>
    </w:p>
    <w:p w14:paraId="2EF21A4F" w14:textId="509AD52D" w:rsidR="008915F0" w:rsidRPr="00E61549" w:rsidRDefault="008915F0" w:rsidP="008915F0">
      <w:pPr>
        <w:jc w:val="both"/>
        <w:rPr>
          <w:b/>
          <w:sz w:val="26"/>
          <w:szCs w:val="26"/>
          <w:lang w:val="en-IN"/>
        </w:rPr>
      </w:pPr>
      <w:r>
        <w:rPr>
          <w:b/>
          <w:sz w:val="26"/>
          <w:szCs w:val="26"/>
          <w:lang w:val="en-IN"/>
        </w:rPr>
        <w:t xml:space="preserve">67) </w:t>
      </w:r>
      <w:r w:rsidRPr="00E61549">
        <w:rPr>
          <w:b/>
          <w:sz w:val="26"/>
          <w:szCs w:val="26"/>
          <w:lang w:val="en-IN"/>
        </w:rPr>
        <w:t>Power outages increase the risk of ambulance attendances associated with non-optimal temperatures</w:t>
      </w:r>
    </w:p>
    <w:p w14:paraId="18E81A86" w14:textId="77777777" w:rsidR="008915F0" w:rsidRPr="003F40AE" w:rsidRDefault="008915F0" w:rsidP="008915F0">
      <w:pPr>
        <w:ind w:left="360"/>
        <w:jc w:val="both"/>
        <w:rPr>
          <w:b/>
          <w:sz w:val="26"/>
          <w:szCs w:val="26"/>
          <w:lang w:val="en-IN"/>
        </w:rPr>
      </w:pPr>
    </w:p>
    <w:p w14:paraId="1B4E47A5" w14:textId="77777777" w:rsidR="008915F0" w:rsidRPr="002D6888" w:rsidRDefault="008915F0" w:rsidP="008915F0">
      <w:pPr>
        <w:jc w:val="both"/>
        <w:rPr>
          <w:b/>
          <w:sz w:val="26"/>
          <w:szCs w:val="26"/>
          <w:lang w:val="en-IN"/>
        </w:rPr>
      </w:pPr>
    </w:p>
    <w:p w14:paraId="251F4AED" w14:textId="77777777" w:rsidR="008915F0" w:rsidRDefault="008915F0" w:rsidP="008915F0">
      <w:pPr>
        <w:jc w:val="both"/>
        <w:rPr>
          <w:b/>
          <w:sz w:val="26"/>
          <w:szCs w:val="26"/>
          <w:lang w:val="en-IN"/>
        </w:rPr>
      </w:pPr>
    </w:p>
    <w:p w14:paraId="3C8A329A" w14:textId="77777777" w:rsidR="008915F0" w:rsidRPr="00A42458" w:rsidRDefault="008915F0" w:rsidP="008915F0">
      <w:pPr>
        <w:jc w:val="both"/>
        <w:rPr>
          <w:b/>
          <w:sz w:val="26"/>
          <w:szCs w:val="26"/>
          <w:lang w:val="en-IN"/>
        </w:rPr>
      </w:pPr>
    </w:p>
    <w:p w14:paraId="1CC402E2"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26AF4FC6" w14:textId="77777777" w:rsidR="008915F0" w:rsidRDefault="008915F0" w:rsidP="008915F0">
      <w:pPr>
        <w:jc w:val="both"/>
        <w:rPr>
          <w:bCs/>
        </w:rPr>
      </w:pPr>
      <w:r w:rsidRPr="006A14D3">
        <w:rPr>
          <w:bCs/>
        </w:rPr>
        <w:t>The incidence of power outages is increasing due to rising electricity demand and extreme weather events. However, there is limited and inconsistent evidence on the health risks of non-optimal temperatures following power outages. We collected daily counts of ambulance attendances between 2012 and 2016 from Ambulance Victoria, Australia. Daily nighttime light products were used to estimate the power loss across all communities. We assessed the impacts of non-optimal temperatures on all-cause and cause-specific ambulance attendances by integrating the case time series design and quasi-Poisson regression. The risk of ambulance attendances is quantified by introducing an interaction term between temperature and power outage in the model. A total of 2.02 million ambulance attendances across 79 communities were included in the analysis. While cold-related associations remained stable, we observed elevated heat-related risks for all-cause ambulance attendances during power outages. Specifically, the heat-related risk nearly doubled during power outages, leading to an additional 1110 ambulance cases and accounting for approximately 3.75 % (95 % CI: 0.48 %, 6.93 %) of heat-related ambulance attendances. Subgroup analysis revealed a significant increase in heat-related risks during extreme heat among individuals aged 65 and older, females, and those presenting with abnormal symptoms. These findings highlight the heightened vulnerability of these groups during power outages, emphasizing the critical need for targeted public health interventions. The findings underscore the need for targeted interventions among at-risk groups to mitigate the heat impacts during power outages.</w:t>
      </w:r>
    </w:p>
    <w:p w14:paraId="2E943732" w14:textId="77777777" w:rsidR="008915F0" w:rsidRDefault="008915F0" w:rsidP="008915F0">
      <w:pPr>
        <w:jc w:val="both"/>
        <w:rPr>
          <w:bCs/>
        </w:rPr>
      </w:pPr>
    </w:p>
    <w:p w14:paraId="071651F5" w14:textId="77777777" w:rsidR="008915F0" w:rsidRDefault="008915F0" w:rsidP="008915F0">
      <w:pPr>
        <w:jc w:val="both"/>
        <w:rPr>
          <w:bCs/>
        </w:rPr>
      </w:pPr>
    </w:p>
    <w:p w14:paraId="7E52E0D8" w14:textId="77777777" w:rsidR="008915F0" w:rsidRPr="003D4EA1" w:rsidRDefault="008915F0" w:rsidP="008915F0">
      <w:pPr>
        <w:jc w:val="both"/>
        <w:rPr>
          <w:bCs/>
          <w:lang w:val="en-IN"/>
        </w:rPr>
      </w:pPr>
    </w:p>
    <w:p w14:paraId="4C88AB30" w14:textId="77777777" w:rsidR="008915F0" w:rsidRDefault="008915F0" w:rsidP="008915F0">
      <w:pPr>
        <w:jc w:val="both"/>
        <w:rPr>
          <w:bCs/>
          <w:sz w:val="28"/>
          <w:szCs w:val="28"/>
        </w:rPr>
      </w:pPr>
      <w:r>
        <w:rPr>
          <w:b/>
          <w:sz w:val="28"/>
          <w:szCs w:val="28"/>
        </w:rPr>
        <w:t xml:space="preserve">Citation: </w:t>
      </w:r>
      <w:r w:rsidRPr="000F17D1">
        <w:rPr>
          <w:bCs/>
          <w:sz w:val="28"/>
          <w:szCs w:val="28"/>
        </w:rPr>
        <w:t>World Health Organization, 2019. International statistical classification of diseases and related health problems 10th revision. https://icd.who.int/browse10/2019/en (accessed 2024/12/1.</w:t>
      </w:r>
    </w:p>
    <w:p w14:paraId="321C3FDB" w14:textId="77777777" w:rsidR="008915F0" w:rsidRDefault="008915F0" w:rsidP="008915F0">
      <w:pPr>
        <w:jc w:val="both"/>
        <w:rPr>
          <w:bCs/>
          <w:sz w:val="28"/>
          <w:szCs w:val="28"/>
        </w:rPr>
      </w:pPr>
    </w:p>
    <w:p w14:paraId="00CA9239" w14:textId="77777777" w:rsidR="008915F0" w:rsidRDefault="008915F0" w:rsidP="008915F0">
      <w:pPr>
        <w:jc w:val="both"/>
        <w:rPr>
          <w:bCs/>
          <w:sz w:val="28"/>
          <w:szCs w:val="28"/>
        </w:rPr>
      </w:pPr>
    </w:p>
    <w:p w14:paraId="76584A21" w14:textId="77777777" w:rsidR="008915F0" w:rsidRDefault="008915F0" w:rsidP="008915F0">
      <w:r>
        <w:rPr>
          <w:b/>
          <w:sz w:val="28"/>
          <w:szCs w:val="28"/>
        </w:rPr>
        <w:t>Link:</w:t>
      </w:r>
      <w:hyperlink r:id="rId89">
        <w:r>
          <w:rPr>
            <w:color w:val="1155CC"/>
            <w:sz w:val="24"/>
            <w:szCs w:val="24"/>
            <w:u w:val="single"/>
          </w:rPr>
          <w:t>https://www.sciencedirect.com/science/article/pii/S0013935125016470</w:t>
        </w:r>
      </w:hyperlink>
    </w:p>
    <w:p w14:paraId="3420C163" w14:textId="77777777" w:rsidR="008915F0" w:rsidRDefault="008915F0" w:rsidP="008915F0"/>
    <w:p w14:paraId="67A7B978" w14:textId="77777777" w:rsidR="008915F0" w:rsidRDefault="008915F0" w:rsidP="008915F0"/>
    <w:p w14:paraId="28832DE0" w14:textId="77777777" w:rsidR="008915F0" w:rsidRDefault="008915F0" w:rsidP="008915F0"/>
    <w:p w14:paraId="621B4624" w14:textId="71BBF7FF" w:rsidR="008915F0" w:rsidRPr="00AA4C93" w:rsidRDefault="008915F0" w:rsidP="008915F0">
      <w:pPr>
        <w:jc w:val="both"/>
        <w:rPr>
          <w:b/>
          <w:sz w:val="26"/>
          <w:szCs w:val="26"/>
          <w:lang w:val="en-IN"/>
        </w:rPr>
      </w:pPr>
      <w:r>
        <w:rPr>
          <w:b/>
          <w:sz w:val="26"/>
          <w:szCs w:val="26"/>
          <w:lang w:val="en-IN"/>
        </w:rPr>
        <w:t xml:space="preserve">68) </w:t>
      </w:r>
      <w:r w:rsidRPr="00AA4C93">
        <w:rPr>
          <w:b/>
          <w:sz w:val="26"/>
          <w:szCs w:val="26"/>
          <w:lang w:val="en-IN"/>
        </w:rPr>
        <w:t>Attendance at pharmacology workshops correlates with academic achievement regardless of delivery mode (on-campus or online)</w:t>
      </w:r>
    </w:p>
    <w:p w14:paraId="4B5ECA24" w14:textId="77777777" w:rsidR="008915F0" w:rsidRPr="00E61549" w:rsidRDefault="008915F0" w:rsidP="008915F0">
      <w:pPr>
        <w:ind w:left="360"/>
        <w:jc w:val="both"/>
        <w:rPr>
          <w:b/>
          <w:sz w:val="26"/>
          <w:szCs w:val="26"/>
          <w:lang w:val="en-IN"/>
        </w:rPr>
      </w:pPr>
    </w:p>
    <w:p w14:paraId="0E7D929C" w14:textId="77777777" w:rsidR="008915F0" w:rsidRPr="003F40AE" w:rsidRDefault="008915F0" w:rsidP="008915F0">
      <w:pPr>
        <w:ind w:left="360"/>
        <w:jc w:val="both"/>
        <w:rPr>
          <w:b/>
          <w:sz w:val="26"/>
          <w:szCs w:val="26"/>
          <w:lang w:val="en-IN"/>
        </w:rPr>
      </w:pPr>
    </w:p>
    <w:p w14:paraId="026E21C0" w14:textId="77777777" w:rsidR="008915F0" w:rsidRPr="002D6888" w:rsidRDefault="008915F0" w:rsidP="008915F0">
      <w:pPr>
        <w:jc w:val="both"/>
        <w:rPr>
          <w:b/>
          <w:sz w:val="26"/>
          <w:szCs w:val="26"/>
          <w:lang w:val="en-IN"/>
        </w:rPr>
      </w:pPr>
    </w:p>
    <w:p w14:paraId="56116345" w14:textId="77777777" w:rsidR="008915F0" w:rsidRPr="00A42458" w:rsidRDefault="008915F0" w:rsidP="008915F0">
      <w:pPr>
        <w:jc w:val="both"/>
        <w:rPr>
          <w:b/>
          <w:sz w:val="26"/>
          <w:szCs w:val="26"/>
          <w:lang w:val="en-IN"/>
        </w:rPr>
      </w:pPr>
    </w:p>
    <w:p w14:paraId="741A2176"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2982A314" w14:textId="77777777" w:rsidR="008915F0" w:rsidRPr="00AA4C93" w:rsidRDefault="008915F0" w:rsidP="008915F0">
      <w:pPr>
        <w:jc w:val="both"/>
        <w:rPr>
          <w:bCs/>
          <w:lang w:val="en-IN"/>
        </w:rPr>
      </w:pPr>
      <w:r w:rsidRPr="00AA4C93">
        <w:rPr>
          <w:bCs/>
          <w:lang w:val="en-IN"/>
        </w:rPr>
        <w:t>In recent years (2021–2023), we have offered pharmacology subjects in ‘</w:t>
      </w:r>
      <w:proofErr w:type="spellStart"/>
      <w:r w:rsidRPr="00AA4C93">
        <w:rPr>
          <w:bCs/>
          <w:lang w:val="en-IN"/>
        </w:rPr>
        <w:t>StudyFlex</w:t>
      </w:r>
      <w:proofErr w:type="spellEnd"/>
      <w:r w:rsidRPr="00AA4C93">
        <w:rPr>
          <w:bCs/>
          <w:lang w:val="en-IN"/>
        </w:rPr>
        <w:t>’ mode, allowing students to attend workshops either on-campus (blended) or online. This study aimed to investigate changes in student preference for mode of attendance, and whether attendance or mode of attendance was related to academic performance.</w:t>
      </w:r>
    </w:p>
    <w:p w14:paraId="13B70FCF" w14:textId="77777777" w:rsidR="008915F0" w:rsidRPr="00AA4C93" w:rsidRDefault="008915F0" w:rsidP="008915F0">
      <w:pPr>
        <w:jc w:val="both"/>
        <w:rPr>
          <w:bCs/>
          <w:lang w:val="en-IN"/>
        </w:rPr>
      </w:pPr>
      <w:r w:rsidRPr="00AA4C93">
        <w:rPr>
          <w:bCs/>
          <w:lang w:val="en-IN"/>
        </w:rPr>
        <w:t>We collected data from 559 students enrolled in an introductory pharmacology subject and examined preference for mode of study, workshop attendance and subject results. The only difference between the instances was the mode of delivery of weekly 2-h workshops; the same academics conducted all workshops for both cohorts, and all other learning materials were delivered online.</w:t>
      </w:r>
    </w:p>
    <w:p w14:paraId="70E62DFF" w14:textId="77777777" w:rsidR="008915F0" w:rsidRPr="00AA4C93" w:rsidRDefault="008915F0" w:rsidP="008915F0">
      <w:pPr>
        <w:jc w:val="both"/>
        <w:rPr>
          <w:bCs/>
          <w:lang w:val="en-IN"/>
        </w:rPr>
      </w:pPr>
      <w:r w:rsidRPr="00AA4C93">
        <w:rPr>
          <w:bCs/>
          <w:lang w:val="en-IN"/>
        </w:rPr>
        <w:t>Student preference for on-campus (blended) workshops in this subject increased over this period, while preference for online workshops decreased accordingly. Workshop attendance increased for the blended cohort but decreased for the online cohort in 2023 (Kruskal-Wallis ANOVA followed by Dunn's post-hoc test). Test marks and overall subject marks were highly correlated with workshop attendance, independent of attendance mode (non-parametric Spearman's correlation, all P &lt; 0.05), but average marks were not different between the two cohorts in any semester (Kruskal-Wallis ANOVA followed by Dunn's post-hoc test).</w:t>
      </w:r>
    </w:p>
    <w:p w14:paraId="497F7983" w14:textId="77777777" w:rsidR="008915F0" w:rsidRPr="00AA4C93" w:rsidRDefault="008915F0" w:rsidP="008915F0">
      <w:pPr>
        <w:jc w:val="both"/>
        <w:rPr>
          <w:bCs/>
          <w:lang w:val="en-IN"/>
        </w:rPr>
      </w:pPr>
      <w:r w:rsidRPr="00AA4C93">
        <w:rPr>
          <w:bCs/>
          <w:lang w:val="en-IN"/>
        </w:rPr>
        <w:t>Despite a shift in preference for on-campus versus online workshops, the mode of workshop attendance had no significant effect on academic performance. Greater workshop attendance, independent of attendance mode, was correlated with improved academic performance. This analysis highlights the utility of online workshops, which were equally effective as blended classes in pharmacology teaching in this subject.</w:t>
      </w:r>
    </w:p>
    <w:p w14:paraId="3A656364" w14:textId="77777777" w:rsidR="008915F0" w:rsidRDefault="008915F0" w:rsidP="008915F0">
      <w:pPr>
        <w:jc w:val="both"/>
        <w:rPr>
          <w:bCs/>
        </w:rPr>
      </w:pPr>
    </w:p>
    <w:p w14:paraId="5EA2D422" w14:textId="77777777" w:rsidR="008915F0" w:rsidRDefault="008915F0" w:rsidP="008915F0">
      <w:pPr>
        <w:jc w:val="both"/>
        <w:rPr>
          <w:bCs/>
        </w:rPr>
      </w:pPr>
    </w:p>
    <w:p w14:paraId="27B11044" w14:textId="77777777" w:rsidR="008915F0" w:rsidRPr="003D4EA1" w:rsidRDefault="008915F0" w:rsidP="008915F0">
      <w:pPr>
        <w:jc w:val="both"/>
        <w:rPr>
          <w:bCs/>
          <w:lang w:val="en-IN"/>
        </w:rPr>
      </w:pPr>
    </w:p>
    <w:p w14:paraId="4EC9DA77" w14:textId="77777777" w:rsidR="008915F0" w:rsidRDefault="008915F0" w:rsidP="008915F0">
      <w:pPr>
        <w:jc w:val="both"/>
        <w:rPr>
          <w:bCs/>
          <w:sz w:val="28"/>
          <w:szCs w:val="28"/>
        </w:rPr>
      </w:pPr>
      <w:r>
        <w:rPr>
          <w:b/>
          <w:sz w:val="28"/>
          <w:szCs w:val="28"/>
        </w:rPr>
        <w:t xml:space="preserve">Citation: </w:t>
      </w:r>
      <w:r w:rsidRPr="00022818">
        <w:rPr>
          <w:bCs/>
          <w:sz w:val="28"/>
          <w:szCs w:val="28"/>
        </w:rPr>
        <w:t>Stone, C., 2017. Opportunity through online learning: improving student access, participation and success in higher education. Retrieved 30/09/2024 Review of Educational Research</w:t>
      </w:r>
    </w:p>
    <w:p w14:paraId="30CEF84C" w14:textId="77777777" w:rsidR="008915F0" w:rsidRDefault="008915F0" w:rsidP="008915F0">
      <w:pPr>
        <w:jc w:val="both"/>
        <w:rPr>
          <w:bCs/>
          <w:sz w:val="28"/>
          <w:szCs w:val="28"/>
        </w:rPr>
      </w:pPr>
    </w:p>
    <w:p w14:paraId="0F185920" w14:textId="77777777" w:rsidR="008915F0" w:rsidRDefault="008915F0" w:rsidP="008915F0">
      <w:pPr>
        <w:jc w:val="both"/>
        <w:rPr>
          <w:bCs/>
          <w:sz w:val="28"/>
          <w:szCs w:val="28"/>
        </w:rPr>
      </w:pPr>
    </w:p>
    <w:p w14:paraId="341FC81D" w14:textId="77777777" w:rsidR="008915F0" w:rsidRDefault="008915F0" w:rsidP="008915F0">
      <w:r>
        <w:rPr>
          <w:b/>
          <w:sz w:val="28"/>
          <w:szCs w:val="28"/>
        </w:rPr>
        <w:t>Link:</w:t>
      </w:r>
      <w:hyperlink r:id="rId90">
        <w:r>
          <w:rPr>
            <w:color w:val="1155CC"/>
            <w:sz w:val="24"/>
            <w:szCs w:val="24"/>
            <w:u w:val="single"/>
          </w:rPr>
          <w:t>https://www.sciencedirect.com/science/article/pii/S001429992500370X</w:t>
        </w:r>
      </w:hyperlink>
    </w:p>
    <w:p w14:paraId="424CCFCF" w14:textId="77777777" w:rsidR="008915F0" w:rsidRDefault="008915F0" w:rsidP="008915F0"/>
    <w:p w14:paraId="17CD18C9" w14:textId="77777777" w:rsidR="008915F0" w:rsidRDefault="008915F0" w:rsidP="008915F0"/>
    <w:p w14:paraId="1BCDC613" w14:textId="77777777" w:rsidR="008915F0" w:rsidRPr="00093F10" w:rsidRDefault="008915F0" w:rsidP="008915F0">
      <w:pPr>
        <w:jc w:val="both"/>
        <w:rPr>
          <w:b/>
          <w:sz w:val="26"/>
          <w:szCs w:val="26"/>
          <w:lang w:val="en-IN"/>
        </w:rPr>
      </w:pPr>
      <w:r>
        <w:rPr>
          <w:b/>
          <w:sz w:val="26"/>
          <w:szCs w:val="26"/>
          <w:lang w:val="en-IN"/>
        </w:rPr>
        <w:lastRenderedPageBreak/>
        <w:t xml:space="preserve">69) </w:t>
      </w:r>
      <w:r w:rsidRPr="00093F10">
        <w:rPr>
          <w:b/>
          <w:sz w:val="26"/>
          <w:szCs w:val="26"/>
          <w:lang w:val="en-IN"/>
        </w:rPr>
        <w:t xml:space="preserve">Real-world impact of </w:t>
      </w:r>
      <w:proofErr w:type="spellStart"/>
      <w:r w:rsidRPr="00093F10">
        <w:rPr>
          <w:b/>
          <w:sz w:val="26"/>
          <w:szCs w:val="26"/>
          <w:lang w:val="en-IN"/>
        </w:rPr>
        <w:t>nirsevimab</w:t>
      </w:r>
      <w:proofErr w:type="spellEnd"/>
      <w:r w:rsidRPr="00093F10">
        <w:rPr>
          <w:b/>
          <w:sz w:val="26"/>
          <w:szCs w:val="26"/>
          <w:lang w:val="en-IN"/>
        </w:rPr>
        <w:t xml:space="preserve"> immunisation against respiratory disease on emergency department attendances and admissions among infants: a multinational retrospective analysis</w:t>
      </w:r>
    </w:p>
    <w:p w14:paraId="403485D8" w14:textId="77777777" w:rsidR="008915F0" w:rsidRPr="003F40AE" w:rsidRDefault="008915F0" w:rsidP="008915F0">
      <w:pPr>
        <w:ind w:left="360"/>
        <w:jc w:val="both"/>
        <w:rPr>
          <w:b/>
          <w:sz w:val="26"/>
          <w:szCs w:val="26"/>
          <w:lang w:val="en-IN"/>
        </w:rPr>
      </w:pPr>
    </w:p>
    <w:p w14:paraId="39FF9020" w14:textId="77777777" w:rsidR="008915F0" w:rsidRPr="002D6888" w:rsidRDefault="008915F0" w:rsidP="008915F0">
      <w:pPr>
        <w:jc w:val="both"/>
        <w:rPr>
          <w:b/>
          <w:sz w:val="26"/>
          <w:szCs w:val="26"/>
          <w:lang w:val="en-IN"/>
        </w:rPr>
      </w:pPr>
    </w:p>
    <w:p w14:paraId="1C49019B" w14:textId="77777777" w:rsidR="008915F0" w:rsidRPr="00A42458" w:rsidRDefault="008915F0" w:rsidP="008915F0">
      <w:pPr>
        <w:jc w:val="both"/>
        <w:rPr>
          <w:b/>
          <w:sz w:val="26"/>
          <w:szCs w:val="26"/>
          <w:lang w:val="en-IN"/>
        </w:rPr>
      </w:pPr>
    </w:p>
    <w:p w14:paraId="37CF52F4"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27AE2499" w14:textId="77777777" w:rsidR="008915F0" w:rsidRPr="00F23821" w:rsidRDefault="008915F0" w:rsidP="008915F0">
      <w:pPr>
        <w:jc w:val="both"/>
        <w:rPr>
          <w:bCs/>
          <w:lang w:val="en-IN"/>
        </w:rPr>
      </w:pPr>
      <w:r w:rsidRPr="00F23821">
        <w:rPr>
          <w:bCs/>
          <w:lang w:val="en-IN"/>
        </w:rPr>
        <w:t>Background</w:t>
      </w:r>
    </w:p>
    <w:p w14:paraId="5EBEBFC5" w14:textId="77777777" w:rsidR="008915F0" w:rsidRPr="00F23821" w:rsidRDefault="008915F0" w:rsidP="008915F0">
      <w:pPr>
        <w:jc w:val="both"/>
        <w:rPr>
          <w:bCs/>
          <w:lang w:val="en-IN"/>
        </w:rPr>
      </w:pPr>
      <w:proofErr w:type="spellStart"/>
      <w:r w:rsidRPr="00F23821">
        <w:rPr>
          <w:bCs/>
          <w:lang w:val="en-IN"/>
        </w:rPr>
        <w:t>Nirsevimab</w:t>
      </w:r>
      <w:proofErr w:type="spellEnd"/>
      <w:r w:rsidRPr="00F23821">
        <w:rPr>
          <w:bCs/>
          <w:lang w:val="en-IN"/>
        </w:rPr>
        <w:t xml:space="preserve">, a novel monoclonal antibody with a long half-life, has received European Union approval to prevent lower respiratory tract infections (LRTIs) caused by respiratory syncytial virus (RSV) during the first season of exposure. It was implemented in Catalonia (Spain) in the 2023–2024 season. Our main objective was to analyse the impact of the </w:t>
      </w:r>
      <w:proofErr w:type="spellStart"/>
      <w:r w:rsidRPr="00F23821">
        <w:rPr>
          <w:bCs/>
          <w:lang w:val="en-IN"/>
        </w:rPr>
        <w:t>nirsevimab</w:t>
      </w:r>
      <w:proofErr w:type="spellEnd"/>
      <w:r w:rsidRPr="00F23821">
        <w:rPr>
          <w:bCs/>
          <w:lang w:val="en-IN"/>
        </w:rPr>
        <w:t xml:space="preserve"> on LRTIs presenting to the Emergency Department (ED) in Catalonia (Spain) by comparing presentations to those at five sites in the United Kingdom (UK) and Rome (Italy).</w:t>
      </w:r>
    </w:p>
    <w:p w14:paraId="56CFDFA0" w14:textId="77777777" w:rsidR="008915F0" w:rsidRPr="00F23821" w:rsidRDefault="008915F0" w:rsidP="008915F0">
      <w:pPr>
        <w:jc w:val="both"/>
        <w:rPr>
          <w:bCs/>
          <w:lang w:val="en-IN"/>
        </w:rPr>
      </w:pPr>
      <w:r w:rsidRPr="00F23821">
        <w:rPr>
          <w:bCs/>
          <w:lang w:val="en-IN"/>
        </w:rPr>
        <w:t>Methods</w:t>
      </w:r>
    </w:p>
    <w:p w14:paraId="7FC2EF03" w14:textId="77777777" w:rsidR="008915F0" w:rsidRPr="00F23821" w:rsidRDefault="008915F0" w:rsidP="008915F0">
      <w:pPr>
        <w:jc w:val="both"/>
        <w:rPr>
          <w:bCs/>
          <w:lang w:val="en-IN"/>
        </w:rPr>
      </w:pPr>
      <w:r w:rsidRPr="00F23821">
        <w:rPr>
          <w:bCs/>
          <w:lang w:val="en-IN"/>
        </w:rPr>
        <w:t>In this multi-national retrospective analysis of emergency department attendances and admissions, we retrospectively collected information for all diagnoses, respiratory diagnoses excluding bronchiolitis, and bronchiolitis, for different age groups from 68 hospitals in Catalonia (Spain), one hospital in Rome (Italy), and four hospitals in the UK (Bristol, Leicester, Glasgow, and Edinburgh), from May 1st, 2018, to April 30th 2024. Applying a generalised linear model (GLM) in Poisson regression, we obtained the risk ratio (RR) and 95% confidence intervals (CI) of bronchiolitis in 2023–2024 season compared to the mean of all previous seasons. We analysed data in annual bins, from May 1st to April 30th, excluding 2020–21 as a COVID year, for a total of 5 years of data.</w:t>
      </w:r>
    </w:p>
    <w:p w14:paraId="745849E3" w14:textId="77777777" w:rsidR="008915F0" w:rsidRPr="00F23821" w:rsidRDefault="008915F0" w:rsidP="008915F0">
      <w:pPr>
        <w:jc w:val="both"/>
        <w:rPr>
          <w:bCs/>
          <w:lang w:val="en-IN"/>
        </w:rPr>
      </w:pPr>
      <w:r w:rsidRPr="00F23821">
        <w:rPr>
          <w:bCs/>
          <w:lang w:val="en-IN"/>
        </w:rPr>
        <w:t>Findings</w:t>
      </w:r>
    </w:p>
    <w:p w14:paraId="7A1776C8" w14:textId="77777777" w:rsidR="008915F0" w:rsidRPr="00F23821" w:rsidRDefault="008915F0" w:rsidP="008915F0">
      <w:pPr>
        <w:jc w:val="both"/>
        <w:rPr>
          <w:bCs/>
          <w:lang w:val="en-IN"/>
        </w:rPr>
      </w:pPr>
      <w:r w:rsidRPr="00F23821">
        <w:rPr>
          <w:bCs/>
          <w:lang w:val="en-IN"/>
        </w:rPr>
        <w:t xml:space="preserve">Data was available for 1,574,392 ED attendances (96,028 for bronchiolitis) and 255,689 hospital admissions (27,691 for bronchiolitis). In the 2023–2024 season, in Catalonia there was a reduction in the RR for bronchiolitis hospital admissions in the youngest infants aged &lt;6 months (0.52, 95% CI: 0.48–0.55). There was also a reduction in Catalonia in the RR for hospital attendances for bronchiolitis in </w:t>
      </w:r>
      <w:proofErr w:type="spellStart"/>
      <w:r w:rsidRPr="00F23821">
        <w:rPr>
          <w:bCs/>
          <w:lang w:val="en-IN"/>
        </w:rPr>
        <w:t>nirsevimab</w:t>
      </w:r>
      <w:proofErr w:type="spellEnd"/>
      <w:r w:rsidRPr="00F23821">
        <w:rPr>
          <w:bCs/>
          <w:lang w:val="en-IN"/>
        </w:rPr>
        <w:t xml:space="preserve"> eligible age groups (0–11 months), with a RR of 0.56 (95% CI: 0.54–0.58) for infants &lt;6 m and 0.93 (95% CI: 0.89–0.97) for infants 6–11 m. None of the other sites or age groups showed a significant reduction in the RR for attendances or admissions for the 2023–2024 season compared to previous years.</w:t>
      </w:r>
    </w:p>
    <w:p w14:paraId="7134D775" w14:textId="77777777" w:rsidR="008915F0" w:rsidRDefault="008915F0" w:rsidP="008915F0">
      <w:pPr>
        <w:jc w:val="both"/>
        <w:rPr>
          <w:bCs/>
        </w:rPr>
      </w:pPr>
    </w:p>
    <w:p w14:paraId="133A86A3" w14:textId="77777777" w:rsidR="008915F0" w:rsidRPr="003D4EA1" w:rsidRDefault="008915F0" w:rsidP="008915F0">
      <w:pPr>
        <w:jc w:val="both"/>
        <w:rPr>
          <w:bCs/>
          <w:lang w:val="en-IN"/>
        </w:rPr>
      </w:pPr>
    </w:p>
    <w:p w14:paraId="474BDAAE" w14:textId="77777777" w:rsidR="008915F0" w:rsidRDefault="008915F0" w:rsidP="008915F0">
      <w:pPr>
        <w:jc w:val="both"/>
        <w:rPr>
          <w:bCs/>
          <w:sz w:val="28"/>
          <w:szCs w:val="28"/>
        </w:rPr>
      </w:pPr>
      <w:r>
        <w:rPr>
          <w:b/>
          <w:sz w:val="28"/>
          <w:szCs w:val="28"/>
        </w:rPr>
        <w:t xml:space="preserve">Citation: </w:t>
      </w:r>
      <w:r w:rsidRPr="006C72AA">
        <w:rPr>
          <w:bCs/>
          <w:sz w:val="28"/>
          <w:szCs w:val="28"/>
        </w:rPr>
        <w:t xml:space="preserve">Ernst C, Bejko D, Gaasch L, et al. Impact of </w:t>
      </w:r>
      <w:proofErr w:type="spellStart"/>
      <w:r w:rsidRPr="006C72AA">
        <w:rPr>
          <w:bCs/>
          <w:sz w:val="28"/>
          <w:szCs w:val="28"/>
        </w:rPr>
        <w:t>nirsevimab</w:t>
      </w:r>
      <w:proofErr w:type="spellEnd"/>
      <w:r w:rsidRPr="006C72AA">
        <w:rPr>
          <w:bCs/>
          <w:sz w:val="28"/>
          <w:szCs w:val="28"/>
        </w:rPr>
        <w:t xml:space="preserve"> prophylaxis on </w:t>
      </w:r>
      <w:proofErr w:type="spellStart"/>
      <w:r w:rsidRPr="006C72AA">
        <w:rPr>
          <w:bCs/>
          <w:sz w:val="28"/>
          <w:szCs w:val="28"/>
        </w:rPr>
        <w:t>paediatric</w:t>
      </w:r>
      <w:proofErr w:type="spellEnd"/>
      <w:r w:rsidRPr="006C72AA">
        <w:rPr>
          <w:bCs/>
          <w:sz w:val="28"/>
          <w:szCs w:val="28"/>
        </w:rPr>
        <w:t xml:space="preserve"> respiratory syncytial virus (RSV)-related </w:t>
      </w:r>
      <w:proofErr w:type="spellStart"/>
      <w:r w:rsidRPr="006C72AA">
        <w:rPr>
          <w:bCs/>
          <w:sz w:val="28"/>
          <w:szCs w:val="28"/>
        </w:rPr>
        <w:t>hospitalisations</w:t>
      </w:r>
      <w:proofErr w:type="spellEnd"/>
      <w:r w:rsidRPr="006C72AA">
        <w:rPr>
          <w:bCs/>
          <w:sz w:val="28"/>
          <w:szCs w:val="28"/>
        </w:rPr>
        <w:t xml:space="preserve"> during the initial 2023/24 season in Luxembourg. Euro </w:t>
      </w:r>
      <w:proofErr w:type="spellStart"/>
      <w:r w:rsidRPr="006C72AA">
        <w:rPr>
          <w:bCs/>
          <w:sz w:val="28"/>
          <w:szCs w:val="28"/>
        </w:rPr>
        <w:t>Surveill</w:t>
      </w:r>
      <w:proofErr w:type="spellEnd"/>
      <w:r w:rsidRPr="006C72AA">
        <w:rPr>
          <w:bCs/>
          <w:sz w:val="28"/>
          <w:szCs w:val="28"/>
        </w:rPr>
        <w:t>. 2024;29(4):2400033.</w:t>
      </w:r>
    </w:p>
    <w:p w14:paraId="44111948" w14:textId="77777777" w:rsidR="008915F0" w:rsidRDefault="008915F0" w:rsidP="008915F0">
      <w:pPr>
        <w:jc w:val="both"/>
        <w:rPr>
          <w:bCs/>
          <w:sz w:val="28"/>
          <w:szCs w:val="28"/>
        </w:rPr>
      </w:pPr>
    </w:p>
    <w:p w14:paraId="5F03B15A" w14:textId="77777777" w:rsidR="008915F0" w:rsidRDefault="008915F0" w:rsidP="008915F0">
      <w:r>
        <w:rPr>
          <w:b/>
          <w:sz w:val="28"/>
          <w:szCs w:val="28"/>
        </w:rPr>
        <w:t>Link:</w:t>
      </w:r>
      <w:hyperlink r:id="rId91">
        <w:r>
          <w:rPr>
            <w:color w:val="1155CC"/>
            <w:sz w:val="24"/>
            <w:szCs w:val="24"/>
            <w:u w:val="single"/>
          </w:rPr>
          <w:t>https://www.sciencedirect.com/science/article/pii/S2666776225001267</w:t>
        </w:r>
      </w:hyperlink>
    </w:p>
    <w:p w14:paraId="2BB7AD80" w14:textId="77777777" w:rsidR="008915F0" w:rsidRDefault="008915F0" w:rsidP="008915F0"/>
    <w:p w14:paraId="1517203F" w14:textId="7A6F0946" w:rsidR="008915F0" w:rsidRPr="00AB06F6" w:rsidRDefault="008915F0" w:rsidP="008915F0">
      <w:pPr>
        <w:jc w:val="both"/>
        <w:rPr>
          <w:b/>
          <w:sz w:val="26"/>
          <w:szCs w:val="26"/>
          <w:lang w:val="en-IN"/>
        </w:rPr>
      </w:pPr>
      <w:r>
        <w:t xml:space="preserve"> </w:t>
      </w:r>
      <w:r>
        <w:rPr>
          <w:b/>
          <w:sz w:val="26"/>
          <w:szCs w:val="26"/>
          <w:lang w:val="en-IN"/>
        </w:rPr>
        <w:t xml:space="preserve">70) </w:t>
      </w:r>
      <w:r w:rsidRPr="00AB06F6">
        <w:rPr>
          <w:b/>
          <w:sz w:val="26"/>
          <w:szCs w:val="26"/>
          <w:lang w:val="en-IN"/>
        </w:rPr>
        <w:t>Factors associated with attendance at a pharmacist-led group diabetes self-management education class and impact on health outcomes</w:t>
      </w:r>
    </w:p>
    <w:p w14:paraId="333CD49F" w14:textId="77777777" w:rsidR="008915F0" w:rsidRPr="00ED7BFB" w:rsidRDefault="008915F0" w:rsidP="008915F0">
      <w:pPr>
        <w:ind w:left="360"/>
        <w:jc w:val="both"/>
        <w:rPr>
          <w:b/>
          <w:sz w:val="26"/>
          <w:szCs w:val="26"/>
          <w:lang w:val="en-IN"/>
        </w:rPr>
      </w:pPr>
    </w:p>
    <w:p w14:paraId="3FB5B965" w14:textId="77777777" w:rsidR="008915F0" w:rsidRPr="00DF53CF" w:rsidRDefault="008915F0" w:rsidP="008915F0">
      <w:pPr>
        <w:ind w:left="360"/>
        <w:jc w:val="both"/>
        <w:rPr>
          <w:b/>
          <w:sz w:val="26"/>
          <w:szCs w:val="26"/>
          <w:lang w:val="en-IN"/>
        </w:rPr>
      </w:pPr>
    </w:p>
    <w:p w14:paraId="3996252B" w14:textId="77777777" w:rsidR="008915F0" w:rsidRPr="003F40AE" w:rsidRDefault="008915F0" w:rsidP="008915F0">
      <w:pPr>
        <w:ind w:left="360"/>
        <w:jc w:val="both"/>
        <w:rPr>
          <w:b/>
          <w:sz w:val="26"/>
          <w:szCs w:val="26"/>
          <w:lang w:val="en-IN"/>
        </w:rPr>
      </w:pPr>
    </w:p>
    <w:p w14:paraId="501CB56B" w14:textId="77777777" w:rsidR="008915F0" w:rsidRPr="002D6888" w:rsidRDefault="008915F0" w:rsidP="008915F0">
      <w:pPr>
        <w:jc w:val="both"/>
        <w:rPr>
          <w:b/>
          <w:sz w:val="26"/>
          <w:szCs w:val="26"/>
          <w:lang w:val="en-IN"/>
        </w:rPr>
      </w:pPr>
    </w:p>
    <w:p w14:paraId="786898B1" w14:textId="77777777" w:rsidR="008915F0" w:rsidRPr="00A42458" w:rsidRDefault="008915F0" w:rsidP="008915F0">
      <w:pPr>
        <w:jc w:val="both"/>
        <w:rPr>
          <w:b/>
          <w:sz w:val="26"/>
          <w:szCs w:val="26"/>
          <w:lang w:val="en-IN"/>
        </w:rPr>
      </w:pPr>
    </w:p>
    <w:p w14:paraId="5FB6C1CC" w14:textId="77777777" w:rsidR="008915F0" w:rsidRPr="000E11C7" w:rsidRDefault="008915F0" w:rsidP="008915F0">
      <w:pPr>
        <w:jc w:val="both"/>
        <w:rPr>
          <w:bCs/>
          <w:lang w:val="en-IN"/>
        </w:rPr>
      </w:pPr>
      <w:r w:rsidRPr="00555A12">
        <w:rPr>
          <w:b/>
          <w:sz w:val="28"/>
          <w:szCs w:val="28"/>
        </w:rPr>
        <w:t>Abstract</w:t>
      </w:r>
      <w:r w:rsidRPr="009B7BB4">
        <w:rPr>
          <w:bCs/>
          <w:sz w:val="28"/>
          <w:szCs w:val="28"/>
        </w:rPr>
        <w:t>:</w:t>
      </w:r>
    </w:p>
    <w:p w14:paraId="0135A6ED" w14:textId="77777777" w:rsidR="008915F0" w:rsidRPr="00AB06F6" w:rsidRDefault="008915F0" w:rsidP="008915F0">
      <w:pPr>
        <w:jc w:val="both"/>
        <w:rPr>
          <w:bCs/>
          <w:lang w:val="en-IN"/>
        </w:rPr>
      </w:pPr>
      <w:r w:rsidRPr="00AB06F6">
        <w:rPr>
          <w:bCs/>
          <w:lang w:val="en-IN"/>
        </w:rPr>
        <w:t>Background</w:t>
      </w:r>
    </w:p>
    <w:p w14:paraId="02517039" w14:textId="77777777" w:rsidR="008915F0" w:rsidRPr="00AB06F6" w:rsidRDefault="008915F0" w:rsidP="008915F0">
      <w:pPr>
        <w:jc w:val="both"/>
        <w:rPr>
          <w:bCs/>
          <w:lang w:val="en-IN"/>
        </w:rPr>
      </w:pPr>
      <w:r w:rsidRPr="00AB06F6">
        <w:rPr>
          <w:bCs/>
          <w:lang w:val="en-IN"/>
        </w:rPr>
        <w:t>Group education has demonstrated benefits among people with diabetes, including reduced A1C and improved self-monitoring practices. Despite this, attendance rates are low for a variety of reasons, including lack of understanding of potential benefits among patients.</w:t>
      </w:r>
    </w:p>
    <w:p w14:paraId="094AEEF0" w14:textId="77777777" w:rsidR="008915F0" w:rsidRPr="00AB06F6" w:rsidRDefault="008915F0" w:rsidP="008915F0">
      <w:pPr>
        <w:jc w:val="both"/>
        <w:rPr>
          <w:bCs/>
          <w:lang w:val="en-IN"/>
        </w:rPr>
      </w:pPr>
      <w:r w:rsidRPr="00AB06F6">
        <w:rPr>
          <w:bCs/>
          <w:lang w:val="en-IN"/>
        </w:rPr>
        <w:t>Objectives</w:t>
      </w:r>
    </w:p>
    <w:p w14:paraId="1ABD1CF4" w14:textId="77777777" w:rsidR="008915F0" w:rsidRPr="00AB06F6" w:rsidRDefault="008915F0" w:rsidP="008915F0">
      <w:pPr>
        <w:jc w:val="both"/>
        <w:rPr>
          <w:bCs/>
          <w:lang w:val="en-IN"/>
        </w:rPr>
      </w:pPr>
      <w:r w:rsidRPr="00AB06F6">
        <w:rPr>
          <w:bCs/>
          <w:lang w:val="en-IN"/>
        </w:rPr>
        <w:t>The pharmacist-led diabetes self-management education program at a community hospital has low attendance. This project assesses characteristics associated with attendance and compares outcomes among attendees and non-attendees.</w:t>
      </w:r>
    </w:p>
    <w:p w14:paraId="640C8AD6" w14:textId="77777777" w:rsidR="008915F0" w:rsidRPr="00AB06F6" w:rsidRDefault="008915F0" w:rsidP="008915F0">
      <w:pPr>
        <w:jc w:val="both"/>
        <w:rPr>
          <w:bCs/>
          <w:lang w:val="en-IN"/>
        </w:rPr>
      </w:pPr>
      <w:r w:rsidRPr="00AB06F6">
        <w:rPr>
          <w:bCs/>
          <w:lang w:val="en-IN"/>
        </w:rPr>
        <w:t>Methods</w:t>
      </w:r>
    </w:p>
    <w:p w14:paraId="50371E70" w14:textId="77777777" w:rsidR="008915F0" w:rsidRPr="00AB06F6" w:rsidRDefault="008915F0" w:rsidP="008915F0">
      <w:pPr>
        <w:jc w:val="both"/>
        <w:rPr>
          <w:bCs/>
          <w:lang w:val="en-IN"/>
        </w:rPr>
      </w:pPr>
      <w:r w:rsidRPr="00AB06F6">
        <w:rPr>
          <w:bCs/>
          <w:lang w:val="en-IN"/>
        </w:rPr>
        <w:t>Retrospective data was collected between July 2022 and December 2023. Variables included: age, sex, class attendance, pre- and ≥ 90-day post-class A1C, pre- and post-class BMI, attending pharmacist-led clinic prior to scheduled class, social determinants of health screening survey responses, and diagnosis of depression or anxiety.</w:t>
      </w:r>
    </w:p>
    <w:p w14:paraId="6D97A1B3" w14:textId="77777777" w:rsidR="008915F0" w:rsidRPr="00AB06F6" w:rsidRDefault="008915F0" w:rsidP="008915F0">
      <w:pPr>
        <w:jc w:val="both"/>
        <w:rPr>
          <w:bCs/>
          <w:lang w:val="en-IN"/>
        </w:rPr>
      </w:pPr>
      <w:r w:rsidRPr="00AB06F6">
        <w:rPr>
          <w:bCs/>
          <w:lang w:val="en-IN"/>
        </w:rPr>
        <w:t>Results</w:t>
      </w:r>
    </w:p>
    <w:p w14:paraId="6D234942" w14:textId="77777777" w:rsidR="008915F0" w:rsidRPr="00AB06F6" w:rsidRDefault="008915F0" w:rsidP="008915F0">
      <w:pPr>
        <w:jc w:val="both"/>
        <w:rPr>
          <w:bCs/>
          <w:lang w:val="en-IN"/>
        </w:rPr>
      </w:pPr>
      <w:r w:rsidRPr="00AB06F6">
        <w:rPr>
          <w:bCs/>
          <w:lang w:val="en-IN"/>
        </w:rPr>
        <w:t>103 patients were identified. 53 % attended at least one class out of a series of four. Attendance at the pharmacist-led diabetes clinic (70 % among attendees versus 30 % among non-attendees, </w:t>
      </w:r>
      <w:r w:rsidRPr="00AB06F6">
        <w:rPr>
          <w:bCs/>
          <w:i/>
          <w:iCs/>
          <w:lang w:val="en-IN"/>
        </w:rPr>
        <w:t>p</w:t>
      </w:r>
      <w:r w:rsidRPr="00AB06F6">
        <w:rPr>
          <w:bCs/>
          <w:lang w:val="en-IN"/>
        </w:rPr>
        <w:t> &lt; 0.001) was associated with attendance. Age, gender, concurrent mental health diagnoses (depression and anxiety), and SDOH related needs were not associated with attendance. Baseline A1C was similar for attendees and non-attendees (9.6 vs. 9.7 %, respectively). Post-class A1C was 7.4 % for attendees of at least one class and 8 % for non-attendees. Patients who attended all four classes achieved a mean A1C &lt;7 %.</w:t>
      </w:r>
    </w:p>
    <w:p w14:paraId="7DBE6547" w14:textId="77777777" w:rsidR="008915F0" w:rsidRDefault="008915F0" w:rsidP="008915F0">
      <w:pPr>
        <w:jc w:val="both"/>
        <w:rPr>
          <w:bCs/>
        </w:rPr>
      </w:pPr>
    </w:p>
    <w:p w14:paraId="0C406230" w14:textId="77777777" w:rsidR="008915F0" w:rsidRPr="003D4EA1" w:rsidRDefault="008915F0" w:rsidP="008915F0">
      <w:pPr>
        <w:jc w:val="both"/>
        <w:rPr>
          <w:bCs/>
          <w:lang w:val="en-IN"/>
        </w:rPr>
      </w:pPr>
    </w:p>
    <w:p w14:paraId="1D0375A0" w14:textId="77777777" w:rsidR="008915F0" w:rsidRDefault="008915F0" w:rsidP="008915F0">
      <w:pPr>
        <w:jc w:val="both"/>
        <w:rPr>
          <w:bCs/>
          <w:sz w:val="28"/>
          <w:szCs w:val="28"/>
        </w:rPr>
      </w:pPr>
      <w:r>
        <w:rPr>
          <w:b/>
          <w:sz w:val="28"/>
          <w:szCs w:val="28"/>
        </w:rPr>
        <w:t xml:space="preserve">Citation: </w:t>
      </w:r>
      <w:r w:rsidRPr="00186F51">
        <w:rPr>
          <w:bCs/>
          <w:sz w:val="28"/>
          <w:szCs w:val="28"/>
        </w:rPr>
        <w:t xml:space="preserve">Elston DM. Participation bias, self-selection bias, and response bias. J Am </w:t>
      </w:r>
      <w:proofErr w:type="spellStart"/>
      <w:r w:rsidRPr="00186F51">
        <w:rPr>
          <w:bCs/>
          <w:sz w:val="28"/>
          <w:szCs w:val="28"/>
        </w:rPr>
        <w:t>Acad</w:t>
      </w:r>
      <w:proofErr w:type="spellEnd"/>
      <w:r w:rsidRPr="00186F51">
        <w:rPr>
          <w:bCs/>
          <w:sz w:val="28"/>
          <w:szCs w:val="28"/>
        </w:rPr>
        <w:t xml:space="preserve"> Dermatol. 2021. Published online June 18.</w:t>
      </w:r>
    </w:p>
    <w:p w14:paraId="28C438B8" w14:textId="77777777" w:rsidR="008915F0" w:rsidRDefault="008915F0" w:rsidP="008915F0">
      <w:pPr>
        <w:jc w:val="both"/>
        <w:rPr>
          <w:bCs/>
          <w:sz w:val="28"/>
          <w:szCs w:val="28"/>
        </w:rPr>
      </w:pPr>
    </w:p>
    <w:p w14:paraId="0AC0AA29" w14:textId="77777777" w:rsidR="008915F0" w:rsidRDefault="008915F0" w:rsidP="008915F0">
      <w:pPr>
        <w:jc w:val="both"/>
        <w:rPr>
          <w:bCs/>
          <w:sz w:val="28"/>
          <w:szCs w:val="28"/>
        </w:rPr>
      </w:pPr>
    </w:p>
    <w:p w14:paraId="1C4CAD08" w14:textId="77777777" w:rsidR="008915F0" w:rsidRDefault="008915F0" w:rsidP="008915F0">
      <w:r>
        <w:rPr>
          <w:b/>
          <w:sz w:val="28"/>
          <w:szCs w:val="28"/>
        </w:rPr>
        <w:t>Link:</w:t>
      </w:r>
      <w:hyperlink r:id="rId92">
        <w:r>
          <w:rPr>
            <w:color w:val="1155CC"/>
            <w:sz w:val="24"/>
            <w:szCs w:val="24"/>
            <w:u w:val="single"/>
          </w:rPr>
          <w:t>https://www.sciencedirect.com/science/article/pii/S2667276624001239</w:t>
        </w:r>
      </w:hyperlink>
    </w:p>
    <w:p w14:paraId="4496BFFB" w14:textId="77777777" w:rsidR="008915F0" w:rsidRDefault="008915F0" w:rsidP="008915F0"/>
    <w:p w14:paraId="664FE33D" w14:textId="77777777" w:rsidR="008915F0" w:rsidRDefault="008915F0" w:rsidP="008915F0"/>
    <w:p w14:paraId="21CD79F2" w14:textId="77777777" w:rsidR="008915F0" w:rsidRDefault="008915F0" w:rsidP="008915F0"/>
    <w:p w14:paraId="0000017A" w14:textId="77777777" w:rsidR="006D746D" w:rsidRPr="008915F0" w:rsidRDefault="006D746D" w:rsidP="008915F0"/>
    <w:sectPr w:rsidR="006D746D" w:rsidRPr="008915F0">
      <w:headerReference w:type="default" r:id="rId9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9CA04" w14:textId="77777777" w:rsidR="004676B5" w:rsidRDefault="004676B5">
      <w:pPr>
        <w:spacing w:line="240" w:lineRule="auto"/>
      </w:pPr>
      <w:r>
        <w:separator/>
      </w:r>
    </w:p>
  </w:endnote>
  <w:endnote w:type="continuationSeparator" w:id="0">
    <w:p w14:paraId="50A4F6C1" w14:textId="77777777" w:rsidR="004676B5" w:rsidRDefault="00467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f7">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1CB6E" w14:textId="77777777" w:rsidR="004676B5" w:rsidRDefault="004676B5">
      <w:pPr>
        <w:spacing w:line="240" w:lineRule="auto"/>
      </w:pPr>
      <w:r>
        <w:separator/>
      </w:r>
    </w:p>
  </w:footnote>
  <w:footnote w:type="continuationSeparator" w:id="0">
    <w:p w14:paraId="6627FABE" w14:textId="77777777" w:rsidR="004676B5" w:rsidRDefault="004676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7B" w14:textId="77777777" w:rsidR="006D746D" w:rsidRDefault="006D74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608"/>
    <w:multiLevelType w:val="hybridMultilevel"/>
    <w:tmpl w:val="396424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592AD6"/>
    <w:multiLevelType w:val="hybridMultilevel"/>
    <w:tmpl w:val="396424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00335F"/>
    <w:multiLevelType w:val="multilevel"/>
    <w:tmpl w:val="06CC3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2E3138F"/>
    <w:multiLevelType w:val="hybridMultilevel"/>
    <w:tmpl w:val="3964246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A682E5C"/>
    <w:multiLevelType w:val="hybridMultilevel"/>
    <w:tmpl w:val="396424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11351385">
    <w:abstractNumId w:val="2"/>
  </w:num>
  <w:num w:numId="2" w16cid:durableId="166330958">
    <w:abstractNumId w:val="3"/>
  </w:num>
  <w:num w:numId="3" w16cid:durableId="238055277">
    <w:abstractNumId w:val="1"/>
  </w:num>
  <w:num w:numId="4" w16cid:durableId="790392721">
    <w:abstractNumId w:val="0"/>
  </w:num>
  <w:num w:numId="5" w16cid:durableId="894125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46D"/>
    <w:rsid w:val="000022BB"/>
    <w:rsid w:val="0001408F"/>
    <w:rsid w:val="0007139B"/>
    <w:rsid w:val="001E7AA2"/>
    <w:rsid w:val="00205D22"/>
    <w:rsid w:val="00220F4F"/>
    <w:rsid w:val="0026411D"/>
    <w:rsid w:val="002F74FE"/>
    <w:rsid w:val="004676B5"/>
    <w:rsid w:val="00474613"/>
    <w:rsid w:val="005A22A6"/>
    <w:rsid w:val="006D1696"/>
    <w:rsid w:val="006D746D"/>
    <w:rsid w:val="007E59F8"/>
    <w:rsid w:val="0088313D"/>
    <w:rsid w:val="008915F0"/>
    <w:rsid w:val="008B7CA7"/>
    <w:rsid w:val="00D84443"/>
    <w:rsid w:val="00E340BC"/>
    <w:rsid w:val="00F61133"/>
    <w:rsid w:val="00F94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D8C07"/>
  <w15:docId w15:val="{9A7B8658-1F74-42CE-8B74-226EE683E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8915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5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5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ListParagraph">
    <w:name w:val="List Paragraph"/>
    <w:basedOn w:val="Normal"/>
    <w:uiPriority w:val="34"/>
    <w:qFormat/>
    <w:rsid w:val="00F94D01"/>
    <w:pPr>
      <w:ind w:left="720"/>
      <w:contextualSpacing/>
    </w:pPr>
  </w:style>
  <w:style w:type="character" w:styleId="Hyperlink">
    <w:name w:val="Hyperlink"/>
    <w:basedOn w:val="DefaultParagraphFont"/>
    <w:uiPriority w:val="99"/>
    <w:unhideWhenUsed/>
    <w:rsid w:val="00F61133"/>
    <w:rPr>
      <w:color w:val="0000FF" w:themeColor="hyperlink"/>
      <w:u w:val="single"/>
    </w:rPr>
  </w:style>
  <w:style w:type="character" w:styleId="UnresolvedMention">
    <w:name w:val="Unresolved Mention"/>
    <w:basedOn w:val="DefaultParagraphFont"/>
    <w:uiPriority w:val="99"/>
    <w:semiHidden/>
    <w:unhideWhenUsed/>
    <w:rsid w:val="00F61133"/>
    <w:rPr>
      <w:color w:val="605E5C"/>
      <w:shd w:val="clear" w:color="auto" w:fill="E1DFDD"/>
    </w:rPr>
  </w:style>
  <w:style w:type="character" w:customStyle="1" w:styleId="title-text">
    <w:name w:val="title-text"/>
    <w:basedOn w:val="DefaultParagraphFont"/>
    <w:rsid w:val="00474613"/>
  </w:style>
  <w:style w:type="character" w:customStyle="1" w:styleId="Heading7Char">
    <w:name w:val="Heading 7 Char"/>
    <w:basedOn w:val="DefaultParagraphFont"/>
    <w:link w:val="Heading7"/>
    <w:uiPriority w:val="9"/>
    <w:semiHidden/>
    <w:rsid w:val="00891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5F0"/>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8915F0"/>
    <w:rPr>
      <w:sz w:val="40"/>
      <w:szCs w:val="40"/>
    </w:rPr>
  </w:style>
  <w:style w:type="character" w:customStyle="1" w:styleId="Heading2Char">
    <w:name w:val="Heading 2 Char"/>
    <w:basedOn w:val="DefaultParagraphFont"/>
    <w:link w:val="Heading2"/>
    <w:uiPriority w:val="9"/>
    <w:semiHidden/>
    <w:rsid w:val="008915F0"/>
    <w:rPr>
      <w:sz w:val="32"/>
      <w:szCs w:val="32"/>
    </w:rPr>
  </w:style>
  <w:style w:type="character" w:customStyle="1" w:styleId="Heading3Char">
    <w:name w:val="Heading 3 Char"/>
    <w:basedOn w:val="DefaultParagraphFont"/>
    <w:link w:val="Heading3"/>
    <w:uiPriority w:val="9"/>
    <w:semiHidden/>
    <w:rsid w:val="008915F0"/>
    <w:rPr>
      <w:color w:val="434343"/>
      <w:sz w:val="28"/>
      <w:szCs w:val="28"/>
    </w:rPr>
  </w:style>
  <w:style w:type="character" w:customStyle="1" w:styleId="Heading4Char">
    <w:name w:val="Heading 4 Char"/>
    <w:basedOn w:val="DefaultParagraphFont"/>
    <w:link w:val="Heading4"/>
    <w:uiPriority w:val="9"/>
    <w:semiHidden/>
    <w:rsid w:val="008915F0"/>
    <w:rPr>
      <w:color w:val="666666"/>
      <w:sz w:val="24"/>
      <w:szCs w:val="24"/>
    </w:rPr>
  </w:style>
  <w:style w:type="character" w:customStyle="1" w:styleId="Heading5Char">
    <w:name w:val="Heading 5 Char"/>
    <w:basedOn w:val="DefaultParagraphFont"/>
    <w:link w:val="Heading5"/>
    <w:uiPriority w:val="9"/>
    <w:semiHidden/>
    <w:rsid w:val="008915F0"/>
    <w:rPr>
      <w:color w:val="666666"/>
    </w:rPr>
  </w:style>
  <w:style w:type="character" w:customStyle="1" w:styleId="Heading6Char">
    <w:name w:val="Heading 6 Char"/>
    <w:basedOn w:val="DefaultParagraphFont"/>
    <w:link w:val="Heading6"/>
    <w:uiPriority w:val="9"/>
    <w:semiHidden/>
    <w:rsid w:val="008915F0"/>
    <w:rPr>
      <w:i/>
      <w:color w:val="666666"/>
    </w:rPr>
  </w:style>
  <w:style w:type="character" w:customStyle="1" w:styleId="TitleChar">
    <w:name w:val="Title Char"/>
    <w:basedOn w:val="DefaultParagraphFont"/>
    <w:link w:val="Title"/>
    <w:uiPriority w:val="10"/>
    <w:rsid w:val="008915F0"/>
    <w:rPr>
      <w:sz w:val="52"/>
      <w:szCs w:val="52"/>
    </w:rPr>
  </w:style>
  <w:style w:type="character" w:customStyle="1" w:styleId="SubtitleChar">
    <w:name w:val="Subtitle Char"/>
    <w:basedOn w:val="DefaultParagraphFont"/>
    <w:link w:val="Subtitle"/>
    <w:uiPriority w:val="11"/>
    <w:rsid w:val="008915F0"/>
    <w:rPr>
      <w:color w:val="666666"/>
      <w:sz w:val="30"/>
      <w:szCs w:val="30"/>
    </w:rPr>
  </w:style>
  <w:style w:type="paragraph" w:styleId="Quote">
    <w:name w:val="Quote"/>
    <w:basedOn w:val="Normal"/>
    <w:next w:val="Normal"/>
    <w:link w:val="QuoteChar"/>
    <w:uiPriority w:val="29"/>
    <w:qFormat/>
    <w:rsid w:val="008915F0"/>
    <w:pPr>
      <w:spacing w:before="160"/>
      <w:jc w:val="center"/>
    </w:pPr>
    <w:rPr>
      <w:i/>
      <w:iCs/>
      <w:color w:val="404040" w:themeColor="text1" w:themeTint="BF"/>
    </w:rPr>
  </w:style>
  <w:style w:type="character" w:customStyle="1" w:styleId="QuoteChar">
    <w:name w:val="Quote Char"/>
    <w:basedOn w:val="DefaultParagraphFont"/>
    <w:link w:val="Quote"/>
    <w:uiPriority w:val="29"/>
    <w:rsid w:val="008915F0"/>
    <w:rPr>
      <w:i/>
      <w:iCs/>
      <w:color w:val="404040" w:themeColor="text1" w:themeTint="BF"/>
    </w:rPr>
  </w:style>
  <w:style w:type="character" w:styleId="IntenseEmphasis">
    <w:name w:val="Intense Emphasis"/>
    <w:basedOn w:val="DefaultParagraphFont"/>
    <w:uiPriority w:val="21"/>
    <w:qFormat/>
    <w:rsid w:val="008915F0"/>
    <w:rPr>
      <w:i/>
      <w:iCs/>
      <w:color w:val="365F91" w:themeColor="accent1" w:themeShade="BF"/>
    </w:rPr>
  </w:style>
  <w:style w:type="paragraph" w:styleId="IntenseQuote">
    <w:name w:val="Intense Quote"/>
    <w:basedOn w:val="Normal"/>
    <w:next w:val="Normal"/>
    <w:link w:val="IntenseQuoteChar"/>
    <w:uiPriority w:val="30"/>
    <w:qFormat/>
    <w:rsid w:val="008915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15F0"/>
    <w:rPr>
      <w:i/>
      <w:iCs/>
      <w:color w:val="365F91" w:themeColor="accent1" w:themeShade="BF"/>
    </w:rPr>
  </w:style>
  <w:style w:type="character" w:styleId="IntenseReference">
    <w:name w:val="Intense Reference"/>
    <w:basedOn w:val="DefaultParagraphFont"/>
    <w:uiPriority w:val="32"/>
    <w:qFormat/>
    <w:rsid w:val="008915F0"/>
    <w:rPr>
      <w:b/>
      <w:bCs/>
      <w:smallCaps/>
      <w:color w:val="365F91" w:themeColor="accent1" w:themeShade="BF"/>
      <w:spacing w:val="5"/>
    </w:rPr>
  </w:style>
  <w:style w:type="character" w:styleId="FollowedHyperlink">
    <w:name w:val="FollowedHyperlink"/>
    <w:basedOn w:val="DefaultParagraphFont"/>
    <w:uiPriority w:val="99"/>
    <w:semiHidden/>
    <w:unhideWhenUsed/>
    <w:rsid w:val="008915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1877050925017144" TargetMode="External"/><Relationship Id="rId21" Type="http://schemas.openxmlformats.org/officeDocument/2006/relationships/hyperlink" Target="https://iarjset.com/papers/impact-of-digital-attendance-system-on-student-performance-and-discipline" TargetMode="External"/><Relationship Id="rId42" Type="http://schemas.openxmlformats.org/officeDocument/2006/relationships/hyperlink" Target="https://www.sciencedirect.com/science/article/pii/S1877050923001291" TargetMode="External"/><Relationship Id="rId47" Type="http://schemas.openxmlformats.org/officeDocument/2006/relationships/hyperlink" Target="https://www.sciencedirect.com/science/article/pii/S2666915325000125" TargetMode="External"/><Relationship Id="rId63" Type="http://schemas.openxmlformats.org/officeDocument/2006/relationships/hyperlink" Target="https://www.sciencedirect.com/science/article/pii/S147738802500009X" TargetMode="External"/><Relationship Id="rId68" Type="http://schemas.openxmlformats.org/officeDocument/2006/relationships/hyperlink" Target="https://www.sciencedirect.com/science/article/pii/S2211335525001214" TargetMode="External"/><Relationship Id="rId84" Type="http://schemas.openxmlformats.org/officeDocument/2006/relationships/hyperlink" Target="https://www.sciencedirect.com/science/article/pii/S2688115225001687" TargetMode="External"/><Relationship Id="rId89" Type="http://schemas.openxmlformats.org/officeDocument/2006/relationships/hyperlink" Target="https://www.sciencedirect.com/science/article/pii/S0013935125016470" TargetMode="External"/><Relationship Id="rId16" Type="http://schemas.openxmlformats.org/officeDocument/2006/relationships/hyperlink" Target="https://internationalpubls.com/index.php/cana/article/view/4261" TargetMode="External"/><Relationship Id="rId11" Type="http://schemas.openxmlformats.org/officeDocument/2006/relationships/hyperlink" Target="https://ijarcce.com/wp-content/uploads/2025/10/IJARCCE.2025.14922-attendance.pdf" TargetMode="External"/><Relationship Id="rId32" Type="http://schemas.openxmlformats.org/officeDocument/2006/relationships/hyperlink" Target="https://www.sciencedirect.com/science/article/pii/S1877050923021981" TargetMode="External"/><Relationship Id="rId37" Type="http://schemas.openxmlformats.org/officeDocument/2006/relationships/hyperlink" Target="https://www.sciencedirect.com/science/article/pii/S187705092501703X" TargetMode="External"/><Relationship Id="rId53" Type="http://schemas.openxmlformats.org/officeDocument/2006/relationships/hyperlink" Target="https://www.sciencedirect.com/science/article/pii/S001429992500370X" TargetMode="External"/><Relationship Id="rId58" Type="http://schemas.openxmlformats.org/officeDocument/2006/relationships/hyperlink" Target="https://www.sciencedirect.com/science/article/pii/S073805932500210X" TargetMode="External"/><Relationship Id="rId74" Type="http://schemas.openxmlformats.org/officeDocument/2006/relationships/hyperlink" Target="https://www.sciencedirect.com/science/article/pii/S0272775724000918" TargetMode="External"/><Relationship Id="rId79" Type="http://schemas.openxmlformats.org/officeDocument/2006/relationships/hyperlink" Target="https://www.sciencedirect.com/science/article/pii/S0168159124003150" TargetMode="External"/><Relationship Id="rId5" Type="http://schemas.openxmlformats.org/officeDocument/2006/relationships/footnotes" Target="footnotes.xml"/><Relationship Id="rId90" Type="http://schemas.openxmlformats.org/officeDocument/2006/relationships/hyperlink" Target="https://www.sciencedirect.com/science/article/pii/S001429992500370X" TargetMode="External"/><Relationship Id="rId95" Type="http://schemas.openxmlformats.org/officeDocument/2006/relationships/theme" Target="theme/theme1.xml"/><Relationship Id="rId22" Type="http://schemas.openxmlformats.org/officeDocument/2006/relationships/hyperlink" Target="https://www.ijert.org/automatic-attendance-system-using-machine-learning" TargetMode="External"/><Relationship Id="rId27" Type="http://schemas.openxmlformats.org/officeDocument/2006/relationships/hyperlink" Target="https://www.sciencedirect.com/science/article/pii/S1877050922021858" TargetMode="External"/><Relationship Id="rId43" Type="http://schemas.openxmlformats.org/officeDocument/2006/relationships/hyperlink" Target="https://www.sciencedirect.com/topics/medicine-and-dentistry/logistic-regression-analysis" TargetMode="External"/><Relationship Id="rId48" Type="http://schemas.openxmlformats.org/officeDocument/2006/relationships/hyperlink" Target="https://www.sciencedirect.com/science/article/pii/S2666920X25000633" TargetMode="External"/><Relationship Id="rId64" Type="http://schemas.openxmlformats.org/officeDocument/2006/relationships/hyperlink" Target="https://www.sciencedirect.com/science/article/pii/S1469029225000512" TargetMode="External"/><Relationship Id="rId69" Type="http://schemas.openxmlformats.org/officeDocument/2006/relationships/hyperlink" Target="https://www.sciencedirect.com/science/article/pii/S0300957225001753" TargetMode="External"/><Relationship Id="rId8" Type="http://schemas.openxmlformats.org/officeDocument/2006/relationships/hyperlink" Target="https://ieeexplore.ieee.org/document/5740831" TargetMode="External"/><Relationship Id="rId51" Type="http://schemas.openxmlformats.org/officeDocument/2006/relationships/hyperlink" Target="https://www.sciencedirect.com/science/article/pii/S2773065425000926" TargetMode="External"/><Relationship Id="rId72" Type="http://schemas.openxmlformats.org/officeDocument/2006/relationships/hyperlink" Target="https://www.sciencedirect.com/science/article/pii/S2211335525000981" TargetMode="External"/><Relationship Id="rId80" Type="http://schemas.openxmlformats.org/officeDocument/2006/relationships/hyperlink" Target="https://www.sciencedirect.com/science/article/pii/S2590291124004558" TargetMode="External"/><Relationship Id="rId85" Type="http://schemas.openxmlformats.org/officeDocument/2006/relationships/hyperlink" Target="https://www.sciencedirect.com/science/article/pii/S2589750024001523"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arxiv.org/pdf/2503.03330v1" TargetMode="External"/><Relationship Id="rId17" Type="http://schemas.openxmlformats.org/officeDocument/2006/relationships/hyperlink" Target="https://ijsret.com/wp-content/uploads/2025/03/IJSRET_V11_issue2_473.pdf" TargetMode="External"/><Relationship Id="rId25" Type="http://schemas.openxmlformats.org/officeDocument/2006/relationships/hyperlink" Target="https://www.sciencedirect.com/science/article/pii/S2667096824000429" TargetMode="External"/><Relationship Id="rId33" Type="http://schemas.openxmlformats.org/officeDocument/2006/relationships/hyperlink" Target="https://www.sciencedirect.com/science/article/pii/S1877050925017041" TargetMode="External"/><Relationship Id="rId38" Type="http://schemas.openxmlformats.org/officeDocument/2006/relationships/hyperlink" Target="https://www.sciencedirect.com/science/article/pii/S1877050923021981" TargetMode="External"/><Relationship Id="rId46" Type="http://schemas.openxmlformats.org/officeDocument/2006/relationships/hyperlink" Target="https://www.sciencedirect.com/science/article/pii/S1877050925017144" TargetMode="External"/><Relationship Id="rId59" Type="http://schemas.openxmlformats.org/officeDocument/2006/relationships/hyperlink" Target="https://www.sciencedirect.com/science/article/pii/S0013935125016470" TargetMode="External"/><Relationship Id="rId67" Type="http://schemas.openxmlformats.org/officeDocument/2006/relationships/hyperlink" Target="https://www.sciencedirect.com/science/article/pii/S1877050925017144" TargetMode="External"/><Relationship Id="rId20" Type="http://schemas.openxmlformats.org/officeDocument/2006/relationships/hyperlink" Target="https://ieeexplore.ieee.org/abstract/document/10720017" TargetMode="External"/><Relationship Id="rId41" Type="http://schemas.openxmlformats.org/officeDocument/2006/relationships/hyperlink" Target="https://www.sciencedirect.com/science/article/pii/S2666520423001303" TargetMode="External"/><Relationship Id="rId54" Type="http://schemas.openxmlformats.org/officeDocument/2006/relationships/hyperlink" Target="https://www.sciencedirect.com/science/article/pii/S0013935125016470" TargetMode="External"/><Relationship Id="rId62" Type="http://schemas.openxmlformats.org/officeDocument/2006/relationships/hyperlink" Target="https://www.sciencedirect.com/topics/social-sciences/student-performance" TargetMode="External"/><Relationship Id="rId70" Type="http://schemas.openxmlformats.org/officeDocument/2006/relationships/hyperlink" Target="https://www.sciencedirect.com/science/article/pii/S0264410X24010946" TargetMode="External"/><Relationship Id="rId75" Type="http://schemas.openxmlformats.org/officeDocument/2006/relationships/hyperlink" Target="https://www.sciencedirect.com/science/article/pii/S2773065425000100" TargetMode="External"/><Relationship Id="rId83" Type="http://schemas.openxmlformats.org/officeDocument/2006/relationships/hyperlink" Target="https://www.sciencedirect.com/science/article/pii/S0168159124003150" TargetMode="External"/><Relationship Id="rId88" Type="http://schemas.openxmlformats.org/officeDocument/2006/relationships/hyperlink" Target="https://www.sciencedirect.com/science/article/pii/S073805932500210X" TargetMode="External"/><Relationship Id="rId91" Type="http://schemas.openxmlformats.org/officeDocument/2006/relationships/hyperlink" Target="https://www.sciencedirect.com/science/article/pii/S266677622500126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ijert.org/automatic-attendance-system-using-machine-learning" TargetMode="External"/><Relationship Id="rId23" Type="http://schemas.openxmlformats.org/officeDocument/2006/relationships/hyperlink" Target="https://www.bohrpub.com/article/BIJIAM_20221105.pdf" TargetMode="External"/><Relationship Id="rId28" Type="http://schemas.openxmlformats.org/officeDocument/2006/relationships/hyperlink" Target="https://www.sciencedirect.com/science/article/pii/S187705092202186X" TargetMode="External"/><Relationship Id="rId36" Type="http://schemas.openxmlformats.org/officeDocument/2006/relationships/hyperlink" Target="https://www.sciencedirect.com/science/article/pii/S2590291125000749" TargetMode="External"/><Relationship Id="rId49" Type="http://schemas.openxmlformats.org/officeDocument/2006/relationships/hyperlink" Target="https://www.sciencedirect.com/science/article/pii/S2666776225001267" TargetMode="External"/><Relationship Id="rId57" Type="http://schemas.openxmlformats.org/officeDocument/2006/relationships/hyperlink" Target="https://www.sciencedirect.com/science/article/pii/S1876285925003729" TargetMode="External"/><Relationship Id="rId10" Type="http://schemas.openxmlformats.org/officeDocument/2006/relationships/hyperlink" Target="https://www.ijisrt.com/assets/upload/files/IJISRT25APR723.pdf" TargetMode="External"/><Relationship Id="rId31" Type="http://schemas.openxmlformats.org/officeDocument/2006/relationships/hyperlink" Target="https://www.sciencedirect.com/science/article/pii/S187705092501703X" TargetMode="External"/><Relationship Id="rId44" Type="http://schemas.openxmlformats.org/officeDocument/2006/relationships/hyperlink" Target="https://www.sciencedirect.com/science/article/pii/S0300957225001753" TargetMode="External"/><Relationship Id="rId52" Type="http://schemas.openxmlformats.org/officeDocument/2006/relationships/hyperlink" Target="https://www.sciencedirect.com/science/article/pii/S147738802500009X" TargetMode="External"/><Relationship Id="rId60" Type="http://schemas.openxmlformats.org/officeDocument/2006/relationships/hyperlink" Target="https://www.sciencedirect.com/science/article/pii/S001429992500370X" TargetMode="External"/><Relationship Id="rId65" Type="http://schemas.openxmlformats.org/officeDocument/2006/relationships/hyperlink" Target="https://www.sciencedirect.com/science/article/pii/S2666920X25000633" TargetMode="External"/><Relationship Id="rId73" Type="http://schemas.openxmlformats.org/officeDocument/2006/relationships/hyperlink" Target="https://www.sciencedirect.com/science/article/pii/S014795632400181X" TargetMode="External"/><Relationship Id="rId78" Type="http://schemas.openxmlformats.org/officeDocument/2006/relationships/hyperlink" Target="https://www.sciencedirect.com/science/article/pii/S0955395925001689" TargetMode="External"/><Relationship Id="rId81" Type="http://schemas.openxmlformats.org/officeDocument/2006/relationships/hyperlink" Target="https://www.sciencedirect.com/science/article/pii/S0168159124003150" TargetMode="External"/><Relationship Id="rId86" Type="http://schemas.openxmlformats.org/officeDocument/2006/relationships/hyperlink" Target="https://www.sciencedirect.com/science/article/pii/S1877129725002084"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searchgate.net/publication/395549134_Automatic_Attendance_System" TargetMode="External"/><Relationship Id="rId13" Type="http://schemas.openxmlformats.org/officeDocument/2006/relationships/hyperlink" Target="https://ieeexplore.ieee.org/document/9029001" TargetMode="External"/><Relationship Id="rId18" Type="http://schemas.openxmlformats.org/officeDocument/2006/relationships/hyperlink" Target="https://www.sciencexcel.com/articles/nsi9SAOKCM5fNlT10LEcxpDNi7ZxbUTzZR3H4pGx.pdf" TargetMode="External"/><Relationship Id="rId39" Type="http://schemas.openxmlformats.org/officeDocument/2006/relationships/hyperlink" Target="https://www.sciencedirect.com/science/article/pii/S2542660524000313" TargetMode="External"/><Relationship Id="rId34" Type="http://schemas.openxmlformats.org/officeDocument/2006/relationships/hyperlink" Target="https://www.sciencedirect.com/science/article/pii/S187705092501703X" TargetMode="External"/><Relationship Id="rId50" Type="http://schemas.openxmlformats.org/officeDocument/2006/relationships/hyperlink" Target="https://www.sciencedirect.com/science/article/pii/S1469029225000512" TargetMode="External"/><Relationship Id="rId55" Type="http://schemas.openxmlformats.org/officeDocument/2006/relationships/hyperlink" Target="https://www.sciencedirect.com/science/article/pii/S073805932500210X" TargetMode="External"/><Relationship Id="rId76" Type="http://schemas.openxmlformats.org/officeDocument/2006/relationships/hyperlink" Target="https://www.sciencedirect.com/topics/agricultural-and-biological-sciences/systematic-review" TargetMode="External"/><Relationship Id="rId7" Type="http://schemas.openxmlformats.org/officeDocument/2006/relationships/hyperlink" Target="https://ieeexplore.ieee.org/document/10918974" TargetMode="External"/><Relationship Id="rId71" Type="http://schemas.openxmlformats.org/officeDocument/2006/relationships/hyperlink" Target="https://www.sciencedirect.com/science/article/pii/S2772724624000933" TargetMode="External"/><Relationship Id="rId92" Type="http://schemas.openxmlformats.org/officeDocument/2006/relationships/hyperlink" Target="https://www.sciencedirect.com/science/article/pii/S2667276624001239" TargetMode="External"/><Relationship Id="rId2" Type="http://schemas.openxmlformats.org/officeDocument/2006/relationships/styles" Target="styles.xml"/><Relationship Id="rId29" Type="http://schemas.openxmlformats.org/officeDocument/2006/relationships/hyperlink" Target="https://www.sciencedirect.com/science/article/pii/S1877050923021981" TargetMode="External"/><Relationship Id="rId24" Type="http://schemas.openxmlformats.org/officeDocument/2006/relationships/hyperlink" Target="https://www.sciencedirect.com/science/article/pii/S1877050925016655" TargetMode="External"/><Relationship Id="rId40" Type="http://schemas.openxmlformats.org/officeDocument/2006/relationships/hyperlink" Target="https://www.sciencedirect.com/science/article/pii/S1877050923021981" TargetMode="External"/><Relationship Id="rId45" Type="http://schemas.openxmlformats.org/officeDocument/2006/relationships/hyperlink" Target="https://www.sciencedirect.com/science/article/pii/S2211335525001214" TargetMode="External"/><Relationship Id="rId66" Type="http://schemas.openxmlformats.org/officeDocument/2006/relationships/hyperlink" Target="https://www.sciencedirect.com/science/article/pii/S2666915325000125" TargetMode="External"/><Relationship Id="rId87" Type="http://schemas.openxmlformats.org/officeDocument/2006/relationships/hyperlink" Target="https://www.sciencedirect.com/science/article/pii/S0738059325002111" TargetMode="External"/><Relationship Id="rId61" Type="http://schemas.openxmlformats.org/officeDocument/2006/relationships/hyperlink" Target="https://www.sciencedirect.com/topics/economics-econometrics-and-finance/absenteeism" TargetMode="External"/><Relationship Id="rId82" Type="http://schemas.openxmlformats.org/officeDocument/2006/relationships/hyperlink" Target="https://www.sciencedirect.com/science/article/pii/S1877050925017041" TargetMode="External"/><Relationship Id="rId19" Type="http://schemas.openxmlformats.org/officeDocument/2006/relationships/hyperlink" Target="https://www.sciencedirect.com/science/article/pii/S1877050925016655" TargetMode="External"/><Relationship Id="rId14" Type="http://schemas.openxmlformats.org/officeDocument/2006/relationships/hyperlink" Target="https://ieeexplore.ieee.org/document/10774662" TargetMode="External"/><Relationship Id="rId30" Type="http://schemas.openxmlformats.org/officeDocument/2006/relationships/hyperlink" Target="https://www.sciencedirect.com/science/article/pii/S1877050923021993" TargetMode="External"/><Relationship Id="rId35" Type="http://schemas.openxmlformats.org/officeDocument/2006/relationships/hyperlink" Target="https://www.sciencedirect.com/science/article/pii/S1877050923021981" TargetMode="External"/><Relationship Id="rId56" Type="http://schemas.openxmlformats.org/officeDocument/2006/relationships/hyperlink" Target="https://www.sciencedirect.com/science/article/pii/S1877129725002084" TargetMode="External"/><Relationship Id="rId77" Type="http://schemas.openxmlformats.org/officeDocument/2006/relationships/hyperlink" Target="https://www.sciencedirect.com/science/article/pii/S01907409240066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69</Pages>
  <Words>20586</Words>
  <Characters>117346</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KAVIYARASAN M</dc:creator>
  <cp:keywords/>
  <dc:description/>
  <cp:lastModifiedBy>KAVIYARASAN M</cp:lastModifiedBy>
  <cp:revision>2</cp:revision>
  <dcterms:created xsi:type="dcterms:W3CDTF">2025-10-09T15:16:00Z</dcterms:created>
  <dcterms:modified xsi:type="dcterms:W3CDTF">2025-10-10T06:59:00Z</dcterms:modified>
</cp:coreProperties>
</file>