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Apex Consulting Ltd</w:t>
      </w:r>
    </w:p>
    <w:p>
      <w:r>
        <w:t>Invoice Number: INV-DOCX-9901</w:t>
      </w:r>
    </w:p>
    <w:p>
      <w:r>
        <w:t>Date: 2024-02-20</w:t>
      </w:r>
    </w:p>
    <w:p>
      <w:r>
        <w:t>Bill To: Acme Global Enterprises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Software Architecture Review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$2800.00</w:t>
            </w:r>
          </w:p>
        </w:tc>
      </w:tr>
    </w:tbl>
    <w:p>
      <w:r>
        <w:t>Total Amount Due: $2800.00 USD</w:t>
      </w:r>
    </w:p>
    <w:p>
      <w:r>
        <w:t>Page 1 of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