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174" w:rsidRPr="00C52C77" w:rsidRDefault="00DE3174" w:rsidP="00DE3174">
      <w:pPr>
        <w:spacing w:after="0"/>
        <w:jc w:val="center"/>
        <w:rPr>
          <w:rFonts w:cstheme="minorHAnsi"/>
          <w:b/>
          <w:bCs/>
          <w:sz w:val="24"/>
          <w:szCs w:val="24"/>
        </w:rPr>
      </w:pPr>
      <w:r w:rsidRPr="00C52C77">
        <w:rPr>
          <w:rFonts w:cstheme="minorHAnsi"/>
          <w:b/>
          <w:bCs/>
          <w:sz w:val="24"/>
          <w:szCs w:val="24"/>
        </w:rPr>
        <w:t>2018/ASP/41</w:t>
      </w:r>
    </w:p>
    <w:p w:rsidR="00DE3174" w:rsidRPr="00C52C77" w:rsidRDefault="00DE3174" w:rsidP="00DE3174">
      <w:pPr>
        <w:spacing w:after="0"/>
        <w:jc w:val="center"/>
        <w:rPr>
          <w:rFonts w:cstheme="minorHAnsi"/>
          <w:b/>
          <w:bCs/>
          <w:sz w:val="24"/>
          <w:szCs w:val="24"/>
        </w:rPr>
      </w:pPr>
      <w:r w:rsidRPr="00C52C77">
        <w:rPr>
          <w:rFonts w:cstheme="minorHAnsi"/>
          <w:b/>
          <w:bCs/>
          <w:sz w:val="24"/>
          <w:szCs w:val="24"/>
        </w:rPr>
        <w:t>ACU3112</w:t>
      </w:r>
    </w:p>
    <w:p w:rsidR="00DE3174" w:rsidRPr="00C52C77" w:rsidRDefault="00DE3174" w:rsidP="00DE3174">
      <w:pPr>
        <w:spacing w:after="0"/>
        <w:jc w:val="center"/>
        <w:rPr>
          <w:rFonts w:cstheme="minorHAnsi"/>
          <w:b/>
          <w:bCs/>
          <w:sz w:val="24"/>
          <w:szCs w:val="24"/>
        </w:rPr>
      </w:pPr>
      <w:r w:rsidRPr="00C52C77">
        <w:rPr>
          <w:rFonts w:cstheme="minorHAnsi"/>
          <w:b/>
          <w:bCs/>
          <w:sz w:val="24"/>
          <w:szCs w:val="24"/>
        </w:rPr>
        <w:t>ICAE - 2</w:t>
      </w:r>
    </w:p>
    <w:p w:rsidR="00DE3174" w:rsidRPr="00C52C77" w:rsidRDefault="00DE3174" w:rsidP="00DE3174">
      <w:pPr>
        <w:rPr>
          <w:rFonts w:cstheme="minorHAnsi"/>
          <w:sz w:val="24"/>
          <w:szCs w:val="24"/>
        </w:rPr>
      </w:pPr>
    </w:p>
    <w:p w:rsidR="007D5C17" w:rsidRPr="00C52C77" w:rsidRDefault="00DE3174" w:rsidP="00DE3174">
      <w:pPr>
        <w:rPr>
          <w:rFonts w:cstheme="minorHAnsi"/>
          <w:sz w:val="24"/>
          <w:szCs w:val="24"/>
        </w:rPr>
      </w:pPr>
      <w:r w:rsidRPr="00C52C77">
        <w:rPr>
          <w:rFonts w:cstheme="minorHAnsi"/>
          <w:sz w:val="24"/>
          <w:szCs w:val="24"/>
        </w:rPr>
        <w:t>1. Briefly explain terms demography in your own words.</w:t>
      </w:r>
    </w:p>
    <w:p w:rsidR="00DE3174" w:rsidRPr="00C52C77" w:rsidRDefault="00DE3174" w:rsidP="00C52C77">
      <w:pPr>
        <w:ind w:left="360"/>
        <w:rPr>
          <w:rFonts w:cstheme="minorHAnsi"/>
          <w:sz w:val="24"/>
          <w:szCs w:val="24"/>
        </w:rPr>
      </w:pPr>
      <w:r w:rsidRPr="00C52C77">
        <w:rPr>
          <w:rFonts w:cstheme="minorHAnsi"/>
          <w:sz w:val="24"/>
          <w:szCs w:val="24"/>
        </w:rPr>
        <w:t>Demography is the branch of study that deals with analyzing human populations and their characteristics. This includes evaluating the size, distribution, and growth of populations, as well as examining vital statistics such as birth and death rates, and migration patterns.</w:t>
      </w:r>
    </w:p>
    <w:p w:rsidR="005700B2" w:rsidRPr="00C52C77" w:rsidRDefault="005700B2" w:rsidP="005700B2">
      <w:pPr>
        <w:rPr>
          <w:rFonts w:cstheme="minorHAnsi"/>
          <w:sz w:val="24"/>
          <w:szCs w:val="24"/>
        </w:rPr>
      </w:pPr>
    </w:p>
    <w:p w:rsidR="00DE3174" w:rsidRPr="00C52C77" w:rsidRDefault="00DE3174" w:rsidP="00DE3174">
      <w:pPr>
        <w:rPr>
          <w:rFonts w:cstheme="minorHAnsi"/>
          <w:sz w:val="24"/>
          <w:szCs w:val="24"/>
        </w:rPr>
      </w:pPr>
      <w:r w:rsidRPr="00C52C77">
        <w:rPr>
          <w:rFonts w:cstheme="minorHAnsi"/>
          <w:sz w:val="24"/>
          <w:szCs w:val="24"/>
        </w:rPr>
        <w:t>2. Give 3 pulling factors and 3 pushing factors that lead an individual to immigrate.</w:t>
      </w:r>
    </w:p>
    <w:p w:rsidR="00DE3174" w:rsidRPr="00C52C77" w:rsidRDefault="00DE3174" w:rsidP="00C52C77">
      <w:pPr>
        <w:ind w:left="360"/>
        <w:rPr>
          <w:rFonts w:cstheme="minorHAnsi"/>
          <w:b/>
          <w:bCs/>
          <w:sz w:val="24"/>
          <w:szCs w:val="24"/>
        </w:rPr>
      </w:pPr>
      <w:r w:rsidRPr="00C52C77">
        <w:rPr>
          <w:rFonts w:cstheme="minorHAnsi"/>
          <w:b/>
          <w:bCs/>
          <w:sz w:val="24"/>
          <w:szCs w:val="24"/>
        </w:rPr>
        <w:t>Pulling factors:</w:t>
      </w:r>
    </w:p>
    <w:p w:rsidR="00DE3174" w:rsidRPr="00C52C77" w:rsidRDefault="00DE3174" w:rsidP="00C52C77">
      <w:pPr>
        <w:pStyle w:val="ListParagraph"/>
        <w:numPr>
          <w:ilvl w:val="0"/>
          <w:numId w:val="4"/>
        </w:numPr>
        <w:ind w:hanging="180"/>
        <w:rPr>
          <w:rFonts w:cstheme="minorHAnsi"/>
          <w:sz w:val="24"/>
          <w:szCs w:val="24"/>
        </w:rPr>
      </w:pPr>
      <w:r w:rsidRPr="00C52C77">
        <w:rPr>
          <w:rFonts w:cstheme="minorHAnsi"/>
          <w:sz w:val="24"/>
          <w:szCs w:val="24"/>
        </w:rPr>
        <w:t>Job opportunities</w:t>
      </w:r>
    </w:p>
    <w:p w:rsidR="00DE3174" w:rsidRPr="00C52C77" w:rsidRDefault="00DE3174" w:rsidP="00C52C77">
      <w:pPr>
        <w:pStyle w:val="ListParagraph"/>
        <w:numPr>
          <w:ilvl w:val="0"/>
          <w:numId w:val="4"/>
        </w:numPr>
        <w:ind w:hanging="180"/>
        <w:rPr>
          <w:rFonts w:cstheme="minorHAnsi"/>
          <w:sz w:val="24"/>
          <w:szCs w:val="24"/>
        </w:rPr>
      </w:pPr>
      <w:r w:rsidRPr="00C52C77">
        <w:rPr>
          <w:rFonts w:cstheme="minorHAnsi"/>
          <w:sz w:val="24"/>
          <w:szCs w:val="24"/>
        </w:rPr>
        <w:t>High standard of living</w:t>
      </w:r>
    </w:p>
    <w:p w:rsidR="00DE3174" w:rsidRPr="00C52C77" w:rsidRDefault="00DE3174" w:rsidP="00C52C77">
      <w:pPr>
        <w:pStyle w:val="ListParagraph"/>
        <w:numPr>
          <w:ilvl w:val="0"/>
          <w:numId w:val="4"/>
        </w:numPr>
        <w:ind w:hanging="180"/>
        <w:rPr>
          <w:rFonts w:cstheme="minorHAnsi"/>
          <w:sz w:val="24"/>
          <w:szCs w:val="24"/>
        </w:rPr>
      </w:pPr>
      <w:r w:rsidRPr="00C52C77">
        <w:rPr>
          <w:rFonts w:cstheme="minorHAnsi"/>
          <w:sz w:val="24"/>
          <w:szCs w:val="24"/>
        </w:rPr>
        <w:t>Political freedom and security</w:t>
      </w:r>
    </w:p>
    <w:p w:rsidR="00DE3174" w:rsidRPr="00C52C77" w:rsidRDefault="00DE3174" w:rsidP="00C52C77">
      <w:pPr>
        <w:ind w:left="360"/>
        <w:rPr>
          <w:rFonts w:cstheme="minorHAnsi"/>
          <w:b/>
          <w:bCs/>
          <w:sz w:val="24"/>
          <w:szCs w:val="24"/>
        </w:rPr>
      </w:pPr>
      <w:r w:rsidRPr="00C52C77">
        <w:rPr>
          <w:rFonts w:cstheme="minorHAnsi"/>
          <w:b/>
          <w:bCs/>
          <w:sz w:val="24"/>
          <w:szCs w:val="24"/>
        </w:rPr>
        <w:t>Pushing factors:</w:t>
      </w:r>
    </w:p>
    <w:p w:rsidR="00DE3174" w:rsidRPr="00C52C77" w:rsidRDefault="00DE3174" w:rsidP="00C52C77">
      <w:pPr>
        <w:pStyle w:val="ListParagraph"/>
        <w:numPr>
          <w:ilvl w:val="0"/>
          <w:numId w:val="7"/>
        </w:numPr>
        <w:ind w:hanging="180"/>
        <w:rPr>
          <w:rFonts w:cstheme="minorHAnsi"/>
          <w:sz w:val="24"/>
          <w:szCs w:val="24"/>
        </w:rPr>
      </w:pPr>
      <w:r w:rsidRPr="00C52C77">
        <w:rPr>
          <w:rFonts w:cstheme="minorHAnsi"/>
          <w:sz w:val="24"/>
          <w:szCs w:val="24"/>
        </w:rPr>
        <w:t>Political instability and conflict</w:t>
      </w:r>
    </w:p>
    <w:p w:rsidR="00DE3174" w:rsidRPr="00C52C77" w:rsidRDefault="00DE3174" w:rsidP="00C52C77">
      <w:pPr>
        <w:pStyle w:val="ListParagraph"/>
        <w:numPr>
          <w:ilvl w:val="0"/>
          <w:numId w:val="7"/>
        </w:numPr>
        <w:ind w:hanging="180"/>
        <w:rPr>
          <w:rFonts w:cstheme="minorHAnsi"/>
          <w:sz w:val="24"/>
          <w:szCs w:val="24"/>
        </w:rPr>
      </w:pPr>
      <w:r w:rsidRPr="00C52C77">
        <w:rPr>
          <w:rFonts w:cstheme="minorHAnsi"/>
          <w:sz w:val="24"/>
          <w:szCs w:val="24"/>
        </w:rPr>
        <w:t>Economic hardship</w:t>
      </w:r>
    </w:p>
    <w:p w:rsidR="00DE3174" w:rsidRPr="00C52C77" w:rsidRDefault="00DE3174" w:rsidP="00C52C77">
      <w:pPr>
        <w:pStyle w:val="ListParagraph"/>
        <w:numPr>
          <w:ilvl w:val="0"/>
          <w:numId w:val="7"/>
        </w:numPr>
        <w:ind w:hanging="180"/>
        <w:rPr>
          <w:rFonts w:cstheme="minorHAnsi"/>
          <w:sz w:val="24"/>
          <w:szCs w:val="24"/>
        </w:rPr>
      </w:pPr>
      <w:r w:rsidRPr="00C52C77">
        <w:rPr>
          <w:rFonts w:cstheme="minorHAnsi"/>
          <w:sz w:val="24"/>
          <w:szCs w:val="24"/>
        </w:rPr>
        <w:t>Environmental or natural disasters</w:t>
      </w:r>
    </w:p>
    <w:p w:rsidR="00DE3174" w:rsidRPr="00C52C77" w:rsidRDefault="00DE3174" w:rsidP="00DE3174">
      <w:pPr>
        <w:rPr>
          <w:rFonts w:cstheme="minorHAnsi"/>
          <w:sz w:val="24"/>
          <w:szCs w:val="24"/>
        </w:rPr>
      </w:pPr>
    </w:p>
    <w:p w:rsidR="00DE3174" w:rsidRPr="00C52C77" w:rsidRDefault="00DE3174" w:rsidP="00DE3174">
      <w:pPr>
        <w:rPr>
          <w:rFonts w:cstheme="minorHAnsi"/>
          <w:sz w:val="24"/>
          <w:szCs w:val="24"/>
        </w:rPr>
      </w:pPr>
      <w:r w:rsidRPr="00C52C77">
        <w:rPr>
          <w:rFonts w:cstheme="minorHAnsi"/>
          <w:sz w:val="24"/>
          <w:szCs w:val="24"/>
        </w:rPr>
        <w:t xml:space="preserve">3. </w:t>
      </w:r>
      <w:r w:rsidR="005700B2" w:rsidRPr="00C52C77">
        <w:rPr>
          <w:rFonts w:cstheme="minorHAnsi"/>
          <w:sz w:val="24"/>
          <w:szCs w:val="24"/>
        </w:rPr>
        <w:t>Differentiate the terms Job Security and Career Security.</w:t>
      </w:r>
    </w:p>
    <w:p w:rsidR="005700B2" w:rsidRPr="00C52C77" w:rsidRDefault="005700B2" w:rsidP="00C52C77">
      <w:pPr>
        <w:pStyle w:val="NormalWeb"/>
        <w:ind w:left="360"/>
        <w:rPr>
          <w:rFonts w:asciiTheme="minorHAnsi" w:hAnsiTheme="minorHAnsi" w:cstheme="minorHAnsi"/>
        </w:rPr>
      </w:pPr>
      <w:r w:rsidRPr="00C52C77">
        <w:rPr>
          <w:rFonts w:asciiTheme="minorHAnsi" w:hAnsiTheme="minorHAnsi" w:cstheme="minorHAnsi"/>
        </w:rPr>
        <w:t>Job security refers to the stability and predictability of an individual's employment. It encompasses factors such as the likelihood of being laid off, the stability of the company, and the presence of a union or other protections against job loss. Job security is an important factor for many workers, as job loss can have serious financial and personal consequences.</w:t>
      </w:r>
    </w:p>
    <w:p w:rsidR="005700B2" w:rsidRPr="00C52C77" w:rsidRDefault="005700B2" w:rsidP="00C52C77">
      <w:pPr>
        <w:pStyle w:val="NormalWeb"/>
        <w:ind w:left="360"/>
        <w:rPr>
          <w:rFonts w:asciiTheme="minorHAnsi" w:hAnsiTheme="minorHAnsi" w:cstheme="minorHAnsi"/>
        </w:rPr>
      </w:pPr>
      <w:r w:rsidRPr="00C52C77">
        <w:rPr>
          <w:rFonts w:asciiTheme="minorHAnsi" w:hAnsiTheme="minorHAnsi" w:cstheme="minorHAnsi"/>
        </w:rPr>
        <w:t>Career security</w:t>
      </w:r>
      <w:r w:rsidR="00C52C77">
        <w:rPr>
          <w:rFonts w:asciiTheme="minorHAnsi" w:hAnsiTheme="minorHAnsi" w:cstheme="minorHAnsi"/>
        </w:rPr>
        <w:t xml:space="preserve"> </w:t>
      </w:r>
      <w:r w:rsidRPr="00C52C77">
        <w:rPr>
          <w:rFonts w:asciiTheme="minorHAnsi" w:hAnsiTheme="minorHAnsi" w:cstheme="minorHAnsi"/>
        </w:rPr>
        <w:t>refers to the stability and predictability of an individual's career path over the long term. It encompasses factors such as the likelihood of advancement within a company, the availability of training and development opportunities, and the presence of a supportive work culture. Career security is important for individuals who are looking to build a long-term career and achieve professional growth and advancement.</w:t>
      </w:r>
    </w:p>
    <w:p w:rsidR="00C52C77" w:rsidRDefault="00C52C77" w:rsidP="00C52C77">
      <w:pPr>
        <w:ind w:left="360"/>
        <w:rPr>
          <w:rFonts w:cstheme="minorHAnsi"/>
          <w:sz w:val="24"/>
          <w:szCs w:val="24"/>
        </w:rPr>
      </w:pPr>
    </w:p>
    <w:p w:rsidR="00C52C77" w:rsidRDefault="00C52C77" w:rsidP="00C52C77">
      <w:pPr>
        <w:ind w:left="360"/>
        <w:rPr>
          <w:rFonts w:cstheme="minorHAnsi"/>
          <w:sz w:val="24"/>
          <w:szCs w:val="24"/>
        </w:rPr>
      </w:pPr>
    </w:p>
    <w:p w:rsidR="00C52C77" w:rsidRDefault="00C52C77" w:rsidP="00C52C77">
      <w:pPr>
        <w:rPr>
          <w:rFonts w:cstheme="minorHAnsi"/>
          <w:sz w:val="24"/>
          <w:szCs w:val="24"/>
        </w:rPr>
      </w:pPr>
    </w:p>
    <w:p w:rsidR="00C52C77" w:rsidRPr="00C52C77" w:rsidRDefault="00C52C77" w:rsidP="00C52C77">
      <w:pPr>
        <w:rPr>
          <w:rFonts w:cstheme="minorHAnsi"/>
          <w:sz w:val="24"/>
          <w:szCs w:val="24"/>
        </w:rPr>
      </w:pPr>
      <w:r w:rsidRPr="00C52C77">
        <w:rPr>
          <w:rFonts w:cstheme="minorHAnsi"/>
          <w:sz w:val="24"/>
          <w:szCs w:val="24"/>
        </w:rPr>
        <w:lastRenderedPageBreak/>
        <w:t>4. State five life stages according to Donald Super’s Theory for Career Development and</w:t>
      </w:r>
    </w:p>
    <w:p w:rsidR="005700B2" w:rsidRDefault="00C52C77" w:rsidP="00C52C77">
      <w:pPr>
        <w:ind w:left="180"/>
        <w:rPr>
          <w:rFonts w:cstheme="minorHAnsi"/>
          <w:sz w:val="24"/>
          <w:szCs w:val="24"/>
        </w:rPr>
      </w:pPr>
      <w:r w:rsidRPr="00C52C77">
        <w:rPr>
          <w:rFonts w:cstheme="minorHAnsi"/>
          <w:sz w:val="24"/>
          <w:szCs w:val="24"/>
        </w:rPr>
        <w:t>briefly</w:t>
      </w:r>
      <w:r w:rsidRPr="00C52C77">
        <w:rPr>
          <w:rFonts w:cstheme="minorHAnsi"/>
          <w:sz w:val="24"/>
          <w:szCs w:val="24"/>
        </w:rPr>
        <w:t xml:space="preserve"> describe each of them.</w:t>
      </w:r>
    </w:p>
    <w:p w:rsidR="00CC4673" w:rsidRDefault="00CC4673" w:rsidP="00C52C77">
      <w:pPr>
        <w:ind w:left="180"/>
        <w:rPr>
          <w:rFonts w:cstheme="minorHAnsi"/>
          <w:sz w:val="24"/>
          <w:szCs w:val="24"/>
        </w:rPr>
      </w:pPr>
    </w:p>
    <w:p w:rsidR="00CC4673" w:rsidRPr="00CC4673" w:rsidRDefault="00CC4673" w:rsidP="00CC4673">
      <w:pPr>
        <w:pStyle w:val="ListParagraph"/>
        <w:numPr>
          <w:ilvl w:val="0"/>
          <w:numId w:val="8"/>
        </w:numPr>
        <w:rPr>
          <w:rFonts w:cstheme="minorHAnsi"/>
          <w:sz w:val="24"/>
          <w:szCs w:val="24"/>
        </w:rPr>
      </w:pPr>
      <w:r w:rsidRPr="00CC4673">
        <w:rPr>
          <w:rFonts w:cstheme="minorHAnsi"/>
          <w:sz w:val="24"/>
          <w:szCs w:val="24"/>
        </w:rPr>
        <w:t>Growth and Exploration</w:t>
      </w:r>
    </w:p>
    <w:p w:rsidR="00CC4673" w:rsidRPr="00CC4673" w:rsidRDefault="00CC4673" w:rsidP="00CC4673">
      <w:pPr>
        <w:pStyle w:val="ListParagraph"/>
        <w:numPr>
          <w:ilvl w:val="0"/>
          <w:numId w:val="8"/>
        </w:numPr>
        <w:rPr>
          <w:rFonts w:cstheme="minorHAnsi"/>
          <w:sz w:val="24"/>
          <w:szCs w:val="24"/>
        </w:rPr>
      </w:pPr>
      <w:r w:rsidRPr="00CC4673">
        <w:rPr>
          <w:rFonts w:cstheme="minorHAnsi"/>
          <w:sz w:val="24"/>
          <w:szCs w:val="24"/>
        </w:rPr>
        <w:t>Establishment</w:t>
      </w:r>
    </w:p>
    <w:p w:rsidR="00CC4673" w:rsidRPr="00CC4673" w:rsidRDefault="00CC4673" w:rsidP="00CC4673">
      <w:pPr>
        <w:pStyle w:val="ListParagraph"/>
        <w:numPr>
          <w:ilvl w:val="0"/>
          <w:numId w:val="8"/>
        </w:numPr>
        <w:rPr>
          <w:rFonts w:cstheme="minorHAnsi"/>
          <w:sz w:val="24"/>
          <w:szCs w:val="24"/>
        </w:rPr>
      </w:pPr>
      <w:r w:rsidRPr="00CC4673">
        <w:rPr>
          <w:rFonts w:cstheme="minorHAnsi"/>
          <w:sz w:val="24"/>
          <w:szCs w:val="24"/>
        </w:rPr>
        <w:t>Maintenance</w:t>
      </w:r>
    </w:p>
    <w:p w:rsidR="00CC4673" w:rsidRPr="00CC4673" w:rsidRDefault="00CC4673" w:rsidP="00CC4673">
      <w:pPr>
        <w:pStyle w:val="ListParagraph"/>
        <w:numPr>
          <w:ilvl w:val="0"/>
          <w:numId w:val="8"/>
        </w:numPr>
        <w:rPr>
          <w:rFonts w:cstheme="minorHAnsi"/>
          <w:sz w:val="24"/>
          <w:szCs w:val="24"/>
        </w:rPr>
      </w:pPr>
      <w:r w:rsidRPr="00CC4673">
        <w:rPr>
          <w:rFonts w:cstheme="minorHAnsi"/>
          <w:sz w:val="24"/>
          <w:szCs w:val="24"/>
        </w:rPr>
        <w:t>Decline</w:t>
      </w:r>
    </w:p>
    <w:p w:rsidR="00C52C77" w:rsidRDefault="00CC4673" w:rsidP="00CC4673">
      <w:pPr>
        <w:pStyle w:val="ListParagraph"/>
        <w:numPr>
          <w:ilvl w:val="0"/>
          <w:numId w:val="8"/>
        </w:numPr>
        <w:rPr>
          <w:rFonts w:cstheme="minorHAnsi"/>
          <w:sz w:val="24"/>
          <w:szCs w:val="24"/>
        </w:rPr>
      </w:pPr>
      <w:r w:rsidRPr="00CC4673">
        <w:rPr>
          <w:rFonts w:cstheme="minorHAnsi"/>
          <w:sz w:val="24"/>
          <w:szCs w:val="24"/>
        </w:rPr>
        <w:t>Retirement</w:t>
      </w:r>
    </w:p>
    <w:p w:rsidR="00CC4673" w:rsidRPr="00CC4673" w:rsidRDefault="00CC4673" w:rsidP="00CC4673">
      <w:pPr>
        <w:pStyle w:val="ListParagraph"/>
        <w:ind w:left="900"/>
        <w:rPr>
          <w:rFonts w:cstheme="minorHAnsi"/>
          <w:sz w:val="24"/>
          <w:szCs w:val="24"/>
        </w:rPr>
      </w:pPr>
    </w:p>
    <w:p w:rsidR="00C52C77" w:rsidRDefault="00C52C77" w:rsidP="00C52C77">
      <w:pPr>
        <w:pStyle w:val="NormalWeb"/>
        <w:numPr>
          <w:ilvl w:val="0"/>
          <w:numId w:val="1"/>
        </w:numPr>
        <w:rPr>
          <w:rFonts w:asciiTheme="minorHAnsi" w:hAnsiTheme="minorHAnsi" w:cstheme="minorHAnsi"/>
        </w:rPr>
      </w:pPr>
      <w:r w:rsidRPr="00C52C77">
        <w:rPr>
          <w:rFonts w:asciiTheme="minorHAnsi" w:hAnsiTheme="minorHAnsi" w:cstheme="minorHAnsi"/>
        </w:rPr>
        <w:t>Growth and Exploration: This stage typically occurs during childhood and adolescence, and is characterized by a time of exploration and experimentation. Individuals are seeking to identify their interests, values, and abilities in preparation for future career decisions.</w:t>
      </w:r>
    </w:p>
    <w:p w:rsidR="00CC4673" w:rsidRPr="00C52C77" w:rsidRDefault="00CC4673" w:rsidP="00CC4673">
      <w:pPr>
        <w:pStyle w:val="NormalWeb"/>
        <w:ind w:left="720"/>
        <w:rPr>
          <w:rFonts w:asciiTheme="minorHAnsi" w:hAnsiTheme="minorHAnsi" w:cstheme="minorHAnsi"/>
        </w:rPr>
      </w:pPr>
    </w:p>
    <w:p w:rsidR="00C52C77" w:rsidRDefault="00C52C77" w:rsidP="00C52C77">
      <w:pPr>
        <w:pStyle w:val="NormalWeb"/>
        <w:numPr>
          <w:ilvl w:val="0"/>
          <w:numId w:val="1"/>
        </w:numPr>
        <w:rPr>
          <w:rFonts w:asciiTheme="minorHAnsi" w:hAnsiTheme="minorHAnsi" w:cstheme="minorHAnsi"/>
        </w:rPr>
      </w:pPr>
      <w:r w:rsidRPr="00C52C77">
        <w:rPr>
          <w:rFonts w:asciiTheme="minorHAnsi" w:hAnsiTheme="minorHAnsi" w:cstheme="minorHAnsi"/>
        </w:rPr>
        <w:t>Establishment: This stage occurs during young adulthood, and is characterized by a focus on finding and securing a stable job. Individuals are seeking stability, financial security, and a sense of accomplishment.</w:t>
      </w:r>
    </w:p>
    <w:p w:rsidR="00CC4673" w:rsidRPr="00C52C77" w:rsidRDefault="00CC4673" w:rsidP="00CC4673">
      <w:pPr>
        <w:pStyle w:val="NormalWeb"/>
        <w:ind w:left="720"/>
        <w:rPr>
          <w:rFonts w:asciiTheme="minorHAnsi" w:hAnsiTheme="minorHAnsi" w:cstheme="minorHAnsi"/>
        </w:rPr>
      </w:pPr>
    </w:p>
    <w:p w:rsidR="00C52C77" w:rsidRDefault="00C52C77" w:rsidP="00C52C77">
      <w:pPr>
        <w:pStyle w:val="NormalWeb"/>
        <w:numPr>
          <w:ilvl w:val="0"/>
          <w:numId w:val="1"/>
        </w:numPr>
        <w:rPr>
          <w:rFonts w:asciiTheme="minorHAnsi" w:hAnsiTheme="minorHAnsi" w:cstheme="minorHAnsi"/>
        </w:rPr>
      </w:pPr>
      <w:r w:rsidRPr="00C52C77">
        <w:rPr>
          <w:rFonts w:asciiTheme="minorHAnsi" w:hAnsiTheme="minorHAnsi" w:cstheme="minorHAnsi"/>
        </w:rPr>
        <w:t>Maintenance: This stage occurs during midlife, and is characterized by a focus on maintaining stability and security in one's career. Individuals may be working to further their careers, but their primary focus is on preserving what they have already achieved.</w:t>
      </w:r>
    </w:p>
    <w:p w:rsidR="00CC4673" w:rsidRPr="00C52C77" w:rsidRDefault="00CC4673" w:rsidP="00CC4673">
      <w:pPr>
        <w:pStyle w:val="NormalWeb"/>
        <w:ind w:left="720"/>
        <w:rPr>
          <w:rFonts w:asciiTheme="minorHAnsi" w:hAnsiTheme="minorHAnsi" w:cstheme="minorHAnsi"/>
        </w:rPr>
      </w:pPr>
    </w:p>
    <w:p w:rsidR="00CC4673" w:rsidRDefault="00C52C77" w:rsidP="00CC4673">
      <w:pPr>
        <w:pStyle w:val="NormalWeb"/>
        <w:numPr>
          <w:ilvl w:val="0"/>
          <w:numId w:val="1"/>
        </w:numPr>
        <w:rPr>
          <w:rFonts w:asciiTheme="minorHAnsi" w:hAnsiTheme="minorHAnsi" w:cstheme="minorHAnsi"/>
        </w:rPr>
      </w:pPr>
      <w:r w:rsidRPr="00C52C77">
        <w:rPr>
          <w:rFonts w:asciiTheme="minorHAnsi" w:hAnsiTheme="minorHAnsi" w:cstheme="minorHAnsi"/>
        </w:rPr>
        <w:t>Decline: This stage occurs in late career, and is characterized by a reduction in work responsibilities, a decrease in salary, and a winding down of one's career. Individuals may be preparing for retirement or exploring new career paths.</w:t>
      </w:r>
    </w:p>
    <w:p w:rsidR="00CC4673" w:rsidRPr="00CC4673" w:rsidRDefault="00CC4673" w:rsidP="00CC4673">
      <w:pPr>
        <w:pStyle w:val="NormalWeb"/>
        <w:ind w:left="720"/>
        <w:rPr>
          <w:rFonts w:asciiTheme="minorHAnsi" w:hAnsiTheme="minorHAnsi" w:cstheme="minorHAnsi"/>
        </w:rPr>
      </w:pPr>
    </w:p>
    <w:p w:rsidR="00C52C77" w:rsidRPr="00C52C77" w:rsidRDefault="00C52C77" w:rsidP="00C52C77">
      <w:pPr>
        <w:pStyle w:val="NormalWeb"/>
        <w:numPr>
          <w:ilvl w:val="0"/>
          <w:numId w:val="1"/>
        </w:numPr>
        <w:rPr>
          <w:rFonts w:asciiTheme="minorHAnsi" w:hAnsiTheme="minorHAnsi" w:cstheme="minorHAnsi"/>
        </w:rPr>
      </w:pPr>
      <w:r w:rsidRPr="00C52C77">
        <w:rPr>
          <w:rFonts w:asciiTheme="minorHAnsi" w:hAnsiTheme="minorHAnsi" w:cstheme="minorHAnsi"/>
        </w:rPr>
        <w:t xml:space="preserve">Retirement: This stage occurs after an individual has retired from work, and is characterized by a focus on personal interests, leisure activities, and family. This stage </w:t>
      </w:r>
      <w:bookmarkStart w:id="0" w:name="_GoBack"/>
      <w:bookmarkEnd w:id="0"/>
      <w:r w:rsidRPr="00C52C77">
        <w:rPr>
          <w:rFonts w:asciiTheme="minorHAnsi" w:hAnsiTheme="minorHAnsi" w:cstheme="minorHAnsi"/>
        </w:rPr>
        <w:t>can be a time of growth and self-discovery, as individuals have more time to pursue their passions and interests.</w:t>
      </w:r>
    </w:p>
    <w:p w:rsidR="00DE3174" w:rsidRPr="00C52C77" w:rsidRDefault="00DE3174" w:rsidP="00DE3174">
      <w:pPr>
        <w:rPr>
          <w:rFonts w:cstheme="minorHAnsi"/>
          <w:sz w:val="24"/>
          <w:szCs w:val="24"/>
        </w:rPr>
      </w:pPr>
    </w:p>
    <w:sectPr w:rsidR="00DE3174" w:rsidRPr="00C52C77" w:rsidSect="00CC4673">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275" w:rsidRDefault="00076275" w:rsidP="00CC4673">
      <w:pPr>
        <w:spacing w:after="0" w:line="240" w:lineRule="auto"/>
      </w:pPr>
      <w:r>
        <w:separator/>
      </w:r>
    </w:p>
  </w:endnote>
  <w:endnote w:type="continuationSeparator" w:id="0">
    <w:p w:rsidR="00076275" w:rsidRDefault="00076275" w:rsidP="00CC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014505"/>
      <w:docPartObj>
        <w:docPartGallery w:val="Page Numbers (Bottom of Page)"/>
        <w:docPartUnique/>
      </w:docPartObj>
    </w:sdtPr>
    <w:sdtEndPr>
      <w:rPr>
        <w:noProof/>
      </w:rPr>
    </w:sdtEndPr>
    <w:sdtContent>
      <w:p w:rsidR="00CC4673" w:rsidRDefault="00CC46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4673" w:rsidRDefault="00CC4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275" w:rsidRDefault="00076275" w:rsidP="00CC4673">
      <w:pPr>
        <w:spacing w:after="0" w:line="240" w:lineRule="auto"/>
      </w:pPr>
      <w:r>
        <w:separator/>
      </w:r>
    </w:p>
  </w:footnote>
  <w:footnote w:type="continuationSeparator" w:id="0">
    <w:p w:rsidR="00076275" w:rsidRDefault="00076275" w:rsidP="00CC4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0D2B"/>
    <w:multiLevelType w:val="hybridMultilevel"/>
    <w:tmpl w:val="C6368020"/>
    <w:lvl w:ilvl="0" w:tplc="20189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4FA4"/>
    <w:multiLevelType w:val="hybridMultilevel"/>
    <w:tmpl w:val="1B0C1C94"/>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9877A13"/>
    <w:multiLevelType w:val="hybridMultilevel"/>
    <w:tmpl w:val="156ADC5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433EC"/>
    <w:multiLevelType w:val="hybridMultilevel"/>
    <w:tmpl w:val="D6E6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1170"/>
    <w:multiLevelType w:val="hybridMultilevel"/>
    <w:tmpl w:val="730E4C7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75436"/>
    <w:multiLevelType w:val="hybridMultilevel"/>
    <w:tmpl w:val="A4E6B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C1C07"/>
    <w:multiLevelType w:val="hybridMultilevel"/>
    <w:tmpl w:val="FCA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14FE1"/>
    <w:multiLevelType w:val="hybridMultilevel"/>
    <w:tmpl w:val="5D5A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74"/>
    <w:rsid w:val="00076275"/>
    <w:rsid w:val="005700B2"/>
    <w:rsid w:val="007D5C17"/>
    <w:rsid w:val="00C52C77"/>
    <w:rsid w:val="00CC4673"/>
    <w:rsid w:val="00DE3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CCF5"/>
  <w15:chartTrackingRefBased/>
  <w15:docId w15:val="{E2FC2159-A93E-47D2-A782-FC5A2BDC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2C77"/>
    <w:pPr>
      <w:ind w:left="720"/>
      <w:contextualSpacing/>
    </w:pPr>
  </w:style>
  <w:style w:type="paragraph" w:styleId="Header">
    <w:name w:val="header"/>
    <w:basedOn w:val="Normal"/>
    <w:link w:val="HeaderChar"/>
    <w:uiPriority w:val="99"/>
    <w:unhideWhenUsed/>
    <w:rsid w:val="00CC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73"/>
  </w:style>
  <w:style w:type="paragraph" w:styleId="Footer">
    <w:name w:val="footer"/>
    <w:basedOn w:val="Normal"/>
    <w:link w:val="FooterChar"/>
    <w:uiPriority w:val="99"/>
    <w:unhideWhenUsed/>
    <w:rsid w:val="00CC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18762">
      <w:bodyDiv w:val="1"/>
      <w:marLeft w:val="0"/>
      <w:marRight w:val="0"/>
      <w:marTop w:val="0"/>
      <w:marBottom w:val="0"/>
      <w:divBdr>
        <w:top w:val="none" w:sz="0" w:space="0" w:color="auto"/>
        <w:left w:val="none" w:sz="0" w:space="0" w:color="auto"/>
        <w:bottom w:val="none" w:sz="0" w:space="0" w:color="auto"/>
        <w:right w:val="none" w:sz="0" w:space="0" w:color="auto"/>
      </w:divBdr>
    </w:div>
    <w:div w:id="178743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Salmi</dc:creator>
  <cp:keywords/>
  <dc:description/>
  <cp:lastModifiedBy>Mohamed Salmi</cp:lastModifiedBy>
  <cp:revision>1</cp:revision>
  <dcterms:created xsi:type="dcterms:W3CDTF">2023-02-10T06:01:00Z</dcterms:created>
  <dcterms:modified xsi:type="dcterms:W3CDTF">2023-02-10T06:41:00Z</dcterms:modified>
</cp:coreProperties>
</file>