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HARIHARAN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Cloud &amp; DevOps Engineer | Site Reliability Engineering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Madurai, Tamil Nadu, India  |  +91 7305946973  |  hariharancw@gmail.com</w:t>
      </w:r>
    </w:p>
    <w:p>
      <w:pPr>
        <w:spacing w:after="100"/>
        <w:jc w:val="center"/>
      </w:pPr>
      <w:hyperlink w:history="1" r:id="rIdj8xfywsvz1u_rkcf8vhcf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linkedin.com/in/hariharancw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w3y2iqqo9yd2-mgzkyjmj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github.com/hariharancw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xugbei0nxtmfps1w5dpwj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hariharancw.github.io/portfolio</w:t>
        </w:r>
      </w:hyperlink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Cloud &amp; DevOps Engineer with 4+ years of IT experience, including 2+ years specializing in cloud infrastructure, Linux systems, CI/CD pipelines, and production operations at scale. Proficient in AWS, GCP, Kubernetes, Docker, Jenkins, Terraform, and Ansible, with a proven track record of improving deployment efficiency, reducing cloud costs by up to 40%, and maintaining high availability across 5 GKE clusters (32 nodes) spanning staging and production environments. Strong collaborator known for fast, reliable troubleshooting and close partnership with development, operations, and security teams to accelerate software delivery cycles.</w:t>
      </w:r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AWS (EC2, IAM, S3, Lambda, Route 53, SES, CloudWatch), GCP (Compute Engine, IAM, VPC, Cloud DNS, Cloud Storage, Cloud Functions)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Docker, Kubernetes (EKS, GKE)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Infrastructure as Code (IaC):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Terraform, Ansible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Jenkins, GitHub Actions, GitLab CI/CD, SonarQube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Monitoring &amp; Observability: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Prometheus, Grafana, EFK Stack (Elasticsearch, Fluentd, Kibana), New Relic, CloudWatch, Nagios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Bash; Linux (Ubuntu, CentOS, Amazon Linux)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Web &amp; 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Nginx, Apache Tomcat, Elasticsearch, MySQL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Version Control &amp; Networking: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GitHub, GitLab; DNS</w:t>
      </w:r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DevOps Engineer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| Apptivo Software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2022 – Present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 and optimize cloud infrastructure across AWS and GCP spanning 2 GCP projects (staging and production), ensuring high availability and cost efficiency.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Administer Linux servers (Ubuntu, CentOS) across cloud and on-premise environments, maintaining consistent uptime and performance.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Provision and manage core cloud resources — including VPCs, compute instances, and storage buckets — using Terraform to support Infrastructure as Code (IaC) practices, reducing manual provisioning time.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 development package and dependency installation across servers using Ansible playbooks, cutting manual configuration effort.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 and manage containerized applications using Docker and Kubernetes, operating 5 GKE clusters across staging and production projects, totaling 32 nodes, 166 vCPUs, and ~996 GB memory.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Kubernetes cluster version upgrades (EKS &amp; GKE) with minimal downtime, ensuring compatibility and stability across production workloads.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CI/CD pipelines using Jenkins and GitHub Actions, streamlining build, test, and release cycles and reducing release turnaround time.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 AWS Lambda and GCP Cloud Functions for serverless automation, reducing operational overhead.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Established and maintained Git repository structure and branching strategy for the engineering team, improving version control consistency.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SonarQube into the CI/CD pipeline to enforce automated code quality and security scanning, partnering directly with developers to resolve vulnerabilities and code smells pre-release — strengthening delivery speed and code reliability.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production and pre-production deployments, collaborating closely with development teams to rapidly troubleshoot and resolve live issues, minimizing downtime.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Configure and maintain Apache Tomcat services for reliable application hosting.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proactive monitoring and alerting using Prometheus, Grafana, and New Relic, reducing mean time to detection (MTTD) for critical services.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centralized logging architecture using the EFK Stack (Elasticsearch, Fluentd, Kibana) to visualize logs across Kubernetes pods, accelerating root-cause analysis.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Monitor server and application health via Nagios, cutting incident response time.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 routine operational tasks using Bash scripting, improving operational efficiency by 20% and freeing up time for the team.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backup and disaster-recovery strategies for Git, Jenkins, Docker images, and configuration files, strengthening business continuity readiness.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Streamlined issue escalation and resolution workflows using Bugzilla, reducing average ticket resolution time.</w:t>
      </w:r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CI/CD Pipeline Implementation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an end-to-end CI/CD pipeline using Jenkins and GitHub Actions to automate build, test, and deployment processes across multiple applications.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deployment times by 40% through Docker-based containerization and pipeline automation, enabling faster, more reliable releases.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Enabled seamless integration and delivery of applications across multiple environments using Kubernetes for orchestration.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Elasticsearch Data Migration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Migrated data between Elasticsearch clusters using snapshot and restore operations, ensuring zero data loss.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Tuned Elasticsearch index configurations to optimize search performance.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snapshot creation and restoration through custom Bash scripts, reducing manual migration effort.</w:t>
      </w:r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Cost Optimization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Optimized AWS and GCP resource allocation and eliminated unused infrastructure across cloud accounts, achieving a 40% reduction in monthly cloud expenses.</w:t>
      </w:r>
    </w:p>
    <w:p>
      <w:pPr>
        <w:pStyle w:val="Heading2"/>
        <w:pBdr>
          <w:bottom w:val="single" w:color="1F3864" w:sz="4" w:space="2"/>
        </w:pBd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Electronics and Communication Engineering</w:t>
      </w:r>
    </w:p>
    <w:p>
      <w:r>
        <w:rPr>
          <w:rFonts w:ascii="Calibri" w:cs="Calibri" w:eastAsia="Calibri" w:hAnsi="Calibri"/>
          <w:color w:val="333333"/>
          <w:sz w:val="20"/>
          <w:szCs w:val="20"/>
        </w:rPr>
        <w:t xml:space="preserve">Mepco Schlenk Engineering College, Sivakasi | 2017 – 2021</w:t>
      </w:r>
    </w:p>
    <w:sectPr>
      <w:pgSz w:w="12240" w:h="15840" w:orient="portrait"/>
      <w:pgMar w:top="820" w:right="950" w:bottom="82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8xfywsvz1u_rkcf8vhcf" Type="http://schemas.openxmlformats.org/officeDocument/2006/relationships/hyperlink" Target="https://linkedin.com/in/hariharancw" TargetMode="External"/><Relationship Id="rIdw3y2iqqo9yd2-mgzkyjmj" Type="http://schemas.openxmlformats.org/officeDocument/2006/relationships/hyperlink" Target="https://github.com/hariharancw" TargetMode="External"/><Relationship Id="rIdxugbei0nxtmfps1w5dpwj" Type="http://schemas.openxmlformats.org/officeDocument/2006/relationships/hyperlink" Target="https://hariharancw.github.io/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2026-08-02T17:15:53.440Z</dcterms:created>
  <dcterms:modified xsi:type="dcterms:W3CDTF">2026-08-02T17:15:53.440Z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