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FDD93" w14:textId="180B4C9A" w:rsidR="002075A4" w:rsidRDefault="00302BE1">
      <w:pPr>
        <w:rPr>
          <w:sz w:val="48"/>
          <w:szCs w:val="48"/>
          <w:lang w:val="en-US"/>
        </w:rPr>
      </w:pPr>
      <w:r>
        <w:rPr>
          <w:sz w:val="48"/>
          <w:szCs w:val="48"/>
          <w:lang w:val="en-US"/>
        </w:rPr>
        <w:t xml:space="preserve">                </w:t>
      </w:r>
      <w:r w:rsidRPr="00302BE1">
        <w:rPr>
          <w:sz w:val="48"/>
          <w:szCs w:val="48"/>
          <w:lang w:val="en-US"/>
        </w:rPr>
        <w:t>ASSIGNMENT 2_2</w:t>
      </w:r>
    </w:p>
    <w:p w14:paraId="36838B29" w14:textId="38AA8871" w:rsidR="00302BE1" w:rsidRDefault="00302BE1">
      <w:pPr>
        <w:rPr>
          <w:sz w:val="48"/>
          <w:szCs w:val="48"/>
          <w:lang w:val="en-US"/>
        </w:rPr>
      </w:pPr>
      <w:r>
        <w:rPr>
          <w:sz w:val="48"/>
          <w:szCs w:val="48"/>
          <w:lang w:val="en-US"/>
        </w:rPr>
        <w:t xml:space="preserve">                                                      </w:t>
      </w:r>
      <w:proofErr w:type="spellStart"/>
      <w:r>
        <w:rPr>
          <w:sz w:val="48"/>
          <w:szCs w:val="48"/>
          <w:lang w:val="en-US"/>
        </w:rPr>
        <w:t>V.Harika</w:t>
      </w:r>
      <w:proofErr w:type="spellEnd"/>
    </w:p>
    <w:p w14:paraId="3B2601B6" w14:textId="573B3C89" w:rsidR="00302BE1" w:rsidRDefault="00302BE1">
      <w:pPr>
        <w:rPr>
          <w:sz w:val="48"/>
          <w:szCs w:val="48"/>
          <w:lang w:val="en-US"/>
        </w:rPr>
      </w:pPr>
      <w:r>
        <w:rPr>
          <w:sz w:val="48"/>
          <w:szCs w:val="48"/>
          <w:lang w:val="en-US"/>
        </w:rPr>
        <w:t xml:space="preserve">                                                      2303a510i0</w:t>
      </w:r>
    </w:p>
    <w:p w14:paraId="67532D06" w14:textId="49E7310B" w:rsidR="00302BE1" w:rsidRDefault="00302BE1">
      <w:pPr>
        <w:rPr>
          <w:sz w:val="48"/>
          <w:szCs w:val="48"/>
          <w:lang w:val="en-US"/>
        </w:rPr>
      </w:pPr>
      <w:r>
        <w:rPr>
          <w:sz w:val="48"/>
          <w:szCs w:val="48"/>
          <w:lang w:val="en-US"/>
        </w:rPr>
        <w:t xml:space="preserve">                                                      Batch:30</w:t>
      </w:r>
    </w:p>
    <w:p w14:paraId="5C48108A" w14:textId="1F684BA7" w:rsidR="00302BE1" w:rsidRPr="00302BE1" w:rsidRDefault="00302BE1">
      <w:pPr>
        <w:rPr>
          <w:sz w:val="40"/>
          <w:szCs w:val="40"/>
          <w:lang w:val="en-US"/>
        </w:rPr>
      </w:pPr>
      <w:r w:rsidRPr="00302BE1">
        <w:rPr>
          <w:sz w:val="44"/>
          <w:szCs w:val="44"/>
          <w:lang w:val="en-US"/>
        </w:rPr>
        <w:t>Task 1:</w:t>
      </w:r>
    </w:p>
    <w:p w14:paraId="32ACC3B0" w14:textId="24956E86" w:rsidR="00302BE1" w:rsidRPr="00302BE1" w:rsidRDefault="00302BE1">
      <w:pPr>
        <w:rPr>
          <w:sz w:val="40"/>
          <w:szCs w:val="40"/>
          <w:lang w:val="en-US"/>
        </w:rPr>
      </w:pPr>
      <w:r w:rsidRPr="00302BE1">
        <w:rPr>
          <w:sz w:val="40"/>
          <w:szCs w:val="40"/>
          <w:lang w:val="en-US"/>
        </w:rPr>
        <w:t>Code &amp; output:</w:t>
      </w:r>
    </w:p>
    <w:p w14:paraId="723A6A6F" w14:textId="3C89B4D5" w:rsidR="00302BE1" w:rsidRDefault="00302BE1">
      <w:pPr>
        <w:rPr>
          <w:sz w:val="48"/>
          <w:szCs w:val="48"/>
          <w:lang w:val="en-US"/>
        </w:rPr>
      </w:pPr>
      <w:r>
        <w:rPr>
          <w:noProof/>
          <w:sz w:val="48"/>
          <w:szCs w:val="48"/>
          <w:lang w:val="en-US"/>
        </w:rPr>
        <w:drawing>
          <wp:inline distT="0" distB="0" distL="0" distR="0" wp14:anchorId="09EB33F0" wp14:editId="0DBECB30">
            <wp:extent cx="5731510" cy="3245485"/>
            <wp:effectExtent l="0" t="0" r="2540" b="0"/>
            <wp:docPr id="156351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19269" name="Picture 1563519269"/>
                    <pic:cNvPicPr/>
                  </pic:nvPicPr>
                  <pic:blipFill>
                    <a:blip r:embed="rId4">
                      <a:extLst>
                        <a:ext uri="{28A0092B-C50C-407E-A947-70E740481C1C}">
                          <a14:useLocalDpi xmlns:a14="http://schemas.microsoft.com/office/drawing/2010/main" val="0"/>
                        </a:ext>
                      </a:extLst>
                    </a:blip>
                    <a:stretch>
                      <a:fillRect/>
                    </a:stretch>
                  </pic:blipFill>
                  <pic:spPr>
                    <a:xfrm>
                      <a:off x="0" y="0"/>
                      <a:ext cx="5731510" cy="3245485"/>
                    </a:xfrm>
                    <a:prstGeom prst="rect">
                      <a:avLst/>
                    </a:prstGeom>
                  </pic:spPr>
                </pic:pic>
              </a:graphicData>
            </a:graphic>
          </wp:inline>
        </w:drawing>
      </w:r>
    </w:p>
    <w:p w14:paraId="7FF6E4CC" w14:textId="3B57B6D8" w:rsidR="00302BE1" w:rsidRDefault="00302BE1">
      <w:pPr>
        <w:rPr>
          <w:sz w:val="48"/>
          <w:szCs w:val="48"/>
          <w:lang w:val="en-US"/>
        </w:rPr>
      </w:pPr>
      <w:r>
        <w:rPr>
          <w:sz w:val="48"/>
          <w:szCs w:val="48"/>
          <w:lang w:val="en-US"/>
        </w:rPr>
        <w:t>Justification:</w:t>
      </w:r>
    </w:p>
    <w:p w14:paraId="52C4755F" w14:textId="616E5BE6" w:rsidR="00302BE1" w:rsidRDefault="00302BE1">
      <w:pPr>
        <w:rPr>
          <w:sz w:val="36"/>
          <w:szCs w:val="36"/>
          <w:lang w:val="en-US"/>
        </w:rPr>
      </w:pPr>
      <w:r w:rsidRPr="00302BE1">
        <w:rPr>
          <w:sz w:val="36"/>
          <w:szCs w:val="36"/>
          <w:lang w:val="en-US"/>
        </w:rPr>
        <w:t>Filtering out negative values ensures only valid sensor readings are processed, improving data reliability. This task highlights how AI can quickly generate simple yet useful functions for IoT applications. It demonstrates the importance of preprocessing before analysis.</w:t>
      </w:r>
    </w:p>
    <w:p w14:paraId="7CDA0C7B" w14:textId="77777777" w:rsidR="00302BE1" w:rsidRDefault="00302BE1">
      <w:pPr>
        <w:rPr>
          <w:sz w:val="36"/>
          <w:szCs w:val="36"/>
          <w:lang w:val="en-US"/>
        </w:rPr>
      </w:pPr>
    </w:p>
    <w:p w14:paraId="63EFD6DC" w14:textId="3B7F78D7" w:rsidR="00302BE1" w:rsidRDefault="00302BE1">
      <w:pPr>
        <w:rPr>
          <w:sz w:val="44"/>
          <w:szCs w:val="44"/>
          <w:lang w:val="en-US"/>
        </w:rPr>
      </w:pPr>
      <w:r w:rsidRPr="00302BE1">
        <w:rPr>
          <w:sz w:val="44"/>
          <w:szCs w:val="44"/>
          <w:lang w:val="en-US"/>
        </w:rPr>
        <w:lastRenderedPageBreak/>
        <w:t>Task 2:</w:t>
      </w:r>
    </w:p>
    <w:p w14:paraId="7BDA0481" w14:textId="6A82C6E6" w:rsidR="00302BE1" w:rsidRDefault="00302BE1">
      <w:pPr>
        <w:rPr>
          <w:sz w:val="44"/>
          <w:szCs w:val="44"/>
          <w:lang w:val="en-US"/>
        </w:rPr>
      </w:pPr>
      <w:r>
        <w:rPr>
          <w:sz w:val="44"/>
          <w:szCs w:val="44"/>
          <w:lang w:val="en-US"/>
        </w:rPr>
        <w:t>Code &amp; output:</w:t>
      </w:r>
    </w:p>
    <w:p w14:paraId="6D7D9131" w14:textId="50CE8CFD" w:rsidR="00302BE1" w:rsidRDefault="00302BE1">
      <w:pPr>
        <w:rPr>
          <w:sz w:val="44"/>
          <w:szCs w:val="44"/>
          <w:lang w:val="en-US"/>
        </w:rPr>
      </w:pPr>
      <w:r>
        <w:rPr>
          <w:noProof/>
          <w:sz w:val="44"/>
          <w:szCs w:val="44"/>
          <w:lang w:val="en-US"/>
        </w:rPr>
        <w:drawing>
          <wp:inline distT="0" distB="0" distL="0" distR="0" wp14:anchorId="1F03AED0" wp14:editId="73DED35B">
            <wp:extent cx="5731510" cy="4146550"/>
            <wp:effectExtent l="0" t="0" r="2540" b="6350"/>
            <wp:docPr id="361527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27689" name="Picture 361527689"/>
                    <pic:cNvPicPr/>
                  </pic:nvPicPr>
                  <pic:blipFill>
                    <a:blip r:embed="rId5">
                      <a:extLst>
                        <a:ext uri="{28A0092B-C50C-407E-A947-70E740481C1C}">
                          <a14:useLocalDpi xmlns:a14="http://schemas.microsoft.com/office/drawing/2010/main" val="0"/>
                        </a:ext>
                      </a:extLst>
                    </a:blip>
                    <a:stretch>
                      <a:fillRect/>
                    </a:stretch>
                  </pic:blipFill>
                  <pic:spPr>
                    <a:xfrm>
                      <a:off x="0" y="0"/>
                      <a:ext cx="5731510" cy="4146550"/>
                    </a:xfrm>
                    <a:prstGeom prst="rect">
                      <a:avLst/>
                    </a:prstGeom>
                  </pic:spPr>
                </pic:pic>
              </a:graphicData>
            </a:graphic>
          </wp:inline>
        </w:drawing>
      </w:r>
    </w:p>
    <w:p w14:paraId="4D9D2185" w14:textId="5273FF57" w:rsidR="00302BE1" w:rsidRDefault="00302BE1">
      <w:pPr>
        <w:rPr>
          <w:sz w:val="44"/>
          <w:szCs w:val="44"/>
          <w:lang w:val="en-US"/>
        </w:rPr>
      </w:pPr>
      <w:r>
        <w:rPr>
          <w:sz w:val="44"/>
          <w:szCs w:val="44"/>
          <w:lang w:val="en-US"/>
        </w:rPr>
        <w:t>Justification:</w:t>
      </w:r>
    </w:p>
    <w:p w14:paraId="6AEFA7B5" w14:textId="5B0BC984" w:rsidR="00302BE1" w:rsidRDefault="00302BE1">
      <w:pPr>
        <w:rPr>
          <w:sz w:val="36"/>
          <w:szCs w:val="36"/>
        </w:rPr>
      </w:pPr>
      <w:r w:rsidRPr="00302BE1">
        <w:rPr>
          <w:sz w:val="36"/>
          <w:szCs w:val="36"/>
        </w:rPr>
        <w:t>Counting vowels, consonants, and digits builds a foundation for text analytics. AI</w:t>
      </w:r>
      <w:r w:rsidRPr="00302BE1">
        <w:rPr>
          <w:sz w:val="36"/>
          <w:szCs w:val="36"/>
        </w:rPr>
        <w:noBreakHyphen/>
        <w:t>generated code helps automate repetitive logic and ensures accuracy. This task shows how Copilot/Gemini can simplify character classification while maintaining readability.</w:t>
      </w:r>
    </w:p>
    <w:p w14:paraId="4C2BFD5F" w14:textId="77777777" w:rsidR="00302BE1" w:rsidRDefault="00302BE1">
      <w:pPr>
        <w:rPr>
          <w:sz w:val="36"/>
          <w:szCs w:val="36"/>
        </w:rPr>
      </w:pPr>
    </w:p>
    <w:p w14:paraId="062E7E5C" w14:textId="6C44404E" w:rsidR="00302BE1" w:rsidRDefault="00302BE1">
      <w:pPr>
        <w:rPr>
          <w:sz w:val="44"/>
          <w:szCs w:val="44"/>
        </w:rPr>
      </w:pPr>
      <w:r w:rsidRPr="00302BE1">
        <w:rPr>
          <w:sz w:val="44"/>
          <w:szCs w:val="44"/>
        </w:rPr>
        <w:t>Task 3:</w:t>
      </w:r>
    </w:p>
    <w:p w14:paraId="02C82FF9" w14:textId="463F0EBF" w:rsidR="00302BE1" w:rsidRDefault="00302BE1">
      <w:pPr>
        <w:rPr>
          <w:sz w:val="44"/>
          <w:szCs w:val="44"/>
        </w:rPr>
      </w:pPr>
      <w:r>
        <w:rPr>
          <w:sz w:val="44"/>
          <w:szCs w:val="44"/>
        </w:rPr>
        <w:t>Code &amp; output:</w:t>
      </w:r>
    </w:p>
    <w:p w14:paraId="479E399F" w14:textId="2D07ED5F" w:rsidR="00302BE1" w:rsidRDefault="005B1FD0">
      <w:pPr>
        <w:rPr>
          <w:sz w:val="44"/>
          <w:szCs w:val="44"/>
          <w:lang w:val="en-US"/>
        </w:rPr>
      </w:pPr>
      <w:r>
        <w:rPr>
          <w:noProof/>
          <w:sz w:val="44"/>
          <w:szCs w:val="44"/>
          <w:lang w:val="en-US"/>
        </w:rPr>
        <w:lastRenderedPageBreak/>
        <w:drawing>
          <wp:inline distT="0" distB="0" distL="0" distR="0" wp14:anchorId="242A2397" wp14:editId="176E183F">
            <wp:extent cx="5731510" cy="2371725"/>
            <wp:effectExtent l="0" t="0" r="2540" b="9525"/>
            <wp:docPr id="501445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45600" name="Picture 501445600"/>
                    <pic:cNvPicPr/>
                  </pic:nvPicPr>
                  <pic:blipFill>
                    <a:blip r:embed="rId6">
                      <a:extLst>
                        <a:ext uri="{28A0092B-C50C-407E-A947-70E740481C1C}">
                          <a14:useLocalDpi xmlns:a14="http://schemas.microsoft.com/office/drawing/2010/main" val="0"/>
                        </a:ext>
                      </a:extLst>
                    </a:blip>
                    <a:stretch>
                      <a:fillRect/>
                    </a:stretch>
                  </pic:blipFill>
                  <pic:spPr>
                    <a:xfrm>
                      <a:off x="0" y="0"/>
                      <a:ext cx="5731510" cy="2371725"/>
                    </a:xfrm>
                    <a:prstGeom prst="rect">
                      <a:avLst/>
                    </a:prstGeom>
                  </pic:spPr>
                </pic:pic>
              </a:graphicData>
            </a:graphic>
          </wp:inline>
        </w:drawing>
      </w:r>
    </w:p>
    <w:p w14:paraId="5072EFC9" w14:textId="2FD78DC5" w:rsidR="005B1FD0" w:rsidRDefault="005B1FD0">
      <w:pPr>
        <w:rPr>
          <w:sz w:val="44"/>
          <w:szCs w:val="44"/>
          <w:lang w:val="en-US"/>
        </w:rPr>
      </w:pPr>
      <w:r>
        <w:rPr>
          <w:noProof/>
          <w:sz w:val="44"/>
          <w:szCs w:val="44"/>
          <w:lang w:val="en-US"/>
        </w:rPr>
        <w:drawing>
          <wp:inline distT="0" distB="0" distL="0" distR="0" wp14:anchorId="7B667CFA" wp14:editId="2D74AA8E">
            <wp:extent cx="5731510" cy="3123565"/>
            <wp:effectExtent l="0" t="0" r="2540" b="635"/>
            <wp:docPr id="587117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17222" name="Picture 587117222"/>
                    <pic:cNvPicPr/>
                  </pic:nvPicPr>
                  <pic:blipFill>
                    <a:blip r:embed="rId7">
                      <a:extLst>
                        <a:ext uri="{28A0092B-C50C-407E-A947-70E740481C1C}">
                          <a14:useLocalDpi xmlns:a14="http://schemas.microsoft.com/office/drawing/2010/main" val="0"/>
                        </a:ext>
                      </a:extLst>
                    </a:blip>
                    <a:stretch>
                      <a:fillRect/>
                    </a:stretch>
                  </pic:blipFill>
                  <pic:spPr>
                    <a:xfrm>
                      <a:off x="0" y="0"/>
                      <a:ext cx="5731510" cy="3123565"/>
                    </a:xfrm>
                    <a:prstGeom prst="rect">
                      <a:avLst/>
                    </a:prstGeom>
                  </pic:spPr>
                </pic:pic>
              </a:graphicData>
            </a:graphic>
          </wp:inline>
        </w:drawing>
      </w:r>
    </w:p>
    <w:p w14:paraId="2B09B1DF" w14:textId="5982B3B2" w:rsidR="005B1FD0" w:rsidRPr="00302BE1" w:rsidRDefault="005B1FD0">
      <w:pPr>
        <w:rPr>
          <w:sz w:val="44"/>
          <w:szCs w:val="44"/>
          <w:lang w:val="en-US"/>
        </w:rPr>
      </w:pPr>
      <w:r>
        <w:rPr>
          <w:noProof/>
          <w:sz w:val="44"/>
          <w:szCs w:val="44"/>
          <w:lang w:val="en-US"/>
        </w:rPr>
        <w:drawing>
          <wp:inline distT="0" distB="0" distL="0" distR="0" wp14:anchorId="0634935A" wp14:editId="04A644AC">
            <wp:extent cx="5731510" cy="2854960"/>
            <wp:effectExtent l="0" t="0" r="2540" b="2540"/>
            <wp:docPr id="147467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7850" name="Picture 1474678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54960"/>
                    </a:xfrm>
                    <a:prstGeom prst="rect">
                      <a:avLst/>
                    </a:prstGeom>
                  </pic:spPr>
                </pic:pic>
              </a:graphicData>
            </a:graphic>
          </wp:inline>
        </w:drawing>
      </w:r>
    </w:p>
    <w:p w14:paraId="4564A138" w14:textId="3B90ADF3" w:rsidR="00302BE1" w:rsidRPr="005B1FD0" w:rsidRDefault="005B1FD0">
      <w:pPr>
        <w:rPr>
          <w:sz w:val="36"/>
          <w:szCs w:val="36"/>
          <w:lang w:val="en-US"/>
        </w:rPr>
      </w:pPr>
      <w:r w:rsidRPr="005B1FD0">
        <w:rPr>
          <w:sz w:val="36"/>
          <w:szCs w:val="36"/>
          <w:lang w:val="en-US"/>
        </w:rPr>
        <w:lastRenderedPageBreak/>
        <w:t>Justification:</w:t>
      </w:r>
    </w:p>
    <w:p w14:paraId="71351287" w14:textId="7B68F8E7" w:rsidR="005B1FD0" w:rsidRDefault="005B1FD0">
      <w:pPr>
        <w:rPr>
          <w:sz w:val="36"/>
          <w:szCs w:val="36"/>
        </w:rPr>
      </w:pPr>
      <w:r w:rsidRPr="005B1FD0">
        <w:rPr>
          <w:sz w:val="36"/>
          <w:szCs w:val="36"/>
        </w:rPr>
        <w:t>Comparing outputs from Gemini and Copilot reveals differences in clarity, structure, and coding style. This task emphasizes how multiple AI tools can solve the same problem but with varying readability. It helps developers choose the most suitable tool for their workflow</w:t>
      </w:r>
      <w:r>
        <w:rPr>
          <w:sz w:val="36"/>
          <w:szCs w:val="36"/>
        </w:rPr>
        <w:t>.</w:t>
      </w:r>
    </w:p>
    <w:p w14:paraId="4CA9DA23" w14:textId="5A6EC5E4" w:rsidR="005B1FD0" w:rsidRPr="005B1FD0" w:rsidRDefault="005B1FD0">
      <w:pPr>
        <w:rPr>
          <w:sz w:val="40"/>
          <w:szCs w:val="40"/>
        </w:rPr>
      </w:pPr>
      <w:r w:rsidRPr="005B1FD0">
        <w:rPr>
          <w:sz w:val="40"/>
          <w:szCs w:val="40"/>
        </w:rPr>
        <w:t>Task 4:</w:t>
      </w:r>
    </w:p>
    <w:p w14:paraId="3CAC2B38" w14:textId="7D505A6A" w:rsidR="005B1FD0" w:rsidRDefault="005B1FD0">
      <w:pPr>
        <w:rPr>
          <w:sz w:val="40"/>
          <w:szCs w:val="40"/>
        </w:rPr>
      </w:pPr>
      <w:r w:rsidRPr="005B1FD0">
        <w:rPr>
          <w:sz w:val="40"/>
          <w:szCs w:val="40"/>
        </w:rPr>
        <w:t>Code &amp; output:</w:t>
      </w:r>
    </w:p>
    <w:p w14:paraId="57C42131" w14:textId="3B2D4C20" w:rsidR="005B1FD0" w:rsidRDefault="005B1FD0">
      <w:pPr>
        <w:rPr>
          <w:sz w:val="40"/>
          <w:szCs w:val="40"/>
        </w:rPr>
      </w:pPr>
      <w:r w:rsidRPr="005B1FD0">
        <w:rPr>
          <w:sz w:val="40"/>
          <w:szCs w:val="40"/>
        </w:rPr>
        <w:drawing>
          <wp:inline distT="0" distB="0" distL="0" distR="0" wp14:anchorId="53CE37A6" wp14:editId="14EFB76F">
            <wp:extent cx="5731510" cy="3157220"/>
            <wp:effectExtent l="0" t="0" r="2540" b="5080"/>
            <wp:docPr id="92278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80482" name=""/>
                    <pic:cNvPicPr/>
                  </pic:nvPicPr>
                  <pic:blipFill>
                    <a:blip r:embed="rId9"/>
                    <a:stretch>
                      <a:fillRect/>
                    </a:stretch>
                  </pic:blipFill>
                  <pic:spPr>
                    <a:xfrm>
                      <a:off x="0" y="0"/>
                      <a:ext cx="5731510" cy="3157220"/>
                    </a:xfrm>
                    <a:prstGeom prst="rect">
                      <a:avLst/>
                    </a:prstGeom>
                  </pic:spPr>
                </pic:pic>
              </a:graphicData>
            </a:graphic>
          </wp:inline>
        </w:drawing>
      </w:r>
    </w:p>
    <w:p w14:paraId="4189C83E" w14:textId="7BA71643" w:rsidR="005B1FD0" w:rsidRDefault="005B1FD0">
      <w:pPr>
        <w:rPr>
          <w:sz w:val="40"/>
          <w:szCs w:val="40"/>
        </w:rPr>
      </w:pPr>
      <w:r>
        <w:rPr>
          <w:sz w:val="40"/>
          <w:szCs w:val="40"/>
        </w:rPr>
        <w:t>Justification:</w:t>
      </w:r>
    </w:p>
    <w:p w14:paraId="3ABDBEFC" w14:textId="30C99E8C" w:rsidR="005B1FD0" w:rsidRPr="005B1FD0" w:rsidRDefault="005B1FD0">
      <w:pPr>
        <w:rPr>
          <w:sz w:val="40"/>
          <w:szCs w:val="40"/>
        </w:rPr>
      </w:pPr>
      <w:r w:rsidRPr="005B1FD0">
        <w:rPr>
          <w:sz w:val="40"/>
          <w:szCs w:val="40"/>
        </w:rPr>
        <w:t>AI explanations make unfamiliar code easier to understand by breaking it down line by line. This improves learning and debugging efficiency. The task demonstrates how AI can act as a teaching assistant, bridging gaps in comprehension for students and developers.</w:t>
      </w:r>
    </w:p>
    <w:p w14:paraId="2D3B3B49" w14:textId="77777777" w:rsidR="00302BE1" w:rsidRPr="00302BE1" w:rsidRDefault="00302BE1">
      <w:pPr>
        <w:rPr>
          <w:lang w:val="en-US"/>
        </w:rPr>
      </w:pPr>
    </w:p>
    <w:sectPr w:rsidR="00302BE1" w:rsidRPr="00302B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BE1"/>
    <w:rsid w:val="002075A4"/>
    <w:rsid w:val="00302BE1"/>
    <w:rsid w:val="00460E8C"/>
    <w:rsid w:val="005B1FD0"/>
    <w:rsid w:val="00B40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63EC0"/>
  <w15:chartTrackingRefBased/>
  <w15:docId w15:val="{4F33E12C-6671-4B67-B7E5-AA5986230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BE1"/>
    <w:rPr>
      <w:rFonts w:eastAsiaTheme="majorEastAsia" w:cstheme="majorBidi"/>
      <w:color w:val="272727" w:themeColor="text1" w:themeTint="D8"/>
    </w:rPr>
  </w:style>
  <w:style w:type="paragraph" w:styleId="Title">
    <w:name w:val="Title"/>
    <w:basedOn w:val="Normal"/>
    <w:next w:val="Normal"/>
    <w:link w:val="TitleChar"/>
    <w:uiPriority w:val="10"/>
    <w:qFormat/>
    <w:rsid w:val="00302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BE1"/>
    <w:pPr>
      <w:spacing w:before="160"/>
      <w:jc w:val="center"/>
    </w:pPr>
    <w:rPr>
      <w:i/>
      <w:iCs/>
      <w:color w:val="404040" w:themeColor="text1" w:themeTint="BF"/>
    </w:rPr>
  </w:style>
  <w:style w:type="character" w:customStyle="1" w:styleId="QuoteChar">
    <w:name w:val="Quote Char"/>
    <w:basedOn w:val="DefaultParagraphFont"/>
    <w:link w:val="Quote"/>
    <w:uiPriority w:val="29"/>
    <w:rsid w:val="00302BE1"/>
    <w:rPr>
      <w:i/>
      <w:iCs/>
      <w:color w:val="404040" w:themeColor="text1" w:themeTint="BF"/>
    </w:rPr>
  </w:style>
  <w:style w:type="paragraph" w:styleId="ListParagraph">
    <w:name w:val="List Paragraph"/>
    <w:basedOn w:val="Normal"/>
    <w:uiPriority w:val="34"/>
    <w:qFormat/>
    <w:rsid w:val="00302BE1"/>
    <w:pPr>
      <w:ind w:left="720"/>
      <w:contextualSpacing/>
    </w:pPr>
  </w:style>
  <w:style w:type="character" w:styleId="IntenseEmphasis">
    <w:name w:val="Intense Emphasis"/>
    <w:basedOn w:val="DefaultParagraphFont"/>
    <w:uiPriority w:val="21"/>
    <w:qFormat/>
    <w:rsid w:val="00302BE1"/>
    <w:rPr>
      <w:i/>
      <w:iCs/>
      <w:color w:val="2F5496" w:themeColor="accent1" w:themeShade="BF"/>
    </w:rPr>
  </w:style>
  <w:style w:type="paragraph" w:styleId="IntenseQuote">
    <w:name w:val="Intense Quote"/>
    <w:basedOn w:val="Normal"/>
    <w:next w:val="Normal"/>
    <w:link w:val="IntenseQuoteChar"/>
    <w:uiPriority w:val="30"/>
    <w:qFormat/>
    <w:rsid w:val="00302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BE1"/>
    <w:rPr>
      <w:i/>
      <w:iCs/>
      <w:color w:val="2F5496" w:themeColor="accent1" w:themeShade="BF"/>
    </w:rPr>
  </w:style>
  <w:style w:type="character" w:styleId="IntenseReference">
    <w:name w:val="Intense Reference"/>
    <w:basedOn w:val="DefaultParagraphFont"/>
    <w:uiPriority w:val="32"/>
    <w:qFormat/>
    <w:rsid w:val="00302B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velpula</dc:creator>
  <cp:keywords/>
  <dc:description/>
  <cp:lastModifiedBy>harika velpula</cp:lastModifiedBy>
  <cp:revision>1</cp:revision>
  <dcterms:created xsi:type="dcterms:W3CDTF">2026-02-08T16:29:00Z</dcterms:created>
  <dcterms:modified xsi:type="dcterms:W3CDTF">2026-02-08T16:47:00Z</dcterms:modified>
</cp:coreProperties>
</file>