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BBA" w:rsidRPr="00E83BBA" w:rsidRDefault="00E83BBA" w:rsidP="00E83BBA">
      <w:pPr>
        <w:spacing w:after="0"/>
        <w:rPr>
          <w:sz w:val="26"/>
          <w:szCs w:val="26"/>
        </w:rPr>
      </w:pPr>
      <w:proofErr w:type="spellStart"/>
      <w:r w:rsidRPr="00E83BBA">
        <w:rPr>
          <w:sz w:val="26"/>
          <w:szCs w:val="26"/>
        </w:rPr>
        <w:t>Ms</w:t>
      </w:r>
      <w:proofErr w:type="spellEnd"/>
      <w:r w:rsidRPr="00E83BBA">
        <w:rPr>
          <w:sz w:val="26"/>
          <w:szCs w:val="26"/>
        </w:rPr>
        <w:t xml:space="preserve"> Harika Maganti</w:t>
      </w:r>
    </w:p>
    <w:p w:rsidR="00E83BBA" w:rsidRPr="00E83BBA" w:rsidRDefault="00E83BBA" w:rsidP="00E83BBA">
      <w:pPr>
        <w:spacing w:after="0"/>
        <w:rPr>
          <w:sz w:val="26"/>
          <w:szCs w:val="26"/>
        </w:rPr>
      </w:pPr>
      <w:proofErr w:type="spellStart"/>
      <w:r w:rsidRPr="00E83BBA">
        <w:rPr>
          <w:sz w:val="26"/>
          <w:szCs w:val="26"/>
        </w:rPr>
        <w:t>OPP.Vignan</w:t>
      </w:r>
      <w:proofErr w:type="spellEnd"/>
      <w:r w:rsidRPr="00E83BBA">
        <w:rPr>
          <w:sz w:val="26"/>
          <w:szCs w:val="26"/>
        </w:rPr>
        <w:t xml:space="preserve"> Hospital</w:t>
      </w:r>
    </w:p>
    <w:p w:rsidR="00E83BBA" w:rsidRPr="00E83BBA" w:rsidRDefault="00E83BBA" w:rsidP="00E83BBA">
      <w:pPr>
        <w:spacing w:after="0"/>
        <w:rPr>
          <w:sz w:val="26"/>
          <w:szCs w:val="26"/>
        </w:rPr>
      </w:pPr>
      <w:proofErr w:type="spellStart"/>
      <w:r w:rsidRPr="00E83BBA">
        <w:rPr>
          <w:sz w:val="26"/>
          <w:szCs w:val="26"/>
        </w:rPr>
        <w:t>Lakksandra</w:t>
      </w:r>
      <w:proofErr w:type="spellEnd"/>
      <w:r w:rsidRPr="00E83BBA">
        <w:rPr>
          <w:sz w:val="26"/>
          <w:szCs w:val="26"/>
        </w:rPr>
        <w:t>, Wilson Garden</w:t>
      </w:r>
    </w:p>
    <w:p w:rsidR="00E83BBA" w:rsidRDefault="00E83BBA" w:rsidP="00E83BBA">
      <w:pPr>
        <w:spacing w:after="0"/>
        <w:rPr>
          <w:sz w:val="26"/>
          <w:szCs w:val="26"/>
        </w:rPr>
      </w:pPr>
      <w:r w:rsidRPr="00E83BBA">
        <w:rPr>
          <w:sz w:val="26"/>
          <w:szCs w:val="26"/>
        </w:rPr>
        <w:t>Bangalore- 560030</w:t>
      </w:r>
    </w:p>
    <w:p w:rsidR="00E83BBA" w:rsidRDefault="00E83BBA" w:rsidP="00E83BBA">
      <w:pPr>
        <w:spacing w:after="0"/>
        <w:rPr>
          <w:sz w:val="26"/>
          <w:szCs w:val="26"/>
        </w:rPr>
      </w:pPr>
    </w:p>
    <w:p w:rsidR="00E83BBA" w:rsidRDefault="00E83BBA" w:rsidP="00E83BBA">
      <w:pPr>
        <w:spacing w:after="0"/>
        <w:rPr>
          <w:sz w:val="26"/>
          <w:szCs w:val="26"/>
        </w:rPr>
      </w:pPr>
      <w:proofErr w:type="spellStart"/>
      <w:proofErr w:type="gramStart"/>
      <w:r>
        <w:rPr>
          <w:sz w:val="26"/>
          <w:szCs w:val="26"/>
        </w:rPr>
        <w:t>Ref:sI</w:t>
      </w:r>
      <w:proofErr w:type="spellEnd"/>
      <w:proofErr w:type="gramEnd"/>
      <w:r>
        <w:rPr>
          <w:sz w:val="26"/>
          <w:szCs w:val="26"/>
        </w:rPr>
        <w:t>/ng/11</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Date:2011 05 10</w:t>
      </w:r>
    </w:p>
    <w:p w:rsidR="00E83BBA" w:rsidRDefault="00E83BBA" w:rsidP="00E83BBA">
      <w:pPr>
        <w:spacing w:after="0"/>
        <w:rPr>
          <w:sz w:val="26"/>
          <w:szCs w:val="26"/>
        </w:rPr>
      </w:pPr>
    </w:p>
    <w:p w:rsidR="00E83BBA" w:rsidRDefault="00E83BBA" w:rsidP="00E83BBA">
      <w:pPr>
        <w:spacing w:after="0"/>
        <w:rPr>
          <w:sz w:val="26"/>
          <w:szCs w:val="26"/>
        </w:rPr>
      </w:pPr>
      <w:r>
        <w:rPr>
          <w:sz w:val="26"/>
          <w:szCs w:val="26"/>
        </w:rPr>
        <w:t>Dear Harika Maganti,</w:t>
      </w:r>
    </w:p>
    <w:p w:rsidR="00E83BBA" w:rsidRPr="007D1B70" w:rsidRDefault="00E83BBA" w:rsidP="00E83BBA">
      <w:pPr>
        <w:spacing w:after="0"/>
        <w:jc w:val="center"/>
        <w:rPr>
          <w:b/>
          <w:sz w:val="26"/>
          <w:szCs w:val="26"/>
          <w:u w:val="single"/>
        </w:rPr>
      </w:pPr>
      <w:r w:rsidRPr="007D1B70">
        <w:rPr>
          <w:b/>
          <w:sz w:val="26"/>
          <w:szCs w:val="26"/>
          <w:u w:val="single"/>
        </w:rPr>
        <w:t>APPOINTMENT ORDER</w:t>
      </w:r>
    </w:p>
    <w:p w:rsidR="00E83BBA" w:rsidRDefault="00E83BBA" w:rsidP="00E83BBA">
      <w:pPr>
        <w:spacing w:after="0"/>
        <w:rPr>
          <w:sz w:val="26"/>
          <w:szCs w:val="26"/>
        </w:rPr>
      </w:pPr>
      <w:r>
        <w:rPr>
          <w:sz w:val="26"/>
          <w:szCs w:val="26"/>
        </w:rPr>
        <w:t>T</w:t>
      </w:r>
      <w:r w:rsidRPr="00E83BBA">
        <w:rPr>
          <w:sz w:val="26"/>
          <w:szCs w:val="26"/>
        </w:rPr>
        <w:t>his</w:t>
      </w:r>
      <w:r>
        <w:rPr>
          <w:sz w:val="26"/>
          <w:szCs w:val="26"/>
        </w:rPr>
        <w:t xml:space="preserve"> has reference to your application and the subsequent interview you had with us. We are pleased to appoint you as “software Developer” in our organization w.e.f 1</w:t>
      </w:r>
      <w:r w:rsidRPr="00E83BBA">
        <w:rPr>
          <w:sz w:val="26"/>
          <w:szCs w:val="26"/>
          <w:vertAlign w:val="superscript"/>
        </w:rPr>
        <w:t>st</w:t>
      </w:r>
      <w:r>
        <w:rPr>
          <w:sz w:val="26"/>
          <w:szCs w:val="26"/>
        </w:rPr>
        <w:t xml:space="preserve"> May 2011 on the following terms and conditions: -</w:t>
      </w:r>
    </w:p>
    <w:p w:rsidR="00E83BBA" w:rsidRPr="00E83BBA" w:rsidRDefault="00E83BBA" w:rsidP="00E83BBA">
      <w:pPr>
        <w:pStyle w:val="ListParagraph"/>
        <w:numPr>
          <w:ilvl w:val="0"/>
          <w:numId w:val="2"/>
        </w:numPr>
        <w:spacing w:after="0"/>
        <w:rPr>
          <w:b/>
          <w:sz w:val="26"/>
          <w:szCs w:val="26"/>
        </w:rPr>
      </w:pPr>
      <w:r w:rsidRPr="00E83BBA">
        <w:rPr>
          <w:b/>
          <w:sz w:val="26"/>
          <w:szCs w:val="26"/>
        </w:rPr>
        <w:t>Place of posting:</w:t>
      </w:r>
    </w:p>
    <w:p w:rsidR="00E83BBA" w:rsidRDefault="00E83BBA" w:rsidP="00E83BBA">
      <w:pPr>
        <w:spacing w:after="0"/>
        <w:rPr>
          <w:sz w:val="26"/>
          <w:szCs w:val="26"/>
        </w:rPr>
      </w:pPr>
      <w:r>
        <w:rPr>
          <w:sz w:val="26"/>
          <w:szCs w:val="26"/>
        </w:rPr>
        <w:t>You will be posted at NTTF, Corporate Office-Examcell, Bangalore. However, on account of exigencies of work, you are liable to be transferred to any of the units of the company without any additional remuneration and your salary, other allowances and other conditions of services will be as at the place of posting.</w:t>
      </w:r>
    </w:p>
    <w:p w:rsidR="00E83BBA" w:rsidRDefault="00E83BBA" w:rsidP="00E83BBA">
      <w:pPr>
        <w:pStyle w:val="ListParagraph"/>
        <w:numPr>
          <w:ilvl w:val="0"/>
          <w:numId w:val="2"/>
        </w:numPr>
        <w:spacing w:after="0"/>
        <w:rPr>
          <w:b/>
          <w:sz w:val="26"/>
          <w:szCs w:val="26"/>
        </w:rPr>
      </w:pPr>
      <w:r w:rsidRPr="00E83BBA">
        <w:rPr>
          <w:b/>
          <w:sz w:val="26"/>
          <w:szCs w:val="26"/>
        </w:rPr>
        <w:t>Reporting:</w:t>
      </w:r>
    </w:p>
    <w:p w:rsidR="007B27CC" w:rsidRDefault="007B27CC" w:rsidP="007B27CC">
      <w:pPr>
        <w:spacing w:after="0"/>
        <w:rPr>
          <w:sz w:val="26"/>
          <w:szCs w:val="26"/>
        </w:rPr>
      </w:pPr>
      <w:r w:rsidRPr="007B27CC">
        <w:rPr>
          <w:sz w:val="26"/>
          <w:szCs w:val="26"/>
        </w:rPr>
        <w:t xml:space="preserve">Functionally and administratively </w:t>
      </w:r>
      <w:r>
        <w:rPr>
          <w:sz w:val="26"/>
          <w:szCs w:val="26"/>
        </w:rPr>
        <w:t>you shall report to the Exam cell Incharge- Corporate Office, Bangalore.</w:t>
      </w:r>
    </w:p>
    <w:p w:rsidR="007B27CC" w:rsidRDefault="007B27CC" w:rsidP="007B27CC">
      <w:pPr>
        <w:pStyle w:val="ListParagraph"/>
        <w:numPr>
          <w:ilvl w:val="0"/>
          <w:numId w:val="2"/>
        </w:numPr>
        <w:spacing w:after="0"/>
        <w:rPr>
          <w:b/>
          <w:sz w:val="26"/>
          <w:szCs w:val="26"/>
        </w:rPr>
      </w:pPr>
      <w:r w:rsidRPr="007B27CC">
        <w:rPr>
          <w:b/>
          <w:sz w:val="26"/>
          <w:szCs w:val="26"/>
        </w:rPr>
        <w:t>Salary Structure:</w:t>
      </w:r>
    </w:p>
    <w:p w:rsidR="007B27CC" w:rsidRDefault="007B27CC" w:rsidP="007B27CC">
      <w:pPr>
        <w:spacing w:after="0"/>
        <w:rPr>
          <w:sz w:val="26"/>
          <w:szCs w:val="26"/>
        </w:rPr>
      </w:pPr>
      <w:r w:rsidRPr="007B27CC">
        <w:rPr>
          <w:sz w:val="26"/>
          <w:szCs w:val="26"/>
        </w:rPr>
        <w:t>The</w:t>
      </w:r>
      <w:r>
        <w:rPr>
          <w:sz w:val="26"/>
          <w:szCs w:val="26"/>
        </w:rPr>
        <w:t xml:space="preserve"> salary Grade and Monthly Basic Salary and other allowances applicable to you will be as under:</w:t>
      </w:r>
    </w:p>
    <w:p w:rsidR="007B27CC" w:rsidRDefault="007B27CC" w:rsidP="007B27CC">
      <w:pPr>
        <w:spacing w:after="0"/>
        <w:rPr>
          <w:sz w:val="26"/>
          <w:szCs w:val="26"/>
        </w:rPr>
      </w:pPr>
      <w:r>
        <w:rPr>
          <w:sz w:val="26"/>
          <w:szCs w:val="26"/>
        </w:rPr>
        <w:tab/>
      </w:r>
    </w:p>
    <w:p w:rsidR="007B27CC" w:rsidRPr="007B623B" w:rsidRDefault="007B27CC" w:rsidP="007B27CC">
      <w:pPr>
        <w:spacing w:after="0"/>
        <w:rPr>
          <w:b/>
          <w:sz w:val="26"/>
          <w:szCs w:val="26"/>
        </w:rPr>
      </w:pPr>
      <w:r>
        <w:rPr>
          <w:sz w:val="26"/>
          <w:szCs w:val="26"/>
        </w:rPr>
        <w:tab/>
      </w:r>
      <w:r w:rsidRPr="007B623B">
        <w:rPr>
          <w:b/>
          <w:sz w:val="26"/>
          <w:szCs w:val="26"/>
        </w:rPr>
        <w:t>Employee No</w:t>
      </w:r>
      <w:r w:rsidRPr="007B623B">
        <w:rPr>
          <w:b/>
          <w:sz w:val="26"/>
          <w:szCs w:val="26"/>
        </w:rPr>
        <w:tab/>
      </w:r>
      <w:r w:rsidRPr="007B623B">
        <w:rPr>
          <w:b/>
          <w:sz w:val="26"/>
          <w:szCs w:val="26"/>
        </w:rPr>
        <w:tab/>
      </w:r>
      <w:r w:rsidRPr="007B623B">
        <w:rPr>
          <w:b/>
          <w:sz w:val="26"/>
          <w:szCs w:val="26"/>
        </w:rPr>
        <w:tab/>
      </w:r>
      <w:r w:rsidRPr="007B623B">
        <w:rPr>
          <w:b/>
          <w:sz w:val="26"/>
          <w:szCs w:val="26"/>
        </w:rPr>
        <w:tab/>
      </w:r>
      <w:r w:rsidRPr="007B623B">
        <w:rPr>
          <w:b/>
          <w:sz w:val="26"/>
          <w:szCs w:val="26"/>
        </w:rPr>
        <w:tab/>
        <w:t>: 1036/Corp/88/2k11</w:t>
      </w:r>
    </w:p>
    <w:p w:rsidR="007B27CC" w:rsidRPr="007B623B" w:rsidRDefault="007B27CC" w:rsidP="007B27CC">
      <w:pPr>
        <w:spacing w:after="0"/>
        <w:rPr>
          <w:b/>
          <w:sz w:val="26"/>
          <w:szCs w:val="26"/>
        </w:rPr>
      </w:pPr>
      <w:r w:rsidRPr="007B623B">
        <w:rPr>
          <w:b/>
          <w:sz w:val="26"/>
          <w:szCs w:val="26"/>
        </w:rPr>
        <w:tab/>
        <w:t>Grade</w:t>
      </w:r>
      <w:r w:rsidRPr="007B623B">
        <w:rPr>
          <w:b/>
          <w:sz w:val="26"/>
          <w:szCs w:val="26"/>
        </w:rPr>
        <w:tab/>
      </w:r>
      <w:r w:rsidRPr="007B623B">
        <w:rPr>
          <w:b/>
          <w:sz w:val="26"/>
          <w:szCs w:val="26"/>
        </w:rPr>
        <w:tab/>
      </w:r>
      <w:r w:rsidRPr="007B623B">
        <w:rPr>
          <w:b/>
          <w:sz w:val="26"/>
          <w:szCs w:val="26"/>
        </w:rPr>
        <w:tab/>
      </w:r>
      <w:r w:rsidRPr="007B623B">
        <w:rPr>
          <w:b/>
          <w:sz w:val="26"/>
          <w:szCs w:val="26"/>
        </w:rPr>
        <w:tab/>
      </w:r>
      <w:r w:rsidRPr="007B623B">
        <w:rPr>
          <w:b/>
          <w:sz w:val="26"/>
          <w:szCs w:val="26"/>
        </w:rPr>
        <w:tab/>
      </w:r>
      <w:r w:rsidRPr="007B623B">
        <w:rPr>
          <w:b/>
          <w:sz w:val="26"/>
          <w:szCs w:val="26"/>
        </w:rPr>
        <w:tab/>
        <w:t>: 3500 – 5000</w:t>
      </w:r>
    </w:p>
    <w:p w:rsidR="007B27CC" w:rsidRDefault="007B27CC" w:rsidP="007B27CC">
      <w:pPr>
        <w:spacing w:after="0"/>
        <w:rPr>
          <w:sz w:val="26"/>
          <w:szCs w:val="26"/>
        </w:rPr>
      </w:pPr>
      <w:r>
        <w:rPr>
          <w:sz w:val="26"/>
          <w:szCs w:val="26"/>
        </w:rPr>
        <w:tab/>
        <w:t>Basic</w:t>
      </w:r>
      <w:r>
        <w:rPr>
          <w:sz w:val="26"/>
          <w:szCs w:val="26"/>
        </w:rPr>
        <w:tab/>
      </w:r>
      <w:r>
        <w:rPr>
          <w:sz w:val="26"/>
          <w:szCs w:val="26"/>
        </w:rPr>
        <w:tab/>
      </w:r>
      <w:r>
        <w:rPr>
          <w:sz w:val="26"/>
          <w:szCs w:val="26"/>
        </w:rPr>
        <w:tab/>
      </w:r>
      <w:r>
        <w:rPr>
          <w:sz w:val="26"/>
          <w:szCs w:val="26"/>
        </w:rPr>
        <w:tab/>
      </w:r>
      <w:r>
        <w:rPr>
          <w:sz w:val="26"/>
          <w:szCs w:val="26"/>
        </w:rPr>
        <w:tab/>
      </w:r>
      <w:r>
        <w:rPr>
          <w:sz w:val="26"/>
          <w:szCs w:val="26"/>
        </w:rPr>
        <w:tab/>
        <w:t>: Rs.4200.00</w:t>
      </w:r>
    </w:p>
    <w:p w:rsidR="007B27CC" w:rsidRDefault="007B27CC" w:rsidP="007B27CC">
      <w:pPr>
        <w:spacing w:after="0"/>
        <w:rPr>
          <w:sz w:val="26"/>
          <w:szCs w:val="26"/>
        </w:rPr>
      </w:pPr>
      <w:r>
        <w:rPr>
          <w:sz w:val="26"/>
          <w:szCs w:val="26"/>
        </w:rPr>
        <w:tab/>
        <w:t>FDA</w:t>
      </w:r>
      <w:r>
        <w:rPr>
          <w:sz w:val="26"/>
          <w:szCs w:val="26"/>
        </w:rPr>
        <w:tab/>
      </w:r>
      <w:r>
        <w:rPr>
          <w:sz w:val="26"/>
          <w:szCs w:val="26"/>
        </w:rPr>
        <w:tab/>
      </w:r>
      <w:r>
        <w:rPr>
          <w:sz w:val="26"/>
          <w:szCs w:val="26"/>
        </w:rPr>
        <w:tab/>
      </w:r>
      <w:r>
        <w:rPr>
          <w:sz w:val="26"/>
          <w:szCs w:val="26"/>
        </w:rPr>
        <w:tab/>
      </w:r>
      <w:r>
        <w:rPr>
          <w:sz w:val="26"/>
          <w:szCs w:val="26"/>
        </w:rPr>
        <w:tab/>
      </w:r>
      <w:r>
        <w:rPr>
          <w:sz w:val="26"/>
          <w:szCs w:val="26"/>
        </w:rPr>
        <w:tab/>
        <w:t>: Rs.5265.00</w:t>
      </w:r>
    </w:p>
    <w:p w:rsidR="007B27CC" w:rsidRDefault="007B27CC" w:rsidP="007B27CC">
      <w:pPr>
        <w:spacing w:after="0"/>
        <w:rPr>
          <w:sz w:val="26"/>
          <w:szCs w:val="26"/>
        </w:rPr>
      </w:pPr>
      <w:r>
        <w:rPr>
          <w:sz w:val="26"/>
          <w:szCs w:val="26"/>
        </w:rPr>
        <w:tab/>
        <w:t>House Rent Allowance (50% of Basic)</w:t>
      </w:r>
      <w:r>
        <w:rPr>
          <w:sz w:val="26"/>
          <w:szCs w:val="26"/>
        </w:rPr>
        <w:tab/>
        <w:t>: Rs.2100.00</w:t>
      </w:r>
    </w:p>
    <w:p w:rsidR="007B27CC" w:rsidRDefault="007B27CC" w:rsidP="007B27CC">
      <w:pPr>
        <w:spacing w:after="0"/>
        <w:rPr>
          <w:sz w:val="26"/>
          <w:szCs w:val="26"/>
        </w:rPr>
      </w:pPr>
      <w:r>
        <w:rPr>
          <w:sz w:val="26"/>
          <w:szCs w:val="26"/>
        </w:rPr>
        <w:tab/>
        <w:t>Health Care Reimbursement</w:t>
      </w:r>
      <w:r>
        <w:rPr>
          <w:sz w:val="26"/>
          <w:szCs w:val="26"/>
        </w:rPr>
        <w:tab/>
      </w:r>
      <w:r>
        <w:rPr>
          <w:sz w:val="26"/>
          <w:szCs w:val="26"/>
        </w:rPr>
        <w:tab/>
        <w:t>: Rs.1250.00</w:t>
      </w:r>
    </w:p>
    <w:p w:rsidR="007B27CC" w:rsidRDefault="007B27CC" w:rsidP="007B27CC">
      <w:pPr>
        <w:spacing w:after="0"/>
        <w:rPr>
          <w:sz w:val="26"/>
          <w:szCs w:val="26"/>
        </w:rPr>
      </w:pPr>
      <w:r>
        <w:rPr>
          <w:sz w:val="26"/>
          <w:szCs w:val="26"/>
        </w:rPr>
        <w:tab/>
        <w:t>Transport Allowance</w:t>
      </w:r>
      <w:r>
        <w:rPr>
          <w:sz w:val="26"/>
          <w:szCs w:val="26"/>
        </w:rPr>
        <w:tab/>
      </w:r>
      <w:r>
        <w:rPr>
          <w:sz w:val="26"/>
          <w:szCs w:val="26"/>
        </w:rPr>
        <w:tab/>
      </w:r>
      <w:r>
        <w:rPr>
          <w:sz w:val="26"/>
          <w:szCs w:val="26"/>
        </w:rPr>
        <w:tab/>
        <w:t>: Rs.  800.00</w:t>
      </w:r>
    </w:p>
    <w:p w:rsidR="007B27CC" w:rsidRDefault="007B27CC" w:rsidP="007B27CC">
      <w:pPr>
        <w:spacing w:after="0"/>
        <w:rPr>
          <w:sz w:val="26"/>
          <w:szCs w:val="26"/>
        </w:rPr>
      </w:pPr>
      <w:r>
        <w:rPr>
          <w:sz w:val="26"/>
          <w:szCs w:val="26"/>
        </w:rPr>
        <w:tab/>
        <w:t>Educational allowance</w:t>
      </w:r>
      <w:r>
        <w:rPr>
          <w:sz w:val="26"/>
          <w:szCs w:val="26"/>
        </w:rPr>
        <w:tab/>
      </w:r>
      <w:r>
        <w:rPr>
          <w:sz w:val="26"/>
          <w:szCs w:val="26"/>
        </w:rPr>
        <w:tab/>
      </w:r>
      <w:r>
        <w:rPr>
          <w:sz w:val="26"/>
          <w:szCs w:val="26"/>
        </w:rPr>
        <w:tab/>
        <w:t>: Rs.  200.00</w:t>
      </w:r>
    </w:p>
    <w:p w:rsidR="007B27CC" w:rsidRDefault="007B27CC" w:rsidP="007B27CC">
      <w:pPr>
        <w:spacing w:after="0"/>
        <w:rPr>
          <w:sz w:val="26"/>
          <w:szCs w:val="26"/>
        </w:rPr>
      </w:pPr>
      <w:r>
        <w:rPr>
          <w:sz w:val="26"/>
          <w:szCs w:val="26"/>
        </w:rPr>
        <w:tab/>
        <w:t>Uniform Maintenance Allowance</w:t>
      </w:r>
      <w:r>
        <w:rPr>
          <w:sz w:val="26"/>
          <w:szCs w:val="26"/>
        </w:rPr>
        <w:tab/>
      </w:r>
      <w:r>
        <w:rPr>
          <w:sz w:val="26"/>
          <w:szCs w:val="26"/>
        </w:rPr>
        <w:tab/>
        <w:t>: Rs.  900.00</w:t>
      </w:r>
    </w:p>
    <w:p w:rsidR="007B27CC" w:rsidRDefault="007B27CC" w:rsidP="007B623B">
      <w:pPr>
        <w:tabs>
          <w:tab w:val="left" w:pos="720"/>
          <w:tab w:val="left" w:pos="1440"/>
          <w:tab w:val="left" w:pos="2160"/>
          <w:tab w:val="left" w:pos="2880"/>
          <w:tab w:val="left" w:pos="3600"/>
          <w:tab w:val="left" w:pos="4320"/>
          <w:tab w:val="left" w:pos="5040"/>
          <w:tab w:val="left" w:pos="5760"/>
          <w:tab w:val="left" w:pos="6480"/>
          <w:tab w:val="left" w:pos="7650"/>
        </w:tabs>
        <w:spacing w:after="0"/>
        <w:rPr>
          <w:sz w:val="26"/>
          <w:szCs w:val="26"/>
        </w:rPr>
      </w:pPr>
      <w:r>
        <w:rPr>
          <w:sz w:val="26"/>
          <w:szCs w:val="26"/>
        </w:rPr>
        <w:tab/>
        <w:t>Fixed Special Allowance</w:t>
      </w:r>
      <w:r>
        <w:rPr>
          <w:sz w:val="26"/>
          <w:szCs w:val="26"/>
        </w:rPr>
        <w:tab/>
      </w:r>
      <w:r>
        <w:rPr>
          <w:sz w:val="26"/>
          <w:szCs w:val="26"/>
        </w:rPr>
        <w:tab/>
      </w:r>
      <w:r>
        <w:rPr>
          <w:sz w:val="26"/>
          <w:szCs w:val="26"/>
        </w:rPr>
        <w:tab/>
        <w:t>: Rs.1250.00</w:t>
      </w:r>
      <w:r>
        <w:rPr>
          <w:sz w:val="26"/>
          <w:szCs w:val="26"/>
        </w:rPr>
        <w:tab/>
      </w:r>
      <w:r w:rsidR="007B623B">
        <w:rPr>
          <w:sz w:val="26"/>
          <w:szCs w:val="26"/>
        </w:rPr>
        <w:tab/>
      </w:r>
    </w:p>
    <w:p w:rsidR="007B623B" w:rsidRPr="007B623B" w:rsidRDefault="007B623B" w:rsidP="007B623B">
      <w:pPr>
        <w:tabs>
          <w:tab w:val="left" w:pos="720"/>
          <w:tab w:val="left" w:pos="1440"/>
          <w:tab w:val="left" w:pos="2160"/>
          <w:tab w:val="left" w:pos="2880"/>
          <w:tab w:val="left" w:pos="3600"/>
          <w:tab w:val="left" w:pos="4320"/>
          <w:tab w:val="left" w:pos="5040"/>
          <w:tab w:val="left" w:pos="5760"/>
          <w:tab w:val="left" w:pos="6480"/>
          <w:tab w:val="left" w:pos="7650"/>
        </w:tabs>
        <w:spacing w:after="0"/>
        <w:rPr>
          <w:sz w:val="26"/>
          <w:szCs w:val="26"/>
          <w:u w:val="single"/>
        </w:rPr>
      </w:pPr>
      <w:proofErr w:type="gramStart"/>
      <w:r w:rsidRPr="007B623B">
        <w:rPr>
          <w:sz w:val="26"/>
          <w:szCs w:val="26"/>
          <w:u w:val="single"/>
        </w:rPr>
        <w:t>b)Medical</w:t>
      </w:r>
      <w:proofErr w:type="gramEnd"/>
      <w:r w:rsidRPr="007B623B">
        <w:rPr>
          <w:sz w:val="26"/>
          <w:szCs w:val="26"/>
          <w:u w:val="single"/>
        </w:rPr>
        <w:t xml:space="preserve"> and Insurance Benefits:</w:t>
      </w:r>
    </w:p>
    <w:p w:rsidR="007B27CC" w:rsidRDefault="007B623B" w:rsidP="007B27CC">
      <w:pPr>
        <w:spacing w:after="0"/>
        <w:rPr>
          <w:sz w:val="26"/>
          <w:szCs w:val="26"/>
        </w:rPr>
      </w:pPr>
      <w:r>
        <w:rPr>
          <w:sz w:val="26"/>
          <w:szCs w:val="26"/>
        </w:rPr>
        <w:lastRenderedPageBreak/>
        <w:t>(</w:t>
      </w:r>
      <w:proofErr w:type="spellStart"/>
      <w:r>
        <w:rPr>
          <w:sz w:val="26"/>
          <w:szCs w:val="26"/>
        </w:rPr>
        <w:t>i</w:t>
      </w:r>
      <w:proofErr w:type="spellEnd"/>
      <w:r>
        <w:rPr>
          <w:sz w:val="26"/>
          <w:szCs w:val="26"/>
        </w:rPr>
        <w:t xml:space="preserve">) The HCR mentioned above is taxable as per the income Tax Act. </w:t>
      </w:r>
      <w:proofErr w:type="gramStart"/>
      <w:r>
        <w:rPr>
          <w:sz w:val="26"/>
          <w:szCs w:val="26"/>
        </w:rPr>
        <w:t>However</w:t>
      </w:r>
      <w:proofErr w:type="gramEnd"/>
      <w:r>
        <w:rPr>
          <w:sz w:val="26"/>
          <w:szCs w:val="26"/>
        </w:rPr>
        <w:t xml:space="preserve"> you can claim exemption by providing medical bills incurred by you or by your spouse/children/parents.</w:t>
      </w:r>
    </w:p>
    <w:p w:rsidR="007B623B" w:rsidRDefault="007B623B" w:rsidP="007B27CC">
      <w:pPr>
        <w:spacing w:after="0"/>
        <w:rPr>
          <w:sz w:val="26"/>
          <w:szCs w:val="26"/>
        </w:rPr>
      </w:pPr>
      <w:r>
        <w:rPr>
          <w:sz w:val="26"/>
          <w:szCs w:val="26"/>
        </w:rPr>
        <w:t>(ii) You will be covered under a personal accident insurance policy for an assured sum with medical benefits in case of hospitalization as per the rules applicable from time to time of the insurance company.</w:t>
      </w:r>
    </w:p>
    <w:p w:rsidR="007B623B" w:rsidRDefault="007B623B" w:rsidP="007B27CC">
      <w:pPr>
        <w:spacing w:after="0"/>
        <w:rPr>
          <w:sz w:val="26"/>
          <w:szCs w:val="26"/>
        </w:rPr>
      </w:pPr>
      <w:r>
        <w:rPr>
          <w:sz w:val="26"/>
          <w:szCs w:val="26"/>
        </w:rPr>
        <w:t>c) Further you will also be entitled to LTA Rs.4800/- per annum from the date of confirmation.</w:t>
      </w:r>
    </w:p>
    <w:p w:rsidR="007B623B" w:rsidRPr="007B27CC" w:rsidRDefault="007B623B" w:rsidP="007B27CC">
      <w:pPr>
        <w:spacing w:after="0"/>
        <w:rPr>
          <w:sz w:val="26"/>
          <w:szCs w:val="26"/>
        </w:rPr>
      </w:pPr>
      <w:r>
        <w:rPr>
          <w:sz w:val="26"/>
          <w:szCs w:val="26"/>
        </w:rPr>
        <w:t>d)Additionally, you will also be entitled to other benefits like PF, Ex-gratia, and Gratuity.</w:t>
      </w:r>
    </w:p>
    <w:p w:rsidR="00E83BBA" w:rsidRPr="00E83BBA" w:rsidRDefault="00E83BBA" w:rsidP="00E83BBA">
      <w:pPr>
        <w:spacing w:after="0"/>
        <w:rPr>
          <w:sz w:val="26"/>
          <w:szCs w:val="26"/>
        </w:rPr>
      </w:pPr>
      <w:bookmarkStart w:id="0" w:name="_GoBack"/>
      <w:bookmarkEnd w:id="0"/>
    </w:p>
    <w:sectPr w:rsidR="00E83BBA" w:rsidRPr="00E8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A5291"/>
    <w:multiLevelType w:val="hybridMultilevel"/>
    <w:tmpl w:val="713A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131E4"/>
    <w:multiLevelType w:val="hybridMultilevel"/>
    <w:tmpl w:val="4F76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BA"/>
    <w:rsid w:val="002A2B39"/>
    <w:rsid w:val="007B27CC"/>
    <w:rsid w:val="007B623B"/>
    <w:rsid w:val="007D1B70"/>
    <w:rsid w:val="00AE47CF"/>
    <w:rsid w:val="00E83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2838D"/>
  <w15:chartTrackingRefBased/>
  <w15:docId w15:val="{ED1E3CCB-6C90-48BD-9079-BB212B9B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2017-12-27T14:39:00Z</dcterms:created>
  <dcterms:modified xsi:type="dcterms:W3CDTF">2017-12-27T15:12:00Z</dcterms:modified>
</cp:coreProperties>
</file>