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METROLOGY COMPLIANCE SYSTEM</w:t>
      </w:r>
    </w:p>
    <w:p>
      <w:pPr>
        <w:pStyle w:val="Heading1"/>
      </w:pPr>
      <w:r>
        <w:t>INSPECTION REPORT</w:t>
      </w:r>
    </w:p>
    <w:p>
      <w:r>
        <w:rPr>
          <w:sz w:val="18"/>
        </w:rPr>
        <w:t>Inspection ID: LM-2026-00126    Inspection Date: 04 Sep 2026    Generated: 05 Sep 2026, 11:03</w:t>
      </w:r>
    </w:p>
    <w:p>
      <w:pPr>
        <w:pStyle w:val="Heading2"/>
      </w:pPr>
      <w:r>
        <w:t>1. INSPECTION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Inspection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LM-2026-00126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Inspection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04 Sep 2026 10:15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Inspector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Inspector R. Verma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Metrology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Hyderabad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Retailer / 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Reliance Smart, Banjara Hills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FINALIZED</w:t>
            </w:r>
          </w:p>
        </w:tc>
      </w:tr>
    </w:tbl>
    <w:p/>
    <w:p>
      <w:pPr>
        <w:pStyle w:val="Heading2"/>
      </w:pPr>
      <w:r>
        <w:t>2. PRODUCT / PACKAGE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Sunpure Refined Sunflower Oil 1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edible_oil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Package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rigid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Quantity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Mrp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Inclusive Taxes Phrase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Best Before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Months from Packing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Packer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Sunpure Foods Ltd.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Of Packing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SUNPURE REFINED SUNFLOWER OIL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Manufacturer 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12-A, Nariman Point, Mumbai, Maharashtra - 400 021</w:t>
            </w:r>
          </w:p>
        </w:tc>
      </w:tr>
    </w:tbl>
    <w:p/>
    <w:p>
      <w:pPr>
        <w:pStyle w:val="Heading2"/>
      </w:pPr>
      <w:r>
        <w:t>4. APPLICABLE LEGAL / RULE BASIS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Base Regulation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Metrology (Packaged Commodities) Rules, 2011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 Set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consolidated rule set (seeded)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Amendments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Metrology (Packaged Commodities) (Amendment) Rules, 2017, Legal Metrology (Packaged Commodities) (Amendment) Rules, 2022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Rules Evaluated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</w:t>
            </w:r>
          </w:p>
        </w:tc>
      </w:tr>
    </w:tbl>
    <w:p/>
    <w:p>
      <w:pPr>
        <w:pStyle w:val="Heading2"/>
      </w:pPr>
      <w:r>
        <w:t>5. FINAL INSPECTION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Final Assessment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NON_COMPLIANT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 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NON_COMPLIANT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Final Remarks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 COMPLIANCE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Rules Checked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Non-Compliant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Manual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Potential Non-Compliance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7. CONFIRMED FINDINGS</w:t>
      </w:r>
    </w:p>
    <w:p>
      <w:r>
        <w:t>No confirmed findings.</w:t>
      </w:r>
    </w:p>
    <w:p>
      <w:pPr>
        <w:pStyle w:val="Heading2"/>
      </w:pPr>
      <w:r>
        <w:t>9. FONT &amp; READABILITY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Declarations Analysed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Review Required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Font assessment uses relative height estimates. Physical (mm) measurement requires a calibration reference and is therefore not claimed automatically.</w:t>
            </w:r>
          </w:p>
        </w:tc>
      </w:tr>
    </w:tbl>
    <w:p/>
    <w:p>
      <w:pPr>
        <w:pStyle w:val="Heading2"/>
      </w:pPr>
      <w:r>
        <w:t>12. INSPECTOR OBSERVATIONS</w:t>
      </w:r>
    </w:p>
    <w:p>
      <w:r>
        <w:t>—</w:t>
      </w:r>
    </w:p>
    <w:p>
      <w:r>
        <w:t>Final remarks: —</w:t>
      </w:r>
    </w:p>
    <w:p>
      <w:r>
        <w:t>Reviewed By: LM-INS-00131    Reviewed At: 04 Sep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3A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