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METROLOGY COMPLIANCE SYSTEM</w:t>
      </w:r>
    </w:p>
    <w:p>
      <w:pPr>
        <w:pStyle w:val="Heading1"/>
      </w:pPr>
      <w:r>
        <w:t>INSPECTION REPORT</w:t>
      </w:r>
    </w:p>
    <w:p>
      <w:r>
        <w:rPr>
          <w:sz w:val="18"/>
        </w:rPr>
        <w:t>Inspection ID: LM-2026-00129    Inspection Date: 04 Sep 2026    Generated: 05 Sep 2026, 12:35</w:t>
      </w:r>
    </w:p>
    <w:p>
      <w:pPr>
        <w:pStyle w:val="Heading2"/>
      </w:pPr>
      <w:r>
        <w:t>1. INSPECTION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Inspection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LM-2026-00129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Inspection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04 Sep 2026 10:15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Inspector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Inspector A. Sharma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MG Road, Hyderabad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Retailer / 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FreshMart Supermarket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FINALIZED</w:t>
            </w:r>
          </w:p>
        </w:tc>
      </w:tr>
    </w:tbl>
    <w:p/>
    <w:p>
      <w:pPr>
        <w:pStyle w:val="Heading2"/>
      </w:pPr>
      <w:r>
        <w:t>2. PRODUCT / PACKAGE INFORMATION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 Premium Rice 5 kg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food_grain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Package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rigid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Net Quantity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kg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Best Before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Months from Packing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Mrp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₹450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Manufacturer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 Foods Pvt. Ltd.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Of Packing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AUG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ABC PREMIUM RICE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Manufacturer Address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Hyderabad, Telangana - 500 001</w:t>
            </w:r>
          </w:p>
        </w:tc>
      </w:tr>
    </w:tbl>
    <w:p/>
    <w:p>
      <w:pPr>
        <w:pStyle w:val="Heading2"/>
      </w:pPr>
      <w:r>
        <w:t>4. APPLICABLE LEGAL / RULE BASIS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Base Regulation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(Packaged Commodities) Rules, 2011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 Set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Current consolidated rule set (seeded)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Amendments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 Metrology (Packaged Commodities) (Amendment) Rules, 2017, Legal Metrology (Packaged Commodities) (Amendment) Rules, 2022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Rules Evaluated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</w:tbl>
    <w:p/>
    <w:p>
      <w:pPr>
        <w:pStyle w:val="Heading2"/>
      </w:pPr>
      <w:r>
        <w:t>5. FINAL INSPECTION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Final Assessment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NON_COMPLIANT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Automated 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NON_COMPLIANT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Final Remarks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Confirmed non-compliant: four violations verified.</w:t>
            </w:r>
          </w:p>
        </w:tc>
      </w:tr>
    </w:tbl>
    <w:p/>
    <w:p>
      <w:pPr>
        <w:pStyle w:val="Heading2"/>
      </w:pPr>
      <w:r>
        <w:t>6. COMPLIANCE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Rules Checked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Non-Compliant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Manual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Potential Non-Compliance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7. CONFIRMED FINDINGS</w:t>
      </w:r>
    </w:p>
    <w:p>
      <w:pPr>
        <w:pStyle w:val="ListBullet"/>
      </w:pPr>
      <w:r>
        <w:t>F-001 — MRP must be accompanied by 'Inclusive of all taxes' (or equivalent) wording.</w:t>
      </w:r>
    </w:p>
    <w:p>
      <w:r>
        <w:t>Observed: Wording not detected | Evidence: IMG-00129-02</w:t>
      </w:r>
    </w:p>
    <w:p>
      <w:pPr>
        <w:pStyle w:val="ListBullet"/>
      </w:pPr>
      <w:r>
        <w:t>F-002 — Consumer care contact (name/address with telephone or e-mail) must be declared.</w:t>
      </w:r>
    </w:p>
    <w:p>
      <w:r>
        <w:t>Observed: Not detected | Evidence: IMG-00129-02</w:t>
      </w:r>
    </w:p>
    <w:p>
      <w:pPr>
        <w:pStyle w:val="ListBullet"/>
      </w:pPr>
      <w:r>
        <w:t>F-003 — Mandatory declarations must be printed in a minimum prescribed size on the principal display panel.</w:t>
      </w:r>
    </w:p>
    <w:p>
      <w:r>
        <w:t>Observed: Mrp Value: ₹450 | Evidence: IMG-00129-01</w:t>
      </w:r>
    </w:p>
    <w:p>
      <w:pPr>
        <w:pStyle w:val="ListBullet"/>
      </w:pPr>
      <w:r>
        <w:t>F-004 — Declared package values should match the value offered for sale online.</w:t>
      </w:r>
    </w:p>
    <w:p>
      <w:r>
        <w:t>Observed: Package: 5 kg vs Listing: 4 kg | Evidence: IMG-00129-01</w:t>
      </w:r>
    </w:p>
    <w:p>
      <w:pPr>
        <w:pStyle w:val="Heading2"/>
      </w:pPr>
      <w:r>
        <w:t>7A. VIOLATION EVIDENCE</w:t>
      </w:r>
    </w:p>
    <w:p>
      <w:r>
        <w:t>Evidence for: PC-R6-9 — “Inclusive of all taxes” accompanying wording</w:t>
      </w:r>
    </w:p>
    <w:p>
      <w:r>
        <w:t>Source image: IMG-00129-02 (back)</w:t>
      </w:r>
    </w:p>
    <w:p>
      <w:r>
        <w:t>Description: “Inclusive of all taxes” wording — observed declaration not detected on the captured panels — expected required declaration present on the package. Rule citation: Rule 6 6(1)(e) (PC-R6-9) — Legal Metrology (Packaged Commodities) Rules, 2011.</w:t>
      </w:r>
    </w:p>
    <w:p>
      <w:r>
        <w:drawing>
          <wp:inline xmlns:a="http://schemas.openxmlformats.org/drawingml/2006/main" xmlns:pic="http://schemas.openxmlformats.org/drawingml/2006/picture">
            <wp:extent cx="3840480" cy="4992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Evidence item: EVD-003 · inclusive_taxes_phrase</w:t>
      </w:r>
    </w:p>
    <w:p>
      <w:r>
        <w:t>Evidence for: PC-R6-10 — Consumer care details</w:t>
      </w:r>
    </w:p>
    <w:p>
      <w:r>
        <w:t>Source image: IMG-00129-02 (back)</w:t>
      </w:r>
    </w:p>
    <w:p>
      <w:r>
        <w:t>Description: Consumer Care Number — observed declaration not detected on the captured panels — expected required declaration present on the package. Rule citation: Rule 6 6(1)(f) (PC-R6-10) — Legal Metrology (Packaged Commodities) Rules, 2011.</w:t>
      </w:r>
    </w:p>
    <w:p>
      <w:r>
        <w:drawing>
          <wp:inline xmlns:a="http://schemas.openxmlformats.org/drawingml/2006/main" xmlns:pic="http://schemas.openxmlformats.org/drawingml/2006/picture">
            <wp:extent cx="3840480" cy="49926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Evidence item: EVD-004 · consumer_care_number</w:t>
      </w:r>
    </w:p>
    <w:p>
      <w:r>
        <w:t>Evidence for: PC-R7-2 — Minimum font size of declarations</w:t>
      </w:r>
    </w:p>
    <w:p>
      <w:r>
        <w:t>Source image: IMG-00129-01 (front)</w:t>
      </w:r>
    </w:p>
    <w:p>
      <w:r>
        <w:t>Description: MRP (Retail Sale Price) — observed estimated declared text height ratio 0.0177 — expected minimum estimated declared text height ratio 0.02. Rule citation: Rule 7 7(3) (as amended) (PC-R7-2) — Legal Metrology (Packaged Commodities) Rules, 2011.</w:t>
      </w:r>
    </w:p>
    <w:p>
      <w:r>
        <w:drawing>
          <wp:inline xmlns:a="http://schemas.openxmlformats.org/drawingml/2006/main" xmlns:pic="http://schemas.openxmlformats.org/drawingml/2006/picture">
            <wp:extent cx="3840480" cy="562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2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Evidence item: EVD-005 · mrp_value</w:t>
      </w:r>
    </w:p>
    <w:p>
      <w:r>
        <w:t>Evidence for: PC-CROSS-2 — Online listing vs package comparison</w:t>
      </w:r>
    </w:p>
    <w:p>
      <w:r>
        <w:t>Source image: IMG-00129-01 (front)</w:t>
      </w:r>
    </w:p>
    <w:p>
      <w:r>
        <w:t>Description: Net Quantity — observed 5 kg (package declaration) vs 4 kg (ExampleMart online listing (product page)) — expected package declaration must match the online listing value. Rule citation: (PC-CROSS-2) — Legal Metrology (Packaged Commodities) Rules, 2011.</w:t>
      </w:r>
    </w:p>
    <w:p>
      <w:r>
        <w:drawing>
          <wp:inline xmlns:a="http://schemas.openxmlformats.org/drawingml/2006/main" xmlns:pic="http://schemas.openxmlformats.org/drawingml/2006/picture">
            <wp:extent cx="3840480" cy="569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Evidence item: EVD-006 · net_quantity</w:t>
      </w:r>
    </w:p>
    <w:p>
      <w:pPr>
        <w:pStyle w:val="Heading2"/>
      </w:pPr>
      <w:r>
        <w:t>9. FONT &amp; READABILITY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Declarations Analysed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Review Required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Font assessment uses relative height estimates. Physical (mm) measurement requires a calibration reference and is therefore not claimed automatically.</w:t>
            </w:r>
          </w:p>
        </w:tc>
      </w:tr>
    </w:tbl>
    <w:p/>
    <w:p>
      <w:pPr>
        <w:pStyle w:val="Heading2"/>
      </w:pPr>
      <w:r>
        <w:t>12. INSPECTOR OBSERVATIONS</w:t>
      </w:r>
    </w:p>
    <w:p>
      <w:r>
        <w:t>—</w:t>
      </w:r>
    </w:p>
    <w:p>
      <w:r>
        <w:t>Final remarks: Confirmed non-compliant: four violations verified.</w:t>
      </w:r>
    </w:p>
    <w:p>
      <w:r>
        <w:t>Reviewed By: LM-INS-00125    Reviewed At: 05 Sep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3A5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