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9CF" w:rsidRDefault="00000000">
      <w:pPr>
        <w:pStyle w:val="Heading1"/>
        <w:spacing w:before="20"/>
        <w:ind w:firstLine="100"/>
      </w:pPr>
      <w:r>
        <w:t>Assignment-based Subjective Questions</w:t>
      </w:r>
    </w:p>
    <w:p w14:paraId="00000002" w14:textId="77777777" w:rsidR="001329CF" w:rsidRDefault="001329CF">
      <w:pPr>
        <w:pStyle w:val="Heading1"/>
        <w:spacing w:before="20"/>
        <w:ind w:firstLine="100"/>
        <w:rPr>
          <w:b w:val="0"/>
          <w:sz w:val="22"/>
          <w:szCs w:val="22"/>
        </w:rPr>
      </w:pPr>
    </w:p>
    <w:p w14:paraId="00000003" w14:textId="77777777" w:rsidR="001329CF"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329CF"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329CF"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2443D133" w14:textId="2FCDCA2D" w:rsidR="001A6665" w:rsidRPr="001A6665" w:rsidRDefault="001A6665" w:rsidP="001A6665">
      <w:pPr>
        <w:pStyle w:val="Heading1"/>
        <w:numPr>
          <w:ilvl w:val="0"/>
          <w:numId w:val="2"/>
        </w:numPr>
        <w:spacing w:before="20"/>
        <w:rPr>
          <w:b w:val="0"/>
          <w:sz w:val="22"/>
          <w:szCs w:val="22"/>
        </w:rPr>
      </w:pPr>
      <w:r w:rsidRPr="001A6665">
        <w:rPr>
          <w:b w:val="0"/>
          <w:sz w:val="22"/>
          <w:szCs w:val="22"/>
        </w:rPr>
        <w:t>bookings are hig</w:t>
      </w:r>
      <w:r>
        <w:rPr>
          <w:b w:val="0"/>
          <w:sz w:val="22"/>
          <w:szCs w:val="22"/>
        </w:rPr>
        <w:t>h</w:t>
      </w:r>
      <w:r w:rsidRPr="001A6665">
        <w:rPr>
          <w:b w:val="0"/>
          <w:sz w:val="22"/>
          <w:szCs w:val="22"/>
        </w:rPr>
        <w:t xml:space="preserve"> in fall season followed by summer season</w:t>
      </w:r>
    </w:p>
    <w:p w14:paraId="58BD4C58" w14:textId="64886DBF" w:rsidR="001A6665" w:rsidRPr="001A6665" w:rsidRDefault="001A6665" w:rsidP="001A6665">
      <w:pPr>
        <w:pStyle w:val="Heading1"/>
        <w:numPr>
          <w:ilvl w:val="0"/>
          <w:numId w:val="2"/>
        </w:numPr>
        <w:spacing w:before="20"/>
        <w:rPr>
          <w:b w:val="0"/>
          <w:sz w:val="22"/>
          <w:szCs w:val="22"/>
        </w:rPr>
      </w:pPr>
      <w:r w:rsidRPr="001A6665">
        <w:rPr>
          <w:b w:val="0"/>
          <w:sz w:val="22"/>
          <w:szCs w:val="22"/>
        </w:rPr>
        <w:t>bookings are normally hig</w:t>
      </w:r>
      <w:r>
        <w:rPr>
          <w:b w:val="0"/>
          <w:sz w:val="22"/>
          <w:szCs w:val="22"/>
        </w:rPr>
        <w:t>h</w:t>
      </w:r>
      <w:r w:rsidRPr="001A6665">
        <w:rPr>
          <w:b w:val="0"/>
          <w:sz w:val="22"/>
          <w:szCs w:val="22"/>
        </w:rPr>
        <w:t xml:space="preserve"> in months between [</w:t>
      </w:r>
      <w:proofErr w:type="spellStart"/>
      <w:r w:rsidRPr="001A6665">
        <w:rPr>
          <w:b w:val="0"/>
          <w:sz w:val="22"/>
          <w:szCs w:val="22"/>
        </w:rPr>
        <w:t>apr</w:t>
      </w:r>
      <w:proofErr w:type="spellEnd"/>
      <w:r>
        <w:rPr>
          <w:b w:val="0"/>
          <w:sz w:val="22"/>
          <w:szCs w:val="22"/>
        </w:rPr>
        <w:t xml:space="preserve"> </w:t>
      </w:r>
      <w:r w:rsidRPr="001A6665">
        <w:rPr>
          <w:b w:val="0"/>
          <w:sz w:val="22"/>
          <w:szCs w:val="22"/>
        </w:rPr>
        <w:t>-</w:t>
      </w:r>
      <w:r>
        <w:rPr>
          <w:b w:val="0"/>
          <w:sz w:val="22"/>
          <w:szCs w:val="22"/>
        </w:rPr>
        <w:t xml:space="preserve"> </w:t>
      </w:r>
      <w:proofErr w:type="spellStart"/>
      <w:r w:rsidRPr="001A6665">
        <w:rPr>
          <w:b w:val="0"/>
          <w:sz w:val="22"/>
          <w:szCs w:val="22"/>
        </w:rPr>
        <w:t>nov</w:t>
      </w:r>
      <w:proofErr w:type="spellEnd"/>
      <w:r w:rsidRPr="001A6665">
        <w:rPr>
          <w:b w:val="0"/>
          <w:sz w:val="22"/>
          <w:szCs w:val="22"/>
        </w:rPr>
        <w:t>], compared to average booking</w:t>
      </w:r>
    </w:p>
    <w:p w14:paraId="7126BC5C" w14:textId="79B454D2" w:rsidR="001A6665" w:rsidRPr="001A6665" w:rsidRDefault="001A6665" w:rsidP="001A6665">
      <w:pPr>
        <w:pStyle w:val="Heading1"/>
        <w:numPr>
          <w:ilvl w:val="0"/>
          <w:numId w:val="2"/>
        </w:numPr>
        <w:spacing w:before="20"/>
        <w:rPr>
          <w:b w:val="0"/>
          <w:sz w:val="22"/>
          <w:szCs w:val="22"/>
        </w:rPr>
      </w:pPr>
      <w:r w:rsidRPr="001A6665">
        <w:rPr>
          <w:b w:val="0"/>
          <w:sz w:val="22"/>
          <w:szCs w:val="22"/>
        </w:rPr>
        <w:t xml:space="preserve">booking </w:t>
      </w:r>
      <w:r w:rsidRPr="001A6665">
        <w:rPr>
          <w:b w:val="0"/>
          <w:sz w:val="22"/>
          <w:szCs w:val="22"/>
        </w:rPr>
        <w:t>is</w:t>
      </w:r>
      <w:r w:rsidRPr="001A6665">
        <w:rPr>
          <w:b w:val="0"/>
          <w:sz w:val="22"/>
          <w:szCs w:val="22"/>
        </w:rPr>
        <w:t xml:space="preserve"> high when weather is clear</w:t>
      </w:r>
    </w:p>
    <w:p w14:paraId="761500F1" w14:textId="50A8346F" w:rsidR="001A6665" w:rsidRPr="001A6665" w:rsidRDefault="001A6665" w:rsidP="001A6665">
      <w:pPr>
        <w:pStyle w:val="Heading1"/>
        <w:numPr>
          <w:ilvl w:val="0"/>
          <w:numId w:val="2"/>
        </w:numPr>
        <w:spacing w:before="20"/>
        <w:rPr>
          <w:b w:val="0"/>
          <w:sz w:val="22"/>
          <w:szCs w:val="22"/>
        </w:rPr>
      </w:pPr>
      <w:r w:rsidRPr="001A6665">
        <w:rPr>
          <w:b w:val="0"/>
          <w:sz w:val="22"/>
          <w:szCs w:val="22"/>
        </w:rPr>
        <w:t>When day is holiday there is consistency of bookings. means bookings are usually high and spread around mean of bookings at higher side.</w:t>
      </w:r>
    </w:p>
    <w:p w14:paraId="00000006" w14:textId="25832777" w:rsidR="001329CF" w:rsidRDefault="001A6665" w:rsidP="001A6665">
      <w:pPr>
        <w:pStyle w:val="Heading1"/>
        <w:numPr>
          <w:ilvl w:val="0"/>
          <w:numId w:val="2"/>
        </w:numPr>
        <w:spacing w:before="20"/>
        <w:rPr>
          <w:b w:val="0"/>
          <w:sz w:val="22"/>
          <w:szCs w:val="22"/>
        </w:rPr>
      </w:pPr>
      <w:r w:rsidRPr="001A6665">
        <w:rPr>
          <w:b w:val="0"/>
          <w:sz w:val="22"/>
          <w:szCs w:val="22"/>
        </w:rPr>
        <w:t>2019 has more booking than 2018</w:t>
      </w:r>
    </w:p>
    <w:p w14:paraId="0369F84A" w14:textId="39B8973D" w:rsidR="001A6665" w:rsidRDefault="001A6665" w:rsidP="001A6665">
      <w:pPr>
        <w:pStyle w:val="Heading1"/>
        <w:numPr>
          <w:ilvl w:val="0"/>
          <w:numId w:val="2"/>
        </w:numPr>
        <w:spacing w:before="20"/>
        <w:rPr>
          <w:b w:val="0"/>
          <w:sz w:val="22"/>
          <w:szCs w:val="22"/>
        </w:rPr>
      </w:pPr>
      <w:r w:rsidRPr="001A6665">
        <w:rPr>
          <w:b w:val="0"/>
          <w:sz w:val="22"/>
          <w:szCs w:val="22"/>
        </w:rPr>
        <w:t xml:space="preserve">compared to 2018 in 2019 in all </w:t>
      </w:r>
      <w:r w:rsidRPr="001A6665">
        <w:rPr>
          <w:b w:val="0"/>
          <w:sz w:val="22"/>
          <w:szCs w:val="22"/>
        </w:rPr>
        <w:t>month’s</w:t>
      </w:r>
      <w:r w:rsidRPr="001A6665">
        <w:rPr>
          <w:b w:val="0"/>
          <w:sz w:val="22"/>
          <w:szCs w:val="22"/>
        </w:rPr>
        <w:t xml:space="preserve"> bookings increased a lot. but demand seems to be high in </w:t>
      </w:r>
      <w:r w:rsidRPr="001A6665">
        <w:rPr>
          <w:b w:val="0"/>
          <w:sz w:val="22"/>
          <w:szCs w:val="22"/>
        </w:rPr>
        <w:t>May</w:t>
      </w:r>
      <w:r w:rsidRPr="001A6665">
        <w:rPr>
          <w:b w:val="0"/>
          <w:sz w:val="22"/>
          <w:szCs w:val="22"/>
        </w:rPr>
        <w:t xml:space="preserve">, </w:t>
      </w:r>
      <w:r w:rsidRPr="001A6665">
        <w:rPr>
          <w:b w:val="0"/>
          <w:sz w:val="22"/>
          <w:szCs w:val="22"/>
        </w:rPr>
        <w:t>Jun</w:t>
      </w:r>
      <w:r w:rsidRPr="001A6665">
        <w:rPr>
          <w:b w:val="0"/>
          <w:sz w:val="22"/>
          <w:szCs w:val="22"/>
        </w:rPr>
        <w:t xml:space="preserve">, </w:t>
      </w:r>
      <w:r w:rsidRPr="001A6665">
        <w:rPr>
          <w:b w:val="0"/>
          <w:sz w:val="22"/>
          <w:szCs w:val="22"/>
        </w:rPr>
        <w:t>July</w:t>
      </w:r>
      <w:r w:rsidRPr="001A6665">
        <w:rPr>
          <w:b w:val="0"/>
          <w:sz w:val="22"/>
          <w:szCs w:val="22"/>
        </w:rPr>
        <w:t xml:space="preserve"> in 2018 and </w:t>
      </w:r>
      <w:r w:rsidRPr="001A6665">
        <w:rPr>
          <w:b w:val="0"/>
          <w:sz w:val="22"/>
          <w:szCs w:val="22"/>
        </w:rPr>
        <w:t>June</w:t>
      </w:r>
      <w:r w:rsidRPr="001A6665">
        <w:rPr>
          <w:b w:val="0"/>
          <w:sz w:val="22"/>
          <w:szCs w:val="22"/>
        </w:rPr>
        <w:t xml:space="preserve"> to </w:t>
      </w:r>
      <w:r w:rsidRPr="001A6665">
        <w:rPr>
          <w:b w:val="0"/>
          <w:sz w:val="22"/>
          <w:szCs w:val="22"/>
        </w:rPr>
        <w:t>September</w:t>
      </w:r>
      <w:r w:rsidRPr="001A6665">
        <w:rPr>
          <w:b w:val="0"/>
          <w:sz w:val="22"/>
          <w:szCs w:val="22"/>
        </w:rPr>
        <w:t xml:space="preserve"> in 2019</w:t>
      </w:r>
    </w:p>
    <w:p w14:paraId="168EF5AF" w14:textId="67C7DE59" w:rsidR="001A6665" w:rsidRDefault="001A6665" w:rsidP="001A6665">
      <w:pPr>
        <w:pStyle w:val="Heading1"/>
        <w:numPr>
          <w:ilvl w:val="0"/>
          <w:numId w:val="2"/>
        </w:numPr>
        <w:spacing w:before="20"/>
        <w:rPr>
          <w:b w:val="0"/>
          <w:sz w:val="22"/>
          <w:szCs w:val="22"/>
        </w:rPr>
      </w:pPr>
      <w:r w:rsidRPr="001A6665">
        <w:rPr>
          <w:b w:val="0"/>
          <w:sz w:val="22"/>
          <w:szCs w:val="22"/>
        </w:rPr>
        <w:t>bookings are high in clear weather. same followed from 2018 to 2019 but increase in bookings a lot.</w:t>
      </w:r>
    </w:p>
    <w:p w14:paraId="06CBC228" w14:textId="402014B7" w:rsidR="001A6665" w:rsidRDefault="001A6665" w:rsidP="001A6665">
      <w:pPr>
        <w:pStyle w:val="Heading1"/>
        <w:numPr>
          <w:ilvl w:val="0"/>
          <w:numId w:val="2"/>
        </w:numPr>
        <w:spacing w:before="20"/>
        <w:rPr>
          <w:b w:val="0"/>
          <w:sz w:val="22"/>
          <w:szCs w:val="22"/>
        </w:rPr>
      </w:pPr>
      <w:r w:rsidRPr="001A6665">
        <w:rPr>
          <w:b w:val="0"/>
          <w:sz w:val="22"/>
          <w:szCs w:val="22"/>
        </w:rPr>
        <w:t xml:space="preserve">bookings are increasing as we are reaching weekend and through the weekend and peeking at </w:t>
      </w:r>
      <w:r w:rsidRPr="001A6665">
        <w:rPr>
          <w:b w:val="0"/>
          <w:sz w:val="22"/>
          <w:szCs w:val="22"/>
        </w:rPr>
        <w:t>Saturday</w:t>
      </w:r>
      <w:r w:rsidRPr="001A6665">
        <w:rPr>
          <w:b w:val="0"/>
          <w:sz w:val="22"/>
          <w:szCs w:val="22"/>
        </w:rPr>
        <w:t>.</w:t>
      </w:r>
    </w:p>
    <w:p w14:paraId="4DCA5F56" w14:textId="6D02798E" w:rsidR="001A6665" w:rsidRDefault="001A6665" w:rsidP="001A6665">
      <w:pPr>
        <w:pStyle w:val="Heading1"/>
        <w:numPr>
          <w:ilvl w:val="0"/>
          <w:numId w:val="2"/>
        </w:numPr>
        <w:spacing w:before="20"/>
        <w:rPr>
          <w:b w:val="0"/>
          <w:sz w:val="22"/>
          <w:szCs w:val="22"/>
        </w:rPr>
      </w:pPr>
      <w:r w:rsidRPr="001A6665">
        <w:rPr>
          <w:b w:val="0"/>
          <w:sz w:val="22"/>
          <w:szCs w:val="22"/>
        </w:rPr>
        <w:t xml:space="preserve">When </w:t>
      </w:r>
      <w:proofErr w:type="spellStart"/>
      <w:r w:rsidRPr="001A6665">
        <w:rPr>
          <w:b w:val="0"/>
          <w:sz w:val="22"/>
          <w:szCs w:val="22"/>
        </w:rPr>
        <w:t>its</w:t>
      </w:r>
      <w:proofErr w:type="spellEnd"/>
      <w:r w:rsidRPr="001A6665">
        <w:rPr>
          <w:b w:val="0"/>
          <w:sz w:val="22"/>
          <w:szCs w:val="22"/>
        </w:rPr>
        <w:t xml:space="preserve"> not holiday, booking seems to be less in number which seems reasonable as on holidays,</w:t>
      </w:r>
      <w:r>
        <w:rPr>
          <w:b w:val="0"/>
          <w:sz w:val="22"/>
          <w:szCs w:val="22"/>
        </w:rPr>
        <w:t xml:space="preserve"> </w:t>
      </w:r>
      <w:r w:rsidRPr="001A6665">
        <w:rPr>
          <w:b w:val="0"/>
          <w:sz w:val="22"/>
          <w:szCs w:val="22"/>
        </w:rPr>
        <w:t>people may want to spend time at home and enjoy with family.</w:t>
      </w:r>
    </w:p>
    <w:p w14:paraId="3D15FE0A" w14:textId="7F30955F" w:rsidR="001A6665" w:rsidRDefault="001A6665" w:rsidP="001A6665">
      <w:pPr>
        <w:pStyle w:val="Heading1"/>
        <w:numPr>
          <w:ilvl w:val="0"/>
          <w:numId w:val="2"/>
        </w:numPr>
        <w:spacing w:before="20"/>
        <w:rPr>
          <w:b w:val="0"/>
          <w:sz w:val="22"/>
          <w:szCs w:val="22"/>
        </w:rPr>
      </w:pPr>
      <w:r w:rsidRPr="001A6665">
        <w:rPr>
          <w:b w:val="0"/>
          <w:sz w:val="22"/>
          <w:szCs w:val="22"/>
        </w:rPr>
        <w:t>don’t</w:t>
      </w:r>
      <w:r w:rsidRPr="001A6665">
        <w:rPr>
          <w:b w:val="0"/>
          <w:sz w:val="22"/>
          <w:szCs w:val="22"/>
        </w:rPr>
        <w:t xml:space="preserve"> see much difference with </w:t>
      </w:r>
      <w:r w:rsidRPr="001A6665">
        <w:rPr>
          <w:b w:val="0"/>
          <w:sz w:val="22"/>
          <w:szCs w:val="22"/>
        </w:rPr>
        <w:t>working day</w:t>
      </w:r>
      <w:r w:rsidRPr="001A6665">
        <w:rPr>
          <w:b w:val="0"/>
          <w:sz w:val="22"/>
          <w:szCs w:val="22"/>
        </w:rPr>
        <w:t>, but bookings increased in 2019 compared to 2018.</w:t>
      </w:r>
    </w:p>
    <w:p w14:paraId="71A2B4A7" w14:textId="3C474370" w:rsidR="001A6665" w:rsidRPr="001A6665" w:rsidRDefault="001A6665" w:rsidP="001A6665">
      <w:pPr>
        <w:pStyle w:val="Heading1"/>
        <w:numPr>
          <w:ilvl w:val="0"/>
          <w:numId w:val="2"/>
        </w:numPr>
        <w:spacing w:before="20"/>
        <w:rPr>
          <w:b w:val="0"/>
          <w:sz w:val="22"/>
          <w:szCs w:val="22"/>
        </w:rPr>
      </w:pPr>
      <w:r w:rsidRPr="001A6665">
        <w:rPr>
          <w:b w:val="0"/>
          <w:sz w:val="22"/>
          <w:szCs w:val="22"/>
        </w:rPr>
        <w:t>obviously,</w:t>
      </w:r>
      <w:r w:rsidRPr="001A6665">
        <w:rPr>
          <w:b w:val="0"/>
          <w:sz w:val="22"/>
          <w:szCs w:val="22"/>
        </w:rPr>
        <w:t xml:space="preserve"> bookings increased from 2018 to 2019. this may suggest the penetration of market by company in 2019.</w:t>
      </w:r>
    </w:p>
    <w:p w14:paraId="00000007" w14:textId="77777777" w:rsidR="001329CF" w:rsidRDefault="001329CF">
      <w:pPr>
        <w:pStyle w:val="Heading1"/>
        <w:pBdr>
          <w:bottom w:val="single" w:sz="6" w:space="1" w:color="000000"/>
        </w:pBdr>
        <w:spacing w:before="20"/>
        <w:ind w:firstLine="100"/>
        <w:rPr>
          <w:b w:val="0"/>
          <w:sz w:val="22"/>
          <w:szCs w:val="22"/>
        </w:rPr>
      </w:pPr>
    </w:p>
    <w:p w14:paraId="00000008" w14:textId="77777777" w:rsidR="001329CF" w:rsidRDefault="001329CF">
      <w:pPr>
        <w:pStyle w:val="Heading1"/>
        <w:pBdr>
          <w:bottom w:val="single" w:sz="6" w:space="1" w:color="000000"/>
        </w:pBdr>
        <w:spacing w:before="20"/>
        <w:ind w:firstLine="100"/>
        <w:rPr>
          <w:b w:val="0"/>
          <w:sz w:val="22"/>
          <w:szCs w:val="22"/>
        </w:rPr>
      </w:pPr>
    </w:p>
    <w:p w14:paraId="00000009" w14:textId="77777777" w:rsidR="001329CF" w:rsidRDefault="00000000">
      <w:pPr>
        <w:pStyle w:val="Heading1"/>
        <w:spacing w:before="20"/>
        <w:ind w:left="0"/>
        <w:rPr>
          <w:b w:val="0"/>
          <w:sz w:val="22"/>
          <w:szCs w:val="22"/>
        </w:rPr>
      </w:pPr>
      <w:r>
        <w:rPr>
          <w:sz w:val="22"/>
          <w:szCs w:val="22"/>
        </w:rPr>
        <w:t xml:space="preserve">           </w:t>
      </w:r>
    </w:p>
    <w:p w14:paraId="0000000A" w14:textId="77777777" w:rsidR="001329CF"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329CF" w:rsidRDefault="00000000">
      <w:pPr>
        <w:tabs>
          <w:tab w:val="left" w:pos="458"/>
          <w:tab w:val="left" w:pos="7882"/>
        </w:tabs>
      </w:pPr>
      <w:r>
        <w:rPr>
          <w:b/>
        </w:rPr>
        <w:t>Total Marks:</w:t>
      </w:r>
      <w:r>
        <w:t xml:space="preserve">  2 marks (Do not edit)</w:t>
      </w:r>
    </w:p>
    <w:p w14:paraId="0000000C" w14:textId="77777777" w:rsidR="001329CF"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7786BEE" w14:textId="647B9ECB" w:rsidR="001A6665" w:rsidRDefault="00BB1F16">
      <w:pPr>
        <w:pStyle w:val="Heading1"/>
        <w:spacing w:before="20"/>
        <w:ind w:left="0"/>
        <w:rPr>
          <w:b w:val="0"/>
          <w:sz w:val="22"/>
          <w:szCs w:val="22"/>
        </w:rPr>
      </w:pPr>
      <w:proofErr w:type="spellStart"/>
      <w:r w:rsidRPr="00BB1F16">
        <w:rPr>
          <w:bCs w:val="0"/>
          <w:sz w:val="22"/>
          <w:szCs w:val="22"/>
        </w:rPr>
        <w:t>d</w:t>
      </w:r>
      <w:r w:rsidR="001A6665" w:rsidRPr="00BB1F16">
        <w:rPr>
          <w:bCs w:val="0"/>
          <w:sz w:val="22"/>
          <w:szCs w:val="22"/>
        </w:rPr>
        <w:t>rop_first</w:t>
      </w:r>
      <w:proofErr w:type="spellEnd"/>
      <w:r w:rsidRPr="00BB1F16">
        <w:rPr>
          <w:bCs w:val="0"/>
          <w:sz w:val="22"/>
          <w:szCs w:val="22"/>
        </w:rPr>
        <w:t xml:space="preserve"> </w:t>
      </w:r>
      <w:r w:rsidR="001A6665" w:rsidRPr="00BB1F16">
        <w:rPr>
          <w:bCs w:val="0"/>
          <w:sz w:val="22"/>
          <w:szCs w:val="22"/>
        </w:rPr>
        <w:t>=</w:t>
      </w:r>
      <w:r w:rsidRPr="00BB1F16">
        <w:rPr>
          <w:bCs w:val="0"/>
          <w:sz w:val="22"/>
          <w:szCs w:val="22"/>
        </w:rPr>
        <w:t xml:space="preserve"> </w:t>
      </w:r>
      <w:r w:rsidR="001A6665" w:rsidRPr="00BB1F16">
        <w:rPr>
          <w:bCs w:val="0"/>
          <w:sz w:val="22"/>
          <w:szCs w:val="22"/>
        </w:rPr>
        <w:t>True</w:t>
      </w:r>
      <w:r w:rsidR="001A6665">
        <w:rPr>
          <w:b w:val="0"/>
          <w:sz w:val="22"/>
          <w:szCs w:val="22"/>
        </w:rPr>
        <w:t xml:space="preserve"> is important as it helps create </w:t>
      </w:r>
      <w:proofErr w:type="gramStart"/>
      <w:r w:rsidR="001A6665">
        <w:rPr>
          <w:b w:val="0"/>
          <w:sz w:val="22"/>
          <w:szCs w:val="22"/>
        </w:rPr>
        <w:t>less</w:t>
      </w:r>
      <w:proofErr w:type="gramEnd"/>
      <w:r w:rsidR="001A6665">
        <w:rPr>
          <w:b w:val="0"/>
          <w:sz w:val="22"/>
          <w:szCs w:val="22"/>
        </w:rPr>
        <w:t xml:space="preserve"> number of dummy variables when creating them. Which helps correlation among variables and maintains independency of variables which is important when building </w:t>
      </w:r>
      <w:r>
        <w:rPr>
          <w:b w:val="0"/>
          <w:sz w:val="22"/>
          <w:szCs w:val="22"/>
        </w:rPr>
        <w:t>Linear regression</w:t>
      </w:r>
    </w:p>
    <w:p w14:paraId="0000000D" w14:textId="77777777" w:rsidR="001329CF" w:rsidRDefault="001329CF">
      <w:pPr>
        <w:pStyle w:val="Heading1"/>
        <w:pBdr>
          <w:bottom w:val="single" w:sz="6" w:space="1" w:color="000000"/>
        </w:pBdr>
        <w:spacing w:before="20"/>
        <w:ind w:left="0"/>
        <w:rPr>
          <w:b w:val="0"/>
          <w:sz w:val="22"/>
          <w:szCs w:val="22"/>
        </w:rPr>
      </w:pPr>
    </w:p>
    <w:p w14:paraId="0000000E" w14:textId="77777777" w:rsidR="001329CF" w:rsidRDefault="001329CF">
      <w:pPr>
        <w:tabs>
          <w:tab w:val="left" w:pos="458"/>
          <w:tab w:val="left" w:pos="7882"/>
        </w:tabs>
      </w:pPr>
    </w:p>
    <w:p w14:paraId="0000000F" w14:textId="77777777" w:rsidR="001329CF"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329CF" w:rsidRDefault="00000000">
      <w:pPr>
        <w:tabs>
          <w:tab w:val="left" w:pos="7862"/>
        </w:tabs>
      </w:pPr>
      <w:r>
        <w:rPr>
          <w:b/>
        </w:rPr>
        <w:t>Total Marks:</w:t>
      </w:r>
      <w:r>
        <w:t xml:space="preserve">  1 mark (Do not edit)</w:t>
      </w:r>
    </w:p>
    <w:p w14:paraId="00000012" w14:textId="7587B433" w:rsidR="001329CF" w:rsidRDefault="00000000" w:rsidP="00BB1F16">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3939526" w14:textId="0EBB2136" w:rsidR="00BB1F16" w:rsidRDefault="00BB1F16" w:rsidP="00BB1F16">
      <w:pPr>
        <w:pStyle w:val="Heading1"/>
        <w:spacing w:before="20"/>
        <w:ind w:left="0"/>
        <w:rPr>
          <w:b w:val="0"/>
          <w:sz w:val="22"/>
          <w:szCs w:val="22"/>
        </w:rPr>
      </w:pPr>
      <w:r>
        <w:rPr>
          <w:b w:val="0"/>
          <w:sz w:val="22"/>
          <w:szCs w:val="22"/>
        </w:rPr>
        <w:t>“temp” has the highest correlation with target variable</w:t>
      </w:r>
    </w:p>
    <w:p w14:paraId="00000013" w14:textId="77777777" w:rsidR="001329CF" w:rsidRDefault="001329CF">
      <w:pPr>
        <w:pBdr>
          <w:bottom w:val="single" w:sz="6" w:space="1" w:color="000000"/>
        </w:pBdr>
        <w:tabs>
          <w:tab w:val="left" w:pos="458"/>
          <w:tab w:val="left" w:pos="460"/>
          <w:tab w:val="left" w:pos="7862"/>
        </w:tabs>
        <w:spacing w:line="256" w:lineRule="auto"/>
        <w:ind w:right="164"/>
        <w:rPr>
          <w:b/>
        </w:rPr>
      </w:pPr>
    </w:p>
    <w:p w14:paraId="00000014" w14:textId="77777777" w:rsidR="001329CF" w:rsidRDefault="001329CF">
      <w:pPr>
        <w:tabs>
          <w:tab w:val="left" w:pos="458"/>
          <w:tab w:val="left" w:pos="460"/>
          <w:tab w:val="left" w:pos="7862"/>
        </w:tabs>
        <w:spacing w:line="256" w:lineRule="auto"/>
        <w:ind w:left="100" w:right="164"/>
      </w:pPr>
    </w:p>
    <w:p w14:paraId="00000015" w14:textId="77777777" w:rsidR="001329CF"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329CF" w:rsidRDefault="00000000">
      <w:pPr>
        <w:tabs>
          <w:tab w:val="left" w:pos="7862"/>
        </w:tabs>
      </w:pPr>
      <w:r>
        <w:rPr>
          <w:b/>
        </w:rPr>
        <w:t>Total Marks:</w:t>
      </w:r>
      <w:r>
        <w:t xml:space="preserve">  3 marks (Do not edit)</w:t>
      </w:r>
    </w:p>
    <w:p w14:paraId="00000017" w14:textId="77777777" w:rsidR="001329CF"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096C08B" w14:textId="0B32F2E3" w:rsidR="00BB1F16" w:rsidRDefault="00BB1F16">
      <w:pPr>
        <w:pStyle w:val="Heading1"/>
        <w:spacing w:before="20"/>
        <w:ind w:left="0"/>
        <w:rPr>
          <w:b w:val="0"/>
          <w:sz w:val="22"/>
          <w:szCs w:val="22"/>
        </w:rPr>
      </w:pPr>
      <w:r>
        <w:rPr>
          <w:b w:val="0"/>
          <w:sz w:val="22"/>
          <w:szCs w:val="22"/>
        </w:rPr>
        <w:t>Linear Regression model must have following conditions</w:t>
      </w:r>
    </w:p>
    <w:p w14:paraId="61115FCE" w14:textId="5A456E24" w:rsidR="00BB1F16" w:rsidRDefault="00BB1F16" w:rsidP="00BB1F16">
      <w:pPr>
        <w:pStyle w:val="Heading1"/>
        <w:numPr>
          <w:ilvl w:val="0"/>
          <w:numId w:val="3"/>
        </w:numPr>
        <w:spacing w:before="20"/>
        <w:rPr>
          <w:b w:val="0"/>
          <w:sz w:val="22"/>
          <w:szCs w:val="22"/>
        </w:rPr>
      </w:pPr>
      <w:r>
        <w:rPr>
          <w:b w:val="0"/>
          <w:sz w:val="22"/>
          <w:szCs w:val="22"/>
        </w:rPr>
        <w:t>Normality of Error terms: Error follow normal distribution with mean 0</w:t>
      </w:r>
    </w:p>
    <w:p w14:paraId="5ABDED0B" w14:textId="6F3CDF57" w:rsidR="00BB1F16" w:rsidRDefault="00BB1F16" w:rsidP="00BB1F16">
      <w:pPr>
        <w:pStyle w:val="Heading1"/>
        <w:numPr>
          <w:ilvl w:val="0"/>
          <w:numId w:val="3"/>
        </w:numPr>
        <w:spacing w:before="20"/>
        <w:rPr>
          <w:b w:val="0"/>
          <w:sz w:val="22"/>
          <w:szCs w:val="22"/>
        </w:rPr>
      </w:pPr>
      <w:r>
        <w:rPr>
          <w:b w:val="0"/>
          <w:sz w:val="22"/>
          <w:szCs w:val="22"/>
        </w:rPr>
        <w:lastRenderedPageBreak/>
        <w:t>Multicollinearity Check: All variables[features] should be independent of each other.</w:t>
      </w:r>
    </w:p>
    <w:p w14:paraId="0D695707" w14:textId="77777777" w:rsidR="00BB1F16" w:rsidRDefault="00BB1F16" w:rsidP="00BB1F16">
      <w:pPr>
        <w:pStyle w:val="Heading1"/>
        <w:numPr>
          <w:ilvl w:val="0"/>
          <w:numId w:val="3"/>
        </w:numPr>
        <w:spacing w:before="20"/>
        <w:rPr>
          <w:b w:val="0"/>
          <w:sz w:val="22"/>
          <w:szCs w:val="22"/>
        </w:rPr>
      </w:pPr>
      <w:r>
        <w:rPr>
          <w:b w:val="0"/>
          <w:sz w:val="22"/>
          <w:szCs w:val="22"/>
        </w:rPr>
        <w:t>Linear Relationship: Linearity should be visible among the variables</w:t>
      </w:r>
    </w:p>
    <w:p w14:paraId="74912A8E" w14:textId="0360C04E" w:rsidR="00BB1F16" w:rsidRDefault="00BB1F16" w:rsidP="00BB1F16">
      <w:pPr>
        <w:pStyle w:val="Heading1"/>
        <w:numPr>
          <w:ilvl w:val="0"/>
          <w:numId w:val="3"/>
        </w:numPr>
        <w:spacing w:before="20"/>
        <w:rPr>
          <w:b w:val="0"/>
          <w:sz w:val="22"/>
          <w:szCs w:val="22"/>
        </w:rPr>
      </w:pPr>
      <w:r>
        <w:rPr>
          <w:b w:val="0"/>
          <w:sz w:val="22"/>
          <w:szCs w:val="22"/>
        </w:rPr>
        <w:t>Homoscedasticity: there should be no visible pattern among residual values</w:t>
      </w:r>
    </w:p>
    <w:p w14:paraId="57E1A824" w14:textId="157E8609" w:rsidR="00BB1F16" w:rsidRDefault="00BB1F16" w:rsidP="00BB1F16">
      <w:pPr>
        <w:pStyle w:val="Heading1"/>
        <w:numPr>
          <w:ilvl w:val="0"/>
          <w:numId w:val="3"/>
        </w:numPr>
        <w:spacing w:before="20"/>
        <w:rPr>
          <w:b w:val="0"/>
          <w:sz w:val="22"/>
          <w:szCs w:val="22"/>
        </w:rPr>
      </w:pPr>
      <w:r>
        <w:rPr>
          <w:b w:val="0"/>
          <w:sz w:val="22"/>
          <w:szCs w:val="22"/>
        </w:rPr>
        <w:t xml:space="preserve">Independent of Residuals: No auto correlation </w:t>
      </w:r>
    </w:p>
    <w:p w14:paraId="00000018" w14:textId="77777777" w:rsidR="001329CF" w:rsidRDefault="001329CF">
      <w:pPr>
        <w:pBdr>
          <w:bottom w:val="single" w:sz="6" w:space="1" w:color="000000"/>
        </w:pBdr>
        <w:tabs>
          <w:tab w:val="left" w:pos="458"/>
          <w:tab w:val="left" w:pos="460"/>
          <w:tab w:val="left" w:pos="7862"/>
        </w:tabs>
        <w:spacing w:line="256" w:lineRule="auto"/>
        <w:ind w:right="164"/>
      </w:pPr>
    </w:p>
    <w:p w14:paraId="00000019" w14:textId="77777777" w:rsidR="001329CF" w:rsidRDefault="001329CF">
      <w:pPr>
        <w:tabs>
          <w:tab w:val="left" w:pos="458"/>
          <w:tab w:val="left" w:pos="460"/>
          <w:tab w:val="left" w:pos="7862"/>
        </w:tabs>
        <w:spacing w:before="4" w:line="259" w:lineRule="auto"/>
        <w:ind w:left="100" w:right="297"/>
      </w:pPr>
    </w:p>
    <w:p w14:paraId="0000001A" w14:textId="77777777" w:rsidR="001329CF"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1329CF" w:rsidRDefault="00000000">
      <w:pPr>
        <w:tabs>
          <w:tab w:val="left" w:pos="7862"/>
        </w:tabs>
      </w:pPr>
      <w:r>
        <w:rPr>
          <w:b/>
        </w:rPr>
        <w:t>Total Marks:</w:t>
      </w:r>
      <w:r>
        <w:t xml:space="preserve">  2 marks (Do not edit)</w:t>
      </w:r>
    </w:p>
    <w:p w14:paraId="0000001C" w14:textId="77777777" w:rsidR="001329CF"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F14707B" w:rsidR="001329CF" w:rsidRDefault="00BB1F16" w:rsidP="00BB1F16">
      <w:pPr>
        <w:pStyle w:val="Heading1"/>
        <w:spacing w:before="20"/>
        <w:rPr>
          <w:b w:val="0"/>
          <w:sz w:val="22"/>
          <w:szCs w:val="22"/>
        </w:rPr>
      </w:pPr>
      <w:r>
        <w:rPr>
          <w:b w:val="0"/>
          <w:sz w:val="22"/>
          <w:szCs w:val="22"/>
        </w:rPr>
        <w:t>Top 3 are:</w:t>
      </w:r>
    </w:p>
    <w:p w14:paraId="721CE1BD" w14:textId="5F9C1AC2" w:rsidR="00BB1F16" w:rsidRDefault="00BB1F16" w:rsidP="00BB1F16">
      <w:pPr>
        <w:pStyle w:val="Heading1"/>
        <w:numPr>
          <w:ilvl w:val="0"/>
          <w:numId w:val="4"/>
        </w:numPr>
        <w:spacing w:before="20"/>
        <w:rPr>
          <w:b w:val="0"/>
          <w:sz w:val="22"/>
          <w:szCs w:val="22"/>
        </w:rPr>
      </w:pPr>
      <w:r>
        <w:rPr>
          <w:b w:val="0"/>
          <w:sz w:val="22"/>
          <w:szCs w:val="22"/>
        </w:rPr>
        <w:t>Temp</w:t>
      </w:r>
    </w:p>
    <w:p w14:paraId="6A5D2CBD" w14:textId="3D06926A" w:rsidR="00BB1F16" w:rsidRDefault="00BB1F16" w:rsidP="00BB1F16">
      <w:pPr>
        <w:pStyle w:val="Heading1"/>
        <w:numPr>
          <w:ilvl w:val="0"/>
          <w:numId w:val="4"/>
        </w:numPr>
        <w:spacing w:before="20"/>
        <w:rPr>
          <w:b w:val="0"/>
          <w:sz w:val="22"/>
          <w:szCs w:val="22"/>
        </w:rPr>
      </w:pPr>
      <w:r>
        <w:rPr>
          <w:b w:val="0"/>
          <w:sz w:val="22"/>
          <w:szCs w:val="22"/>
        </w:rPr>
        <w:t>Year</w:t>
      </w:r>
    </w:p>
    <w:p w14:paraId="059829CD" w14:textId="7A2161BA" w:rsidR="00BB1F16" w:rsidRPr="00BB1F16" w:rsidRDefault="00BB1F16" w:rsidP="00BB1F16">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rPr>
      </w:pPr>
      <w:proofErr w:type="spellStart"/>
      <w:r w:rsidRPr="00BB1F16">
        <w:rPr>
          <w:rFonts w:ascii="var(--jp-code-font-family)" w:eastAsia="Times New Roman" w:hAnsi="var(--jp-code-font-family)" w:cs="Courier New"/>
          <w:sz w:val="20"/>
          <w:szCs w:val="20"/>
          <w:lang w:val="en-IN"/>
        </w:rPr>
        <w:t>Light_snowrain</w:t>
      </w:r>
      <w:proofErr w:type="spellEnd"/>
    </w:p>
    <w:p w14:paraId="0000001E" w14:textId="77777777" w:rsidR="001329CF" w:rsidRDefault="001329CF">
      <w:pPr>
        <w:pStyle w:val="Heading1"/>
        <w:pBdr>
          <w:bottom w:val="single" w:sz="6" w:space="1" w:color="000000"/>
        </w:pBdr>
        <w:spacing w:before="20"/>
        <w:ind w:firstLine="100"/>
        <w:rPr>
          <w:b w:val="0"/>
          <w:sz w:val="22"/>
          <w:szCs w:val="22"/>
        </w:rPr>
      </w:pPr>
    </w:p>
    <w:p w14:paraId="0000001F" w14:textId="77777777" w:rsidR="001329CF" w:rsidRDefault="001329CF">
      <w:pPr>
        <w:pBdr>
          <w:top w:val="nil"/>
          <w:left w:val="nil"/>
          <w:bottom w:val="nil"/>
          <w:right w:val="nil"/>
          <w:between w:val="nil"/>
        </w:pBdr>
        <w:spacing w:before="77"/>
        <w:rPr>
          <w:color w:val="000000"/>
        </w:rPr>
      </w:pPr>
    </w:p>
    <w:p w14:paraId="00000020" w14:textId="77777777" w:rsidR="001329CF" w:rsidRDefault="001329CF">
      <w:pPr>
        <w:pBdr>
          <w:top w:val="nil"/>
          <w:left w:val="nil"/>
          <w:bottom w:val="nil"/>
          <w:right w:val="nil"/>
          <w:between w:val="nil"/>
        </w:pBdr>
        <w:spacing w:before="77"/>
        <w:rPr>
          <w:color w:val="000000"/>
        </w:rPr>
      </w:pPr>
    </w:p>
    <w:p w14:paraId="00000021" w14:textId="77777777" w:rsidR="001329CF" w:rsidRDefault="00000000">
      <w:pPr>
        <w:pStyle w:val="Heading1"/>
        <w:ind w:left="0"/>
      </w:pPr>
      <w:r>
        <w:t>General Subjective Questions</w:t>
      </w:r>
    </w:p>
    <w:p w14:paraId="00000022" w14:textId="77777777" w:rsidR="001329CF"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329CF" w:rsidRDefault="00000000">
      <w:pPr>
        <w:tabs>
          <w:tab w:val="left" w:pos="7862"/>
        </w:tabs>
      </w:pPr>
      <w:r>
        <w:rPr>
          <w:b/>
        </w:rPr>
        <w:t>Total Marks:</w:t>
      </w:r>
      <w:r>
        <w:t xml:space="preserve">  4 marks (Do not edit)</w:t>
      </w:r>
    </w:p>
    <w:p w14:paraId="00000024" w14:textId="77777777" w:rsidR="001329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762E8F97" w14:textId="77777777" w:rsidR="007D1917" w:rsidRDefault="007D1917" w:rsidP="00BB1F16">
      <w:pPr>
        <w:pStyle w:val="Heading1"/>
        <w:pBdr>
          <w:bottom w:val="single" w:sz="6" w:space="1" w:color="000000"/>
        </w:pBdr>
        <w:spacing w:before="20"/>
        <w:ind w:left="0"/>
        <w:rPr>
          <w:b w:val="0"/>
          <w:sz w:val="22"/>
          <w:szCs w:val="22"/>
        </w:rPr>
      </w:pPr>
    </w:p>
    <w:p w14:paraId="00000027" w14:textId="4FE74428" w:rsidR="001329CF" w:rsidRDefault="00BB1F16" w:rsidP="00BB1F16">
      <w:pPr>
        <w:pStyle w:val="Heading1"/>
        <w:pBdr>
          <w:bottom w:val="single" w:sz="6" w:space="1" w:color="000000"/>
        </w:pBdr>
        <w:spacing w:before="20"/>
        <w:ind w:left="0"/>
        <w:rPr>
          <w:b w:val="0"/>
          <w:sz w:val="22"/>
          <w:szCs w:val="22"/>
        </w:rPr>
      </w:pPr>
      <w:r w:rsidRPr="00BB1F16">
        <w:rPr>
          <w:b w:val="0"/>
          <w:sz w:val="22"/>
          <w:szCs w:val="22"/>
        </w:rPr>
        <w:t>Linear a statistical method used to model the relationship between one or more independent variables (predictors) and a dependent variable (outcome). It is widely used for predictive modeling and inference in various fields such as economics, biology, engineering, and social sciences.</w:t>
      </w:r>
    </w:p>
    <w:p w14:paraId="46CA6136" w14:textId="77777777" w:rsidR="007D1917" w:rsidRDefault="007D1917" w:rsidP="00BB1F16">
      <w:pPr>
        <w:pStyle w:val="Heading1"/>
        <w:pBdr>
          <w:bottom w:val="single" w:sz="6" w:space="1" w:color="000000"/>
        </w:pBdr>
        <w:spacing w:before="20"/>
        <w:ind w:left="0"/>
        <w:rPr>
          <w:bCs w:val="0"/>
          <w:sz w:val="24"/>
          <w:szCs w:val="24"/>
        </w:rPr>
      </w:pPr>
    </w:p>
    <w:p w14:paraId="79CAD12F" w14:textId="7B6AAF0C" w:rsidR="00BB1F16" w:rsidRPr="007D1917" w:rsidRDefault="007D1917" w:rsidP="00BB1F16">
      <w:pPr>
        <w:pStyle w:val="Heading1"/>
        <w:pBdr>
          <w:bottom w:val="single" w:sz="6" w:space="1" w:color="000000"/>
        </w:pBdr>
        <w:spacing w:before="20"/>
        <w:ind w:left="0"/>
        <w:rPr>
          <w:bCs w:val="0"/>
          <w:sz w:val="24"/>
          <w:szCs w:val="24"/>
        </w:rPr>
      </w:pPr>
      <w:r w:rsidRPr="007D1917">
        <w:rPr>
          <w:bCs w:val="0"/>
          <w:sz w:val="24"/>
          <w:szCs w:val="24"/>
        </w:rPr>
        <w:t>Key Concepts:</w:t>
      </w:r>
    </w:p>
    <w:p w14:paraId="2A080EA0" w14:textId="2E456D36" w:rsidR="007D1917" w:rsidRDefault="007D1917" w:rsidP="00BB1F16">
      <w:pPr>
        <w:pStyle w:val="Heading1"/>
        <w:pBdr>
          <w:bottom w:val="single" w:sz="6" w:space="1" w:color="000000"/>
        </w:pBdr>
        <w:spacing w:before="20"/>
        <w:ind w:left="0"/>
        <w:rPr>
          <w:b w:val="0"/>
          <w:sz w:val="22"/>
          <w:szCs w:val="22"/>
        </w:rPr>
      </w:pPr>
      <w:r>
        <w:rPr>
          <w:bCs w:val="0"/>
          <w:sz w:val="22"/>
          <w:szCs w:val="22"/>
        </w:rPr>
        <w:t xml:space="preserve">Dependent Variable: </w:t>
      </w:r>
      <w:r>
        <w:rPr>
          <w:b w:val="0"/>
          <w:sz w:val="22"/>
          <w:szCs w:val="22"/>
        </w:rPr>
        <w:t>Variable that Is dependent on other variables. Normally it is the target variable which we want to detect</w:t>
      </w:r>
    </w:p>
    <w:p w14:paraId="76789C4D" w14:textId="663BBA91" w:rsidR="007D1917" w:rsidRDefault="007D1917" w:rsidP="00BB1F16">
      <w:pPr>
        <w:pStyle w:val="Heading1"/>
        <w:pBdr>
          <w:bottom w:val="single" w:sz="6" w:space="1" w:color="000000"/>
        </w:pBdr>
        <w:spacing w:before="20"/>
        <w:ind w:left="0"/>
        <w:rPr>
          <w:b w:val="0"/>
          <w:sz w:val="22"/>
          <w:szCs w:val="22"/>
        </w:rPr>
      </w:pPr>
      <w:r>
        <w:rPr>
          <w:bCs w:val="0"/>
          <w:sz w:val="22"/>
          <w:szCs w:val="22"/>
        </w:rPr>
        <w:t xml:space="preserve">Independent Variable: </w:t>
      </w:r>
      <w:r>
        <w:rPr>
          <w:b w:val="0"/>
          <w:sz w:val="22"/>
          <w:szCs w:val="22"/>
        </w:rPr>
        <w:t>Variables that are not dependent on each other variables. We can call them features which are used to predict the target variable</w:t>
      </w:r>
    </w:p>
    <w:p w14:paraId="3E0D0E89" w14:textId="19C24E1C" w:rsidR="007D1917" w:rsidRDefault="007D1917" w:rsidP="00BB1F16">
      <w:pPr>
        <w:pStyle w:val="Heading1"/>
        <w:pBdr>
          <w:bottom w:val="single" w:sz="6" w:space="1" w:color="000000"/>
        </w:pBdr>
        <w:spacing w:before="20"/>
        <w:ind w:left="0"/>
        <w:rPr>
          <w:b w:val="0"/>
          <w:sz w:val="22"/>
          <w:szCs w:val="22"/>
        </w:rPr>
      </w:pPr>
      <w:r>
        <w:rPr>
          <w:bCs w:val="0"/>
          <w:sz w:val="22"/>
          <w:szCs w:val="22"/>
        </w:rPr>
        <w:t xml:space="preserve">Linear Relationship: </w:t>
      </w:r>
      <w:r>
        <w:rPr>
          <w:b w:val="0"/>
          <w:sz w:val="22"/>
          <w:szCs w:val="22"/>
        </w:rPr>
        <w:t>Dependent variable must have linear relationship with independent variable. Then only Linear regression can be applied</w:t>
      </w:r>
    </w:p>
    <w:p w14:paraId="523557EC" w14:textId="77777777" w:rsidR="007D1917" w:rsidRDefault="007D1917" w:rsidP="00BB1F16">
      <w:pPr>
        <w:pStyle w:val="Heading1"/>
        <w:pBdr>
          <w:bottom w:val="single" w:sz="6" w:space="1" w:color="000000"/>
        </w:pBdr>
        <w:spacing w:before="20"/>
        <w:ind w:left="0"/>
        <w:rPr>
          <w:b w:val="0"/>
          <w:sz w:val="22"/>
          <w:szCs w:val="22"/>
        </w:rPr>
      </w:pPr>
    </w:p>
    <w:p w14:paraId="7C9F0408" w14:textId="05AEB539" w:rsidR="007D1917" w:rsidRDefault="007D1917" w:rsidP="00BB1F16">
      <w:pPr>
        <w:pStyle w:val="Heading1"/>
        <w:pBdr>
          <w:bottom w:val="single" w:sz="6" w:space="1" w:color="000000"/>
        </w:pBdr>
        <w:spacing w:before="20"/>
        <w:ind w:left="0"/>
        <w:rPr>
          <w:bCs w:val="0"/>
          <w:sz w:val="22"/>
          <w:szCs w:val="22"/>
        </w:rPr>
      </w:pPr>
      <w:r>
        <w:rPr>
          <w:bCs w:val="0"/>
          <w:sz w:val="22"/>
          <w:szCs w:val="22"/>
        </w:rPr>
        <w:t>Mathematical Formula:</w:t>
      </w:r>
    </w:p>
    <w:p w14:paraId="4575E991" w14:textId="3411AE6D" w:rsidR="007D1917" w:rsidRDefault="007D1917" w:rsidP="007D1917">
      <w:pPr>
        <w:pStyle w:val="Heading1"/>
        <w:pBdr>
          <w:bottom w:val="single" w:sz="6" w:space="1" w:color="000000"/>
        </w:pBdr>
        <w:spacing w:before="20"/>
        <w:ind w:left="0"/>
        <w:jc w:val="center"/>
        <w:rPr>
          <w:bCs w:val="0"/>
          <w:sz w:val="22"/>
          <w:szCs w:val="22"/>
        </w:rPr>
      </w:pPr>
      <w:r>
        <w:rPr>
          <w:bCs w:val="0"/>
          <w:sz w:val="22"/>
          <w:szCs w:val="22"/>
        </w:rPr>
        <w:t xml:space="preserve">Y=c + </w:t>
      </w:r>
      <w:proofErr w:type="spellStart"/>
      <w:r>
        <w:rPr>
          <w:bCs w:val="0"/>
          <w:sz w:val="22"/>
          <w:szCs w:val="22"/>
        </w:rPr>
        <w:t>mX</w:t>
      </w:r>
      <w:proofErr w:type="spellEnd"/>
    </w:p>
    <w:p w14:paraId="3E96941C" w14:textId="77777777" w:rsidR="007D1917" w:rsidRPr="007D1917" w:rsidRDefault="007D1917" w:rsidP="007D1917">
      <w:pPr>
        <w:pStyle w:val="Heading1"/>
        <w:pBdr>
          <w:bottom w:val="single" w:sz="6" w:space="1" w:color="000000"/>
        </w:pBdr>
        <w:spacing w:before="20"/>
        <w:ind w:left="0"/>
        <w:rPr>
          <w:bCs w:val="0"/>
          <w:sz w:val="22"/>
          <w:szCs w:val="22"/>
        </w:rPr>
      </w:pPr>
    </w:p>
    <w:p w14:paraId="33595253" w14:textId="19003A0B" w:rsidR="00BB1F16" w:rsidRDefault="007D1917" w:rsidP="00BB1F16">
      <w:pPr>
        <w:pStyle w:val="Heading1"/>
        <w:pBdr>
          <w:bottom w:val="single" w:sz="6" w:space="1" w:color="000000"/>
        </w:pBdr>
        <w:spacing w:before="20"/>
        <w:ind w:left="0"/>
        <w:rPr>
          <w:b w:val="0"/>
          <w:sz w:val="22"/>
          <w:szCs w:val="22"/>
        </w:rPr>
      </w:pPr>
      <w:r>
        <w:rPr>
          <w:b w:val="0"/>
          <w:sz w:val="22"/>
          <w:szCs w:val="22"/>
        </w:rPr>
        <w:t>Y: Target variable</w:t>
      </w:r>
    </w:p>
    <w:p w14:paraId="26EBE032" w14:textId="538B4C21" w:rsidR="007D1917" w:rsidRDefault="007D1917" w:rsidP="00BB1F16">
      <w:pPr>
        <w:pStyle w:val="Heading1"/>
        <w:pBdr>
          <w:bottom w:val="single" w:sz="6" w:space="1" w:color="000000"/>
        </w:pBdr>
        <w:spacing w:before="20"/>
        <w:ind w:left="0"/>
        <w:rPr>
          <w:b w:val="0"/>
          <w:sz w:val="22"/>
          <w:szCs w:val="22"/>
        </w:rPr>
      </w:pPr>
      <w:r>
        <w:rPr>
          <w:b w:val="0"/>
          <w:sz w:val="22"/>
          <w:szCs w:val="22"/>
        </w:rPr>
        <w:t>c: constant known as Y intercept</w:t>
      </w:r>
    </w:p>
    <w:p w14:paraId="56772556" w14:textId="77777777" w:rsidR="007D1917" w:rsidRDefault="007D1917" w:rsidP="00BB1F16">
      <w:pPr>
        <w:pStyle w:val="Heading1"/>
        <w:pBdr>
          <w:bottom w:val="single" w:sz="6" w:space="1" w:color="000000"/>
        </w:pBdr>
        <w:spacing w:before="20"/>
        <w:ind w:left="0"/>
        <w:rPr>
          <w:b w:val="0"/>
          <w:sz w:val="22"/>
          <w:szCs w:val="22"/>
        </w:rPr>
      </w:pPr>
      <w:r>
        <w:rPr>
          <w:b w:val="0"/>
          <w:sz w:val="22"/>
          <w:szCs w:val="22"/>
        </w:rPr>
        <w:t xml:space="preserve">m: coefficient of X, represent the slope between Y and X. </w:t>
      </w:r>
    </w:p>
    <w:p w14:paraId="5827B269" w14:textId="77777777" w:rsidR="007D1917" w:rsidRDefault="007D1917" w:rsidP="00BB1F16">
      <w:pPr>
        <w:pStyle w:val="Heading1"/>
        <w:pBdr>
          <w:bottom w:val="single" w:sz="6" w:space="1" w:color="000000"/>
        </w:pBdr>
        <w:spacing w:before="20"/>
        <w:ind w:left="0"/>
        <w:rPr>
          <w:b w:val="0"/>
          <w:sz w:val="22"/>
          <w:szCs w:val="22"/>
        </w:rPr>
      </w:pPr>
      <w:r>
        <w:rPr>
          <w:b w:val="0"/>
          <w:sz w:val="22"/>
          <w:szCs w:val="22"/>
        </w:rPr>
        <w:t>X: independent variable on which Y depends and used to predict value of Y.</w:t>
      </w:r>
    </w:p>
    <w:p w14:paraId="07B5915C" w14:textId="77777777" w:rsidR="00385B7F" w:rsidRDefault="00385B7F" w:rsidP="00BB1F16">
      <w:pPr>
        <w:pStyle w:val="Heading1"/>
        <w:pBdr>
          <w:bottom w:val="single" w:sz="6" w:space="1" w:color="000000"/>
        </w:pBdr>
        <w:spacing w:before="20"/>
        <w:ind w:left="0"/>
        <w:rPr>
          <w:b w:val="0"/>
          <w:sz w:val="22"/>
          <w:szCs w:val="22"/>
        </w:rPr>
      </w:pPr>
    </w:p>
    <w:p w14:paraId="20A19914" w14:textId="77777777" w:rsidR="00385B7F" w:rsidRPr="00385B7F" w:rsidRDefault="00385B7F" w:rsidP="00385B7F">
      <w:pPr>
        <w:pStyle w:val="Heading3"/>
        <w:shd w:val="clear" w:color="auto" w:fill="FFFFFF"/>
        <w:rPr>
          <w:rFonts w:asciiTheme="minorHAnsi" w:hAnsiTheme="minorHAnsi" w:cstheme="minorHAnsi"/>
          <w:color w:val="000000"/>
          <w:sz w:val="22"/>
          <w:szCs w:val="22"/>
        </w:rPr>
      </w:pPr>
      <w:r w:rsidRPr="00385B7F">
        <w:rPr>
          <w:rFonts w:asciiTheme="minorHAnsi" w:hAnsiTheme="minorHAnsi" w:cstheme="minorHAnsi"/>
          <w:color w:val="000000"/>
          <w:sz w:val="22"/>
          <w:szCs w:val="22"/>
        </w:rPr>
        <w:t>Estimation of Coefficients</w:t>
      </w:r>
    </w:p>
    <w:p w14:paraId="3A103E55" w14:textId="77777777" w:rsidR="00385B7F" w:rsidRDefault="00385B7F" w:rsidP="00385B7F">
      <w:pPr>
        <w:pStyle w:val="NormalWeb"/>
        <w:shd w:val="clear" w:color="auto" w:fill="FFFFFF"/>
        <w:spacing w:before="0" w:beforeAutospacing="0" w:after="0" w:afterAutospacing="0"/>
        <w:rPr>
          <w:rFonts w:asciiTheme="minorHAnsi" w:hAnsiTheme="minorHAnsi" w:cstheme="minorHAnsi"/>
          <w:color w:val="000000"/>
          <w:sz w:val="22"/>
          <w:szCs w:val="22"/>
        </w:rPr>
      </w:pPr>
      <w:r w:rsidRPr="00385B7F">
        <w:rPr>
          <w:rFonts w:asciiTheme="minorHAnsi" w:hAnsiTheme="minorHAnsi" w:cstheme="minorHAnsi"/>
          <w:color w:val="000000"/>
          <w:sz w:val="22"/>
          <w:szCs w:val="22"/>
        </w:rPr>
        <w:t xml:space="preserve">The coefficients are estimated using a method called </w:t>
      </w:r>
      <w:r w:rsidRPr="00385B7F">
        <w:rPr>
          <w:rStyle w:val="Strong"/>
          <w:rFonts w:asciiTheme="minorHAnsi" w:hAnsiTheme="minorHAnsi" w:cstheme="minorHAnsi"/>
          <w:color w:val="000000"/>
          <w:sz w:val="22"/>
          <w:szCs w:val="22"/>
          <w:bdr w:val="none" w:sz="0" w:space="0" w:color="auto" w:frame="1"/>
        </w:rPr>
        <w:t>Ordinary Least Squares (OLS)</w:t>
      </w:r>
      <w:r w:rsidRPr="00385B7F">
        <w:rPr>
          <w:rFonts w:asciiTheme="minorHAnsi" w:hAnsiTheme="minorHAnsi" w:cstheme="minorHAnsi"/>
          <w:color w:val="000000"/>
          <w:sz w:val="22"/>
          <w:szCs w:val="22"/>
        </w:rPr>
        <w:t>, which aims to minimize the sum of the squares of the residuals (the differences between observed and predicted values).</w:t>
      </w:r>
    </w:p>
    <w:p w14:paraId="4868F55D" w14:textId="4A47A84C" w:rsidR="007D1917" w:rsidRPr="00385B7F" w:rsidRDefault="007D1917" w:rsidP="00385B7F">
      <w:pPr>
        <w:pStyle w:val="NormalWeb"/>
        <w:shd w:val="clear" w:color="auto" w:fill="FFFFFF"/>
        <w:spacing w:before="0" w:beforeAutospacing="0" w:after="0" w:afterAutospacing="0"/>
        <w:rPr>
          <w:rFonts w:asciiTheme="minorHAnsi" w:hAnsiTheme="minorHAnsi" w:cstheme="minorHAnsi"/>
          <w:color w:val="000000"/>
          <w:sz w:val="22"/>
          <w:szCs w:val="22"/>
        </w:rPr>
      </w:pPr>
      <w:r w:rsidRPr="00385B7F">
        <w:rPr>
          <w:b/>
          <w:sz w:val="22"/>
          <w:szCs w:val="22"/>
        </w:rPr>
        <w:lastRenderedPageBreak/>
        <w:t>Assumptions</w:t>
      </w:r>
      <w:r>
        <w:rPr>
          <w:bCs/>
          <w:sz w:val="22"/>
          <w:szCs w:val="22"/>
        </w:rPr>
        <w:t>:</w:t>
      </w:r>
    </w:p>
    <w:p w14:paraId="0099283E" w14:textId="77777777" w:rsidR="007D1917" w:rsidRPr="007D1917" w:rsidRDefault="007D1917" w:rsidP="00E33CD8">
      <w:pPr>
        <w:pStyle w:val="Heading1"/>
        <w:pBdr>
          <w:bottom w:val="single" w:sz="6" w:space="10" w:color="000000"/>
        </w:pBdr>
        <w:spacing w:before="20"/>
        <w:ind w:left="0"/>
        <w:rPr>
          <w:bCs w:val="0"/>
          <w:sz w:val="22"/>
          <w:szCs w:val="22"/>
        </w:rPr>
      </w:pPr>
      <w:r w:rsidRPr="007D1917">
        <w:rPr>
          <w:bCs w:val="0"/>
          <w:sz w:val="22"/>
          <w:szCs w:val="22"/>
        </w:rPr>
        <w:t xml:space="preserve">Linearity: </w:t>
      </w:r>
      <w:r w:rsidRPr="007D1917">
        <w:rPr>
          <w:b w:val="0"/>
          <w:sz w:val="22"/>
          <w:szCs w:val="22"/>
        </w:rPr>
        <w:t>The relationship between dependent and independent variables is linear</w:t>
      </w:r>
      <w:r w:rsidRPr="007D1917">
        <w:rPr>
          <w:bCs w:val="0"/>
          <w:sz w:val="22"/>
          <w:szCs w:val="22"/>
        </w:rPr>
        <w:t>.</w:t>
      </w:r>
    </w:p>
    <w:p w14:paraId="0EA98BD9" w14:textId="77777777" w:rsidR="007D1917" w:rsidRPr="007D1917" w:rsidRDefault="007D1917" w:rsidP="00E33CD8">
      <w:pPr>
        <w:pStyle w:val="Heading1"/>
        <w:pBdr>
          <w:bottom w:val="single" w:sz="6" w:space="10" w:color="000000"/>
        </w:pBdr>
        <w:spacing w:before="20"/>
        <w:ind w:left="0"/>
        <w:rPr>
          <w:b w:val="0"/>
          <w:sz w:val="22"/>
          <w:szCs w:val="22"/>
        </w:rPr>
      </w:pPr>
      <w:r w:rsidRPr="007D1917">
        <w:rPr>
          <w:bCs w:val="0"/>
          <w:sz w:val="22"/>
          <w:szCs w:val="22"/>
        </w:rPr>
        <w:t xml:space="preserve">Independence: </w:t>
      </w:r>
      <w:r w:rsidRPr="007D1917">
        <w:rPr>
          <w:b w:val="0"/>
          <w:sz w:val="22"/>
          <w:szCs w:val="22"/>
        </w:rPr>
        <w:t>Observations are independent of each other.</w:t>
      </w:r>
    </w:p>
    <w:p w14:paraId="586C59E9" w14:textId="77777777" w:rsidR="007D1917" w:rsidRPr="007D1917" w:rsidRDefault="007D1917" w:rsidP="00E33CD8">
      <w:pPr>
        <w:pStyle w:val="Heading1"/>
        <w:pBdr>
          <w:bottom w:val="single" w:sz="6" w:space="10" w:color="000000"/>
        </w:pBdr>
        <w:spacing w:before="20"/>
        <w:ind w:left="0"/>
        <w:rPr>
          <w:b w:val="0"/>
          <w:sz w:val="22"/>
          <w:szCs w:val="22"/>
        </w:rPr>
      </w:pPr>
      <w:r w:rsidRPr="007D1917">
        <w:rPr>
          <w:bCs w:val="0"/>
          <w:sz w:val="22"/>
          <w:szCs w:val="22"/>
        </w:rPr>
        <w:t xml:space="preserve">Homoscedasticity: </w:t>
      </w:r>
      <w:r w:rsidRPr="007D1917">
        <w:rPr>
          <w:b w:val="0"/>
          <w:sz w:val="22"/>
          <w:szCs w:val="22"/>
        </w:rPr>
        <w:t>The variance of residuals is constant across all levels of X.</w:t>
      </w:r>
    </w:p>
    <w:p w14:paraId="623000F2" w14:textId="4FCE11F7" w:rsidR="007D1917" w:rsidRDefault="007D1917" w:rsidP="00E33CD8">
      <w:pPr>
        <w:pStyle w:val="Heading1"/>
        <w:pBdr>
          <w:bottom w:val="single" w:sz="6" w:space="10" w:color="000000"/>
        </w:pBdr>
        <w:spacing w:before="20"/>
        <w:ind w:left="0"/>
        <w:rPr>
          <w:b w:val="0"/>
          <w:sz w:val="22"/>
          <w:szCs w:val="22"/>
        </w:rPr>
      </w:pPr>
      <w:r w:rsidRPr="007D1917">
        <w:rPr>
          <w:bCs w:val="0"/>
          <w:sz w:val="22"/>
          <w:szCs w:val="22"/>
        </w:rPr>
        <w:t xml:space="preserve">Normality: </w:t>
      </w:r>
      <w:r w:rsidRPr="007D1917">
        <w:rPr>
          <w:b w:val="0"/>
          <w:sz w:val="22"/>
          <w:szCs w:val="22"/>
        </w:rPr>
        <w:t>The residuals of the model should be approximately normally distributed</w:t>
      </w:r>
    </w:p>
    <w:p w14:paraId="3D91EA7B" w14:textId="7D280DFF" w:rsidR="00E33CD8" w:rsidRPr="00E33CD8" w:rsidRDefault="00E33CD8" w:rsidP="00E33CD8">
      <w:pPr>
        <w:widowControl/>
        <w:shd w:val="clear" w:color="auto" w:fill="FFFFFF"/>
        <w:rPr>
          <w:rFonts w:asciiTheme="minorHAnsi" w:eastAsia="Times New Roman" w:hAnsiTheme="minorHAnsi" w:cstheme="minorHAnsi"/>
          <w:b/>
          <w:bCs/>
          <w:color w:val="000000"/>
          <w:lang w:val="en-IN"/>
        </w:rPr>
      </w:pPr>
      <w:r w:rsidRPr="00E33CD8">
        <w:rPr>
          <w:rFonts w:asciiTheme="minorHAnsi" w:eastAsia="Times New Roman" w:hAnsiTheme="minorHAnsi" w:cstheme="minorHAnsi"/>
          <w:b/>
          <w:bCs/>
          <w:color w:val="000000"/>
          <w:lang w:val="en-IN"/>
        </w:rPr>
        <w:t>Model Evaluation</w:t>
      </w:r>
    </w:p>
    <w:p w14:paraId="40D1703E" w14:textId="77777777" w:rsidR="00E33CD8" w:rsidRPr="00E33CD8" w:rsidRDefault="00E33CD8" w:rsidP="00E33CD8">
      <w:pPr>
        <w:widowControl/>
        <w:shd w:val="clear" w:color="auto" w:fill="FFFFFF"/>
        <w:rPr>
          <w:rFonts w:asciiTheme="minorHAnsi" w:eastAsia="Times New Roman" w:hAnsiTheme="minorHAnsi" w:cstheme="minorHAnsi"/>
          <w:color w:val="000000"/>
          <w:lang w:val="en-IN"/>
        </w:rPr>
      </w:pPr>
    </w:p>
    <w:p w14:paraId="5335B2C8" w14:textId="4CB7ADC3" w:rsidR="00E33CD8" w:rsidRPr="00E33CD8" w:rsidRDefault="00E33CD8" w:rsidP="00E33CD8">
      <w:pPr>
        <w:widowControl/>
        <w:shd w:val="clear" w:color="auto" w:fill="FFFFFF"/>
        <w:rPr>
          <w:rFonts w:asciiTheme="minorHAnsi" w:eastAsia="Times New Roman" w:hAnsiTheme="minorHAnsi" w:cstheme="minorHAnsi"/>
          <w:color w:val="000000"/>
          <w:lang w:val="en-IN"/>
        </w:rPr>
      </w:pPr>
      <w:r w:rsidRPr="00E33CD8">
        <w:rPr>
          <w:rFonts w:asciiTheme="minorHAnsi" w:eastAsia="Times New Roman" w:hAnsiTheme="minorHAnsi" w:cstheme="minorHAnsi"/>
          <w:color w:val="000000"/>
          <w:lang w:val="en-IN"/>
        </w:rPr>
        <w:t>To evaluate the performance of a linear regression model, several metrics can be used:</w:t>
      </w:r>
    </w:p>
    <w:p w14:paraId="4E187F6B" w14:textId="77777777" w:rsidR="00E33CD8" w:rsidRPr="00E33CD8" w:rsidRDefault="00E33CD8" w:rsidP="00E33CD8">
      <w:pPr>
        <w:widowControl/>
        <w:numPr>
          <w:ilvl w:val="0"/>
          <w:numId w:val="8"/>
        </w:numPr>
        <w:shd w:val="clear" w:color="auto" w:fill="FFFFFF"/>
        <w:spacing w:afterAutospacing="1"/>
        <w:rPr>
          <w:rFonts w:asciiTheme="minorHAnsi" w:eastAsia="Times New Roman" w:hAnsiTheme="minorHAnsi" w:cstheme="minorHAnsi"/>
          <w:color w:val="000000"/>
          <w:lang w:val="en-IN"/>
        </w:rPr>
      </w:pPr>
      <w:r w:rsidRPr="00E33CD8">
        <w:rPr>
          <w:rFonts w:asciiTheme="minorHAnsi" w:eastAsia="Times New Roman" w:hAnsiTheme="minorHAnsi" w:cstheme="minorHAnsi"/>
          <w:b/>
          <w:bCs/>
          <w:color w:val="000000"/>
          <w:bdr w:val="none" w:sz="0" w:space="0" w:color="auto" w:frame="1"/>
          <w:lang w:val="en-IN"/>
        </w:rPr>
        <w:t>R-squared</w:t>
      </w:r>
      <w:r w:rsidRPr="00E33CD8">
        <w:rPr>
          <w:rFonts w:asciiTheme="minorHAnsi" w:eastAsia="Times New Roman" w:hAnsiTheme="minorHAnsi" w:cstheme="minorHAnsi"/>
          <w:color w:val="000000"/>
          <w:lang w:val="en-IN"/>
        </w:rPr>
        <w:t>: Represents the proportion of the variance for the dependent variable that is explained by the independent variable(s). Ranging from 0 to 1, a higher value indicates a better fit.</w:t>
      </w:r>
    </w:p>
    <w:p w14:paraId="1CDD00C4" w14:textId="77777777" w:rsidR="00E33CD8" w:rsidRPr="00E33CD8" w:rsidRDefault="00E33CD8" w:rsidP="00E33CD8">
      <w:pPr>
        <w:widowControl/>
        <w:numPr>
          <w:ilvl w:val="0"/>
          <w:numId w:val="8"/>
        </w:numPr>
        <w:shd w:val="clear" w:color="auto" w:fill="FFFFFF"/>
        <w:spacing w:beforeAutospacing="1" w:afterAutospacing="1"/>
        <w:rPr>
          <w:rFonts w:asciiTheme="minorHAnsi" w:eastAsia="Times New Roman" w:hAnsiTheme="minorHAnsi" w:cstheme="minorHAnsi"/>
          <w:color w:val="000000"/>
          <w:lang w:val="en-IN"/>
        </w:rPr>
      </w:pPr>
      <w:r w:rsidRPr="00E33CD8">
        <w:rPr>
          <w:rFonts w:asciiTheme="minorHAnsi" w:eastAsia="Times New Roman" w:hAnsiTheme="minorHAnsi" w:cstheme="minorHAnsi"/>
          <w:b/>
          <w:bCs/>
          <w:color w:val="000000"/>
          <w:bdr w:val="none" w:sz="0" w:space="0" w:color="auto" w:frame="1"/>
          <w:lang w:val="en-IN"/>
        </w:rPr>
        <w:t>Adjusted R-squared</w:t>
      </w:r>
      <w:r w:rsidRPr="00E33CD8">
        <w:rPr>
          <w:rFonts w:asciiTheme="minorHAnsi" w:eastAsia="Times New Roman" w:hAnsiTheme="minorHAnsi" w:cstheme="minorHAnsi"/>
          <w:color w:val="000000"/>
          <w:lang w:val="en-IN"/>
        </w:rPr>
        <w:t>: Adjusts R-squared for the number of predictors in the model; useful for comparing models with different numbers of independent variables.</w:t>
      </w:r>
    </w:p>
    <w:p w14:paraId="65733153" w14:textId="77777777" w:rsidR="00E33CD8" w:rsidRPr="00E33CD8" w:rsidRDefault="00E33CD8" w:rsidP="00E33CD8">
      <w:pPr>
        <w:widowControl/>
        <w:numPr>
          <w:ilvl w:val="0"/>
          <w:numId w:val="8"/>
        </w:numPr>
        <w:shd w:val="clear" w:color="auto" w:fill="FFFFFF"/>
        <w:spacing w:beforeAutospacing="1" w:afterAutospacing="1"/>
        <w:rPr>
          <w:rFonts w:asciiTheme="minorHAnsi" w:eastAsia="Times New Roman" w:hAnsiTheme="minorHAnsi" w:cstheme="minorHAnsi"/>
          <w:color w:val="000000"/>
          <w:lang w:val="en-IN"/>
        </w:rPr>
      </w:pPr>
      <w:r w:rsidRPr="00E33CD8">
        <w:rPr>
          <w:rFonts w:asciiTheme="minorHAnsi" w:eastAsia="Times New Roman" w:hAnsiTheme="minorHAnsi" w:cstheme="minorHAnsi"/>
          <w:b/>
          <w:bCs/>
          <w:color w:val="000000"/>
          <w:bdr w:val="none" w:sz="0" w:space="0" w:color="auto" w:frame="1"/>
          <w:lang w:val="en-IN"/>
        </w:rPr>
        <w:t>P-values</w:t>
      </w:r>
      <w:r w:rsidRPr="00E33CD8">
        <w:rPr>
          <w:rFonts w:asciiTheme="minorHAnsi" w:eastAsia="Times New Roman" w:hAnsiTheme="minorHAnsi" w:cstheme="minorHAnsi"/>
          <w:color w:val="000000"/>
          <w:lang w:val="en-IN"/>
        </w:rPr>
        <w:t>: Used to determine the significance of each coefficient.</w:t>
      </w:r>
    </w:p>
    <w:p w14:paraId="0F3819FE" w14:textId="77777777" w:rsidR="00E33CD8" w:rsidRPr="00E33CD8" w:rsidRDefault="00E33CD8" w:rsidP="00E33CD8">
      <w:pPr>
        <w:widowControl/>
        <w:numPr>
          <w:ilvl w:val="0"/>
          <w:numId w:val="8"/>
        </w:numPr>
        <w:shd w:val="clear" w:color="auto" w:fill="FFFFFF"/>
        <w:spacing w:beforeAutospacing="1" w:afterAutospacing="1"/>
        <w:rPr>
          <w:rFonts w:ascii="Arial" w:eastAsia="Times New Roman" w:hAnsi="Arial" w:cs="Arial"/>
          <w:color w:val="000000"/>
          <w:sz w:val="24"/>
          <w:szCs w:val="24"/>
          <w:lang w:val="en-IN"/>
        </w:rPr>
      </w:pPr>
      <w:r w:rsidRPr="00E33CD8">
        <w:rPr>
          <w:rFonts w:asciiTheme="minorHAnsi" w:eastAsia="Times New Roman" w:hAnsiTheme="minorHAnsi" w:cstheme="minorHAnsi"/>
          <w:b/>
          <w:bCs/>
          <w:color w:val="000000"/>
          <w:bdr w:val="none" w:sz="0" w:space="0" w:color="auto" w:frame="1"/>
          <w:lang w:val="en-IN"/>
        </w:rPr>
        <w:t>Mean Squared Error (MSE)</w:t>
      </w:r>
      <w:r w:rsidRPr="00E33CD8">
        <w:rPr>
          <w:rFonts w:asciiTheme="minorHAnsi" w:eastAsia="Times New Roman" w:hAnsiTheme="minorHAnsi" w:cstheme="minorHAnsi"/>
          <w:color w:val="000000"/>
          <w:lang w:val="en-IN"/>
        </w:rPr>
        <w:t>: The average of the squares of the errors, used to measure how close the predictions are to the actual outcomes</w:t>
      </w:r>
      <w:r w:rsidRPr="00E33CD8">
        <w:rPr>
          <w:rFonts w:ascii="Arial" w:eastAsia="Times New Roman" w:hAnsi="Arial" w:cs="Arial"/>
          <w:color w:val="000000"/>
          <w:sz w:val="24"/>
          <w:szCs w:val="24"/>
          <w:lang w:val="en-IN"/>
        </w:rPr>
        <w:t>.</w:t>
      </w:r>
    </w:p>
    <w:p w14:paraId="60295299" w14:textId="77777777" w:rsidR="00E33CD8" w:rsidRDefault="00E33CD8" w:rsidP="00E33CD8">
      <w:pPr>
        <w:pStyle w:val="Heading1"/>
        <w:pBdr>
          <w:bottom w:val="single" w:sz="6" w:space="10" w:color="000000"/>
        </w:pBdr>
        <w:spacing w:before="20"/>
        <w:ind w:left="0"/>
        <w:rPr>
          <w:b w:val="0"/>
          <w:sz w:val="22"/>
          <w:szCs w:val="22"/>
        </w:rPr>
      </w:pPr>
    </w:p>
    <w:p w14:paraId="0000002B" w14:textId="77777777" w:rsidR="001329CF"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329CF" w:rsidRDefault="00000000">
      <w:pPr>
        <w:tabs>
          <w:tab w:val="left" w:pos="7862"/>
        </w:tabs>
      </w:pPr>
      <w:r>
        <w:rPr>
          <w:b/>
        </w:rPr>
        <w:t>Total Marks:</w:t>
      </w:r>
      <w:r>
        <w:t xml:space="preserve">  3 marks (Do not edit)</w:t>
      </w:r>
    </w:p>
    <w:p w14:paraId="0000002D" w14:textId="77777777" w:rsidR="001329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1DACE34A" w14:textId="62ADCC1B" w:rsidR="00385B7F" w:rsidRDefault="00385B7F" w:rsidP="00385B7F">
      <w:pPr>
        <w:pStyle w:val="Heading1"/>
        <w:spacing w:before="20"/>
        <w:ind w:left="0"/>
        <w:jc w:val="both"/>
        <w:rPr>
          <w:b w:val="0"/>
          <w:bCs w:val="0"/>
          <w:sz w:val="22"/>
          <w:szCs w:val="22"/>
          <w:lang w:val="en-IN"/>
        </w:rPr>
      </w:pPr>
      <w:r w:rsidRPr="00385B7F">
        <w:rPr>
          <w:b w:val="0"/>
          <w:bCs w:val="0"/>
          <w:sz w:val="22"/>
          <w:szCs w:val="22"/>
          <w:lang w:val="en-IN"/>
        </w:rPr>
        <w:t>Anscombe’s quartet comprises a set of four datasets, having identical descriptive statistical</w:t>
      </w:r>
      <w:r>
        <w:rPr>
          <w:b w:val="0"/>
          <w:bCs w:val="0"/>
          <w:sz w:val="22"/>
          <w:szCs w:val="22"/>
          <w:lang w:val="en-IN"/>
        </w:rPr>
        <w:t xml:space="preserve"> </w:t>
      </w:r>
      <w:r w:rsidRPr="00385B7F">
        <w:rPr>
          <w:b w:val="0"/>
          <w:bCs w:val="0"/>
          <w:sz w:val="22"/>
          <w:szCs w:val="22"/>
          <w:lang w:val="en-IN"/>
        </w:rPr>
        <w:t>properties in terms of means, variance, R-squared, correlations, and linear regression lines but</w:t>
      </w:r>
      <w:r>
        <w:rPr>
          <w:b w:val="0"/>
          <w:bCs w:val="0"/>
          <w:sz w:val="22"/>
          <w:szCs w:val="22"/>
          <w:lang w:val="en-IN"/>
        </w:rPr>
        <w:t xml:space="preserve"> </w:t>
      </w:r>
      <w:r w:rsidRPr="00385B7F">
        <w:rPr>
          <w:b w:val="0"/>
          <w:bCs w:val="0"/>
          <w:sz w:val="22"/>
          <w:szCs w:val="22"/>
          <w:lang w:val="en-IN"/>
        </w:rPr>
        <w:t>having different representations when we scatter plots on a graph.</w:t>
      </w:r>
    </w:p>
    <w:p w14:paraId="4432499D" w14:textId="77777777" w:rsidR="00385B7F" w:rsidRDefault="00385B7F" w:rsidP="00385B7F">
      <w:pPr>
        <w:pStyle w:val="Heading1"/>
        <w:spacing w:before="20"/>
        <w:ind w:left="0"/>
        <w:jc w:val="both"/>
        <w:rPr>
          <w:b w:val="0"/>
          <w:bCs w:val="0"/>
          <w:sz w:val="22"/>
          <w:szCs w:val="22"/>
          <w:lang w:val="en-IN"/>
        </w:rPr>
      </w:pPr>
    </w:p>
    <w:p w14:paraId="00000030" w14:textId="36A73A17" w:rsidR="001329CF" w:rsidRDefault="00385B7F" w:rsidP="00F26D27">
      <w:pPr>
        <w:pStyle w:val="Heading1"/>
        <w:spacing w:before="20"/>
        <w:ind w:left="0"/>
        <w:jc w:val="both"/>
        <w:rPr>
          <w:b w:val="0"/>
          <w:bCs w:val="0"/>
          <w:sz w:val="22"/>
          <w:szCs w:val="22"/>
        </w:rPr>
      </w:pPr>
      <w:r w:rsidRPr="00385B7F">
        <w:rPr>
          <w:b w:val="0"/>
          <w:bCs w:val="0"/>
          <w:sz w:val="22"/>
          <w:szCs w:val="22"/>
          <w:lang w:val="en-IN"/>
        </w:rPr>
        <w:t>The datasets were created by the statistician Francis Anscombe in 1973 to demonstrate the</w:t>
      </w:r>
      <w:r>
        <w:rPr>
          <w:b w:val="0"/>
          <w:bCs w:val="0"/>
          <w:sz w:val="22"/>
          <w:szCs w:val="22"/>
          <w:lang w:val="en-IN"/>
        </w:rPr>
        <w:t xml:space="preserve"> </w:t>
      </w:r>
      <w:r w:rsidRPr="00385B7F">
        <w:rPr>
          <w:b w:val="0"/>
          <w:bCs w:val="0"/>
          <w:sz w:val="22"/>
          <w:szCs w:val="22"/>
          <w:lang w:val="en-IN"/>
        </w:rPr>
        <w:t>importance of visualizing data and to show that summary statistics alone can be misleading.</w:t>
      </w:r>
      <w:r>
        <w:rPr>
          <w:b w:val="0"/>
          <w:bCs w:val="0"/>
          <w:sz w:val="22"/>
          <w:szCs w:val="22"/>
          <w:lang w:val="en-IN"/>
        </w:rPr>
        <w:t xml:space="preserve"> The </w:t>
      </w:r>
      <w:r w:rsidR="00F26D27">
        <w:rPr>
          <w:b w:val="0"/>
          <w:bCs w:val="0"/>
          <w:sz w:val="22"/>
          <w:szCs w:val="22"/>
          <w:lang w:val="en-IN"/>
        </w:rPr>
        <w:t xml:space="preserve">four </w:t>
      </w:r>
      <w:r>
        <w:rPr>
          <w:b w:val="0"/>
          <w:bCs w:val="0"/>
          <w:sz w:val="22"/>
          <w:szCs w:val="22"/>
          <w:lang w:val="en-IN"/>
        </w:rPr>
        <w:t xml:space="preserve">dataset contains </w:t>
      </w:r>
      <w:r w:rsidR="00F26D27" w:rsidRPr="00F26D27">
        <w:rPr>
          <w:b w:val="0"/>
          <w:bCs w:val="0"/>
          <w:sz w:val="22"/>
          <w:szCs w:val="22"/>
        </w:rPr>
        <w:t>11 x-y pairs of data</w:t>
      </w:r>
      <w:r w:rsidR="00F26D27">
        <w:rPr>
          <w:b w:val="0"/>
          <w:bCs w:val="0"/>
          <w:sz w:val="22"/>
          <w:szCs w:val="22"/>
        </w:rPr>
        <w:t>. These data have same statistical summary but when plotted graphs each data set has unique connection between X and Y.</w:t>
      </w:r>
    </w:p>
    <w:p w14:paraId="7CE59E2F" w14:textId="77777777" w:rsidR="00F26D27" w:rsidRDefault="00F26D27" w:rsidP="00F26D27">
      <w:pPr>
        <w:pStyle w:val="Heading1"/>
        <w:spacing w:before="20"/>
        <w:ind w:left="0"/>
        <w:jc w:val="both"/>
        <w:rPr>
          <w:b w:val="0"/>
          <w:bCs w:val="0"/>
          <w:sz w:val="22"/>
          <w:szCs w:val="22"/>
        </w:rPr>
      </w:pPr>
    </w:p>
    <w:p w14:paraId="60166363" w14:textId="77777777" w:rsidR="00F26D27" w:rsidRDefault="00F26D27" w:rsidP="00F26D27">
      <w:pPr>
        <w:pStyle w:val="Heading1"/>
        <w:spacing w:before="20"/>
        <w:ind w:left="0"/>
        <w:jc w:val="both"/>
        <w:rPr>
          <w:b w:val="0"/>
          <w:bCs w:val="0"/>
          <w:sz w:val="22"/>
          <w:szCs w:val="22"/>
        </w:rPr>
      </w:pPr>
    </w:p>
    <w:p w14:paraId="687CC05F" w14:textId="626B6CDE" w:rsidR="00F26D27" w:rsidRDefault="00F26D27" w:rsidP="00F26D27">
      <w:pPr>
        <w:pStyle w:val="Heading1"/>
        <w:spacing w:before="20"/>
        <w:ind w:left="0"/>
        <w:jc w:val="both"/>
        <w:rPr>
          <w:b w:val="0"/>
          <w:bCs w:val="0"/>
          <w:sz w:val="22"/>
          <w:szCs w:val="22"/>
          <w:lang w:val="en-IN"/>
        </w:rPr>
      </w:pPr>
      <w:r>
        <w:rPr>
          <w:b w:val="0"/>
          <w:bCs w:val="0"/>
          <w:noProof/>
          <w:sz w:val="22"/>
          <w:szCs w:val="22"/>
          <w:lang w:val="en-IN"/>
        </w:rPr>
        <w:drawing>
          <wp:inline distT="0" distB="0" distL="0" distR="0" wp14:anchorId="4E3C63DA" wp14:editId="68CA1845">
            <wp:extent cx="5080884" cy="2432685"/>
            <wp:effectExtent l="0" t="0" r="0" b="5715"/>
            <wp:docPr id="1686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22300" name="Picture 16869223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6123" cy="2454345"/>
                    </a:xfrm>
                    <a:prstGeom prst="rect">
                      <a:avLst/>
                    </a:prstGeom>
                  </pic:spPr>
                </pic:pic>
              </a:graphicData>
            </a:graphic>
          </wp:inline>
        </w:drawing>
      </w:r>
    </w:p>
    <w:p w14:paraId="252AC041" w14:textId="77777777" w:rsidR="00F26D27" w:rsidRDefault="00F26D27" w:rsidP="00F26D27">
      <w:pPr>
        <w:pStyle w:val="Heading1"/>
        <w:spacing w:before="20"/>
        <w:ind w:left="0"/>
        <w:jc w:val="both"/>
        <w:rPr>
          <w:b w:val="0"/>
          <w:bCs w:val="0"/>
          <w:sz w:val="22"/>
          <w:szCs w:val="22"/>
          <w:lang w:val="en-IN"/>
        </w:rPr>
      </w:pPr>
    </w:p>
    <w:p w14:paraId="46E91E89" w14:textId="54A068ED" w:rsidR="00F26D27" w:rsidRDefault="00F26D27" w:rsidP="00F26D27">
      <w:pPr>
        <w:pStyle w:val="Heading1"/>
        <w:spacing w:before="20"/>
        <w:ind w:left="0"/>
        <w:jc w:val="both"/>
        <w:rPr>
          <w:b w:val="0"/>
          <w:bCs w:val="0"/>
          <w:sz w:val="22"/>
          <w:szCs w:val="22"/>
          <w:lang w:val="en-IN"/>
        </w:rPr>
      </w:pPr>
      <w:r>
        <w:rPr>
          <w:b w:val="0"/>
          <w:bCs w:val="0"/>
          <w:sz w:val="22"/>
          <w:szCs w:val="22"/>
          <w:lang w:val="en-IN"/>
        </w:rPr>
        <w:t>From above plots it is observed that even though data set has same statistic values when they plotted conclusions are completely different</w:t>
      </w:r>
    </w:p>
    <w:p w14:paraId="23B3FD9F" w14:textId="7998A031" w:rsidR="00F26D27" w:rsidRDefault="00F26D27" w:rsidP="00F26D27">
      <w:pPr>
        <w:pStyle w:val="Heading1"/>
        <w:numPr>
          <w:ilvl w:val="0"/>
          <w:numId w:val="6"/>
        </w:numPr>
        <w:spacing w:before="20"/>
        <w:jc w:val="both"/>
        <w:rPr>
          <w:b w:val="0"/>
          <w:bCs w:val="0"/>
          <w:sz w:val="22"/>
          <w:szCs w:val="22"/>
          <w:lang w:val="en-IN"/>
        </w:rPr>
      </w:pPr>
      <w:r>
        <w:rPr>
          <w:b w:val="0"/>
          <w:bCs w:val="0"/>
          <w:sz w:val="22"/>
          <w:szCs w:val="22"/>
          <w:lang w:val="en-IN"/>
        </w:rPr>
        <w:t>Data set 1 has cleat linear relationship and thus good fit</w:t>
      </w:r>
    </w:p>
    <w:p w14:paraId="742BF7A8" w14:textId="63C77A7B" w:rsidR="00F26D27" w:rsidRDefault="00F26D27" w:rsidP="00F26D27">
      <w:pPr>
        <w:pStyle w:val="Heading1"/>
        <w:numPr>
          <w:ilvl w:val="0"/>
          <w:numId w:val="6"/>
        </w:numPr>
        <w:spacing w:before="20"/>
        <w:jc w:val="both"/>
        <w:rPr>
          <w:b w:val="0"/>
          <w:bCs w:val="0"/>
          <w:sz w:val="22"/>
          <w:szCs w:val="22"/>
          <w:lang w:val="en-IN"/>
        </w:rPr>
      </w:pPr>
      <w:r>
        <w:rPr>
          <w:b w:val="0"/>
          <w:bCs w:val="0"/>
          <w:sz w:val="22"/>
          <w:szCs w:val="22"/>
          <w:lang w:val="en-IN"/>
        </w:rPr>
        <w:lastRenderedPageBreak/>
        <w:t>Data set 2 doesn’t have linear relationship .</w:t>
      </w:r>
    </w:p>
    <w:p w14:paraId="3E23A9BD" w14:textId="4482E9A5" w:rsidR="00F26D27" w:rsidRDefault="00F26D27" w:rsidP="00F26D27">
      <w:pPr>
        <w:pStyle w:val="Heading1"/>
        <w:numPr>
          <w:ilvl w:val="0"/>
          <w:numId w:val="6"/>
        </w:numPr>
        <w:spacing w:before="20"/>
        <w:jc w:val="both"/>
        <w:rPr>
          <w:b w:val="0"/>
          <w:bCs w:val="0"/>
          <w:sz w:val="22"/>
          <w:szCs w:val="22"/>
          <w:lang w:val="en-IN"/>
        </w:rPr>
      </w:pPr>
      <w:r>
        <w:rPr>
          <w:b w:val="0"/>
          <w:bCs w:val="0"/>
          <w:sz w:val="22"/>
          <w:szCs w:val="22"/>
          <w:lang w:val="en-IN"/>
        </w:rPr>
        <w:t>Data set 3 has problem with outlier.</w:t>
      </w:r>
    </w:p>
    <w:p w14:paraId="553FED81" w14:textId="2CA3B1FB" w:rsidR="00F26D27" w:rsidRPr="00F26D27" w:rsidRDefault="00F26D27" w:rsidP="00F26D27">
      <w:pPr>
        <w:pStyle w:val="Heading1"/>
        <w:numPr>
          <w:ilvl w:val="0"/>
          <w:numId w:val="6"/>
        </w:numPr>
        <w:spacing w:before="20"/>
        <w:jc w:val="both"/>
        <w:rPr>
          <w:b w:val="0"/>
          <w:bCs w:val="0"/>
          <w:sz w:val="22"/>
          <w:szCs w:val="22"/>
          <w:lang w:val="en-IN"/>
        </w:rPr>
      </w:pPr>
      <w:r>
        <w:rPr>
          <w:b w:val="0"/>
          <w:bCs w:val="0"/>
          <w:sz w:val="22"/>
          <w:szCs w:val="22"/>
          <w:lang w:val="en-IN"/>
        </w:rPr>
        <w:t>Data set 4 has shown that one outlier is enough to show high correlation coefficient</w:t>
      </w:r>
    </w:p>
    <w:p w14:paraId="00000031" w14:textId="77777777" w:rsidR="001329CF" w:rsidRDefault="001329CF">
      <w:pPr>
        <w:pBdr>
          <w:bottom w:val="single" w:sz="6" w:space="1" w:color="000000"/>
        </w:pBdr>
        <w:tabs>
          <w:tab w:val="left" w:pos="458"/>
          <w:tab w:val="left" w:pos="7661"/>
        </w:tabs>
        <w:spacing w:before="19"/>
        <w:ind w:left="100"/>
        <w:rPr>
          <w:b/>
        </w:rPr>
      </w:pPr>
    </w:p>
    <w:p w14:paraId="00000032" w14:textId="77777777" w:rsidR="001329CF" w:rsidRDefault="001329CF">
      <w:pPr>
        <w:tabs>
          <w:tab w:val="left" w:pos="458"/>
          <w:tab w:val="left" w:pos="7661"/>
        </w:tabs>
        <w:spacing w:before="19"/>
      </w:pPr>
    </w:p>
    <w:p w14:paraId="00000033" w14:textId="77777777" w:rsidR="001329CF" w:rsidRDefault="00000000">
      <w:pPr>
        <w:tabs>
          <w:tab w:val="left" w:pos="458"/>
          <w:tab w:val="left" w:pos="7661"/>
        </w:tabs>
      </w:pPr>
      <w:r>
        <w:rPr>
          <w:b/>
        </w:rPr>
        <w:t xml:space="preserve">Question 8. </w:t>
      </w:r>
      <w:r>
        <w:t>What is Pearson’s R?  (Do not edit)</w:t>
      </w:r>
      <w:r>
        <w:tab/>
      </w:r>
    </w:p>
    <w:p w14:paraId="00000034" w14:textId="77777777" w:rsidR="001329CF" w:rsidRDefault="00000000">
      <w:pPr>
        <w:tabs>
          <w:tab w:val="left" w:pos="7862"/>
        </w:tabs>
      </w:pPr>
      <w:r>
        <w:rPr>
          <w:b/>
        </w:rPr>
        <w:t>Total Marks:</w:t>
      </w:r>
      <w:r>
        <w:t xml:space="preserve">  3 marks (Do not edit)</w:t>
      </w:r>
    </w:p>
    <w:p w14:paraId="00000035" w14:textId="77777777" w:rsidR="001329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75594C51" w14:textId="77777777" w:rsidR="00CB6787" w:rsidRDefault="00CB6787">
      <w:pPr>
        <w:tabs>
          <w:tab w:val="left" w:pos="458"/>
          <w:tab w:val="left" w:pos="460"/>
          <w:tab w:val="left" w:pos="7862"/>
        </w:tabs>
        <w:spacing w:line="256" w:lineRule="auto"/>
        <w:ind w:right="164"/>
      </w:pPr>
    </w:p>
    <w:p w14:paraId="00000038" w14:textId="65476859" w:rsidR="001329CF" w:rsidRDefault="00CB6787" w:rsidP="00F26D27">
      <w:pPr>
        <w:pStyle w:val="Heading1"/>
        <w:spacing w:before="20"/>
        <w:ind w:left="0"/>
        <w:rPr>
          <w:b w:val="0"/>
          <w:bCs w:val="0"/>
          <w:sz w:val="22"/>
          <w:szCs w:val="22"/>
        </w:rPr>
      </w:pPr>
      <w:r w:rsidRPr="00CB6787">
        <w:rPr>
          <w:b w:val="0"/>
          <w:bCs w:val="0"/>
          <w:sz w:val="22"/>
          <w:szCs w:val="22"/>
        </w:rPr>
        <w:t xml:space="preserve">The Pearson coefficient is a type </w:t>
      </w:r>
      <w:r>
        <w:rPr>
          <w:b w:val="0"/>
          <w:bCs w:val="0"/>
          <w:sz w:val="22"/>
          <w:szCs w:val="22"/>
        </w:rPr>
        <w:t>of correlation coefficient</w:t>
      </w:r>
      <w:r w:rsidRPr="00CB6787">
        <w:rPr>
          <w:b w:val="0"/>
          <w:bCs w:val="0"/>
          <w:sz w:val="22"/>
          <w:szCs w:val="22"/>
        </w:rPr>
        <w:t xml:space="preserve"> </w:t>
      </w:r>
      <w:r w:rsidRPr="00CB6787">
        <w:rPr>
          <w:b w:val="0"/>
          <w:bCs w:val="0"/>
          <w:sz w:val="22"/>
          <w:szCs w:val="22"/>
        </w:rPr>
        <w:t>that represents the relationship between two variables that are measured on the same interval or ratio scale. The Pearson coefficient is a measure of the strength of the association between two continuous variables.</w:t>
      </w:r>
    </w:p>
    <w:p w14:paraId="6C0DCAAD" w14:textId="77777777" w:rsidR="00CB6787" w:rsidRDefault="00CB6787" w:rsidP="00F26D27">
      <w:pPr>
        <w:pStyle w:val="Heading1"/>
        <w:spacing w:before="20"/>
        <w:ind w:left="0"/>
        <w:rPr>
          <w:b w:val="0"/>
          <w:bCs w:val="0"/>
          <w:sz w:val="22"/>
          <w:szCs w:val="22"/>
        </w:rPr>
      </w:pPr>
    </w:p>
    <w:p w14:paraId="2BF41D22" w14:textId="61100EE2" w:rsidR="00CB6787" w:rsidRPr="00CB6787" w:rsidRDefault="00CB6787" w:rsidP="00F26D27">
      <w:pPr>
        <w:pStyle w:val="Heading1"/>
        <w:spacing w:before="20"/>
        <w:ind w:left="0"/>
        <w:rPr>
          <w:b w:val="0"/>
          <w:bCs w:val="0"/>
          <w:sz w:val="22"/>
          <w:szCs w:val="22"/>
        </w:rPr>
      </w:pPr>
      <w:r>
        <w:rPr>
          <w:b w:val="0"/>
          <w:bCs w:val="0"/>
          <w:sz w:val="22"/>
          <w:szCs w:val="22"/>
        </w:rPr>
        <w:t xml:space="preserve">The value of </w:t>
      </w:r>
      <w:r w:rsidRPr="00CB6787">
        <w:rPr>
          <w:b w:val="0"/>
          <w:bCs w:val="0"/>
          <w:sz w:val="22"/>
          <w:szCs w:val="22"/>
        </w:rPr>
        <w:t xml:space="preserve">Pearson </w:t>
      </w:r>
      <w:r>
        <w:rPr>
          <w:b w:val="0"/>
          <w:bCs w:val="0"/>
          <w:sz w:val="22"/>
          <w:szCs w:val="22"/>
        </w:rPr>
        <w:t>coefficient</w:t>
      </w:r>
      <w:r w:rsidRPr="00CB6787">
        <w:rPr>
          <w:b w:val="0"/>
          <w:bCs w:val="0"/>
          <w:sz w:val="22"/>
          <w:szCs w:val="22"/>
        </w:rPr>
        <w:t xml:space="preserve"> </w:t>
      </w:r>
      <w:r>
        <w:rPr>
          <w:b w:val="0"/>
          <w:bCs w:val="0"/>
          <w:sz w:val="22"/>
          <w:szCs w:val="22"/>
        </w:rPr>
        <w:t>varies from -1 to +1. Value of 0 means there is no correlation 1 and -1 being the strong correlation. If the value is positive, it means it is positive relationship between variables. Otherwise, negative relationship.</w:t>
      </w:r>
    </w:p>
    <w:p w14:paraId="00000039" w14:textId="77777777" w:rsidR="001329CF" w:rsidRDefault="001329CF">
      <w:pPr>
        <w:pBdr>
          <w:bottom w:val="single" w:sz="6" w:space="1" w:color="000000"/>
        </w:pBdr>
        <w:tabs>
          <w:tab w:val="left" w:pos="458"/>
          <w:tab w:val="left" w:pos="460"/>
          <w:tab w:val="left" w:pos="7862"/>
        </w:tabs>
        <w:spacing w:before="4" w:line="259" w:lineRule="auto"/>
        <w:ind w:left="100" w:right="297"/>
      </w:pPr>
    </w:p>
    <w:p w14:paraId="0000003A" w14:textId="77777777" w:rsidR="001329CF" w:rsidRDefault="001329CF">
      <w:pPr>
        <w:tabs>
          <w:tab w:val="left" w:pos="458"/>
          <w:tab w:val="left" w:pos="7661"/>
        </w:tabs>
        <w:ind w:left="100"/>
      </w:pPr>
    </w:p>
    <w:p w14:paraId="0000003B" w14:textId="77777777" w:rsidR="001329CF"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329CF" w:rsidRDefault="00000000">
      <w:pPr>
        <w:tabs>
          <w:tab w:val="left" w:pos="7862"/>
        </w:tabs>
      </w:pPr>
      <w:r>
        <w:rPr>
          <w:b/>
        </w:rPr>
        <w:t>Total Marks:</w:t>
      </w:r>
      <w:r>
        <w:t xml:space="preserve">  3 marks (Do not edit)</w:t>
      </w:r>
    </w:p>
    <w:p w14:paraId="00000040" w14:textId="383259EC" w:rsidR="001329CF" w:rsidRDefault="00000000" w:rsidP="00CB6787">
      <w:pPr>
        <w:tabs>
          <w:tab w:val="left" w:pos="458"/>
          <w:tab w:val="left" w:pos="460"/>
          <w:tab w:val="left" w:pos="7862"/>
        </w:tabs>
        <w:spacing w:line="256" w:lineRule="auto"/>
        <w:ind w:right="164"/>
      </w:pPr>
      <w:r>
        <w:rPr>
          <w:b/>
        </w:rPr>
        <w:t xml:space="preserve">Answer: </w:t>
      </w:r>
      <w:r>
        <w:t>Please write your answer below this line. (Do not edit)</w:t>
      </w:r>
    </w:p>
    <w:p w14:paraId="56BA2D50" w14:textId="77777777" w:rsidR="00CB6787" w:rsidRDefault="00CB6787" w:rsidP="00CB6787">
      <w:pPr>
        <w:tabs>
          <w:tab w:val="left" w:pos="458"/>
          <w:tab w:val="left" w:pos="460"/>
          <w:tab w:val="left" w:pos="7862"/>
        </w:tabs>
        <w:spacing w:line="256" w:lineRule="auto"/>
        <w:ind w:right="164"/>
      </w:pPr>
    </w:p>
    <w:p w14:paraId="19F6FD39" w14:textId="02394DFF" w:rsidR="00CB6787" w:rsidRDefault="00CB6787" w:rsidP="00CB6787">
      <w:pPr>
        <w:tabs>
          <w:tab w:val="left" w:pos="458"/>
          <w:tab w:val="left" w:pos="460"/>
          <w:tab w:val="left" w:pos="7862"/>
        </w:tabs>
        <w:spacing w:line="256" w:lineRule="auto"/>
        <w:ind w:right="164"/>
      </w:pPr>
      <w:r>
        <w:t>Scaling is the technique used to standardize the independent variables present in the data. It is data preprocessing step before building the model on training set. This is done to reduce the range of values of different independent variables having effect on model building. This will eliminate the variable which has larger range of values having effect on the model. After performing the scaling all variables will have same min and max.</w:t>
      </w:r>
    </w:p>
    <w:p w14:paraId="2D5D74F5" w14:textId="76C1290D" w:rsidR="00CB6787" w:rsidRDefault="00CB6787" w:rsidP="00CB6787">
      <w:pPr>
        <w:tabs>
          <w:tab w:val="left" w:pos="458"/>
          <w:tab w:val="left" w:pos="460"/>
          <w:tab w:val="left" w:pos="7862"/>
        </w:tabs>
        <w:spacing w:line="256" w:lineRule="auto"/>
        <w:ind w:right="164"/>
      </w:pPr>
    </w:p>
    <w:tbl>
      <w:tblPr>
        <w:tblStyle w:val="GridTable1Light"/>
        <w:tblW w:w="0" w:type="auto"/>
        <w:tblLook w:val="04A0" w:firstRow="1" w:lastRow="0" w:firstColumn="1" w:lastColumn="0" w:noHBand="0" w:noVBand="1"/>
      </w:tblPr>
      <w:tblGrid>
        <w:gridCol w:w="3152"/>
        <w:gridCol w:w="3217"/>
      </w:tblGrid>
      <w:tr w:rsidR="00E33CD8" w14:paraId="39A8F805" w14:textId="77777777" w:rsidTr="00E33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Borders>
              <w:bottom w:val="single" w:sz="4" w:space="0" w:color="auto"/>
            </w:tcBorders>
          </w:tcPr>
          <w:p w14:paraId="0119E40E" w14:textId="5155F893" w:rsidR="00E33CD8" w:rsidRDefault="00E33CD8" w:rsidP="00CB6787">
            <w:pPr>
              <w:tabs>
                <w:tab w:val="left" w:pos="458"/>
                <w:tab w:val="left" w:pos="460"/>
                <w:tab w:val="left" w:pos="7862"/>
              </w:tabs>
              <w:spacing w:line="256" w:lineRule="auto"/>
              <w:ind w:right="164"/>
            </w:pPr>
            <w:r>
              <w:t>Normalized Scaling</w:t>
            </w:r>
          </w:p>
        </w:tc>
        <w:tc>
          <w:tcPr>
            <w:tcW w:w="3217" w:type="dxa"/>
          </w:tcPr>
          <w:p w14:paraId="594EA8A7" w14:textId="3A857B4A" w:rsidR="00E33CD8" w:rsidRDefault="00E33CD8" w:rsidP="00CB6787">
            <w:pPr>
              <w:tabs>
                <w:tab w:val="left" w:pos="458"/>
                <w:tab w:val="left" w:pos="460"/>
                <w:tab w:val="left" w:pos="7862"/>
              </w:tabs>
              <w:spacing w:line="256" w:lineRule="auto"/>
              <w:ind w:right="164"/>
              <w:cnfStyle w:val="100000000000" w:firstRow="1" w:lastRow="0" w:firstColumn="0" w:lastColumn="0" w:oddVBand="0" w:evenVBand="0" w:oddHBand="0" w:evenHBand="0" w:firstRowFirstColumn="0" w:firstRowLastColumn="0" w:lastRowFirstColumn="0" w:lastRowLastColumn="0"/>
            </w:pPr>
            <w:r>
              <w:t>Standardized Scaling</w:t>
            </w:r>
          </w:p>
        </w:tc>
      </w:tr>
      <w:tr w:rsidR="00E33CD8" w14:paraId="3A0F7962" w14:textId="77777777" w:rsidTr="00E33CD8">
        <w:tc>
          <w:tcPr>
            <w:cnfStyle w:val="001000000000" w:firstRow="0" w:lastRow="0" w:firstColumn="1" w:lastColumn="0" w:oddVBand="0" w:evenVBand="0" w:oddHBand="0" w:evenHBand="0" w:firstRowFirstColumn="0" w:firstRowLastColumn="0" w:lastRowFirstColumn="0" w:lastRowLastColumn="0"/>
            <w:tcW w:w="3152" w:type="dxa"/>
            <w:tcBorders>
              <w:top w:val="single" w:sz="4" w:space="0" w:color="auto"/>
            </w:tcBorders>
          </w:tcPr>
          <w:p w14:paraId="223FA598" w14:textId="7BED53C9" w:rsidR="00E33CD8" w:rsidRPr="00E33CD8" w:rsidRDefault="00E33CD8" w:rsidP="00CB6787">
            <w:pPr>
              <w:tabs>
                <w:tab w:val="left" w:pos="458"/>
                <w:tab w:val="left" w:pos="460"/>
                <w:tab w:val="left" w:pos="7862"/>
              </w:tabs>
              <w:spacing w:line="256" w:lineRule="auto"/>
              <w:ind w:right="164"/>
              <w:rPr>
                <w:b w:val="0"/>
                <w:bCs w:val="0"/>
              </w:rPr>
            </w:pPr>
            <w:r>
              <w:rPr>
                <w:b w:val="0"/>
                <w:bCs w:val="0"/>
              </w:rPr>
              <w:t>Minimum and Maximum values are used for scaling</w:t>
            </w:r>
          </w:p>
        </w:tc>
        <w:tc>
          <w:tcPr>
            <w:tcW w:w="3217" w:type="dxa"/>
          </w:tcPr>
          <w:p w14:paraId="7EC08085" w14:textId="2D74923E" w:rsidR="00E33CD8" w:rsidRDefault="00E33CD8" w:rsidP="00CB6787">
            <w:pPr>
              <w:tabs>
                <w:tab w:val="left" w:pos="458"/>
                <w:tab w:val="left" w:pos="460"/>
                <w:tab w:val="left" w:pos="7862"/>
              </w:tabs>
              <w:spacing w:line="256" w:lineRule="auto"/>
              <w:ind w:right="164"/>
              <w:cnfStyle w:val="000000000000" w:firstRow="0" w:lastRow="0" w:firstColumn="0" w:lastColumn="0" w:oddVBand="0" w:evenVBand="0" w:oddHBand="0" w:evenHBand="0" w:firstRowFirstColumn="0" w:firstRowLastColumn="0" w:lastRowFirstColumn="0" w:lastRowLastColumn="0"/>
            </w:pPr>
            <w:r>
              <w:t>Mean and standard deviation are used for scaling</w:t>
            </w:r>
          </w:p>
        </w:tc>
      </w:tr>
      <w:tr w:rsidR="00E33CD8" w14:paraId="38AAB99A" w14:textId="77777777" w:rsidTr="00E33CD8">
        <w:tc>
          <w:tcPr>
            <w:cnfStyle w:val="001000000000" w:firstRow="0" w:lastRow="0" w:firstColumn="1" w:lastColumn="0" w:oddVBand="0" w:evenVBand="0" w:oddHBand="0" w:evenHBand="0" w:firstRowFirstColumn="0" w:firstRowLastColumn="0" w:lastRowFirstColumn="0" w:lastRowLastColumn="0"/>
            <w:tcW w:w="3152" w:type="dxa"/>
          </w:tcPr>
          <w:p w14:paraId="7EB0833C" w14:textId="1F495287" w:rsidR="00E33CD8" w:rsidRPr="00E33CD8" w:rsidRDefault="00E33CD8" w:rsidP="00CB6787">
            <w:pPr>
              <w:tabs>
                <w:tab w:val="left" w:pos="458"/>
                <w:tab w:val="left" w:pos="460"/>
                <w:tab w:val="left" w:pos="7862"/>
              </w:tabs>
              <w:spacing w:line="256" w:lineRule="auto"/>
              <w:ind w:right="164"/>
              <w:rPr>
                <w:b w:val="0"/>
                <w:bCs w:val="0"/>
              </w:rPr>
            </w:pPr>
            <w:r>
              <w:rPr>
                <w:b w:val="0"/>
                <w:bCs w:val="0"/>
              </w:rPr>
              <w:t>It is used when features are of different scale</w:t>
            </w:r>
          </w:p>
        </w:tc>
        <w:tc>
          <w:tcPr>
            <w:tcW w:w="3217" w:type="dxa"/>
          </w:tcPr>
          <w:p w14:paraId="54A77E72" w14:textId="7A9128C9" w:rsidR="00E33CD8" w:rsidRDefault="00E33CD8" w:rsidP="00CB6787">
            <w:pPr>
              <w:tabs>
                <w:tab w:val="left" w:pos="458"/>
                <w:tab w:val="left" w:pos="460"/>
                <w:tab w:val="left" w:pos="7862"/>
              </w:tabs>
              <w:spacing w:line="256" w:lineRule="auto"/>
              <w:ind w:right="164"/>
              <w:cnfStyle w:val="000000000000" w:firstRow="0" w:lastRow="0" w:firstColumn="0" w:lastColumn="0" w:oddVBand="0" w:evenVBand="0" w:oddHBand="0" w:evenHBand="0" w:firstRowFirstColumn="0" w:firstRowLastColumn="0" w:lastRowFirstColumn="0" w:lastRowLastColumn="0"/>
            </w:pPr>
            <w:r>
              <w:t xml:space="preserve">It is used when we want to ensure zero mean and unit standard deviation </w:t>
            </w:r>
          </w:p>
        </w:tc>
      </w:tr>
      <w:tr w:rsidR="00E33CD8" w14:paraId="7EFAB9A0" w14:textId="77777777" w:rsidTr="00E33CD8">
        <w:tc>
          <w:tcPr>
            <w:cnfStyle w:val="001000000000" w:firstRow="0" w:lastRow="0" w:firstColumn="1" w:lastColumn="0" w:oddVBand="0" w:evenVBand="0" w:oddHBand="0" w:evenHBand="0" w:firstRowFirstColumn="0" w:firstRowLastColumn="0" w:lastRowFirstColumn="0" w:lastRowLastColumn="0"/>
            <w:tcW w:w="3152" w:type="dxa"/>
          </w:tcPr>
          <w:p w14:paraId="089F08CA" w14:textId="49DA2634" w:rsidR="00E33CD8" w:rsidRPr="00E33CD8" w:rsidRDefault="00E33CD8" w:rsidP="00CB6787">
            <w:pPr>
              <w:tabs>
                <w:tab w:val="left" w:pos="458"/>
                <w:tab w:val="left" w:pos="460"/>
                <w:tab w:val="left" w:pos="7862"/>
              </w:tabs>
              <w:spacing w:line="256" w:lineRule="auto"/>
              <w:ind w:right="164"/>
              <w:rPr>
                <w:b w:val="0"/>
                <w:bCs w:val="0"/>
              </w:rPr>
            </w:pPr>
            <w:r>
              <w:rPr>
                <w:b w:val="0"/>
                <w:bCs w:val="0"/>
              </w:rPr>
              <w:t>Min and max are [0,1] or [-1,1]</w:t>
            </w:r>
          </w:p>
        </w:tc>
        <w:tc>
          <w:tcPr>
            <w:tcW w:w="3217" w:type="dxa"/>
          </w:tcPr>
          <w:p w14:paraId="5820D791" w14:textId="1CBDCDE9" w:rsidR="00E33CD8" w:rsidRDefault="00E33CD8" w:rsidP="00CB6787">
            <w:pPr>
              <w:tabs>
                <w:tab w:val="left" w:pos="458"/>
                <w:tab w:val="left" w:pos="460"/>
                <w:tab w:val="left" w:pos="7862"/>
              </w:tabs>
              <w:spacing w:line="256" w:lineRule="auto"/>
              <w:ind w:right="164"/>
              <w:cnfStyle w:val="000000000000" w:firstRow="0" w:lastRow="0" w:firstColumn="0" w:lastColumn="0" w:oddVBand="0" w:evenVBand="0" w:oddHBand="0" w:evenHBand="0" w:firstRowFirstColumn="0" w:firstRowLastColumn="0" w:lastRowFirstColumn="0" w:lastRowLastColumn="0"/>
            </w:pPr>
            <w:r>
              <w:t xml:space="preserve">There is no absolute min and max </w:t>
            </w:r>
          </w:p>
        </w:tc>
      </w:tr>
      <w:tr w:rsidR="00E33CD8" w14:paraId="413EF47F" w14:textId="77777777" w:rsidTr="00E33CD8">
        <w:tc>
          <w:tcPr>
            <w:cnfStyle w:val="001000000000" w:firstRow="0" w:lastRow="0" w:firstColumn="1" w:lastColumn="0" w:oddVBand="0" w:evenVBand="0" w:oddHBand="0" w:evenHBand="0" w:firstRowFirstColumn="0" w:firstRowLastColumn="0" w:lastRowFirstColumn="0" w:lastRowLastColumn="0"/>
            <w:tcW w:w="3152" w:type="dxa"/>
          </w:tcPr>
          <w:p w14:paraId="73B03B2A" w14:textId="1595297A" w:rsidR="00E33CD8" w:rsidRPr="00E33CD8" w:rsidRDefault="00E33CD8" w:rsidP="00CB6787">
            <w:pPr>
              <w:tabs>
                <w:tab w:val="left" w:pos="458"/>
                <w:tab w:val="left" w:pos="460"/>
                <w:tab w:val="left" w:pos="7862"/>
              </w:tabs>
              <w:spacing w:line="256" w:lineRule="auto"/>
              <w:ind w:right="164"/>
              <w:rPr>
                <w:b w:val="0"/>
                <w:bCs w:val="0"/>
              </w:rPr>
            </w:pPr>
            <w:r>
              <w:rPr>
                <w:b w:val="0"/>
                <w:bCs w:val="0"/>
              </w:rPr>
              <w:t>It is affected by outliers</w:t>
            </w:r>
          </w:p>
        </w:tc>
        <w:tc>
          <w:tcPr>
            <w:tcW w:w="3217" w:type="dxa"/>
          </w:tcPr>
          <w:p w14:paraId="4ADAA6D4" w14:textId="0026DBC7" w:rsidR="00E33CD8" w:rsidRDefault="00E33CD8" w:rsidP="00CB6787">
            <w:pPr>
              <w:tabs>
                <w:tab w:val="left" w:pos="458"/>
                <w:tab w:val="left" w:pos="460"/>
                <w:tab w:val="left" w:pos="7862"/>
              </w:tabs>
              <w:spacing w:line="256" w:lineRule="auto"/>
              <w:ind w:right="164"/>
              <w:cnfStyle w:val="000000000000" w:firstRow="0" w:lastRow="0" w:firstColumn="0" w:lastColumn="0" w:oddVBand="0" w:evenVBand="0" w:oddHBand="0" w:evenHBand="0" w:firstRowFirstColumn="0" w:firstRowLastColumn="0" w:lastRowFirstColumn="0" w:lastRowLastColumn="0"/>
            </w:pPr>
            <w:r>
              <w:t xml:space="preserve">It is not </w:t>
            </w:r>
            <w:proofErr w:type="gramStart"/>
            <w:r>
              <w:t>effected</w:t>
            </w:r>
            <w:proofErr w:type="gramEnd"/>
            <w:r>
              <w:t xml:space="preserve"> by outliers</w:t>
            </w:r>
          </w:p>
        </w:tc>
      </w:tr>
    </w:tbl>
    <w:p w14:paraId="224402AF" w14:textId="77777777" w:rsidR="00CB6787" w:rsidRDefault="00CB6787" w:rsidP="00CB6787">
      <w:pPr>
        <w:tabs>
          <w:tab w:val="left" w:pos="458"/>
          <w:tab w:val="left" w:pos="460"/>
          <w:tab w:val="left" w:pos="7862"/>
        </w:tabs>
        <w:spacing w:line="256" w:lineRule="auto"/>
        <w:ind w:right="164"/>
      </w:pPr>
    </w:p>
    <w:p w14:paraId="447E9EA3" w14:textId="335D3186" w:rsidR="00CB6787" w:rsidRDefault="00CB6787" w:rsidP="00CB6787">
      <w:pPr>
        <w:tabs>
          <w:tab w:val="left" w:pos="458"/>
          <w:tab w:val="left" w:pos="460"/>
          <w:tab w:val="left" w:pos="7862"/>
        </w:tabs>
        <w:spacing w:line="256" w:lineRule="auto"/>
        <w:ind w:right="164"/>
      </w:pPr>
      <w:r>
        <w:t xml:space="preserve"> </w:t>
      </w:r>
    </w:p>
    <w:p w14:paraId="00000041" w14:textId="77777777" w:rsidR="001329CF" w:rsidRDefault="001329CF">
      <w:pPr>
        <w:pBdr>
          <w:bottom w:val="single" w:sz="6" w:space="1" w:color="000000"/>
        </w:pBdr>
        <w:tabs>
          <w:tab w:val="left" w:pos="458"/>
          <w:tab w:val="left" w:pos="460"/>
          <w:tab w:val="left" w:pos="7661"/>
        </w:tabs>
        <w:spacing w:line="259" w:lineRule="auto"/>
        <w:ind w:left="100" w:right="104"/>
        <w:rPr>
          <w:b/>
        </w:rPr>
      </w:pPr>
    </w:p>
    <w:p w14:paraId="00000042" w14:textId="77777777" w:rsidR="001329CF" w:rsidRDefault="001329CF">
      <w:pPr>
        <w:tabs>
          <w:tab w:val="left" w:pos="458"/>
          <w:tab w:val="left" w:pos="460"/>
          <w:tab w:val="left" w:pos="7661"/>
        </w:tabs>
        <w:spacing w:line="259" w:lineRule="auto"/>
        <w:ind w:left="100" w:right="104"/>
      </w:pPr>
    </w:p>
    <w:p w14:paraId="00000043" w14:textId="77777777" w:rsidR="001329CF"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329CF" w:rsidRDefault="00000000">
      <w:pPr>
        <w:tabs>
          <w:tab w:val="left" w:pos="7862"/>
        </w:tabs>
      </w:pPr>
      <w:r>
        <w:rPr>
          <w:b/>
        </w:rPr>
        <w:t>Total Marks:</w:t>
      </w:r>
      <w:r>
        <w:t xml:space="preserve">  3 marks (Do not edit)</w:t>
      </w:r>
    </w:p>
    <w:p w14:paraId="00000045" w14:textId="77777777" w:rsidR="001329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8" w14:textId="1184C2EA" w:rsidR="001329CF" w:rsidRDefault="00E33CD8" w:rsidP="00E33CD8">
      <w:pPr>
        <w:pStyle w:val="Heading1"/>
        <w:spacing w:before="20"/>
        <w:ind w:left="0"/>
        <w:rPr>
          <w:b w:val="0"/>
          <w:sz w:val="22"/>
          <w:szCs w:val="22"/>
        </w:rPr>
      </w:pPr>
      <w:r>
        <w:rPr>
          <w:b w:val="0"/>
          <w:sz w:val="22"/>
          <w:szCs w:val="22"/>
        </w:rPr>
        <w:t>VIF is used to calculate if there is variable or feature that is dependent on other variables. Higher the VIF higher the correlation of variable on other variables</w:t>
      </w:r>
    </w:p>
    <w:p w14:paraId="1444FA72" w14:textId="09924791" w:rsidR="00E33CD8" w:rsidRDefault="00E33CD8" w:rsidP="00E33CD8">
      <w:pPr>
        <w:pStyle w:val="Heading1"/>
        <w:spacing w:before="20"/>
        <w:ind w:left="0"/>
        <w:jc w:val="center"/>
        <w:rPr>
          <w:b w:val="0"/>
          <w:sz w:val="22"/>
          <w:szCs w:val="22"/>
        </w:rPr>
      </w:pPr>
      <w:r>
        <w:rPr>
          <w:b w:val="0"/>
          <w:sz w:val="22"/>
          <w:szCs w:val="22"/>
        </w:rPr>
        <w:t>VIF=1/(1-R2)</w:t>
      </w:r>
    </w:p>
    <w:p w14:paraId="00000049" w14:textId="77777777" w:rsidR="001329CF" w:rsidRDefault="001329CF">
      <w:pPr>
        <w:pStyle w:val="Heading1"/>
        <w:spacing w:before="20"/>
        <w:ind w:firstLine="100"/>
        <w:rPr>
          <w:b w:val="0"/>
          <w:sz w:val="22"/>
          <w:szCs w:val="22"/>
        </w:rPr>
      </w:pPr>
    </w:p>
    <w:p w14:paraId="0C41D4F5" w14:textId="0FA37190" w:rsidR="00E33CD8" w:rsidRDefault="00E33CD8" w:rsidP="00E33CD8">
      <w:pPr>
        <w:pStyle w:val="Heading1"/>
        <w:spacing w:before="20"/>
        <w:ind w:left="0"/>
        <w:jc w:val="both"/>
        <w:rPr>
          <w:b w:val="0"/>
          <w:sz w:val="22"/>
          <w:szCs w:val="22"/>
        </w:rPr>
      </w:pPr>
      <w:r>
        <w:rPr>
          <w:b w:val="0"/>
          <w:sz w:val="22"/>
          <w:szCs w:val="22"/>
        </w:rPr>
        <w:t>If VIF is infinite this means R2 is 1, which indicates strong correlation between two independent variables. When this is observed we can immediately drop the any one of the variables.</w:t>
      </w:r>
    </w:p>
    <w:p w14:paraId="0000004A" w14:textId="77777777" w:rsidR="001329CF" w:rsidRDefault="001329CF">
      <w:pPr>
        <w:pStyle w:val="Heading1"/>
        <w:pBdr>
          <w:bottom w:val="single" w:sz="6" w:space="1" w:color="000000"/>
        </w:pBdr>
        <w:spacing w:before="20"/>
        <w:ind w:firstLine="100"/>
        <w:rPr>
          <w:b w:val="0"/>
          <w:sz w:val="22"/>
          <w:szCs w:val="22"/>
        </w:rPr>
      </w:pPr>
    </w:p>
    <w:p w14:paraId="0000004B" w14:textId="77777777" w:rsidR="001329CF" w:rsidRDefault="001329CF">
      <w:pPr>
        <w:tabs>
          <w:tab w:val="left" w:pos="458"/>
        </w:tabs>
        <w:spacing w:line="267" w:lineRule="auto"/>
        <w:rPr>
          <w:b/>
        </w:rPr>
      </w:pPr>
    </w:p>
    <w:p w14:paraId="0000004C" w14:textId="77777777" w:rsidR="001329CF" w:rsidRDefault="001329CF">
      <w:pPr>
        <w:tabs>
          <w:tab w:val="left" w:pos="458"/>
        </w:tabs>
        <w:spacing w:line="267" w:lineRule="auto"/>
      </w:pPr>
    </w:p>
    <w:p w14:paraId="0000004D" w14:textId="77777777" w:rsidR="001329CF" w:rsidRDefault="00000000">
      <w:pPr>
        <w:tabs>
          <w:tab w:val="left" w:pos="458"/>
        </w:tabs>
      </w:pPr>
      <w:r>
        <w:rPr>
          <w:b/>
        </w:rPr>
        <w:t xml:space="preserve">Question 11. </w:t>
      </w:r>
      <w:r>
        <w:t>What is a Q-Q plot? Explain the use and importance of a Q-Q plot in linear regression.</w:t>
      </w:r>
    </w:p>
    <w:p w14:paraId="0000004E" w14:textId="77777777" w:rsidR="001329CF" w:rsidRDefault="00000000">
      <w:pPr>
        <w:tabs>
          <w:tab w:val="left" w:pos="458"/>
          <w:tab w:val="left" w:pos="460"/>
          <w:tab w:val="left" w:pos="7661"/>
        </w:tabs>
        <w:spacing w:line="259" w:lineRule="auto"/>
        <w:ind w:right="104"/>
      </w:pPr>
      <w:r>
        <w:t xml:space="preserve"> (Do not edit)</w:t>
      </w:r>
      <w:r>
        <w:tab/>
      </w:r>
    </w:p>
    <w:p w14:paraId="0000004F" w14:textId="77777777" w:rsidR="001329CF" w:rsidRDefault="00000000">
      <w:pPr>
        <w:tabs>
          <w:tab w:val="left" w:pos="7862"/>
        </w:tabs>
      </w:pPr>
      <w:r>
        <w:rPr>
          <w:b/>
        </w:rPr>
        <w:t>Total Marks:</w:t>
      </w:r>
      <w:r>
        <w:t xml:space="preserve">  3 marks (Do not edit)</w:t>
      </w:r>
    </w:p>
    <w:p w14:paraId="189AB3FD" w14:textId="68E8E1FD" w:rsidR="00E33CD8" w:rsidRDefault="00000000" w:rsidP="00D2351E">
      <w:pPr>
        <w:tabs>
          <w:tab w:val="left" w:pos="458"/>
          <w:tab w:val="left" w:pos="460"/>
          <w:tab w:val="left" w:pos="7862"/>
        </w:tabs>
        <w:spacing w:line="256" w:lineRule="auto"/>
        <w:ind w:right="164"/>
      </w:pPr>
      <w:r>
        <w:rPr>
          <w:b/>
        </w:rPr>
        <w:t xml:space="preserve">Answer: </w:t>
      </w:r>
      <w:r>
        <w:t>Please write your answer below this line. (Do not edit)</w:t>
      </w:r>
    </w:p>
    <w:p w14:paraId="13A9A44E" w14:textId="5ABB2C1C" w:rsidR="00E33CD8" w:rsidRDefault="00D2351E" w:rsidP="00D2351E">
      <w:pPr>
        <w:tabs>
          <w:tab w:val="left" w:pos="458"/>
          <w:tab w:val="left" w:pos="460"/>
          <w:tab w:val="left" w:pos="7862"/>
        </w:tabs>
        <w:spacing w:line="256" w:lineRule="auto"/>
        <w:ind w:right="164"/>
        <w:jc w:val="both"/>
        <w:rPr>
          <w:rFonts w:asciiTheme="minorHAnsi" w:hAnsiTheme="minorHAnsi" w:cstheme="minorHAnsi"/>
          <w:color w:val="2B2B2B"/>
          <w:shd w:val="clear" w:color="auto" w:fill="FFFFFF"/>
        </w:rPr>
      </w:pPr>
      <w:r>
        <w:t>QQ plot is called Quantile-Quantile plot.</w:t>
      </w:r>
      <w:r w:rsidRPr="00D2351E">
        <w:rPr>
          <w:rFonts w:asciiTheme="minorHAnsi" w:hAnsiTheme="minorHAnsi" w:cstheme="minorHAnsi"/>
          <w:color w:val="2B2B2B"/>
          <w:shd w:val="clear" w:color="auto" w:fill="FFFFFF"/>
        </w:rPr>
        <w:t xml:space="preserve"> QQ plot is a scatterplot created by plotting two sets of quantiles against one another. If both sets of quantiles came from the same distribution, we should see the points forming a line that's roughly straight. </w:t>
      </w:r>
    </w:p>
    <w:p w14:paraId="3C453106" w14:textId="77777777" w:rsidR="00D2351E" w:rsidRDefault="00D2351E" w:rsidP="00D2351E">
      <w:pPr>
        <w:tabs>
          <w:tab w:val="left" w:pos="458"/>
          <w:tab w:val="left" w:pos="460"/>
          <w:tab w:val="left" w:pos="7862"/>
        </w:tabs>
        <w:spacing w:line="256" w:lineRule="auto"/>
        <w:ind w:right="164"/>
        <w:jc w:val="both"/>
        <w:rPr>
          <w:rFonts w:asciiTheme="minorHAnsi" w:hAnsiTheme="minorHAnsi" w:cstheme="minorHAnsi"/>
          <w:color w:val="2B2B2B"/>
          <w:shd w:val="clear" w:color="auto" w:fill="FFFFFF"/>
        </w:rPr>
      </w:pPr>
    </w:p>
    <w:p w14:paraId="6E6BFD3D" w14:textId="77777777" w:rsidR="00D2351E" w:rsidRDefault="00D2351E" w:rsidP="00D2351E">
      <w:pPr>
        <w:tabs>
          <w:tab w:val="left" w:pos="458"/>
          <w:tab w:val="left" w:pos="460"/>
          <w:tab w:val="left" w:pos="7862"/>
        </w:tabs>
        <w:spacing w:line="256" w:lineRule="auto"/>
        <w:ind w:right="164"/>
        <w:jc w:val="both"/>
        <w:rPr>
          <w:rFonts w:asciiTheme="minorHAnsi" w:hAnsiTheme="minorHAnsi" w:cstheme="minorHAnsi"/>
          <w:color w:val="2B2B2B"/>
          <w:shd w:val="clear" w:color="auto" w:fill="FFFFFF"/>
        </w:rPr>
      </w:pPr>
    </w:p>
    <w:p w14:paraId="688F774B" w14:textId="79B483E1" w:rsidR="00D2351E" w:rsidRDefault="00D2351E" w:rsidP="00D2351E">
      <w:pPr>
        <w:tabs>
          <w:tab w:val="left" w:pos="458"/>
          <w:tab w:val="left" w:pos="460"/>
          <w:tab w:val="left" w:pos="7862"/>
        </w:tabs>
        <w:spacing w:line="256" w:lineRule="auto"/>
        <w:ind w:right="164"/>
        <w:jc w:val="both"/>
        <w:rPr>
          <w:rFonts w:asciiTheme="minorHAnsi" w:hAnsiTheme="minorHAnsi" w:cstheme="minorHAnsi"/>
          <w:color w:val="2B2B2B"/>
          <w:shd w:val="clear" w:color="auto" w:fill="FFFFFF"/>
        </w:rPr>
      </w:pPr>
      <w:r>
        <w:rPr>
          <w:rFonts w:asciiTheme="minorHAnsi" w:hAnsiTheme="minorHAnsi" w:cstheme="minorHAnsi"/>
          <w:noProof/>
          <w:color w:val="2B2B2B"/>
          <w:shd w:val="clear" w:color="auto" w:fill="FFFFFF"/>
        </w:rPr>
        <w:drawing>
          <wp:inline distT="0" distB="0" distL="0" distR="0" wp14:anchorId="1D34572F" wp14:editId="41C0565F">
            <wp:extent cx="4102873" cy="2759075"/>
            <wp:effectExtent l="0" t="0" r="0" b="0"/>
            <wp:docPr id="595677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7607" name="Picture 595677607"/>
                    <pic:cNvPicPr/>
                  </pic:nvPicPr>
                  <pic:blipFill>
                    <a:blip r:embed="rId7">
                      <a:extLst>
                        <a:ext uri="{28A0092B-C50C-407E-A947-70E740481C1C}">
                          <a14:useLocalDpi xmlns:a14="http://schemas.microsoft.com/office/drawing/2010/main" val="0"/>
                        </a:ext>
                      </a:extLst>
                    </a:blip>
                    <a:stretch>
                      <a:fillRect/>
                    </a:stretch>
                  </pic:blipFill>
                  <pic:spPr>
                    <a:xfrm>
                      <a:off x="0" y="0"/>
                      <a:ext cx="4140282" cy="2784232"/>
                    </a:xfrm>
                    <a:prstGeom prst="rect">
                      <a:avLst/>
                    </a:prstGeom>
                  </pic:spPr>
                </pic:pic>
              </a:graphicData>
            </a:graphic>
          </wp:inline>
        </w:drawing>
      </w:r>
    </w:p>
    <w:p w14:paraId="45583004" w14:textId="77777777" w:rsidR="00D2351E" w:rsidRDefault="00D2351E" w:rsidP="00D2351E">
      <w:pPr>
        <w:tabs>
          <w:tab w:val="left" w:pos="458"/>
          <w:tab w:val="left" w:pos="460"/>
          <w:tab w:val="left" w:pos="7862"/>
        </w:tabs>
        <w:spacing w:line="256" w:lineRule="auto"/>
        <w:ind w:right="164"/>
        <w:jc w:val="both"/>
        <w:rPr>
          <w:rFonts w:asciiTheme="minorHAnsi" w:hAnsiTheme="minorHAnsi" w:cstheme="minorHAnsi"/>
          <w:color w:val="2B2B2B"/>
          <w:shd w:val="clear" w:color="auto" w:fill="FFFFFF"/>
        </w:rPr>
      </w:pPr>
    </w:p>
    <w:p w14:paraId="49F73A39" w14:textId="77777777" w:rsidR="00D2351E" w:rsidRPr="00D2351E" w:rsidRDefault="00D2351E" w:rsidP="00D2351E">
      <w:pPr>
        <w:tabs>
          <w:tab w:val="left" w:pos="458"/>
          <w:tab w:val="left" w:pos="460"/>
          <w:tab w:val="left" w:pos="7862"/>
        </w:tabs>
        <w:spacing w:line="256" w:lineRule="auto"/>
        <w:ind w:right="164"/>
        <w:jc w:val="both"/>
      </w:pPr>
    </w:p>
    <w:p w14:paraId="041AD0EE" w14:textId="3B6FED49" w:rsidR="00D2351E" w:rsidRDefault="00D2351E" w:rsidP="00E33CD8">
      <w:pPr>
        <w:pStyle w:val="Heading1"/>
        <w:pBdr>
          <w:bottom w:val="single" w:sz="6" w:space="1" w:color="000000"/>
        </w:pBdr>
        <w:spacing w:before="20"/>
        <w:ind w:left="0"/>
        <w:rPr>
          <w:rFonts w:asciiTheme="minorHAnsi" w:hAnsiTheme="minorHAnsi" w:cstheme="minorHAnsi"/>
          <w:b w:val="0"/>
          <w:bCs w:val="0"/>
          <w:color w:val="2B2B2B"/>
          <w:sz w:val="22"/>
          <w:szCs w:val="22"/>
          <w:shd w:val="clear" w:color="auto" w:fill="FFFFFF"/>
        </w:rPr>
      </w:pPr>
      <w:r>
        <w:rPr>
          <w:rFonts w:asciiTheme="minorHAnsi" w:hAnsiTheme="minorHAnsi" w:cstheme="minorHAnsi"/>
          <w:b w:val="0"/>
          <w:bCs w:val="0"/>
          <w:color w:val="2B2B2B"/>
          <w:sz w:val="22"/>
          <w:szCs w:val="22"/>
          <w:shd w:val="clear" w:color="auto" w:fill="FFFFFF"/>
        </w:rPr>
        <w:t>QQ plot is used to validate if training data set and testing data set are having same distribution or not. Which will help determine statistical nature of the training data not much changed from testing data so model can be applied.</w:t>
      </w:r>
    </w:p>
    <w:p w14:paraId="5FAC30A8" w14:textId="77777777" w:rsidR="00D2351E" w:rsidRDefault="00D2351E" w:rsidP="00E33CD8">
      <w:pPr>
        <w:pStyle w:val="Heading1"/>
        <w:pBdr>
          <w:bottom w:val="single" w:sz="6" w:space="1" w:color="000000"/>
        </w:pBdr>
        <w:spacing w:before="20"/>
        <w:ind w:left="0"/>
        <w:rPr>
          <w:rFonts w:asciiTheme="minorHAnsi" w:hAnsiTheme="minorHAnsi" w:cstheme="minorHAnsi"/>
          <w:b w:val="0"/>
          <w:bCs w:val="0"/>
          <w:color w:val="2B2B2B"/>
          <w:sz w:val="22"/>
          <w:szCs w:val="22"/>
          <w:shd w:val="clear" w:color="auto" w:fill="FFFFFF"/>
        </w:rPr>
      </w:pPr>
    </w:p>
    <w:p w14:paraId="2E8C0C42" w14:textId="77777777" w:rsidR="00D2351E" w:rsidRPr="00D2351E" w:rsidRDefault="00D2351E" w:rsidP="00E33CD8">
      <w:pPr>
        <w:pStyle w:val="Heading1"/>
        <w:pBdr>
          <w:bottom w:val="single" w:sz="6" w:space="1" w:color="000000"/>
        </w:pBdr>
        <w:spacing w:before="20"/>
        <w:ind w:left="0"/>
        <w:rPr>
          <w:rFonts w:asciiTheme="minorHAnsi" w:hAnsiTheme="minorHAnsi" w:cstheme="minorHAnsi"/>
          <w:b w:val="0"/>
          <w:bCs w:val="0"/>
          <w:sz w:val="22"/>
          <w:szCs w:val="22"/>
        </w:rPr>
      </w:pPr>
    </w:p>
    <w:p w14:paraId="00000054" w14:textId="77777777" w:rsidR="001329CF" w:rsidRDefault="001329CF">
      <w:pPr>
        <w:pStyle w:val="Heading1"/>
        <w:pBdr>
          <w:bottom w:val="single" w:sz="6" w:space="1" w:color="000000"/>
        </w:pBdr>
        <w:spacing w:before="20"/>
        <w:ind w:firstLine="100"/>
      </w:pPr>
    </w:p>
    <w:p w14:paraId="00000055" w14:textId="77777777" w:rsidR="001329CF" w:rsidRDefault="001329CF">
      <w:pPr>
        <w:pStyle w:val="Heading1"/>
        <w:spacing w:before="20"/>
        <w:ind w:firstLine="100"/>
      </w:pPr>
    </w:p>
    <w:p w14:paraId="00000056" w14:textId="77777777" w:rsidR="001329CF" w:rsidRDefault="001329CF">
      <w:pPr>
        <w:pBdr>
          <w:top w:val="nil"/>
          <w:left w:val="nil"/>
          <w:bottom w:val="nil"/>
          <w:right w:val="nil"/>
          <w:between w:val="nil"/>
        </w:pBdr>
        <w:spacing w:before="22"/>
        <w:ind w:left="458" w:hanging="358"/>
        <w:rPr>
          <w:color w:val="000000"/>
        </w:rPr>
      </w:pPr>
    </w:p>
    <w:p w14:paraId="00000057" w14:textId="77777777" w:rsidR="001329CF" w:rsidRDefault="001329CF">
      <w:pPr>
        <w:pBdr>
          <w:top w:val="nil"/>
          <w:left w:val="nil"/>
          <w:bottom w:val="nil"/>
          <w:right w:val="nil"/>
          <w:between w:val="nil"/>
        </w:pBdr>
        <w:spacing w:before="22"/>
        <w:ind w:left="458" w:hanging="358"/>
        <w:rPr>
          <w:color w:val="000000"/>
        </w:rPr>
      </w:pPr>
    </w:p>
    <w:sectPr w:rsidR="001329CF">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jp-code-font-famil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AAC"/>
    <w:multiLevelType w:val="hybridMultilevel"/>
    <w:tmpl w:val="FF88A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9734C"/>
    <w:multiLevelType w:val="hybridMultilevel"/>
    <w:tmpl w:val="FFB8BCEA"/>
    <w:lvl w:ilvl="0" w:tplc="0809000F">
      <w:start w:val="1"/>
      <w:numFmt w:val="decimal"/>
      <w:lvlText w:val="%1."/>
      <w:lvlJc w:val="left"/>
      <w:pPr>
        <w:ind w:left="920" w:hanging="360"/>
      </w:p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2937583B"/>
    <w:multiLevelType w:val="multilevel"/>
    <w:tmpl w:val="1CB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563A"/>
    <w:multiLevelType w:val="hybridMultilevel"/>
    <w:tmpl w:val="6BE24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792465"/>
    <w:multiLevelType w:val="multilevel"/>
    <w:tmpl w:val="E59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2B15"/>
    <w:multiLevelType w:val="hybridMultilevel"/>
    <w:tmpl w:val="659EE5B6"/>
    <w:lvl w:ilvl="0" w:tplc="5FE8B48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6" w15:restartNumberingAfterBreak="0">
    <w:nsid w:val="585923FC"/>
    <w:multiLevelType w:val="hybridMultilevel"/>
    <w:tmpl w:val="BC94F6B0"/>
    <w:lvl w:ilvl="0" w:tplc="263C39DA">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6ABF6F8B"/>
    <w:multiLevelType w:val="hybridMultilevel"/>
    <w:tmpl w:val="9C028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5094">
    <w:abstractNumId w:val="1"/>
  </w:num>
  <w:num w:numId="2" w16cid:durableId="1354185482">
    <w:abstractNumId w:val="5"/>
  </w:num>
  <w:num w:numId="3" w16cid:durableId="1259483088">
    <w:abstractNumId w:val="0"/>
  </w:num>
  <w:num w:numId="4" w16cid:durableId="1271282258">
    <w:abstractNumId w:val="6"/>
  </w:num>
  <w:num w:numId="5" w16cid:durableId="1274282371">
    <w:abstractNumId w:val="2"/>
  </w:num>
  <w:num w:numId="6" w16cid:durableId="88040663">
    <w:abstractNumId w:val="7"/>
  </w:num>
  <w:num w:numId="7" w16cid:durableId="1685594682">
    <w:abstractNumId w:val="3"/>
  </w:num>
  <w:num w:numId="8" w16cid:durableId="530143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CF"/>
    <w:rsid w:val="001329CF"/>
    <w:rsid w:val="001A6665"/>
    <w:rsid w:val="001F5D23"/>
    <w:rsid w:val="00385B7F"/>
    <w:rsid w:val="007D1917"/>
    <w:rsid w:val="00BB1F16"/>
    <w:rsid w:val="00CB6787"/>
    <w:rsid w:val="00D2351E"/>
    <w:rsid w:val="00E33CD8"/>
    <w:rsid w:val="00F26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D25D9E"/>
  <w15:docId w15:val="{ED0EDCC0-A9C9-BA4A-8EF3-E6ED38FD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7F"/>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B1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B1F16"/>
    <w:rPr>
      <w:rFonts w:ascii="Courier New" w:eastAsia="Times New Roman" w:hAnsi="Courier New" w:cs="Courier New"/>
      <w:sz w:val="20"/>
      <w:szCs w:val="20"/>
      <w:lang w:val="en-IN"/>
    </w:rPr>
  </w:style>
  <w:style w:type="paragraph" w:styleId="NormalWeb">
    <w:name w:val="Normal (Web)"/>
    <w:basedOn w:val="Normal"/>
    <w:uiPriority w:val="99"/>
    <w:unhideWhenUsed/>
    <w:rsid w:val="00385B7F"/>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85B7F"/>
    <w:rPr>
      <w:b/>
      <w:bCs/>
    </w:rPr>
  </w:style>
  <w:style w:type="character" w:styleId="Hyperlink">
    <w:name w:val="Hyperlink"/>
    <w:basedOn w:val="DefaultParagraphFont"/>
    <w:uiPriority w:val="99"/>
    <w:unhideWhenUsed/>
    <w:rsid w:val="00CB6787"/>
    <w:rPr>
      <w:color w:val="0000FF" w:themeColor="hyperlink"/>
      <w:u w:val="single"/>
    </w:rPr>
  </w:style>
  <w:style w:type="character" w:styleId="UnresolvedMention">
    <w:name w:val="Unresolved Mention"/>
    <w:basedOn w:val="DefaultParagraphFont"/>
    <w:uiPriority w:val="99"/>
    <w:semiHidden/>
    <w:unhideWhenUsed/>
    <w:rsid w:val="00CB6787"/>
    <w:rPr>
      <w:color w:val="605E5C"/>
      <w:shd w:val="clear" w:color="auto" w:fill="E1DFDD"/>
    </w:rPr>
  </w:style>
  <w:style w:type="character" w:styleId="FollowedHyperlink">
    <w:name w:val="FollowedHyperlink"/>
    <w:basedOn w:val="DefaultParagraphFont"/>
    <w:uiPriority w:val="99"/>
    <w:semiHidden/>
    <w:unhideWhenUsed/>
    <w:rsid w:val="00CB6787"/>
    <w:rPr>
      <w:color w:val="800080" w:themeColor="followedHyperlink"/>
      <w:u w:val="single"/>
    </w:rPr>
  </w:style>
  <w:style w:type="table" w:styleId="TableGrid">
    <w:name w:val="Table Grid"/>
    <w:basedOn w:val="TableNormal"/>
    <w:uiPriority w:val="39"/>
    <w:rsid w:val="00CB6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67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5586">
      <w:bodyDiv w:val="1"/>
      <w:marLeft w:val="0"/>
      <w:marRight w:val="0"/>
      <w:marTop w:val="0"/>
      <w:marBottom w:val="0"/>
      <w:divBdr>
        <w:top w:val="none" w:sz="0" w:space="0" w:color="auto"/>
        <w:left w:val="none" w:sz="0" w:space="0" w:color="auto"/>
        <w:bottom w:val="none" w:sz="0" w:space="0" w:color="auto"/>
        <w:right w:val="none" w:sz="0" w:space="0" w:color="auto"/>
      </w:divBdr>
    </w:div>
    <w:div w:id="560796355">
      <w:bodyDiv w:val="1"/>
      <w:marLeft w:val="0"/>
      <w:marRight w:val="0"/>
      <w:marTop w:val="0"/>
      <w:marBottom w:val="0"/>
      <w:divBdr>
        <w:top w:val="none" w:sz="0" w:space="0" w:color="auto"/>
        <w:left w:val="none" w:sz="0" w:space="0" w:color="auto"/>
        <w:bottom w:val="none" w:sz="0" w:space="0" w:color="auto"/>
        <w:right w:val="none" w:sz="0" w:space="0" w:color="auto"/>
      </w:divBdr>
    </w:div>
    <w:div w:id="723986843">
      <w:bodyDiv w:val="1"/>
      <w:marLeft w:val="0"/>
      <w:marRight w:val="0"/>
      <w:marTop w:val="0"/>
      <w:marBottom w:val="0"/>
      <w:divBdr>
        <w:top w:val="none" w:sz="0" w:space="0" w:color="auto"/>
        <w:left w:val="none" w:sz="0" w:space="0" w:color="auto"/>
        <w:bottom w:val="none" w:sz="0" w:space="0" w:color="auto"/>
        <w:right w:val="none" w:sz="0" w:space="0" w:color="auto"/>
      </w:divBdr>
    </w:div>
    <w:div w:id="972177377">
      <w:bodyDiv w:val="1"/>
      <w:marLeft w:val="0"/>
      <w:marRight w:val="0"/>
      <w:marTop w:val="0"/>
      <w:marBottom w:val="0"/>
      <w:divBdr>
        <w:top w:val="none" w:sz="0" w:space="0" w:color="auto"/>
        <w:left w:val="none" w:sz="0" w:space="0" w:color="auto"/>
        <w:bottom w:val="none" w:sz="0" w:space="0" w:color="auto"/>
        <w:right w:val="none" w:sz="0" w:space="0" w:color="auto"/>
      </w:divBdr>
    </w:div>
    <w:div w:id="989476360">
      <w:bodyDiv w:val="1"/>
      <w:marLeft w:val="0"/>
      <w:marRight w:val="0"/>
      <w:marTop w:val="0"/>
      <w:marBottom w:val="0"/>
      <w:divBdr>
        <w:top w:val="none" w:sz="0" w:space="0" w:color="auto"/>
        <w:left w:val="none" w:sz="0" w:space="0" w:color="auto"/>
        <w:bottom w:val="none" w:sz="0" w:space="0" w:color="auto"/>
        <w:right w:val="none" w:sz="0" w:space="0" w:color="auto"/>
      </w:divBdr>
    </w:div>
    <w:div w:id="1093891245">
      <w:bodyDiv w:val="1"/>
      <w:marLeft w:val="0"/>
      <w:marRight w:val="0"/>
      <w:marTop w:val="0"/>
      <w:marBottom w:val="0"/>
      <w:divBdr>
        <w:top w:val="none" w:sz="0" w:space="0" w:color="auto"/>
        <w:left w:val="none" w:sz="0" w:space="0" w:color="auto"/>
        <w:bottom w:val="none" w:sz="0" w:space="0" w:color="auto"/>
        <w:right w:val="none" w:sz="0" w:space="0" w:color="auto"/>
      </w:divBdr>
    </w:div>
    <w:div w:id="1128283716">
      <w:bodyDiv w:val="1"/>
      <w:marLeft w:val="0"/>
      <w:marRight w:val="0"/>
      <w:marTop w:val="0"/>
      <w:marBottom w:val="0"/>
      <w:divBdr>
        <w:top w:val="none" w:sz="0" w:space="0" w:color="auto"/>
        <w:left w:val="none" w:sz="0" w:space="0" w:color="auto"/>
        <w:bottom w:val="none" w:sz="0" w:space="0" w:color="auto"/>
        <w:right w:val="none" w:sz="0" w:space="0" w:color="auto"/>
      </w:divBdr>
    </w:div>
    <w:div w:id="1153260262">
      <w:bodyDiv w:val="1"/>
      <w:marLeft w:val="0"/>
      <w:marRight w:val="0"/>
      <w:marTop w:val="0"/>
      <w:marBottom w:val="0"/>
      <w:divBdr>
        <w:top w:val="none" w:sz="0" w:space="0" w:color="auto"/>
        <w:left w:val="none" w:sz="0" w:space="0" w:color="auto"/>
        <w:bottom w:val="none" w:sz="0" w:space="0" w:color="auto"/>
        <w:right w:val="none" w:sz="0" w:space="0" w:color="auto"/>
      </w:divBdr>
    </w:div>
    <w:div w:id="1158961429">
      <w:bodyDiv w:val="1"/>
      <w:marLeft w:val="0"/>
      <w:marRight w:val="0"/>
      <w:marTop w:val="0"/>
      <w:marBottom w:val="0"/>
      <w:divBdr>
        <w:top w:val="none" w:sz="0" w:space="0" w:color="auto"/>
        <w:left w:val="none" w:sz="0" w:space="0" w:color="auto"/>
        <w:bottom w:val="none" w:sz="0" w:space="0" w:color="auto"/>
        <w:right w:val="none" w:sz="0" w:space="0" w:color="auto"/>
      </w:divBdr>
    </w:div>
    <w:div w:id="1187524575">
      <w:bodyDiv w:val="1"/>
      <w:marLeft w:val="0"/>
      <w:marRight w:val="0"/>
      <w:marTop w:val="0"/>
      <w:marBottom w:val="0"/>
      <w:divBdr>
        <w:top w:val="none" w:sz="0" w:space="0" w:color="auto"/>
        <w:left w:val="none" w:sz="0" w:space="0" w:color="auto"/>
        <w:bottom w:val="none" w:sz="0" w:space="0" w:color="auto"/>
        <w:right w:val="none" w:sz="0" w:space="0" w:color="auto"/>
      </w:divBdr>
    </w:div>
    <w:div w:id="1228496409">
      <w:bodyDiv w:val="1"/>
      <w:marLeft w:val="0"/>
      <w:marRight w:val="0"/>
      <w:marTop w:val="0"/>
      <w:marBottom w:val="0"/>
      <w:divBdr>
        <w:top w:val="none" w:sz="0" w:space="0" w:color="auto"/>
        <w:left w:val="none" w:sz="0" w:space="0" w:color="auto"/>
        <w:bottom w:val="none" w:sz="0" w:space="0" w:color="auto"/>
        <w:right w:val="none" w:sz="0" w:space="0" w:color="auto"/>
      </w:divBdr>
    </w:div>
    <w:div w:id="1259824394">
      <w:bodyDiv w:val="1"/>
      <w:marLeft w:val="0"/>
      <w:marRight w:val="0"/>
      <w:marTop w:val="0"/>
      <w:marBottom w:val="0"/>
      <w:divBdr>
        <w:top w:val="none" w:sz="0" w:space="0" w:color="auto"/>
        <w:left w:val="none" w:sz="0" w:space="0" w:color="auto"/>
        <w:bottom w:val="none" w:sz="0" w:space="0" w:color="auto"/>
        <w:right w:val="none" w:sz="0" w:space="0" w:color="auto"/>
      </w:divBdr>
    </w:div>
    <w:div w:id="1277710690">
      <w:bodyDiv w:val="1"/>
      <w:marLeft w:val="0"/>
      <w:marRight w:val="0"/>
      <w:marTop w:val="0"/>
      <w:marBottom w:val="0"/>
      <w:divBdr>
        <w:top w:val="none" w:sz="0" w:space="0" w:color="auto"/>
        <w:left w:val="none" w:sz="0" w:space="0" w:color="auto"/>
        <w:bottom w:val="none" w:sz="0" w:space="0" w:color="auto"/>
        <w:right w:val="none" w:sz="0" w:space="0" w:color="auto"/>
      </w:divBdr>
    </w:div>
    <w:div w:id="1403873562">
      <w:bodyDiv w:val="1"/>
      <w:marLeft w:val="0"/>
      <w:marRight w:val="0"/>
      <w:marTop w:val="0"/>
      <w:marBottom w:val="0"/>
      <w:divBdr>
        <w:top w:val="none" w:sz="0" w:space="0" w:color="auto"/>
        <w:left w:val="none" w:sz="0" w:space="0" w:color="auto"/>
        <w:bottom w:val="none" w:sz="0" w:space="0" w:color="auto"/>
        <w:right w:val="none" w:sz="0" w:space="0" w:color="auto"/>
      </w:divBdr>
    </w:div>
    <w:div w:id="1582063341">
      <w:bodyDiv w:val="1"/>
      <w:marLeft w:val="0"/>
      <w:marRight w:val="0"/>
      <w:marTop w:val="0"/>
      <w:marBottom w:val="0"/>
      <w:divBdr>
        <w:top w:val="none" w:sz="0" w:space="0" w:color="auto"/>
        <w:left w:val="none" w:sz="0" w:space="0" w:color="auto"/>
        <w:bottom w:val="none" w:sz="0" w:space="0" w:color="auto"/>
        <w:right w:val="none" w:sz="0" w:space="0" w:color="auto"/>
      </w:divBdr>
    </w:div>
    <w:div w:id="1583752875">
      <w:bodyDiv w:val="1"/>
      <w:marLeft w:val="0"/>
      <w:marRight w:val="0"/>
      <w:marTop w:val="0"/>
      <w:marBottom w:val="0"/>
      <w:divBdr>
        <w:top w:val="none" w:sz="0" w:space="0" w:color="auto"/>
        <w:left w:val="none" w:sz="0" w:space="0" w:color="auto"/>
        <w:bottom w:val="none" w:sz="0" w:space="0" w:color="auto"/>
        <w:right w:val="none" w:sz="0" w:space="0" w:color="auto"/>
      </w:divBdr>
    </w:div>
    <w:div w:id="1602907822">
      <w:bodyDiv w:val="1"/>
      <w:marLeft w:val="0"/>
      <w:marRight w:val="0"/>
      <w:marTop w:val="0"/>
      <w:marBottom w:val="0"/>
      <w:divBdr>
        <w:top w:val="none" w:sz="0" w:space="0" w:color="auto"/>
        <w:left w:val="none" w:sz="0" w:space="0" w:color="auto"/>
        <w:bottom w:val="none" w:sz="0" w:space="0" w:color="auto"/>
        <w:right w:val="none" w:sz="0" w:space="0" w:color="auto"/>
      </w:divBdr>
    </w:div>
    <w:div w:id="1663702318">
      <w:bodyDiv w:val="1"/>
      <w:marLeft w:val="0"/>
      <w:marRight w:val="0"/>
      <w:marTop w:val="0"/>
      <w:marBottom w:val="0"/>
      <w:divBdr>
        <w:top w:val="none" w:sz="0" w:space="0" w:color="auto"/>
        <w:left w:val="none" w:sz="0" w:space="0" w:color="auto"/>
        <w:bottom w:val="none" w:sz="0" w:space="0" w:color="auto"/>
        <w:right w:val="none" w:sz="0" w:space="0" w:color="auto"/>
      </w:divBdr>
    </w:div>
    <w:div w:id="1668972026">
      <w:bodyDiv w:val="1"/>
      <w:marLeft w:val="0"/>
      <w:marRight w:val="0"/>
      <w:marTop w:val="0"/>
      <w:marBottom w:val="0"/>
      <w:divBdr>
        <w:top w:val="none" w:sz="0" w:space="0" w:color="auto"/>
        <w:left w:val="none" w:sz="0" w:space="0" w:color="auto"/>
        <w:bottom w:val="none" w:sz="0" w:space="0" w:color="auto"/>
        <w:right w:val="none" w:sz="0" w:space="0" w:color="auto"/>
      </w:divBdr>
    </w:div>
    <w:div w:id="1798447164">
      <w:bodyDiv w:val="1"/>
      <w:marLeft w:val="0"/>
      <w:marRight w:val="0"/>
      <w:marTop w:val="0"/>
      <w:marBottom w:val="0"/>
      <w:divBdr>
        <w:top w:val="none" w:sz="0" w:space="0" w:color="auto"/>
        <w:left w:val="none" w:sz="0" w:space="0" w:color="auto"/>
        <w:bottom w:val="none" w:sz="0" w:space="0" w:color="auto"/>
        <w:right w:val="none" w:sz="0" w:space="0" w:color="auto"/>
      </w:divBdr>
    </w:div>
    <w:div w:id="1874416873">
      <w:bodyDiv w:val="1"/>
      <w:marLeft w:val="0"/>
      <w:marRight w:val="0"/>
      <w:marTop w:val="0"/>
      <w:marBottom w:val="0"/>
      <w:divBdr>
        <w:top w:val="none" w:sz="0" w:space="0" w:color="auto"/>
        <w:left w:val="none" w:sz="0" w:space="0" w:color="auto"/>
        <w:bottom w:val="none" w:sz="0" w:space="0" w:color="auto"/>
        <w:right w:val="none" w:sz="0" w:space="0" w:color="auto"/>
      </w:divBdr>
    </w:div>
    <w:div w:id="1901093698">
      <w:bodyDiv w:val="1"/>
      <w:marLeft w:val="0"/>
      <w:marRight w:val="0"/>
      <w:marTop w:val="0"/>
      <w:marBottom w:val="0"/>
      <w:divBdr>
        <w:top w:val="none" w:sz="0" w:space="0" w:color="auto"/>
        <w:left w:val="none" w:sz="0" w:space="0" w:color="auto"/>
        <w:bottom w:val="none" w:sz="0" w:space="0" w:color="auto"/>
        <w:right w:val="none" w:sz="0" w:space="0" w:color="auto"/>
      </w:divBdr>
    </w:div>
    <w:div w:id="1905723527">
      <w:bodyDiv w:val="1"/>
      <w:marLeft w:val="0"/>
      <w:marRight w:val="0"/>
      <w:marTop w:val="0"/>
      <w:marBottom w:val="0"/>
      <w:divBdr>
        <w:top w:val="none" w:sz="0" w:space="0" w:color="auto"/>
        <w:left w:val="none" w:sz="0" w:space="0" w:color="auto"/>
        <w:bottom w:val="none" w:sz="0" w:space="0" w:color="auto"/>
        <w:right w:val="none" w:sz="0" w:space="0" w:color="auto"/>
      </w:divBdr>
    </w:div>
    <w:div w:id="211277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Harikrishna Kotha</cp:lastModifiedBy>
  <cp:revision>2</cp:revision>
  <dcterms:created xsi:type="dcterms:W3CDTF">2024-12-04T09:33:00Z</dcterms:created>
  <dcterms:modified xsi:type="dcterms:W3CDTF">2024-12-04T09:33:00Z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