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0267" w14:textId="77777777" w:rsidR="004C0B1C" w:rsidRDefault="00000000">
      <w:pPr>
        <w:pStyle w:val="Title"/>
        <w:jc w:val="center"/>
      </w:pPr>
      <w:r>
        <w:t>Credit Card Portfolio &amp; Customer Analytics</w:t>
      </w:r>
      <w:r>
        <w:br/>
        <w:t>Tableau Dashboard Documentation</w:t>
      </w:r>
    </w:p>
    <w:p w14:paraId="55CFFB2A" w14:textId="77777777" w:rsidR="004C0B1C" w:rsidRDefault="00000000">
      <w:pPr>
        <w:jc w:val="center"/>
        <w:rPr>
          <w:rFonts w:hint="eastAsia"/>
        </w:rPr>
      </w:pPr>
      <w:r>
        <w:rPr>
          <w:b/>
        </w:rPr>
        <w:t>SQL Analysis → Tableau Dashboard → Business Insights</w:t>
      </w:r>
    </w:p>
    <w:p w14:paraId="26E35A9E" w14:textId="77777777" w:rsidR="004C0B1C" w:rsidRDefault="00000000">
      <w:pPr>
        <w:rPr>
          <w:rFonts w:hint="eastAsia"/>
        </w:rPr>
      </w:pPr>
      <w:r>
        <w:t>Purpose: Convert the completed PostgreSQL/SQL analysis into an interactive Tableau dashboard using the card-level CSV dataset. The dashboard should tell the business story rather than simply reproduce the 25 SQL questions.</w:t>
      </w:r>
    </w:p>
    <w:p w14:paraId="7B182980" w14:textId="77777777" w:rsidR="004C0B1C" w:rsidRDefault="00000000">
      <w:pPr>
        <w:pStyle w:val="Heading1"/>
      </w:pPr>
      <w:r>
        <w:t>1. Dashboard Objective</w:t>
      </w:r>
    </w:p>
    <w:p w14:paraId="68FD05FD" w14:textId="77777777" w:rsidR="004C0B1C" w:rsidRDefault="00000000">
      <w:pPr>
        <w:rPr>
          <w:rFonts w:hint="eastAsia"/>
        </w:rPr>
      </w:pPr>
      <w:r>
        <w:t>The dashboard is designed to understand portfolio size and health, customer and product behaviour, digital adoption, credit exposure, issuance trends, and expiry/renewal opportunities.</w:t>
      </w:r>
    </w:p>
    <w:p w14:paraId="4DDBA9BB" w14:textId="77777777" w:rsidR="004C0B1C" w:rsidRDefault="00000000">
      <w:pPr>
        <w:rPr>
          <w:rFonts w:hint="eastAsia"/>
        </w:rPr>
      </w:pPr>
      <w:r>
        <w:t>The source analysis contains business questions covering portfolio size, customers, card types, networks, exposure, active/inactive status, contactless and virtual adoption, customer concentration, issuance, and expiry.</w:t>
      </w:r>
    </w:p>
    <w:p w14:paraId="7F0B3735" w14:textId="77777777" w:rsidR="004C0B1C" w:rsidRDefault="00000000">
      <w:pPr>
        <w:pStyle w:val="Heading1"/>
      </w:pPr>
      <w:r>
        <w:t>2. Source &amp; Data Grain</w:t>
      </w:r>
    </w:p>
    <w:p w14:paraId="6C51E902" w14:textId="77777777" w:rsidR="004C0B1C" w:rsidRDefault="00000000">
      <w:pPr>
        <w:rPr>
          <w:rFonts w:hint="eastAsia"/>
        </w:rPr>
      </w:pPr>
      <w:r>
        <w:t>Source: cards_data CSV / flat card-level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C0B1C" w14:paraId="07257457" w14:textId="77777777">
        <w:trPr>
          <w:jc w:val="center"/>
        </w:trPr>
        <w:tc>
          <w:tcPr>
            <w:tcW w:w="3408" w:type="dxa"/>
          </w:tcPr>
          <w:p w14:paraId="1D64DC34" w14:textId="77777777" w:rsidR="004C0B1C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3408" w:type="dxa"/>
          </w:tcPr>
          <w:p w14:paraId="41606EB6" w14:textId="77777777" w:rsidR="004C0B1C" w:rsidRDefault="00000000">
            <w:pPr>
              <w:rPr>
                <w:rFonts w:hint="eastAsia"/>
              </w:rPr>
            </w:pPr>
            <w:r>
              <w:t>Role</w:t>
            </w:r>
          </w:p>
        </w:tc>
        <w:tc>
          <w:tcPr>
            <w:tcW w:w="3408" w:type="dxa"/>
          </w:tcPr>
          <w:p w14:paraId="2B842252" w14:textId="77777777" w:rsidR="004C0B1C" w:rsidRDefault="00000000">
            <w:pPr>
              <w:rPr>
                <w:rFonts w:hint="eastAsia"/>
              </w:rPr>
            </w:pPr>
            <w:r>
              <w:t>Tableau Type</w:t>
            </w:r>
          </w:p>
        </w:tc>
      </w:tr>
      <w:tr w:rsidR="004C0B1C" w14:paraId="72335462" w14:textId="77777777">
        <w:trPr>
          <w:jc w:val="center"/>
        </w:trPr>
        <w:tc>
          <w:tcPr>
            <w:tcW w:w="3408" w:type="dxa"/>
          </w:tcPr>
          <w:p w14:paraId="42ECEB32" w14:textId="77777777" w:rsidR="004C0B1C" w:rsidRDefault="00000000">
            <w:pPr>
              <w:rPr>
                <w:rFonts w:hint="eastAsia"/>
              </w:rPr>
            </w:pPr>
            <w:r>
              <w:t>card_id</w:t>
            </w:r>
          </w:p>
        </w:tc>
        <w:tc>
          <w:tcPr>
            <w:tcW w:w="3408" w:type="dxa"/>
          </w:tcPr>
          <w:p w14:paraId="1607C2D8" w14:textId="77777777" w:rsidR="004C0B1C" w:rsidRDefault="00000000">
            <w:pPr>
              <w:rPr>
                <w:rFonts w:hint="eastAsia"/>
              </w:rPr>
            </w:pPr>
            <w:r>
              <w:t>Unique card identifier</w:t>
            </w:r>
          </w:p>
        </w:tc>
        <w:tc>
          <w:tcPr>
            <w:tcW w:w="3408" w:type="dxa"/>
          </w:tcPr>
          <w:p w14:paraId="42CA9E9A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4A252387" w14:textId="77777777">
        <w:trPr>
          <w:jc w:val="center"/>
        </w:trPr>
        <w:tc>
          <w:tcPr>
            <w:tcW w:w="3408" w:type="dxa"/>
          </w:tcPr>
          <w:p w14:paraId="363916A8" w14:textId="77777777" w:rsidR="004C0B1C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3408" w:type="dxa"/>
          </w:tcPr>
          <w:p w14:paraId="472709F7" w14:textId="77777777" w:rsidR="004C0B1C" w:rsidRDefault="00000000">
            <w:pPr>
              <w:rPr>
                <w:rFonts w:hint="eastAsia"/>
              </w:rPr>
            </w:pPr>
            <w:r>
              <w:t>Customer identifier</w:t>
            </w:r>
          </w:p>
        </w:tc>
        <w:tc>
          <w:tcPr>
            <w:tcW w:w="3408" w:type="dxa"/>
          </w:tcPr>
          <w:p w14:paraId="3FB627E4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3FF5BC87" w14:textId="77777777">
        <w:trPr>
          <w:jc w:val="center"/>
        </w:trPr>
        <w:tc>
          <w:tcPr>
            <w:tcW w:w="3408" w:type="dxa"/>
          </w:tcPr>
          <w:p w14:paraId="0DD0D9BF" w14:textId="77777777" w:rsidR="004C0B1C" w:rsidRDefault="00000000">
            <w:pPr>
              <w:rPr>
                <w:rFonts w:hint="eastAsia"/>
              </w:rPr>
            </w:pPr>
            <w:r>
              <w:t>card_type</w:t>
            </w:r>
          </w:p>
        </w:tc>
        <w:tc>
          <w:tcPr>
            <w:tcW w:w="3408" w:type="dxa"/>
          </w:tcPr>
          <w:p w14:paraId="203E36DA" w14:textId="77777777" w:rsidR="004C0B1C" w:rsidRDefault="00000000">
            <w:pPr>
              <w:rPr>
                <w:rFonts w:hint="eastAsia"/>
              </w:rPr>
            </w:pPr>
            <w:r>
              <w:t>Gold / Silver / Classic / Platinum</w:t>
            </w:r>
          </w:p>
        </w:tc>
        <w:tc>
          <w:tcPr>
            <w:tcW w:w="3408" w:type="dxa"/>
          </w:tcPr>
          <w:p w14:paraId="0DCB0118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4C4F9BB8" w14:textId="77777777">
        <w:trPr>
          <w:jc w:val="center"/>
        </w:trPr>
        <w:tc>
          <w:tcPr>
            <w:tcW w:w="3408" w:type="dxa"/>
          </w:tcPr>
          <w:p w14:paraId="514E5378" w14:textId="77777777" w:rsidR="004C0B1C" w:rsidRDefault="00000000">
            <w:pPr>
              <w:rPr>
                <w:rFonts w:hint="eastAsia"/>
              </w:rPr>
            </w:pPr>
            <w:r>
              <w:t>card_network</w:t>
            </w:r>
          </w:p>
        </w:tc>
        <w:tc>
          <w:tcPr>
            <w:tcW w:w="3408" w:type="dxa"/>
          </w:tcPr>
          <w:p w14:paraId="44E506EC" w14:textId="77777777" w:rsidR="004C0B1C" w:rsidRDefault="00000000">
            <w:pPr>
              <w:rPr>
                <w:rFonts w:hint="eastAsia"/>
              </w:rPr>
            </w:pPr>
            <w:r>
              <w:t>Network</w:t>
            </w:r>
          </w:p>
        </w:tc>
        <w:tc>
          <w:tcPr>
            <w:tcW w:w="3408" w:type="dxa"/>
          </w:tcPr>
          <w:p w14:paraId="21476DE5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5C4DF4B5" w14:textId="77777777">
        <w:trPr>
          <w:jc w:val="center"/>
        </w:trPr>
        <w:tc>
          <w:tcPr>
            <w:tcW w:w="3408" w:type="dxa"/>
          </w:tcPr>
          <w:p w14:paraId="2515BE28" w14:textId="77777777" w:rsidR="004C0B1C" w:rsidRDefault="00000000">
            <w:pPr>
              <w:rPr>
                <w:rFonts w:hint="eastAsia"/>
              </w:rPr>
            </w:pPr>
            <w:r>
              <w:t>credit_limit</w:t>
            </w:r>
          </w:p>
        </w:tc>
        <w:tc>
          <w:tcPr>
            <w:tcW w:w="3408" w:type="dxa"/>
          </w:tcPr>
          <w:p w14:paraId="4E2CD5FA" w14:textId="77777777" w:rsidR="004C0B1C" w:rsidRDefault="00000000">
            <w:pPr>
              <w:rPr>
                <w:rFonts w:hint="eastAsia"/>
              </w:rPr>
            </w:pPr>
            <w:r>
              <w:t>Credit exposure / limit</w:t>
            </w:r>
          </w:p>
        </w:tc>
        <w:tc>
          <w:tcPr>
            <w:tcW w:w="3408" w:type="dxa"/>
          </w:tcPr>
          <w:p w14:paraId="2919C2AB" w14:textId="77777777" w:rsidR="004C0B1C" w:rsidRDefault="00000000">
            <w:pPr>
              <w:rPr>
                <w:rFonts w:hint="eastAsia"/>
              </w:rPr>
            </w:pPr>
            <w:r>
              <w:t>Number</w:t>
            </w:r>
          </w:p>
        </w:tc>
      </w:tr>
      <w:tr w:rsidR="004C0B1C" w14:paraId="2528DE60" w14:textId="77777777">
        <w:trPr>
          <w:jc w:val="center"/>
        </w:trPr>
        <w:tc>
          <w:tcPr>
            <w:tcW w:w="3408" w:type="dxa"/>
          </w:tcPr>
          <w:p w14:paraId="35B1B4BF" w14:textId="77777777" w:rsidR="004C0B1C" w:rsidRDefault="00000000">
            <w:pPr>
              <w:rPr>
                <w:rFonts w:hint="eastAsia"/>
              </w:rPr>
            </w:pPr>
            <w:r>
              <w:t>card_status</w:t>
            </w:r>
          </w:p>
        </w:tc>
        <w:tc>
          <w:tcPr>
            <w:tcW w:w="3408" w:type="dxa"/>
          </w:tcPr>
          <w:p w14:paraId="7D6FD9ED" w14:textId="77777777" w:rsidR="004C0B1C" w:rsidRDefault="00000000">
            <w:pPr>
              <w:rPr>
                <w:rFonts w:hint="eastAsia"/>
              </w:rPr>
            </w:pPr>
            <w:r>
              <w:t>Active / Blocked / Expired / Lost</w:t>
            </w:r>
          </w:p>
        </w:tc>
        <w:tc>
          <w:tcPr>
            <w:tcW w:w="3408" w:type="dxa"/>
          </w:tcPr>
          <w:p w14:paraId="4708516F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5C516ADA" w14:textId="77777777">
        <w:trPr>
          <w:jc w:val="center"/>
        </w:trPr>
        <w:tc>
          <w:tcPr>
            <w:tcW w:w="3408" w:type="dxa"/>
          </w:tcPr>
          <w:p w14:paraId="2BE7D48E" w14:textId="77777777" w:rsidR="004C0B1C" w:rsidRDefault="00000000">
            <w:pPr>
              <w:rPr>
                <w:rFonts w:hint="eastAsia"/>
              </w:rPr>
            </w:pPr>
            <w:r>
              <w:t>contactless</w:t>
            </w:r>
          </w:p>
        </w:tc>
        <w:tc>
          <w:tcPr>
            <w:tcW w:w="3408" w:type="dxa"/>
          </w:tcPr>
          <w:p w14:paraId="77D21098" w14:textId="77777777" w:rsidR="004C0B1C" w:rsidRDefault="00000000">
            <w:pPr>
              <w:rPr>
                <w:rFonts w:hint="eastAsia"/>
              </w:rPr>
            </w:pPr>
            <w:r>
              <w:t>Yes / No</w:t>
            </w:r>
          </w:p>
        </w:tc>
        <w:tc>
          <w:tcPr>
            <w:tcW w:w="3408" w:type="dxa"/>
          </w:tcPr>
          <w:p w14:paraId="50D37C39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42D994F4" w14:textId="77777777">
        <w:trPr>
          <w:jc w:val="center"/>
        </w:trPr>
        <w:tc>
          <w:tcPr>
            <w:tcW w:w="3408" w:type="dxa"/>
          </w:tcPr>
          <w:p w14:paraId="3A7D065C" w14:textId="77777777" w:rsidR="004C0B1C" w:rsidRDefault="00000000">
            <w:pPr>
              <w:rPr>
                <w:rFonts w:hint="eastAsia"/>
              </w:rPr>
            </w:pPr>
            <w:r>
              <w:t>card_mode</w:t>
            </w:r>
          </w:p>
        </w:tc>
        <w:tc>
          <w:tcPr>
            <w:tcW w:w="3408" w:type="dxa"/>
          </w:tcPr>
          <w:p w14:paraId="6969D71A" w14:textId="77777777" w:rsidR="004C0B1C" w:rsidRDefault="00000000">
            <w:pPr>
              <w:rPr>
                <w:rFonts w:hint="eastAsia"/>
              </w:rPr>
            </w:pPr>
            <w:r>
              <w:t>Physical / Virtual</w:t>
            </w:r>
          </w:p>
        </w:tc>
        <w:tc>
          <w:tcPr>
            <w:tcW w:w="3408" w:type="dxa"/>
          </w:tcPr>
          <w:p w14:paraId="1C6DFEED" w14:textId="77777777" w:rsidR="004C0B1C" w:rsidRDefault="00000000">
            <w:pPr>
              <w:rPr>
                <w:rFonts w:hint="eastAsia"/>
              </w:rPr>
            </w:pPr>
            <w:r>
              <w:t>String</w:t>
            </w:r>
          </w:p>
        </w:tc>
      </w:tr>
      <w:tr w:rsidR="004C0B1C" w14:paraId="0D5073D7" w14:textId="77777777">
        <w:trPr>
          <w:jc w:val="center"/>
        </w:trPr>
        <w:tc>
          <w:tcPr>
            <w:tcW w:w="3408" w:type="dxa"/>
          </w:tcPr>
          <w:p w14:paraId="303419BA" w14:textId="77777777" w:rsidR="004C0B1C" w:rsidRDefault="00000000">
            <w:pPr>
              <w:rPr>
                <w:rFonts w:hint="eastAsia"/>
              </w:rPr>
            </w:pPr>
            <w:r>
              <w:t>issue_date</w:t>
            </w:r>
          </w:p>
        </w:tc>
        <w:tc>
          <w:tcPr>
            <w:tcW w:w="3408" w:type="dxa"/>
          </w:tcPr>
          <w:p w14:paraId="59CBBA2D" w14:textId="77777777" w:rsidR="004C0B1C" w:rsidRDefault="00000000">
            <w:pPr>
              <w:rPr>
                <w:rFonts w:hint="eastAsia"/>
              </w:rPr>
            </w:pPr>
            <w:r>
              <w:t>Card issue date</w:t>
            </w:r>
          </w:p>
        </w:tc>
        <w:tc>
          <w:tcPr>
            <w:tcW w:w="3408" w:type="dxa"/>
          </w:tcPr>
          <w:p w14:paraId="77B246BB" w14:textId="77777777" w:rsidR="004C0B1C" w:rsidRDefault="00000000">
            <w:pPr>
              <w:rPr>
                <w:rFonts w:hint="eastAsia"/>
              </w:rPr>
            </w:pPr>
            <w:r>
              <w:t>Date</w:t>
            </w:r>
          </w:p>
        </w:tc>
      </w:tr>
      <w:tr w:rsidR="004C0B1C" w14:paraId="24662700" w14:textId="77777777">
        <w:trPr>
          <w:jc w:val="center"/>
        </w:trPr>
        <w:tc>
          <w:tcPr>
            <w:tcW w:w="3408" w:type="dxa"/>
          </w:tcPr>
          <w:p w14:paraId="6278B4FA" w14:textId="77777777" w:rsidR="004C0B1C" w:rsidRDefault="00000000">
            <w:pPr>
              <w:rPr>
                <w:rFonts w:hint="eastAsia"/>
              </w:rPr>
            </w:pPr>
            <w:r>
              <w:t>expiry_date</w:t>
            </w:r>
          </w:p>
        </w:tc>
        <w:tc>
          <w:tcPr>
            <w:tcW w:w="3408" w:type="dxa"/>
          </w:tcPr>
          <w:p w14:paraId="4BC3CBA9" w14:textId="77777777" w:rsidR="004C0B1C" w:rsidRDefault="00000000">
            <w:pPr>
              <w:rPr>
                <w:rFonts w:hint="eastAsia"/>
              </w:rPr>
            </w:pPr>
            <w:r>
              <w:t>Card expiry date</w:t>
            </w:r>
          </w:p>
        </w:tc>
        <w:tc>
          <w:tcPr>
            <w:tcW w:w="3408" w:type="dxa"/>
          </w:tcPr>
          <w:p w14:paraId="3169015D" w14:textId="77777777" w:rsidR="004C0B1C" w:rsidRDefault="00000000">
            <w:pPr>
              <w:rPr>
                <w:rFonts w:hint="eastAsia"/>
              </w:rPr>
            </w:pPr>
            <w:r>
              <w:t>Date</w:t>
            </w:r>
          </w:p>
        </w:tc>
      </w:tr>
    </w:tbl>
    <w:p w14:paraId="7DF2F926" w14:textId="77777777" w:rsidR="004C0B1C" w:rsidRDefault="00000000">
      <w:pPr>
        <w:rPr>
          <w:rFonts w:hint="eastAsia"/>
        </w:rPr>
      </w:pPr>
      <w:r>
        <w:t>Important grain rule: one row represents one card. Portfolio metrics are card-level; customer metrics must be calculated at customer level when required.</w:t>
      </w:r>
    </w:p>
    <w:p w14:paraId="6D4D11F3" w14:textId="77777777" w:rsidR="004C0B1C" w:rsidRDefault="00000000">
      <w:pPr>
        <w:pStyle w:val="Heading1"/>
      </w:pPr>
      <w:r>
        <w:t>3. Dashboard Architecture</w:t>
      </w:r>
    </w:p>
    <w:p w14:paraId="40B68DE4" w14:textId="77777777" w:rsidR="004C0B1C" w:rsidRDefault="00000000">
      <w:pPr>
        <w:rPr>
          <w:rFonts w:hint="eastAsia"/>
        </w:rPr>
      </w:pPr>
      <w:r>
        <w:t>Build four dashboard pages:</w:t>
      </w:r>
    </w:p>
    <w:p w14:paraId="366E2BFC" w14:textId="77777777" w:rsidR="004C0B1C" w:rsidRDefault="00000000">
      <w:pPr>
        <w:pStyle w:val="ListBullet"/>
        <w:rPr>
          <w:rFonts w:hint="eastAsia"/>
        </w:rPr>
      </w:pPr>
      <w:r>
        <w:t>Page 1 — Executive Portfolio Overview</w:t>
      </w:r>
    </w:p>
    <w:p w14:paraId="3B9A3950" w14:textId="77777777" w:rsidR="004C0B1C" w:rsidRDefault="00000000">
      <w:pPr>
        <w:pStyle w:val="ListBullet"/>
        <w:rPr>
          <w:rFonts w:hint="eastAsia"/>
        </w:rPr>
      </w:pPr>
      <w:r>
        <w:t>Page 2 — Customer &amp; Product Analytics</w:t>
      </w:r>
    </w:p>
    <w:p w14:paraId="269598F1" w14:textId="77777777" w:rsidR="004C0B1C" w:rsidRDefault="00000000">
      <w:pPr>
        <w:pStyle w:val="ListBullet"/>
        <w:rPr>
          <w:rFonts w:hint="eastAsia"/>
        </w:rPr>
      </w:pPr>
      <w:r>
        <w:t>Page 3 — Digital Adoption &amp; Behaviour</w:t>
      </w:r>
    </w:p>
    <w:p w14:paraId="54191816" w14:textId="77777777" w:rsidR="004C0B1C" w:rsidRDefault="00000000">
      <w:pPr>
        <w:pStyle w:val="ListBullet"/>
        <w:rPr>
          <w:rFonts w:hint="eastAsia"/>
        </w:rPr>
      </w:pPr>
      <w:r>
        <w:t>Page 4 — Portfolio Health &amp; Renewal</w:t>
      </w:r>
    </w:p>
    <w:p w14:paraId="61BDE938" w14:textId="77777777" w:rsidR="004C0B1C" w:rsidRDefault="00000000">
      <w:pPr>
        <w:pStyle w:val="Heading1"/>
      </w:pPr>
      <w:r>
        <w:lastRenderedPageBreak/>
        <w:t>4. Page 1 — Executive Portfolio Overview</w:t>
      </w:r>
    </w:p>
    <w:p w14:paraId="4DA8F265" w14:textId="77777777" w:rsidR="004C0B1C" w:rsidRDefault="00000000">
      <w:pPr>
        <w:rPr>
          <w:rFonts w:hint="eastAsia"/>
        </w:rPr>
      </w:pPr>
      <w:r>
        <w:t>Goal: Give a management-level view of portfolio scale, value and current health.</w:t>
      </w:r>
    </w:p>
    <w:p w14:paraId="6567D97E" w14:textId="77777777" w:rsidR="004C0B1C" w:rsidRDefault="00000000">
      <w:pPr>
        <w:pStyle w:val="Heading2"/>
      </w:pPr>
      <w:r>
        <w:t>KPI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C0B1C" w14:paraId="0B95D987" w14:textId="77777777">
        <w:trPr>
          <w:jc w:val="center"/>
        </w:trPr>
        <w:tc>
          <w:tcPr>
            <w:tcW w:w="3408" w:type="dxa"/>
          </w:tcPr>
          <w:p w14:paraId="5C0F9794" w14:textId="77777777" w:rsidR="004C0B1C" w:rsidRDefault="00000000">
            <w:pPr>
              <w:rPr>
                <w:rFonts w:hint="eastAsia"/>
              </w:rPr>
            </w:pPr>
            <w:r>
              <w:t>KPI</w:t>
            </w:r>
          </w:p>
        </w:tc>
        <w:tc>
          <w:tcPr>
            <w:tcW w:w="3408" w:type="dxa"/>
          </w:tcPr>
          <w:p w14:paraId="5D36FCAE" w14:textId="77777777" w:rsidR="004C0B1C" w:rsidRDefault="00000000">
            <w:pPr>
              <w:rPr>
                <w:rFonts w:hint="eastAsia"/>
              </w:rPr>
            </w:pPr>
            <w:r>
              <w:t>Calculation</w:t>
            </w:r>
          </w:p>
        </w:tc>
        <w:tc>
          <w:tcPr>
            <w:tcW w:w="3408" w:type="dxa"/>
          </w:tcPr>
          <w:p w14:paraId="218878FA" w14:textId="77777777" w:rsidR="004C0B1C" w:rsidRDefault="00000000">
            <w:pPr>
              <w:rPr>
                <w:rFonts w:hint="eastAsia"/>
              </w:rPr>
            </w:pPr>
            <w:r>
              <w:t>LOD?</w:t>
            </w:r>
          </w:p>
        </w:tc>
      </w:tr>
      <w:tr w:rsidR="004C0B1C" w14:paraId="6D094F48" w14:textId="77777777">
        <w:trPr>
          <w:jc w:val="center"/>
        </w:trPr>
        <w:tc>
          <w:tcPr>
            <w:tcW w:w="3408" w:type="dxa"/>
          </w:tcPr>
          <w:p w14:paraId="0EC6C732" w14:textId="77777777" w:rsidR="004C0B1C" w:rsidRDefault="00000000">
            <w:pPr>
              <w:rPr>
                <w:rFonts w:hint="eastAsia"/>
              </w:rPr>
            </w:pPr>
            <w:r>
              <w:t>Total Cards</w:t>
            </w:r>
          </w:p>
        </w:tc>
        <w:tc>
          <w:tcPr>
            <w:tcW w:w="3408" w:type="dxa"/>
          </w:tcPr>
          <w:p w14:paraId="7AD470A6" w14:textId="77777777" w:rsidR="004C0B1C" w:rsidRDefault="00000000">
            <w:pPr>
              <w:rPr>
                <w:rFonts w:hint="eastAsia"/>
              </w:rPr>
            </w:pPr>
            <w:r>
              <w:t>COUNTD([Card ID])</w:t>
            </w:r>
          </w:p>
        </w:tc>
        <w:tc>
          <w:tcPr>
            <w:tcW w:w="3408" w:type="dxa"/>
          </w:tcPr>
          <w:p w14:paraId="42F285F1" w14:textId="77777777" w:rsidR="004C0B1C" w:rsidRDefault="00000000">
            <w:pPr>
              <w:rPr>
                <w:rFonts w:hint="eastAsia"/>
              </w:rPr>
            </w:pPr>
            <w:r>
              <w:t>No LOD</w:t>
            </w:r>
          </w:p>
        </w:tc>
      </w:tr>
      <w:tr w:rsidR="004C0B1C" w14:paraId="3DE2DE11" w14:textId="77777777">
        <w:trPr>
          <w:jc w:val="center"/>
        </w:trPr>
        <w:tc>
          <w:tcPr>
            <w:tcW w:w="3408" w:type="dxa"/>
          </w:tcPr>
          <w:p w14:paraId="19336A1B" w14:textId="77777777" w:rsidR="004C0B1C" w:rsidRDefault="00000000">
            <w:pPr>
              <w:rPr>
                <w:rFonts w:hint="eastAsia"/>
              </w:rPr>
            </w:pPr>
            <w:r>
              <w:t>Total Customers</w:t>
            </w:r>
          </w:p>
        </w:tc>
        <w:tc>
          <w:tcPr>
            <w:tcW w:w="3408" w:type="dxa"/>
          </w:tcPr>
          <w:p w14:paraId="647A457A" w14:textId="77777777" w:rsidR="004C0B1C" w:rsidRDefault="00000000">
            <w:pPr>
              <w:rPr>
                <w:rFonts w:hint="eastAsia"/>
              </w:rPr>
            </w:pPr>
            <w:r>
              <w:t>COUNTD([Customer ID])</w:t>
            </w:r>
          </w:p>
        </w:tc>
        <w:tc>
          <w:tcPr>
            <w:tcW w:w="3408" w:type="dxa"/>
          </w:tcPr>
          <w:p w14:paraId="41C857F3" w14:textId="77777777" w:rsidR="004C0B1C" w:rsidRDefault="00000000">
            <w:pPr>
              <w:rPr>
                <w:rFonts w:hint="eastAsia"/>
              </w:rPr>
            </w:pPr>
            <w:r>
              <w:t>No LOD</w:t>
            </w:r>
          </w:p>
        </w:tc>
      </w:tr>
      <w:tr w:rsidR="004C0B1C" w14:paraId="5445C12C" w14:textId="77777777">
        <w:trPr>
          <w:jc w:val="center"/>
        </w:trPr>
        <w:tc>
          <w:tcPr>
            <w:tcW w:w="3408" w:type="dxa"/>
          </w:tcPr>
          <w:p w14:paraId="436E1562" w14:textId="77777777" w:rsidR="004C0B1C" w:rsidRDefault="00000000">
            <w:pPr>
              <w:rPr>
                <w:rFonts w:hint="eastAsia"/>
              </w:rPr>
            </w:pPr>
            <w:r>
              <w:t>Total Credit Exposure</w:t>
            </w:r>
          </w:p>
        </w:tc>
        <w:tc>
          <w:tcPr>
            <w:tcW w:w="3408" w:type="dxa"/>
          </w:tcPr>
          <w:p w14:paraId="713716F5" w14:textId="77777777" w:rsidR="004C0B1C" w:rsidRDefault="00000000">
            <w:pPr>
              <w:rPr>
                <w:rFonts w:hint="eastAsia"/>
              </w:rPr>
            </w:pPr>
            <w:r>
              <w:t>SUM([Credit Limit])</w:t>
            </w:r>
          </w:p>
        </w:tc>
        <w:tc>
          <w:tcPr>
            <w:tcW w:w="3408" w:type="dxa"/>
          </w:tcPr>
          <w:p w14:paraId="6978A458" w14:textId="77777777" w:rsidR="004C0B1C" w:rsidRDefault="00000000">
            <w:pPr>
              <w:rPr>
                <w:rFonts w:hint="eastAsia"/>
              </w:rPr>
            </w:pPr>
            <w:r>
              <w:t>No LOD</w:t>
            </w:r>
          </w:p>
        </w:tc>
      </w:tr>
      <w:tr w:rsidR="004C0B1C" w14:paraId="319583DD" w14:textId="77777777">
        <w:trPr>
          <w:jc w:val="center"/>
        </w:trPr>
        <w:tc>
          <w:tcPr>
            <w:tcW w:w="3408" w:type="dxa"/>
          </w:tcPr>
          <w:p w14:paraId="1310A2D5" w14:textId="77777777" w:rsidR="004C0B1C" w:rsidRDefault="00000000">
            <w:pPr>
              <w:rPr>
                <w:rFonts w:hint="eastAsia"/>
              </w:rPr>
            </w:pPr>
            <w:r>
              <w:t>Average Credit Limit</w:t>
            </w:r>
          </w:p>
        </w:tc>
        <w:tc>
          <w:tcPr>
            <w:tcW w:w="3408" w:type="dxa"/>
          </w:tcPr>
          <w:p w14:paraId="004383CC" w14:textId="77777777" w:rsidR="004C0B1C" w:rsidRDefault="00000000">
            <w:pPr>
              <w:rPr>
                <w:rFonts w:hint="eastAsia"/>
              </w:rPr>
            </w:pPr>
            <w:r>
              <w:t>AVG([Credit Limit])</w:t>
            </w:r>
          </w:p>
        </w:tc>
        <w:tc>
          <w:tcPr>
            <w:tcW w:w="3408" w:type="dxa"/>
          </w:tcPr>
          <w:p w14:paraId="3923E859" w14:textId="77777777" w:rsidR="004C0B1C" w:rsidRDefault="00000000">
            <w:pPr>
              <w:rPr>
                <w:rFonts w:hint="eastAsia"/>
              </w:rPr>
            </w:pPr>
            <w:r>
              <w:t>No LOD</w:t>
            </w:r>
          </w:p>
        </w:tc>
      </w:tr>
      <w:tr w:rsidR="004C0B1C" w14:paraId="7D74831C" w14:textId="77777777">
        <w:trPr>
          <w:jc w:val="center"/>
        </w:trPr>
        <w:tc>
          <w:tcPr>
            <w:tcW w:w="3408" w:type="dxa"/>
          </w:tcPr>
          <w:p w14:paraId="4FF07BDE" w14:textId="77777777" w:rsidR="004C0B1C" w:rsidRDefault="00000000">
            <w:pPr>
              <w:rPr>
                <w:rFonts w:hint="eastAsia"/>
              </w:rPr>
            </w:pPr>
            <w:r>
              <w:t>Active Card %</w:t>
            </w:r>
          </w:p>
        </w:tc>
        <w:tc>
          <w:tcPr>
            <w:tcW w:w="3408" w:type="dxa"/>
          </w:tcPr>
          <w:p w14:paraId="57CCD188" w14:textId="77777777" w:rsidR="004C0B1C" w:rsidRDefault="00000000">
            <w:pPr>
              <w:rPr>
                <w:rFonts w:hint="eastAsia"/>
              </w:rPr>
            </w:pPr>
            <w:r>
              <w:t>Active Cards / Total Cards</w:t>
            </w:r>
          </w:p>
        </w:tc>
        <w:tc>
          <w:tcPr>
            <w:tcW w:w="3408" w:type="dxa"/>
          </w:tcPr>
          <w:p w14:paraId="678F3F19" w14:textId="77777777" w:rsidR="004C0B1C" w:rsidRDefault="00000000">
            <w:pPr>
              <w:rPr>
                <w:rFonts w:hint="eastAsia"/>
              </w:rPr>
            </w:pPr>
            <w:r>
              <w:t>Calculated field</w:t>
            </w:r>
          </w:p>
        </w:tc>
      </w:tr>
      <w:tr w:rsidR="004C0B1C" w14:paraId="56A9E572" w14:textId="77777777">
        <w:trPr>
          <w:jc w:val="center"/>
        </w:trPr>
        <w:tc>
          <w:tcPr>
            <w:tcW w:w="3408" w:type="dxa"/>
          </w:tcPr>
          <w:p w14:paraId="79D6D1FD" w14:textId="77777777" w:rsidR="004C0B1C" w:rsidRDefault="00000000">
            <w:pPr>
              <w:rPr>
                <w:rFonts w:hint="eastAsia"/>
              </w:rPr>
            </w:pPr>
            <w:r>
              <w:t>Contactless Adoption %</w:t>
            </w:r>
          </w:p>
        </w:tc>
        <w:tc>
          <w:tcPr>
            <w:tcW w:w="3408" w:type="dxa"/>
          </w:tcPr>
          <w:p w14:paraId="4142CAD3" w14:textId="77777777" w:rsidR="004C0B1C" w:rsidRDefault="00000000">
            <w:pPr>
              <w:rPr>
                <w:rFonts w:hint="eastAsia"/>
              </w:rPr>
            </w:pPr>
            <w:r>
              <w:t>Contactless Cards / Total Cards</w:t>
            </w:r>
          </w:p>
        </w:tc>
        <w:tc>
          <w:tcPr>
            <w:tcW w:w="3408" w:type="dxa"/>
          </w:tcPr>
          <w:p w14:paraId="3A6BDA7E" w14:textId="77777777" w:rsidR="004C0B1C" w:rsidRDefault="00000000">
            <w:pPr>
              <w:rPr>
                <w:rFonts w:hint="eastAsia"/>
              </w:rPr>
            </w:pPr>
            <w:r>
              <w:t>Calculated field</w:t>
            </w:r>
          </w:p>
        </w:tc>
      </w:tr>
    </w:tbl>
    <w:p w14:paraId="4ED41FCE" w14:textId="77777777" w:rsidR="004C0B1C" w:rsidRDefault="00000000">
      <w:pPr>
        <w:pStyle w:val="Heading2"/>
      </w:pPr>
      <w:r>
        <w:t>Calculated fields</w:t>
      </w:r>
    </w:p>
    <w:p w14:paraId="3AD4F010" w14:textId="77777777" w:rsidR="004C0B1C" w:rsidRDefault="00000000">
      <w:pPr>
        <w:rPr>
          <w:rFonts w:hint="eastAsia"/>
        </w:rPr>
      </w:pPr>
      <w:r>
        <w:rPr>
          <w:b/>
        </w:rPr>
        <w:t>Active Cards</w:t>
      </w:r>
      <w:r>
        <w:rPr>
          <w:b/>
        </w:rPr>
        <w:br/>
      </w:r>
      <w:r>
        <w:t>SUM(IF LOWER([Card Status]) = 'active' THEN 1 ELSE 0 END)</w:t>
      </w:r>
    </w:p>
    <w:p w14:paraId="160A6191" w14:textId="77777777" w:rsidR="004C0B1C" w:rsidRDefault="00000000">
      <w:pPr>
        <w:rPr>
          <w:rFonts w:hint="eastAsia"/>
        </w:rPr>
      </w:pPr>
      <w:r>
        <w:rPr>
          <w:b/>
        </w:rPr>
        <w:t>Active Card %</w:t>
      </w:r>
      <w:r>
        <w:rPr>
          <w:b/>
        </w:rPr>
        <w:br/>
      </w:r>
      <w:r>
        <w:t>[Active Cards] / COUNTD([Card ID])</w:t>
      </w:r>
    </w:p>
    <w:p w14:paraId="274DC3A8" w14:textId="77777777" w:rsidR="004C0B1C" w:rsidRDefault="00000000">
      <w:pPr>
        <w:rPr>
          <w:rFonts w:hint="eastAsia"/>
        </w:rPr>
      </w:pPr>
      <w:r>
        <w:rPr>
          <w:b/>
        </w:rPr>
        <w:t>Contactless Cards</w:t>
      </w:r>
      <w:r>
        <w:rPr>
          <w:b/>
        </w:rPr>
        <w:br/>
      </w:r>
      <w:r>
        <w:t>SUM(IF LOWER([Contactless]) = 'yes' THEN 1 ELSE 0 END)</w:t>
      </w:r>
    </w:p>
    <w:p w14:paraId="6D57BE8C" w14:textId="77777777" w:rsidR="004C0B1C" w:rsidRDefault="00000000">
      <w:pPr>
        <w:rPr>
          <w:rFonts w:hint="eastAsia"/>
        </w:rPr>
      </w:pPr>
      <w:r>
        <w:rPr>
          <w:b/>
        </w:rPr>
        <w:t>Contactless Adoption %</w:t>
      </w:r>
      <w:r>
        <w:rPr>
          <w:b/>
        </w:rPr>
        <w:br/>
      </w:r>
      <w:r>
        <w:t>[Contactless Cards] / COUNTD([Card ID])</w:t>
      </w:r>
    </w:p>
    <w:p w14:paraId="5A35FBBE" w14:textId="77777777" w:rsidR="004C0B1C" w:rsidRDefault="00000000">
      <w:pPr>
        <w:pStyle w:val="Heading2"/>
      </w:pPr>
      <w:r>
        <w:t>Recommended visuals</w:t>
      </w:r>
    </w:p>
    <w:p w14:paraId="64077DAA" w14:textId="77777777" w:rsidR="004C0B1C" w:rsidRDefault="00000000">
      <w:pPr>
        <w:pStyle w:val="ListBullet"/>
        <w:rPr>
          <w:rFonts w:hint="eastAsia"/>
        </w:rPr>
      </w:pPr>
      <w:r>
        <w:t>Credit Exposure by Card Type — compare SUM(Credit Limit) and optionally AVG(Credit Limit).</w:t>
      </w:r>
    </w:p>
    <w:p w14:paraId="0E6CD434" w14:textId="77777777" w:rsidR="004C0B1C" w:rsidRDefault="00000000">
      <w:pPr>
        <w:pStyle w:val="ListBullet"/>
        <w:rPr>
          <w:rFonts w:hint="eastAsia"/>
        </w:rPr>
      </w:pPr>
      <w:r>
        <w:t>Card Network Distribution — COUNTD(Card ID) by Card Network.</w:t>
      </w:r>
    </w:p>
    <w:p w14:paraId="00158285" w14:textId="77777777" w:rsidR="004C0B1C" w:rsidRDefault="00000000">
      <w:pPr>
        <w:pStyle w:val="ListBullet"/>
        <w:rPr>
          <w:rFonts w:hint="eastAsia"/>
        </w:rPr>
      </w:pPr>
      <w:r>
        <w:t>Portfolio Health — card count and/or exposure by Card Status.</w:t>
      </w:r>
    </w:p>
    <w:p w14:paraId="543CE190" w14:textId="77777777" w:rsidR="004C0B1C" w:rsidRDefault="00000000">
      <w:pPr>
        <w:pStyle w:val="Heading1"/>
      </w:pPr>
      <w:r>
        <w:t>5. Page 2 — Customer &amp; Product Analytics</w:t>
      </w:r>
    </w:p>
    <w:p w14:paraId="3EA62276" w14:textId="77777777" w:rsidR="004C0B1C" w:rsidRDefault="00000000">
      <w:pPr>
        <w:rPr>
          <w:rFonts w:hint="eastAsia"/>
        </w:rPr>
      </w:pPr>
      <w:r>
        <w:t>Goal: Understand customer-level exposure, multi-card behaviour, product mix and concentration.</w:t>
      </w:r>
    </w:p>
    <w:p w14:paraId="0684E57B" w14:textId="77777777" w:rsidR="004C0B1C" w:rsidRDefault="00000000">
      <w:pPr>
        <w:pStyle w:val="Heading2"/>
      </w:pPr>
      <w:r>
        <w:t>LOD expressions — use only where customer grain is required</w:t>
      </w:r>
    </w:p>
    <w:p w14:paraId="336466A4" w14:textId="77777777" w:rsidR="004C0B1C" w:rsidRDefault="00000000">
      <w:pPr>
        <w:rPr>
          <w:rFonts w:hint="eastAsia"/>
        </w:rPr>
      </w:pPr>
      <w:r>
        <w:rPr>
          <w:b/>
        </w:rPr>
        <w:t>Cards per Customer</w:t>
      </w:r>
      <w:r>
        <w:rPr>
          <w:b/>
        </w:rPr>
        <w:br/>
      </w:r>
      <w:r>
        <w:t>{ FIXED [Customer ID] : COUNTD([Card ID]) }</w:t>
      </w:r>
      <w:r>
        <w:br/>
        <w:t>Use: Used for cards-per-customer distribution.</w:t>
      </w:r>
    </w:p>
    <w:p w14:paraId="2DC27BF1" w14:textId="77777777" w:rsidR="004C0B1C" w:rsidRDefault="00000000">
      <w:pPr>
        <w:rPr>
          <w:rFonts w:hint="eastAsia"/>
        </w:rPr>
      </w:pPr>
      <w:r>
        <w:rPr>
          <w:b/>
        </w:rPr>
        <w:t>Customer Exposure</w:t>
      </w:r>
      <w:r>
        <w:rPr>
          <w:b/>
        </w:rPr>
        <w:br/>
      </w:r>
      <w:r>
        <w:t>{ FIXED [Customer ID] : SUM([Credit Limit]) }</w:t>
      </w:r>
      <w:r>
        <w:br/>
        <w:t>Use: Used for top customers, customer exposure ranking and concentration.</w:t>
      </w:r>
    </w:p>
    <w:p w14:paraId="1919A8A4" w14:textId="77777777" w:rsidR="004C0B1C" w:rsidRDefault="00000000">
      <w:pPr>
        <w:pStyle w:val="Heading2"/>
      </w:pPr>
      <w:r>
        <w:t>Visuals</w:t>
      </w:r>
    </w:p>
    <w:p w14:paraId="08675820" w14:textId="77777777" w:rsidR="004C0B1C" w:rsidRDefault="00000000">
      <w:pPr>
        <w:pStyle w:val="ListBullet"/>
        <w:rPr>
          <w:rFonts w:hint="eastAsia"/>
        </w:rPr>
      </w:pPr>
      <w:r>
        <w:t>Cards per Customer — distribution of 1, 2, 3+ cards using the Cards per Customer LOD.</w:t>
      </w:r>
    </w:p>
    <w:p w14:paraId="7FAC6E1B" w14:textId="77777777" w:rsidR="004C0B1C" w:rsidRDefault="00000000">
      <w:pPr>
        <w:pStyle w:val="ListBullet"/>
        <w:rPr>
          <w:rFonts w:hint="eastAsia"/>
        </w:rPr>
      </w:pPr>
      <w:r>
        <w:t>Top 10 Customers by Exposure — Customer ID vs Customer Exposure, descending.</w:t>
      </w:r>
    </w:p>
    <w:p w14:paraId="150901A4" w14:textId="77777777" w:rsidR="004C0B1C" w:rsidRDefault="00000000">
      <w:pPr>
        <w:pStyle w:val="ListBullet"/>
        <w:rPr>
          <w:rFonts w:hint="eastAsia"/>
        </w:rPr>
      </w:pPr>
      <w:r>
        <w:t>Card Type Exposure — total exposure by card type.</w:t>
      </w:r>
    </w:p>
    <w:p w14:paraId="15909F90" w14:textId="77777777" w:rsidR="004C0B1C" w:rsidRDefault="00000000">
      <w:pPr>
        <w:pStyle w:val="ListBullet"/>
        <w:rPr>
          <w:rFonts w:hint="eastAsia"/>
        </w:rPr>
      </w:pPr>
      <w:r>
        <w:t>Exposure per Card — SUM(Credit Limit) / COUNT(Card ID) by Card Type.</w:t>
      </w:r>
    </w:p>
    <w:p w14:paraId="68460684" w14:textId="77777777" w:rsidR="004C0B1C" w:rsidRDefault="00000000">
      <w:pPr>
        <w:pStyle w:val="ListBullet"/>
        <w:rPr>
          <w:rFonts w:hint="eastAsia"/>
        </w:rPr>
      </w:pPr>
      <w:r>
        <w:lastRenderedPageBreak/>
        <w:t>Card Type × Network — highlight table or bar comparison.</w:t>
      </w:r>
    </w:p>
    <w:p w14:paraId="6174E06D" w14:textId="77777777" w:rsidR="004C0B1C" w:rsidRDefault="00000000">
      <w:pPr>
        <w:pStyle w:val="ListBullet"/>
        <w:rPr>
          <w:rFonts w:hint="eastAsia"/>
        </w:rPr>
      </w:pPr>
      <w:r>
        <w:t>Customers with Multiple Cards — filter Cards per Customer &gt; 1.</w:t>
      </w:r>
    </w:p>
    <w:p w14:paraId="5BD293B5" w14:textId="77777777" w:rsidR="004C0B1C" w:rsidRDefault="00000000">
      <w:pPr>
        <w:pStyle w:val="Heading1"/>
      </w:pPr>
      <w:r>
        <w:t>6. Page 3 — Digital Adoption &amp; Behaviour</w:t>
      </w:r>
    </w:p>
    <w:p w14:paraId="387965FD" w14:textId="77777777" w:rsidR="004C0B1C" w:rsidRDefault="00000000">
      <w:pPr>
        <w:rPr>
          <w:rFonts w:hint="eastAsia"/>
        </w:rPr>
      </w:pPr>
      <w:r>
        <w:t>Goal: Show how customers/cards are adopting contactless and virtual card capabilities.</w:t>
      </w:r>
    </w:p>
    <w:p w14:paraId="244A6F95" w14:textId="77777777" w:rsidR="004C0B1C" w:rsidRDefault="00000000">
      <w:pPr>
        <w:pStyle w:val="Heading2"/>
      </w:pPr>
      <w:r>
        <w:t>Calculated fields</w:t>
      </w:r>
    </w:p>
    <w:p w14:paraId="56A76458" w14:textId="77777777" w:rsidR="004C0B1C" w:rsidRDefault="00000000">
      <w:pPr>
        <w:rPr>
          <w:rFonts w:hint="eastAsia"/>
        </w:rPr>
      </w:pPr>
      <w:r>
        <w:rPr>
          <w:b/>
        </w:rPr>
        <w:t>Virtual Cards</w:t>
      </w:r>
      <w:r>
        <w:rPr>
          <w:b/>
        </w:rPr>
        <w:br/>
      </w:r>
      <w:r>
        <w:t>SUM(IF LOWER([Card Mode]) = 'virtual' THEN 1 ELSE 0 END)</w:t>
      </w:r>
    </w:p>
    <w:p w14:paraId="6EC16D2A" w14:textId="77777777" w:rsidR="004C0B1C" w:rsidRDefault="00000000">
      <w:pPr>
        <w:rPr>
          <w:rFonts w:hint="eastAsia"/>
        </w:rPr>
      </w:pPr>
      <w:r>
        <w:rPr>
          <w:b/>
        </w:rPr>
        <w:t>Virtual Adoption %</w:t>
      </w:r>
      <w:r>
        <w:rPr>
          <w:b/>
        </w:rPr>
        <w:br/>
      </w:r>
      <w:r>
        <w:t>[Virtual Cards] / COUNTD([Card ID])</w:t>
      </w:r>
    </w:p>
    <w:p w14:paraId="0D85E55D" w14:textId="77777777" w:rsidR="004C0B1C" w:rsidRDefault="00000000">
      <w:pPr>
        <w:rPr>
          <w:rFonts w:hint="eastAsia"/>
        </w:rPr>
      </w:pPr>
      <w:r>
        <w:rPr>
          <w:b/>
        </w:rPr>
        <w:t>Contactless Cards</w:t>
      </w:r>
      <w:r>
        <w:rPr>
          <w:b/>
        </w:rPr>
        <w:br/>
      </w:r>
      <w:r>
        <w:t>SUM(IF LOWER([Contactless]) = 'yes' THEN 1 ELSE 0 END)</w:t>
      </w:r>
    </w:p>
    <w:p w14:paraId="64BCD30F" w14:textId="77777777" w:rsidR="004C0B1C" w:rsidRDefault="00000000">
      <w:pPr>
        <w:rPr>
          <w:rFonts w:hint="eastAsia"/>
        </w:rPr>
      </w:pPr>
      <w:r>
        <w:rPr>
          <w:b/>
        </w:rPr>
        <w:t>Contactless Adoption %</w:t>
      </w:r>
      <w:r>
        <w:rPr>
          <w:b/>
        </w:rPr>
        <w:br/>
      </w:r>
      <w:r>
        <w:t>[Contactless Cards] / COUNTD([Card ID])</w:t>
      </w:r>
    </w:p>
    <w:p w14:paraId="3AF9E215" w14:textId="77777777" w:rsidR="004C0B1C" w:rsidRDefault="00000000">
      <w:pPr>
        <w:pStyle w:val="Heading2"/>
      </w:pPr>
      <w:r>
        <w:t>Time-series fields</w:t>
      </w:r>
    </w:p>
    <w:p w14:paraId="1F630E3B" w14:textId="77777777" w:rsidR="004C0B1C" w:rsidRDefault="00000000">
      <w:pPr>
        <w:rPr>
          <w:rFonts w:hint="eastAsia"/>
        </w:rPr>
      </w:pPr>
      <w:r>
        <w:rPr>
          <w:b/>
        </w:rPr>
        <w:t>Issue Year</w:t>
      </w:r>
      <w:r>
        <w:rPr>
          <w:b/>
        </w:rPr>
        <w:br/>
      </w:r>
      <w:r>
        <w:t>YEAR([Issue Date])</w:t>
      </w:r>
    </w:p>
    <w:p w14:paraId="3625B5AA" w14:textId="77777777" w:rsidR="004C0B1C" w:rsidRDefault="00000000">
      <w:pPr>
        <w:rPr>
          <w:rFonts w:hint="eastAsia"/>
        </w:rPr>
      </w:pPr>
      <w:r>
        <w:rPr>
          <w:b/>
        </w:rPr>
        <w:t>Issue Month</w:t>
      </w:r>
      <w:r>
        <w:rPr>
          <w:b/>
        </w:rPr>
        <w:br/>
      </w:r>
      <w:r>
        <w:t>DATETRUNC('month', [Issue Date])</w:t>
      </w:r>
    </w:p>
    <w:p w14:paraId="5FB7187E" w14:textId="77777777" w:rsidR="004C0B1C" w:rsidRDefault="00000000">
      <w:pPr>
        <w:pStyle w:val="Heading2"/>
      </w:pPr>
      <w:r>
        <w:t>Visuals</w:t>
      </w:r>
    </w:p>
    <w:p w14:paraId="0E337C88" w14:textId="77777777" w:rsidR="004C0B1C" w:rsidRDefault="00000000">
      <w:pPr>
        <w:pStyle w:val="ListBullet"/>
        <w:rPr>
          <w:rFonts w:hint="eastAsia"/>
        </w:rPr>
      </w:pPr>
      <w:r>
        <w:t>Virtual Card Adoption by Year — line chart.</w:t>
      </w:r>
    </w:p>
    <w:p w14:paraId="683D3051" w14:textId="77777777" w:rsidR="004C0B1C" w:rsidRDefault="00000000">
      <w:pPr>
        <w:pStyle w:val="ListBullet"/>
        <w:rPr>
          <w:rFonts w:hint="eastAsia"/>
        </w:rPr>
      </w:pPr>
      <w:r>
        <w:t>Contactless Adoption by Card Type — bar chart.</w:t>
      </w:r>
    </w:p>
    <w:p w14:paraId="0E737523" w14:textId="77777777" w:rsidR="004C0B1C" w:rsidRDefault="00000000">
      <w:pPr>
        <w:pStyle w:val="ListBullet"/>
        <w:rPr>
          <w:rFonts w:hint="eastAsia"/>
        </w:rPr>
      </w:pPr>
      <w:r>
        <w:t>Virtual vs Physical Cards — composition or bar chart.</w:t>
      </w:r>
    </w:p>
    <w:p w14:paraId="7E616DCB" w14:textId="77777777" w:rsidR="004C0B1C" w:rsidRDefault="00000000">
      <w:pPr>
        <w:pStyle w:val="ListBullet"/>
        <w:rPr>
          <w:rFonts w:hint="eastAsia"/>
        </w:rPr>
      </w:pPr>
      <w:r>
        <w:t>Optional monthly adoption trend if the dataset has sufficient monthly coverage.</w:t>
      </w:r>
    </w:p>
    <w:p w14:paraId="7ABDF9C8" w14:textId="77777777" w:rsidR="004C0B1C" w:rsidRDefault="00000000">
      <w:pPr>
        <w:pStyle w:val="Heading1"/>
      </w:pPr>
      <w:r>
        <w:t>7. Page 4 — Portfolio Health &amp; Renewal</w:t>
      </w:r>
    </w:p>
    <w:p w14:paraId="6524635E" w14:textId="77777777" w:rsidR="004C0B1C" w:rsidRDefault="00000000">
      <w:pPr>
        <w:rPr>
          <w:rFonts w:hint="eastAsia"/>
        </w:rPr>
      </w:pPr>
      <w:r>
        <w:t>Goal: Identify inactive exposure and understand upcoming expiry/renewal workload.</w:t>
      </w:r>
    </w:p>
    <w:p w14:paraId="4004F4C6" w14:textId="77777777" w:rsidR="004C0B1C" w:rsidRDefault="00000000">
      <w:pPr>
        <w:pStyle w:val="Heading2"/>
      </w:pPr>
      <w:r>
        <w:t>Calculated fields</w:t>
      </w:r>
    </w:p>
    <w:p w14:paraId="192F31CA" w14:textId="77777777" w:rsidR="004C0B1C" w:rsidRDefault="00000000">
      <w:pPr>
        <w:rPr>
          <w:rFonts w:hint="eastAsia"/>
        </w:rPr>
      </w:pPr>
      <w:r>
        <w:rPr>
          <w:b/>
        </w:rPr>
        <w:t>Inactive Cards</w:t>
      </w:r>
      <w:r>
        <w:rPr>
          <w:b/>
        </w:rPr>
        <w:br/>
      </w:r>
      <w:r>
        <w:t>SUM(IF LOWER([Card Status]) &lt;&gt; 'active' THEN 1 ELSE 0 END)</w:t>
      </w:r>
    </w:p>
    <w:p w14:paraId="4295CE67" w14:textId="77777777" w:rsidR="004C0B1C" w:rsidRDefault="00000000">
      <w:pPr>
        <w:rPr>
          <w:rFonts w:hint="eastAsia"/>
        </w:rPr>
      </w:pPr>
      <w:r>
        <w:rPr>
          <w:b/>
        </w:rPr>
        <w:t>Inactive Exposure</w:t>
      </w:r>
      <w:r>
        <w:rPr>
          <w:b/>
        </w:rPr>
        <w:br/>
      </w:r>
      <w:r>
        <w:t>SUM(IF LOWER([Card Status]) &lt;&gt; 'active' THEN [Credit Limit] ELSE 0 END)</w:t>
      </w:r>
    </w:p>
    <w:p w14:paraId="081C0BDB" w14:textId="77777777" w:rsidR="004C0B1C" w:rsidRDefault="00000000">
      <w:pPr>
        <w:rPr>
          <w:rFonts w:hint="eastAsia"/>
        </w:rPr>
      </w:pPr>
      <w:r>
        <w:rPr>
          <w:b/>
        </w:rPr>
        <w:t>Expiry Year</w:t>
      </w:r>
      <w:r>
        <w:rPr>
          <w:b/>
        </w:rPr>
        <w:br/>
      </w:r>
      <w:r>
        <w:t>YEAR([Expiry Date])</w:t>
      </w:r>
    </w:p>
    <w:p w14:paraId="36FF7A25" w14:textId="77777777" w:rsidR="004C0B1C" w:rsidRDefault="00000000">
      <w:pPr>
        <w:rPr>
          <w:rFonts w:hint="eastAsia"/>
        </w:rPr>
      </w:pPr>
      <w:r>
        <w:rPr>
          <w:b/>
        </w:rPr>
        <w:t>Expiry Month</w:t>
      </w:r>
      <w:r>
        <w:rPr>
          <w:b/>
        </w:rPr>
        <w:br/>
      </w:r>
      <w:r>
        <w:t>DATETRUNC('month', [Expiry Date])</w:t>
      </w:r>
    </w:p>
    <w:p w14:paraId="01FDB004" w14:textId="77777777" w:rsidR="004C0B1C" w:rsidRDefault="00000000">
      <w:pPr>
        <w:pStyle w:val="Heading2"/>
      </w:pPr>
      <w:r>
        <w:lastRenderedPageBreak/>
        <w:t>Visuals</w:t>
      </w:r>
    </w:p>
    <w:p w14:paraId="7C56435F" w14:textId="77777777" w:rsidR="004C0B1C" w:rsidRDefault="00000000">
      <w:pPr>
        <w:pStyle w:val="ListBullet"/>
        <w:rPr>
          <w:rFonts w:hint="eastAsia"/>
        </w:rPr>
      </w:pPr>
      <w:r>
        <w:t>Inactive Exposure by Status — Blocked, Lost and Expired.</w:t>
      </w:r>
    </w:p>
    <w:p w14:paraId="14637D04" w14:textId="77777777" w:rsidR="004C0B1C" w:rsidRDefault="00000000">
      <w:pPr>
        <w:pStyle w:val="ListBullet"/>
        <w:rPr>
          <w:rFonts w:hint="eastAsia"/>
        </w:rPr>
      </w:pPr>
      <w:r>
        <w:t>Cards Expiring by Year — COUNTD(Card ID) by Expiry Year.</w:t>
      </w:r>
    </w:p>
    <w:p w14:paraId="47BFC36A" w14:textId="77777777" w:rsidR="004C0B1C" w:rsidRDefault="00000000">
      <w:pPr>
        <w:pStyle w:val="ListBullet"/>
        <w:rPr>
          <w:rFonts w:hint="eastAsia"/>
        </w:rPr>
      </w:pPr>
      <w:r>
        <w:t>Expiring Credit Exposure by Year — SUM(Credit Limit) by Expiry Year.</w:t>
      </w:r>
    </w:p>
    <w:p w14:paraId="22B8A5DB" w14:textId="77777777" w:rsidR="004C0B1C" w:rsidRDefault="00000000">
      <w:pPr>
        <w:pStyle w:val="ListBullet"/>
        <w:rPr>
          <w:rFonts w:hint="eastAsia"/>
        </w:rPr>
      </w:pPr>
      <w:r>
        <w:t>Monthly Expiry Trend — optional line chart if monthly granularity is useful.</w:t>
      </w:r>
    </w:p>
    <w:p w14:paraId="20BF8F10" w14:textId="77777777" w:rsidR="004C0B1C" w:rsidRDefault="00000000">
      <w:pPr>
        <w:pStyle w:val="ListBullet"/>
        <w:rPr>
          <w:rFonts w:hint="eastAsia"/>
        </w:rPr>
      </w:pPr>
      <w:r>
        <w:t>Renewal Opportunity — combine expiring card count and expiring exposure.</w:t>
      </w:r>
    </w:p>
    <w:p w14:paraId="6FE01DBE" w14:textId="77777777" w:rsidR="004C0B1C" w:rsidRDefault="00000000">
      <w:pPr>
        <w:pStyle w:val="Heading1"/>
      </w:pPr>
      <w:r>
        <w:t>8. Time-Series Analysis Plan</w:t>
      </w:r>
    </w:p>
    <w:p w14:paraId="03E2066D" w14:textId="77777777" w:rsidR="004C0B1C" w:rsidRDefault="00000000">
      <w:pPr>
        <w:rPr>
          <w:rFonts w:hint="eastAsia"/>
        </w:rPr>
      </w:pPr>
      <w:r>
        <w:t>Time-series analysis should be more than a single yearly chart. Use annual trends for the strategic view and monthly trends where the data supports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C0B1C" w14:paraId="09A616D5" w14:textId="77777777">
        <w:trPr>
          <w:jc w:val="center"/>
        </w:trPr>
        <w:tc>
          <w:tcPr>
            <w:tcW w:w="2556" w:type="dxa"/>
          </w:tcPr>
          <w:p w14:paraId="111D3594" w14:textId="77777777" w:rsidR="004C0B1C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2556" w:type="dxa"/>
          </w:tcPr>
          <w:p w14:paraId="289D282A" w14:textId="77777777" w:rsidR="004C0B1C" w:rsidRDefault="00000000">
            <w:pPr>
              <w:rPr>
                <w:rFonts w:hint="eastAsia"/>
              </w:rPr>
            </w:pPr>
            <w:r>
              <w:t>Time field</w:t>
            </w:r>
          </w:p>
        </w:tc>
        <w:tc>
          <w:tcPr>
            <w:tcW w:w="2556" w:type="dxa"/>
          </w:tcPr>
          <w:p w14:paraId="301A8BFB" w14:textId="77777777" w:rsidR="004C0B1C" w:rsidRDefault="00000000">
            <w:pPr>
              <w:rPr>
                <w:rFonts w:hint="eastAsia"/>
              </w:rPr>
            </w:pPr>
            <w:r>
              <w:t>Measure</w:t>
            </w:r>
          </w:p>
        </w:tc>
        <w:tc>
          <w:tcPr>
            <w:tcW w:w="2556" w:type="dxa"/>
          </w:tcPr>
          <w:p w14:paraId="0578E2EB" w14:textId="77777777" w:rsidR="004C0B1C" w:rsidRDefault="00000000">
            <w:pPr>
              <w:rPr>
                <w:rFonts w:hint="eastAsia"/>
              </w:rPr>
            </w:pPr>
            <w:r>
              <w:t>Chart</w:t>
            </w:r>
          </w:p>
        </w:tc>
      </w:tr>
      <w:tr w:rsidR="004C0B1C" w14:paraId="7BFA8784" w14:textId="77777777">
        <w:trPr>
          <w:jc w:val="center"/>
        </w:trPr>
        <w:tc>
          <w:tcPr>
            <w:tcW w:w="2556" w:type="dxa"/>
          </w:tcPr>
          <w:p w14:paraId="43C6AB77" w14:textId="77777777" w:rsidR="004C0B1C" w:rsidRDefault="00000000">
            <w:pPr>
              <w:rPr>
                <w:rFonts w:hint="eastAsia"/>
              </w:rPr>
            </w:pPr>
            <w:r>
              <w:t>Cards Issued</w:t>
            </w:r>
          </w:p>
        </w:tc>
        <w:tc>
          <w:tcPr>
            <w:tcW w:w="2556" w:type="dxa"/>
          </w:tcPr>
          <w:p w14:paraId="37ACD603" w14:textId="77777777" w:rsidR="004C0B1C" w:rsidRDefault="00000000">
            <w:pPr>
              <w:rPr>
                <w:rFonts w:hint="eastAsia"/>
              </w:rPr>
            </w:pPr>
            <w:r>
              <w:t>Issue Year / Issue Month</w:t>
            </w:r>
          </w:p>
        </w:tc>
        <w:tc>
          <w:tcPr>
            <w:tcW w:w="2556" w:type="dxa"/>
          </w:tcPr>
          <w:p w14:paraId="7C9B0C80" w14:textId="77777777" w:rsidR="004C0B1C" w:rsidRDefault="00000000">
            <w:pPr>
              <w:rPr>
                <w:rFonts w:hint="eastAsia"/>
              </w:rPr>
            </w:pPr>
            <w:r>
              <w:t>COUNTD(Card ID)</w:t>
            </w:r>
          </w:p>
        </w:tc>
        <w:tc>
          <w:tcPr>
            <w:tcW w:w="2556" w:type="dxa"/>
          </w:tcPr>
          <w:p w14:paraId="633B7B6A" w14:textId="77777777" w:rsidR="004C0B1C" w:rsidRDefault="00000000">
            <w:pPr>
              <w:rPr>
                <w:rFonts w:hint="eastAsia"/>
              </w:rPr>
            </w:pPr>
            <w:r>
              <w:t>Line</w:t>
            </w:r>
          </w:p>
        </w:tc>
      </w:tr>
      <w:tr w:rsidR="004C0B1C" w14:paraId="774F97A0" w14:textId="77777777">
        <w:trPr>
          <w:jc w:val="center"/>
        </w:trPr>
        <w:tc>
          <w:tcPr>
            <w:tcW w:w="2556" w:type="dxa"/>
          </w:tcPr>
          <w:p w14:paraId="552DD660" w14:textId="77777777" w:rsidR="004C0B1C" w:rsidRDefault="00000000">
            <w:pPr>
              <w:rPr>
                <w:rFonts w:hint="eastAsia"/>
              </w:rPr>
            </w:pPr>
            <w:r>
              <w:t>Issued Credit Exposure</w:t>
            </w:r>
          </w:p>
        </w:tc>
        <w:tc>
          <w:tcPr>
            <w:tcW w:w="2556" w:type="dxa"/>
          </w:tcPr>
          <w:p w14:paraId="5A8611CA" w14:textId="77777777" w:rsidR="004C0B1C" w:rsidRDefault="00000000">
            <w:pPr>
              <w:rPr>
                <w:rFonts w:hint="eastAsia"/>
              </w:rPr>
            </w:pPr>
            <w:r>
              <w:t>Issue Year / Issue Month</w:t>
            </w:r>
          </w:p>
        </w:tc>
        <w:tc>
          <w:tcPr>
            <w:tcW w:w="2556" w:type="dxa"/>
          </w:tcPr>
          <w:p w14:paraId="64656851" w14:textId="77777777" w:rsidR="004C0B1C" w:rsidRDefault="00000000">
            <w:pPr>
              <w:rPr>
                <w:rFonts w:hint="eastAsia"/>
              </w:rPr>
            </w:pPr>
            <w:r>
              <w:t>SUM(Credit Limit)</w:t>
            </w:r>
          </w:p>
        </w:tc>
        <w:tc>
          <w:tcPr>
            <w:tcW w:w="2556" w:type="dxa"/>
          </w:tcPr>
          <w:p w14:paraId="215FE7E2" w14:textId="77777777" w:rsidR="004C0B1C" w:rsidRDefault="00000000">
            <w:pPr>
              <w:rPr>
                <w:rFonts w:hint="eastAsia"/>
              </w:rPr>
            </w:pPr>
            <w:r>
              <w:t>Line</w:t>
            </w:r>
          </w:p>
        </w:tc>
      </w:tr>
      <w:tr w:rsidR="004C0B1C" w14:paraId="0D87A374" w14:textId="77777777">
        <w:trPr>
          <w:jc w:val="center"/>
        </w:trPr>
        <w:tc>
          <w:tcPr>
            <w:tcW w:w="2556" w:type="dxa"/>
          </w:tcPr>
          <w:p w14:paraId="4378BCC0" w14:textId="77777777" w:rsidR="004C0B1C" w:rsidRDefault="00000000">
            <w:pPr>
              <w:rPr>
                <w:rFonts w:hint="eastAsia"/>
              </w:rPr>
            </w:pPr>
            <w:r>
              <w:t>YoY Issuance Growth</w:t>
            </w:r>
          </w:p>
        </w:tc>
        <w:tc>
          <w:tcPr>
            <w:tcW w:w="2556" w:type="dxa"/>
          </w:tcPr>
          <w:p w14:paraId="09EDF3AF" w14:textId="77777777" w:rsidR="004C0B1C" w:rsidRDefault="00000000">
            <w:pPr>
              <w:rPr>
                <w:rFonts w:hint="eastAsia"/>
              </w:rPr>
            </w:pPr>
            <w:r>
              <w:t>Issue Year</w:t>
            </w:r>
          </w:p>
        </w:tc>
        <w:tc>
          <w:tcPr>
            <w:tcW w:w="2556" w:type="dxa"/>
          </w:tcPr>
          <w:p w14:paraId="08AA4390" w14:textId="77777777" w:rsidR="004C0B1C" w:rsidRDefault="00000000">
            <w:pPr>
              <w:rPr>
                <w:rFonts w:hint="eastAsia"/>
              </w:rPr>
            </w:pPr>
            <w:r>
              <w:t>Year-over-year %</w:t>
            </w:r>
          </w:p>
        </w:tc>
        <w:tc>
          <w:tcPr>
            <w:tcW w:w="2556" w:type="dxa"/>
          </w:tcPr>
          <w:p w14:paraId="06EEADA1" w14:textId="77777777" w:rsidR="004C0B1C" w:rsidRDefault="00000000">
            <w:pPr>
              <w:rPr>
                <w:rFonts w:hint="eastAsia"/>
              </w:rPr>
            </w:pPr>
            <w:r>
              <w:t>Line / KPI</w:t>
            </w:r>
          </w:p>
        </w:tc>
      </w:tr>
      <w:tr w:rsidR="004C0B1C" w14:paraId="6323488E" w14:textId="77777777">
        <w:trPr>
          <w:jc w:val="center"/>
        </w:trPr>
        <w:tc>
          <w:tcPr>
            <w:tcW w:w="2556" w:type="dxa"/>
          </w:tcPr>
          <w:p w14:paraId="279641D4" w14:textId="77777777" w:rsidR="004C0B1C" w:rsidRDefault="00000000">
            <w:pPr>
              <w:rPr>
                <w:rFonts w:hint="eastAsia"/>
              </w:rPr>
            </w:pPr>
            <w:r>
              <w:t>Virtual Adoption</w:t>
            </w:r>
          </w:p>
        </w:tc>
        <w:tc>
          <w:tcPr>
            <w:tcW w:w="2556" w:type="dxa"/>
          </w:tcPr>
          <w:p w14:paraId="4A682DB1" w14:textId="77777777" w:rsidR="004C0B1C" w:rsidRDefault="00000000">
            <w:pPr>
              <w:rPr>
                <w:rFonts w:hint="eastAsia"/>
              </w:rPr>
            </w:pPr>
            <w:r>
              <w:t>Issue Year</w:t>
            </w:r>
          </w:p>
        </w:tc>
        <w:tc>
          <w:tcPr>
            <w:tcW w:w="2556" w:type="dxa"/>
          </w:tcPr>
          <w:p w14:paraId="19ADCAAD" w14:textId="77777777" w:rsidR="004C0B1C" w:rsidRDefault="00000000">
            <w:pPr>
              <w:rPr>
                <w:rFonts w:hint="eastAsia"/>
              </w:rPr>
            </w:pPr>
            <w:r>
              <w:t>Virtual Adoption %</w:t>
            </w:r>
          </w:p>
        </w:tc>
        <w:tc>
          <w:tcPr>
            <w:tcW w:w="2556" w:type="dxa"/>
          </w:tcPr>
          <w:p w14:paraId="3B450D7D" w14:textId="77777777" w:rsidR="004C0B1C" w:rsidRDefault="00000000">
            <w:pPr>
              <w:rPr>
                <w:rFonts w:hint="eastAsia"/>
              </w:rPr>
            </w:pPr>
            <w:r>
              <w:t>Line</w:t>
            </w:r>
          </w:p>
        </w:tc>
      </w:tr>
      <w:tr w:rsidR="004C0B1C" w14:paraId="03A6895F" w14:textId="77777777">
        <w:trPr>
          <w:jc w:val="center"/>
        </w:trPr>
        <w:tc>
          <w:tcPr>
            <w:tcW w:w="2556" w:type="dxa"/>
          </w:tcPr>
          <w:p w14:paraId="5BA348C0" w14:textId="77777777" w:rsidR="004C0B1C" w:rsidRDefault="00000000">
            <w:pPr>
              <w:rPr>
                <w:rFonts w:hint="eastAsia"/>
              </w:rPr>
            </w:pPr>
            <w:r>
              <w:t>Cards Expiring</w:t>
            </w:r>
          </w:p>
        </w:tc>
        <w:tc>
          <w:tcPr>
            <w:tcW w:w="2556" w:type="dxa"/>
          </w:tcPr>
          <w:p w14:paraId="222ACD70" w14:textId="77777777" w:rsidR="004C0B1C" w:rsidRDefault="00000000">
            <w:pPr>
              <w:rPr>
                <w:rFonts w:hint="eastAsia"/>
              </w:rPr>
            </w:pPr>
            <w:r>
              <w:t>Expiry Year / Month</w:t>
            </w:r>
          </w:p>
        </w:tc>
        <w:tc>
          <w:tcPr>
            <w:tcW w:w="2556" w:type="dxa"/>
          </w:tcPr>
          <w:p w14:paraId="5F17F370" w14:textId="77777777" w:rsidR="004C0B1C" w:rsidRDefault="00000000">
            <w:pPr>
              <w:rPr>
                <w:rFonts w:hint="eastAsia"/>
              </w:rPr>
            </w:pPr>
            <w:r>
              <w:t>COUNTD(Card ID)</w:t>
            </w:r>
          </w:p>
        </w:tc>
        <w:tc>
          <w:tcPr>
            <w:tcW w:w="2556" w:type="dxa"/>
          </w:tcPr>
          <w:p w14:paraId="34E300E8" w14:textId="77777777" w:rsidR="004C0B1C" w:rsidRDefault="00000000">
            <w:pPr>
              <w:rPr>
                <w:rFonts w:hint="eastAsia"/>
              </w:rPr>
            </w:pPr>
            <w:r>
              <w:t>Line / Bar</w:t>
            </w:r>
          </w:p>
        </w:tc>
      </w:tr>
      <w:tr w:rsidR="004C0B1C" w14:paraId="1C29967E" w14:textId="77777777">
        <w:trPr>
          <w:jc w:val="center"/>
        </w:trPr>
        <w:tc>
          <w:tcPr>
            <w:tcW w:w="2556" w:type="dxa"/>
          </w:tcPr>
          <w:p w14:paraId="26F0A0C2" w14:textId="77777777" w:rsidR="004C0B1C" w:rsidRDefault="00000000">
            <w:pPr>
              <w:rPr>
                <w:rFonts w:hint="eastAsia"/>
              </w:rPr>
            </w:pPr>
            <w:r>
              <w:t>Expiring Exposure</w:t>
            </w:r>
          </w:p>
        </w:tc>
        <w:tc>
          <w:tcPr>
            <w:tcW w:w="2556" w:type="dxa"/>
          </w:tcPr>
          <w:p w14:paraId="7854027F" w14:textId="77777777" w:rsidR="004C0B1C" w:rsidRDefault="00000000">
            <w:pPr>
              <w:rPr>
                <w:rFonts w:hint="eastAsia"/>
              </w:rPr>
            </w:pPr>
            <w:r>
              <w:t>Expiry Year / Month</w:t>
            </w:r>
          </w:p>
        </w:tc>
        <w:tc>
          <w:tcPr>
            <w:tcW w:w="2556" w:type="dxa"/>
          </w:tcPr>
          <w:p w14:paraId="49F0C20A" w14:textId="77777777" w:rsidR="004C0B1C" w:rsidRDefault="00000000">
            <w:pPr>
              <w:rPr>
                <w:rFonts w:hint="eastAsia"/>
              </w:rPr>
            </w:pPr>
            <w:r>
              <w:t>SUM(Credit Limit)</w:t>
            </w:r>
          </w:p>
        </w:tc>
        <w:tc>
          <w:tcPr>
            <w:tcW w:w="2556" w:type="dxa"/>
          </w:tcPr>
          <w:p w14:paraId="3450D5DF" w14:textId="77777777" w:rsidR="004C0B1C" w:rsidRDefault="00000000">
            <w:pPr>
              <w:rPr>
                <w:rFonts w:hint="eastAsia"/>
              </w:rPr>
            </w:pPr>
            <w:r>
              <w:t>Line / Bar</w:t>
            </w:r>
          </w:p>
        </w:tc>
      </w:tr>
    </w:tbl>
    <w:p w14:paraId="027F2862" w14:textId="77777777" w:rsidR="004C0B1C" w:rsidRDefault="00000000">
      <w:pPr>
        <w:rPr>
          <w:rFonts w:hint="eastAsia"/>
        </w:rPr>
      </w:pPr>
      <w:r>
        <w:t>Important: do not use LOD simply because the chart is a time series. Normal aggregation is correct for issue/expiry counts and exposure. LOD is introduced only when the question changes grain, such as customer-level exposure or cards per customer.</w:t>
      </w:r>
    </w:p>
    <w:p w14:paraId="633CEB73" w14:textId="77777777" w:rsidR="004C0B1C" w:rsidRDefault="00000000">
      <w:pPr>
        <w:pStyle w:val="Heading1"/>
      </w:pPr>
      <w:r>
        <w:t>9. Dashboard Filters</w:t>
      </w:r>
    </w:p>
    <w:p w14:paraId="33218F4B" w14:textId="77777777" w:rsidR="004C0B1C" w:rsidRDefault="00000000">
      <w:pPr>
        <w:pStyle w:val="ListBullet"/>
        <w:rPr>
          <w:rFonts w:hint="eastAsia"/>
        </w:rPr>
      </w:pPr>
      <w:r>
        <w:t>Card Type</w:t>
      </w:r>
    </w:p>
    <w:p w14:paraId="29830C09" w14:textId="77777777" w:rsidR="004C0B1C" w:rsidRDefault="00000000">
      <w:pPr>
        <w:pStyle w:val="ListBullet"/>
        <w:rPr>
          <w:rFonts w:hint="eastAsia"/>
        </w:rPr>
      </w:pPr>
      <w:r>
        <w:t>Card Network</w:t>
      </w:r>
    </w:p>
    <w:p w14:paraId="23717C4E" w14:textId="77777777" w:rsidR="004C0B1C" w:rsidRDefault="00000000">
      <w:pPr>
        <w:pStyle w:val="ListBullet"/>
        <w:rPr>
          <w:rFonts w:hint="eastAsia"/>
        </w:rPr>
      </w:pPr>
      <w:r>
        <w:t>Card Status</w:t>
      </w:r>
    </w:p>
    <w:p w14:paraId="53BA774E" w14:textId="77777777" w:rsidR="004C0B1C" w:rsidRDefault="00000000">
      <w:pPr>
        <w:pStyle w:val="ListBullet"/>
        <w:rPr>
          <w:rFonts w:hint="eastAsia"/>
        </w:rPr>
      </w:pPr>
      <w:r>
        <w:t>Card Mode</w:t>
      </w:r>
    </w:p>
    <w:p w14:paraId="337FC34E" w14:textId="77777777" w:rsidR="004C0B1C" w:rsidRDefault="00000000">
      <w:pPr>
        <w:pStyle w:val="ListBullet"/>
        <w:rPr>
          <w:rFonts w:hint="eastAsia"/>
        </w:rPr>
      </w:pPr>
      <w:r>
        <w:t>Contactless</w:t>
      </w:r>
    </w:p>
    <w:p w14:paraId="47744441" w14:textId="77777777" w:rsidR="004C0B1C" w:rsidRDefault="00000000">
      <w:pPr>
        <w:pStyle w:val="ListBullet"/>
        <w:rPr>
          <w:rFonts w:hint="eastAsia"/>
        </w:rPr>
      </w:pPr>
      <w:r>
        <w:t>Issue Year / Issue Date</w:t>
      </w:r>
    </w:p>
    <w:p w14:paraId="526B3EF0" w14:textId="77777777" w:rsidR="004C0B1C" w:rsidRDefault="00000000">
      <w:pPr>
        <w:pStyle w:val="ListBullet"/>
        <w:rPr>
          <w:rFonts w:hint="eastAsia"/>
        </w:rPr>
      </w:pPr>
      <w:r>
        <w:t>Expiry Year / Expiry Date</w:t>
      </w:r>
    </w:p>
    <w:p w14:paraId="775A6868" w14:textId="77777777" w:rsidR="004C0B1C" w:rsidRDefault="00000000">
      <w:pPr>
        <w:rPr>
          <w:rFonts w:hint="eastAsia"/>
        </w:rPr>
      </w:pPr>
      <w:r>
        <w:t>Keep filters consistent across dashboards where they make business sense. Avoid adding every field as a filter; the dashboard should remain focused.</w:t>
      </w:r>
    </w:p>
    <w:p w14:paraId="62645B36" w14:textId="77777777" w:rsidR="004C0B1C" w:rsidRDefault="00000000">
      <w:pPr>
        <w:pStyle w:val="Heading1"/>
      </w:pPr>
      <w:r>
        <w:t>10. Recommended Dashboard Story</w:t>
      </w:r>
    </w:p>
    <w:p w14:paraId="3F0C0327" w14:textId="77777777" w:rsidR="004C0B1C" w:rsidRDefault="00000000">
      <w:pPr>
        <w:rPr>
          <w:rFonts w:hint="eastAsia"/>
        </w:rPr>
      </w:pPr>
      <w:r>
        <w:t>1. Start with portfolio scale: cards, customers and total exposure.</w:t>
      </w:r>
    </w:p>
    <w:p w14:paraId="4AE1D585" w14:textId="77777777" w:rsidR="004C0B1C" w:rsidRDefault="00000000">
      <w:pPr>
        <w:rPr>
          <w:rFonts w:hint="eastAsia"/>
        </w:rPr>
      </w:pPr>
      <w:r>
        <w:t>2. Move to value concentration: card type and customer exposure.</w:t>
      </w:r>
    </w:p>
    <w:p w14:paraId="54C92DCD" w14:textId="77777777" w:rsidR="004C0B1C" w:rsidRDefault="00000000">
      <w:pPr>
        <w:rPr>
          <w:rFonts w:hint="eastAsia"/>
        </w:rPr>
      </w:pPr>
      <w:r>
        <w:t>3. Explain customer behaviour: single-card vs multi-card customers.</w:t>
      </w:r>
    </w:p>
    <w:p w14:paraId="44EEED2F" w14:textId="77777777" w:rsidR="004C0B1C" w:rsidRDefault="00000000">
      <w:pPr>
        <w:rPr>
          <w:rFonts w:hint="eastAsia"/>
        </w:rPr>
      </w:pPr>
      <w:r>
        <w:t>4. Show digital behaviour: contactless and virtual adoption.</w:t>
      </w:r>
    </w:p>
    <w:p w14:paraId="1D0E0A81" w14:textId="77777777" w:rsidR="004C0B1C" w:rsidRDefault="00000000">
      <w:pPr>
        <w:rPr>
          <w:rFonts w:hint="eastAsia"/>
        </w:rPr>
      </w:pPr>
      <w:r>
        <w:t>5. Move to time: issuance and exposure trends.</w:t>
      </w:r>
    </w:p>
    <w:p w14:paraId="3EB5B5F4" w14:textId="77777777" w:rsidR="004C0B1C" w:rsidRDefault="00000000">
      <w:pPr>
        <w:rPr>
          <w:rFonts w:hint="eastAsia"/>
        </w:rPr>
      </w:pPr>
      <w:r>
        <w:lastRenderedPageBreak/>
        <w:t>6. Finish with risk/opportunity: inactive exposure and upcoming expiry exposure.</w:t>
      </w:r>
    </w:p>
    <w:p w14:paraId="5C12293B" w14:textId="77777777" w:rsidR="004C0B1C" w:rsidRDefault="00000000">
      <w:pPr>
        <w:pStyle w:val="Heading1"/>
      </w:pPr>
      <w:r>
        <w:t>11. Business Questions Covered</w:t>
      </w:r>
    </w:p>
    <w:p w14:paraId="3FC4A33C" w14:textId="77777777" w:rsidR="004C0B1C" w:rsidRDefault="00000000">
      <w:pPr>
        <w:pStyle w:val="ListBullet"/>
        <w:rPr>
          <w:rFonts w:hint="eastAsia"/>
        </w:rPr>
      </w:pPr>
      <w:r>
        <w:t>Portfolio size and unique customers</w:t>
      </w:r>
    </w:p>
    <w:p w14:paraId="75B716BA" w14:textId="77777777" w:rsidR="004C0B1C" w:rsidRDefault="00000000">
      <w:pPr>
        <w:pStyle w:val="ListBullet"/>
        <w:rPr>
          <w:rFonts w:hint="eastAsia"/>
        </w:rPr>
      </w:pPr>
      <w:r>
        <w:t>Average credit limit</w:t>
      </w:r>
    </w:p>
    <w:p w14:paraId="0BEFC6EC" w14:textId="77777777" w:rsidR="004C0B1C" w:rsidRDefault="00000000">
      <w:pPr>
        <w:pStyle w:val="ListBullet"/>
        <w:rPr>
          <w:rFonts w:hint="eastAsia"/>
        </w:rPr>
      </w:pPr>
      <w:r>
        <w:t>Card type and network distribution</w:t>
      </w:r>
    </w:p>
    <w:p w14:paraId="08AF0E33" w14:textId="77777777" w:rsidR="004C0B1C" w:rsidRDefault="00000000">
      <w:pPr>
        <w:pStyle w:val="ListBullet"/>
        <w:rPr>
          <w:rFonts w:hint="eastAsia"/>
        </w:rPr>
      </w:pPr>
      <w:r>
        <w:t>Highest credit exposure by card type</w:t>
      </w:r>
    </w:p>
    <w:p w14:paraId="3EC0726D" w14:textId="77777777" w:rsidR="004C0B1C" w:rsidRDefault="00000000">
      <w:pPr>
        <w:pStyle w:val="ListBullet"/>
        <w:rPr>
          <w:rFonts w:hint="eastAsia"/>
        </w:rPr>
      </w:pPr>
      <w:r>
        <w:t>Active-card percentage</w:t>
      </w:r>
    </w:p>
    <w:p w14:paraId="77F28667" w14:textId="77777777" w:rsidR="004C0B1C" w:rsidRDefault="00000000">
      <w:pPr>
        <w:pStyle w:val="ListBullet"/>
        <w:rPr>
          <w:rFonts w:hint="eastAsia"/>
        </w:rPr>
      </w:pPr>
      <w:r>
        <w:t>Contactless and virtual adoption</w:t>
      </w:r>
    </w:p>
    <w:p w14:paraId="2E1B1036" w14:textId="77777777" w:rsidR="004C0B1C" w:rsidRDefault="00000000">
      <w:pPr>
        <w:pStyle w:val="ListBullet"/>
        <w:rPr>
          <w:rFonts w:hint="eastAsia"/>
        </w:rPr>
      </w:pPr>
      <w:r>
        <w:t>Highest average credit limit by network</w:t>
      </w:r>
    </w:p>
    <w:p w14:paraId="5F49A595" w14:textId="77777777" w:rsidR="004C0B1C" w:rsidRDefault="00000000">
      <w:pPr>
        <w:pStyle w:val="ListBullet"/>
        <w:rPr>
          <w:rFonts w:hint="eastAsia"/>
        </w:rPr>
      </w:pPr>
      <w:r>
        <w:t>Highest inactive rate by card type</w:t>
      </w:r>
    </w:p>
    <w:p w14:paraId="27622749" w14:textId="77777777" w:rsidR="004C0B1C" w:rsidRDefault="00000000">
      <w:pPr>
        <w:pStyle w:val="ListBullet"/>
        <w:rPr>
          <w:rFonts w:hint="eastAsia"/>
        </w:rPr>
      </w:pPr>
      <w:r>
        <w:t>Cards per customer / multiple-card customers</w:t>
      </w:r>
    </w:p>
    <w:p w14:paraId="7B89F368" w14:textId="77777777" w:rsidR="004C0B1C" w:rsidRDefault="00000000">
      <w:pPr>
        <w:pStyle w:val="ListBullet"/>
        <w:rPr>
          <w:rFonts w:hint="eastAsia"/>
        </w:rPr>
      </w:pPr>
      <w:r>
        <w:t>Top 10 customers by exposure</w:t>
      </w:r>
    </w:p>
    <w:p w14:paraId="764BDF74" w14:textId="77777777" w:rsidR="004C0B1C" w:rsidRDefault="00000000">
      <w:pPr>
        <w:pStyle w:val="ListBullet"/>
        <w:rPr>
          <w:rFonts w:hint="eastAsia"/>
        </w:rPr>
      </w:pPr>
      <w:r>
        <w:t>Top 1% exposure concentration</w:t>
      </w:r>
    </w:p>
    <w:p w14:paraId="57C85CF3" w14:textId="77777777" w:rsidR="004C0B1C" w:rsidRDefault="00000000">
      <w:pPr>
        <w:pStyle w:val="ListBullet"/>
        <w:rPr>
          <w:rFonts w:hint="eastAsia"/>
        </w:rPr>
      </w:pPr>
      <w:r>
        <w:t>Exposure per card by card type</w:t>
      </w:r>
    </w:p>
    <w:p w14:paraId="3CA2C133" w14:textId="77777777" w:rsidR="004C0B1C" w:rsidRDefault="00000000">
      <w:pPr>
        <w:pStyle w:val="ListBullet"/>
        <w:rPr>
          <w:rFonts w:hint="eastAsia"/>
        </w:rPr>
      </w:pPr>
      <w:r>
        <w:t>Year-over-year card issuance</w:t>
      </w:r>
    </w:p>
    <w:p w14:paraId="4ADAA315" w14:textId="77777777" w:rsidR="004C0B1C" w:rsidRDefault="00000000">
      <w:pPr>
        <w:pStyle w:val="ListBullet"/>
        <w:rPr>
          <w:rFonts w:hint="eastAsia"/>
        </w:rPr>
      </w:pPr>
      <w:r>
        <w:t>Virtual adoption over time</w:t>
      </w:r>
    </w:p>
    <w:p w14:paraId="40AF4980" w14:textId="77777777" w:rsidR="004C0B1C" w:rsidRDefault="00000000">
      <w:pPr>
        <w:pStyle w:val="ListBullet"/>
        <w:rPr>
          <w:rFonts w:hint="eastAsia"/>
        </w:rPr>
      </w:pPr>
      <w:r>
        <w:t>Contactless adoption by card type</w:t>
      </w:r>
    </w:p>
    <w:p w14:paraId="1FA38A6B" w14:textId="77777777" w:rsidR="004C0B1C" w:rsidRDefault="00000000">
      <w:pPr>
        <w:pStyle w:val="ListBullet"/>
        <w:rPr>
          <w:rFonts w:hint="eastAsia"/>
        </w:rPr>
      </w:pPr>
      <w:r>
        <w:t>Inactive credit exposure</w:t>
      </w:r>
    </w:p>
    <w:p w14:paraId="6001F952" w14:textId="77777777" w:rsidR="004C0B1C" w:rsidRDefault="00000000">
      <w:pPr>
        <w:pStyle w:val="ListBullet"/>
        <w:rPr>
          <w:rFonts w:hint="eastAsia"/>
        </w:rPr>
      </w:pPr>
      <w:r>
        <w:t>Customer exposure ranking</w:t>
      </w:r>
    </w:p>
    <w:p w14:paraId="46C69F72" w14:textId="77777777" w:rsidR="004C0B1C" w:rsidRDefault="00000000">
      <w:pPr>
        <w:pStyle w:val="ListBullet"/>
        <w:rPr>
          <w:rFonts w:hint="eastAsia"/>
        </w:rPr>
      </w:pPr>
      <w:r>
        <w:t>Top card type within each network</w:t>
      </w:r>
    </w:p>
    <w:p w14:paraId="4CDFBE64" w14:textId="77777777" w:rsidR="004C0B1C" w:rsidRDefault="00000000">
      <w:pPr>
        <w:pStyle w:val="ListBullet"/>
        <w:rPr>
          <w:rFonts w:hint="eastAsia"/>
        </w:rPr>
      </w:pPr>
      <w:r>
        <w:t>Above-average customer exposure</w:t>
      </w:r>
    </w:p>
    <w:p w14:paraId="3E97E456" w14:textId="77777777" w:rsidR="004C0B1C" w:rsidRDefault="00000000">
      <w:pPr>
        <w:pStyle w:val="ListBullet"/>
        <w:rPr>
          <w:rFonts w:hint="eastAsia"/>
        </w:rPr>
      </w:pPr>
      <w:r>
        <w:t>Expiry and renewal exposure</w:t>
      </w:r>
    </w:p>
    <w:p w14:paraId="641F8132" w14:textId="77777777" w:rsidR="004C0B1C" w:rsidRDefault="00000000">
      <w:pPr>
        <w:pStyle w:val="Heading1"/>
      </w:pPr>
      <w:r>
        <w:t>12. Important Dataset Notes</w:t>
      </w:r>
    </w:p>
    <w:p w14:paraId="27AC3FB8" w14:textId="77777777" w:rsidR="004C0B1C" w:rsidRDefault="00000000">
      <w:pPr>
        <w:pStyle w:val="ListBullet"/>
        <w:rPr>
          <w:rFonts w:hint="eastAsia"/>
        </w:rPr>
      </w:pPr>
      <w:r>
        <w:t>There is no Premium card category in the dataset; do not create a premium-card visual unless the data is changed.</w:t>
      </w:r>
    </w:p>
    <w:p w14:paraId="1615468B" w14:textId="77777777" w:rsidR="004C0B1C" w:rsidRDefault="00000000">
      <w:pPr>
        <w:pStyle w:val="ListBullet"/>
        <w:rPr>
          <w:rFonts w:hint="eastAsia"/>
        </w:rPr>
      </w:pPr>
      <w:r>
        <w:t>Inactive means non-active statuses: Blocked, Expired and Lost.</w:t>
      </w:r>
    </w:p>
    <w:p w14:paraId="49400E06" w14:textId="77777777" w:rsidR="004C0B1C" w:rsidRDefault="00000000">
      <w:pPr>
        <w:pStyle w:val="ListBullet"/>
        <w:rPr>
          <w:rFonts w:hint="eastAsia"/>
        </w:rPr>
      </w:pPr>
      <w:r>
        <w:t>The customer card-count analysis should inspect the actual distribution before defining segments.</w:t>
      </w:r>
    </w:p>
    <w:p w14:paraId="3966D99E" w14:textId="77777777" w:rsidR="004C0B1C" w:rsidRDefault="00000000">
      <w:pPr>
        <w:pStyle w:val="ListBullet"/>
        <w:rPr>
          <w:rFonts w:hint="eastAsia"/>
        </w:rPr>
      </w:pPr>
      <w:r>
        <w:t>Percentages should remain numeric in Tableau so they can be sorted, filtered and reused.</w:t>
      </w:r>
    </w:p>
    <w:p w14:paraId="39B74948" w14:textId="77777777" w:rsidR="004C0B1C" w:rsidRDefault="00000000">
      <w:pPr>
        <w:pStyle w:val="ListBullet"/>
        <w:rPr>
          <w:rFonts w:hint="eastAsia"/>
        </w:rPr>
      </w:pPr>
      <w:r>
        <w:t>LOD expressions should be used selectively for customer-grain calculations, not for every visual.</w:t>
      </w:r>
    </w:p>
    <w:p w14:paraId="4783228D" w14:textId="77777777" w:rsidR="004C0B1C" w:rsidRDefault="00000000">
      <w:pPr>
        <w:pStyle w:val="Heading1"/>
      </w:pPr>
      <w:r>
        <w:t>13. Final Build Order</w:t>
      </w:r>
    </w:p>
    <w:p w14:paraId="0CD15B6F" w14:textId="77777777" w:rsidR="004C0B1C" w:rsidRDefault="00000000">
      <w:pPr>
        <w:rPr>
          <w:rFonts w:hint="eastAsia"/>
        </w:rPr>
      </w:pPr>
      <w:r>
        <w:t>1. Connect the CSV and validate field data types.</w:t>
      </w:r>
    </w:p>
    <w:p w14:paraId="56AD6D7E" w14:textId="77777777" w:rsidR="004C0B1C" w:rsidRDefault="00000000">
      <w:pPr>
        <w:rPr>
          <w:rFonts w:hint="eastAsia"/>
        </w:rPr>
      </w:pPr>
      <w:r>
        <w:t>2. Create folders for KPI, Customer, Digital, Status and Time calculations.</w:t>
      </w:r>
    </w:p>
    <w:p w14:paraId="564E4F24" w14:textId="77777777" w:rsidR="004C0B1C" w:rsidRDefault="00000000">
      <w:pPr>
        <w:rPr>
          <w:rFonts w:hint="eastAsia"/>
        </w:rPr>
      </w:pPr>
      <w:r>
        <w:t>3. Build Page 1 KPI cards and portfolio visuals.</w:t>
      </w:r>
    </w:p>
    <w:p w14:paraId="153F0627" w14:textId="77777777" w:rsidR="004C0B1C" w:rsidRDefault="00000000">
      <w:pPr>
        <w:rPr>
          <w:rFonts w:hint="eastAsia"/>
        </w:rPr>
      </w:pPr>
      <w:r>
        <w:t>4. Build the first LOD: Cards per Customer.</w:t>
      </w:r>
    </w:p>
    <w:p w14:paraId="2DDBB320" w14:textId="77777777" w:rsidR="004C0B1C" w:rsidRDefault="00000000">
      <w:pPr>
        <w:rPr>
          <w:rFonts w:hint="eastAsia"/>
        </w:rPr>
      </w:pPr>
      <w:r>
        <w:t>5. Build the second LOD: Customer Exposure.</w:t>
      </w:r>
    </w:p>
    <w:p w14:paraId="6073ABDD" w14:textId="77777777" w:rsidR="004C0B1C" w:rsidRDefault="00000000">
      <w:pPr>
        <w:rPr>
          <w:rFonts w:hint="eastAsia"/>
        </w:rPr>
      </w:pPr>
      <w:r>
        <w:t>6. Build customer/product visuals.</w:t>
      </w:r>
    </w:p>
    <w:p w14:paraId="509523F0" w14:textId="77777777" w:rsidR="004C0B1C" w:rsidRDefault="00000000">
      <w:pPr>
        <w:rPr>
          <w:rFonts w:hint="eastAsia"/>
        </w:rPr>
      </w:pPr>
      <w:r>
        <w:lastRenderedPageBreak/>
        <w:t>7. Build digital adoption visuals.</w:t>
      </w:r>
    </w:p>
    <w:p w14:paraId="04908230" w14:textId="77777777" w:rsidR="004C0B1C" w:rsidRDefault="00000000">
      <w:pPr>
        <w:rPr>
          <w:rFonts w:hint="eastAsia"/>
        </w:rPr>
      </w:pPr>
      <w:r>
        <w:t>8. Build annual and monthly time-series visuals.</w:t>
      </w:r>
    </w:p>
    <w:p w14:paraId="36DF104E" w14:textId="77777777" w:rsidR="004C0B1C" w:rsidRDefault="00000000">
      <w:pPr>
        <w:rPr>
          <w:rFonts w:hint="eastAsia"/>
        </w:rPr>
      </w:pPr>
      <w:r>
        <w:t>9. Build expiry and inactive-exposure visuals.</w:t>
      </w:r>
    </w:p>
    <w:p w14:paraId="268141E6" w14:textId="77777777" w:rsidR="004C0B1C" w:rsidRDefault="00000000">
      <w:pPr>
        <w:rPr>
          <w:rFonts w:hint="eastAsia"/>
        </w:rPr>
      </w:pPr>
      <w:r>
        <w:t>10. Add only the most useful filters.</w:t>
      </w:r>
    </w:p>
    <w:p w14:paraId="47C9EBEC" w14:textId="77777777" w:rsidR="004C0B1C" w:rsidRDefault="00000000">
      <w:pPr>
        <w:rPr>
          <w:rFonts w:hint="eastAsia"/>
        </w:rPr>
      </w:pPr>
      <w:r>
        <w:t>11. Apply consistent formatting and titles.</w:t>
      </w:r>
    </w:p>
    <w:p w14:paraId="286C8EA2" w14:textId="77777777" w:rsidR="004C0B1C" w:rsidRDefault="00000000">
      <w:pPr>
        <w:rPr>
          <w:rFonts w:hint="eastAsia"/>
        </w:rPr>
      </w:pPr>
      <w:r>
        <w:t>12. Validate Tableau results against the completed SQL outputs before publishing.</w:t>
      </w:r>
    </w:p>
    <w:p w14:paraId="67A8A4C8" w14:textId="77777777" w:rsidR="004C0B1C" w:rsidRDefault="00000000">
      <w:pPr>
        <w:pStyle w:val="Heading1"/>
      </w:pPr>
      <w:r>
        <w:t>14. Validation Checklist</w:t>
      </w:r>
    </w:p>
    <w:p w14:paraId="4BC674E2" w14:textId="77777777" w:rsidR="004C0B1C" w:rsidRDefault="00000000">
      <w:pPr>
        <w:rPr>
          <w:rFonts w:hint="eastAsia"/>
        </w:rPr>
      </w:pPr>
      <w:r>
        <w:t>☐ Total cards matches the SQL result.</w:t>
      </w:r>
    </w:p>
    <w:p w14:paraId="177ECEFB" w14:textId="77777777" w:rsidR="004C0B1C" w:rsidRDefault="00000000">
      <w:pPr>
        <w:rPr>
          <w:rFonts w:hint="eastAsia"/>
        </w:rPr>
      </w:pPr>
      <w:r>
        <w:t>☐ Unique customers matches the SQL result.</w:t>
      </w:r>
    </w:p>
    <w:p w14:paraId="76D73498" w14:textId="77777777" w:rsidR="004C0B1C" w:rsidRDefault="00000000">
      <w:pPr>
        <w:rPr>
          <w:rFonts w:hint="eastAsia"/>
        </w:rPr>
      </w:pPr>
      <w:r>
        <w:t>☐ Total credit exposure matches the SQL result.</w:t>
      </w:r>
    </w:p>
    <w:p w14:paraId="39099B03" w14:textId="77777777" w:rsidR="004C0B1C" w:rsidRDefault="00000000">
      <w:pPr>
        <w:rPr>
          <w:rFonts w:hint="eastAsia"/>
        </w:rPr>
      </w:pPr>
      <w:r>
        <w:t>☐ Average credit limit matches the SQL result.</w:t>
      </w:r>
    </w:p>
    <w:p w14:paraId="408C9C3B" w14:textId="77777777" w:rsidR="004C0B1C" w:rsidRDefault="00000000">
      <w:pPr>
        <w:rPr>
          <w:rFonts w:hint="eastAsia"/>
        </w:rPr>
      </w:pPr>
      <w:r>
        <w:t>☐ Active-card percentage matches the SQL result.</w:t>
      </w:r>
    </w:p>
    <w:p w14:paraId="6D524A9D" w14:textId="77777777" w:rsidR="004C0B1C" w:rsidRDefault="00000000">
      <w:pPr>
        <w:rPr>
          <w:rFonts w:hint="eastAsia"/>
        </w:rPr>
      </w:pPr>
      <w:r>
        <w:t>☐ Contactless adoption matches the SQL result.</w:t>
      </w:r>
    </w:p>
    <w:p w14:paraId="0905584F" w14:textId="77777777" w:rsidR="004C0B1C" w:rsidRDefault="00000000">
      <w:pPr>
        <w:rPr>
          <w:rFonts w:hint="eastAsia"/>
        </w:rPr>
      </w:pPr>
      <w:r>
        <w:t>☐ Virtual adoption matches the SQL result.</w:t>
      </w:r>
    </w:p>
    <w:p w14:paraId="2D197823" w14:textId="77777777" w:rsidR="004C0B1C" w:rsidRDefault="00000000">
      <w:pPr>
        <w:rPr>
          <w:rFonts w:hint="eastAsia"/>
        </w:rPr>
      </w:pPr>
      <w:r>
        <w:t>☐ Customer-level LOD results reconcile to SQL customer-level analysis.</w:t>
      </w:r>
    </w:p>
    <w:p w14:paraId="45229B59" w14:textId="77777777" w:rsidR="004C0B1C" w:rsidRDefault="00000000">
      <w:pPr>
        <w:rPr>
          <w:rFonts w:hint="eastAsia"/>
        </w:rPr>
      </w:pPr>
      <w:r>
        <w:t>☐ Annual issuance and YoY values reconcile to the SQL LAG() analysis.</w:t>
      </w:r>
    </w:p>
    <w:p w14:paraId="5BAE8DDB" w14:textId="77777777" w:rsidR="004C0B1C" w:rsidRDefault="00000000">
      <w:pPr>
        <w:rPr>
          <w:rFonts w:hint="eastAsia"/>
        </w:rPr>
      </w:pPr>
      <w:r>
        <w:t>☐ Expiry counts and exposure reconcile to the SQL expiry analysis.</w:t>
      </w:r>
    </w:p>
    <w:p w14:paraId="5284F34F" w14:textId="77777777" w:rsidR="004C0B1C" w:rsidRDefault="00000000">
      <w:pPr>
        <w:rPr>
          <w:rFonts w:hint="eastAsia"/>
        </w:rPr>
      </w:pPr>
      <w:r>
        <w:t>☐ Currency is consistently displayed as ₹ throughout the dashboard.</w:t>
      </w:r>
    </w:p>
    <w:p w14:paraId="5176F4FD" w14:textId="77777777" w:rsidR="004C0B1C" w:rsidRDefault="004C0B1C">
      <w:pPr>
        <w:rPr>
          <w:rFonts w:hint="eastAsia"/>
        </w:rPr>
      </w:pPr>
    </w:p>
    <w:p w14:paraId="5BA17F33" w14:textId="77777777" w:rsidR="004C0B1C" w:rsidRDefault="00000000">
      <w:pPr>
        <w:jc w:val="center"/>
        <w:rPr>
          <w:rFonts w:hint="eastAsia"/>
        </w:rPr>
      </w:pPr>
      <w:r>
        <w:rPr>
          <w:b/>
        </w:rPr>
        <w:t>Dashboard positioning: Credit Card Portfolio &amp; Customer Analytics — SQL + Tableau + Business Insights</w:t>
      </w:r>
    </w:p>
    <w:sectPr w:rsidR="004C0B1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027283">
    <w:abstractNumId w:val="8"/>
  </w:num>
  <w:num w:numId="2" w16cid:durableId="1468858841">
    <w:abstractNumId w:val="6"/>
  </w:num>
  <w:num w:numId="3" w16cid:durableId="2040861876">
    <w:abstractNumId w:val="5"/>
  </w:num>
  <w:num w:numId="4" w16cid:durableId="1150829310">
    <w:abstractNumId w:val="4"/>
  </w:num>
  <w:num w:numId="5" w16cid:durableId="742996243">
    <w:abstractNumId w:val="7"/>
  </w:num>
  <w:num w:numId="6" w16cid:durableId="1005742874">
    <w:abstractNumId w:val="3"/>
  </w:num>
  <w:num w:numId="7" w16cid:durableId="819688864">
    <w:abstractNumId w:val="2"/>
  </w:num>
  <w:num w:numId="8" w16cid:durableId="1090732163">
    <w:abstractNumId w:val="1"/>
  </w:num>
  <w:num w:numId="9" w16cid:durableId="36440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C0"/>
    <w:rsid w:val="00034616"/>
    <w:rsid w:val="0006063C"/>
    <w:rsid w:val="0015074B"/>
    <w:rsid w:val="00240A23"/>
    <w:rsid w:val="0029639D"/>
    <w:rsid w:val="00326F90"/>
    <w:rsid w:val="004C0B1C"/>
    <w:rsid w:val="00580CB6"/>
    <w:rsid w:val="009C7B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F9505"/>
  <w14:defaultImageDpi w14:val="300"/>
  <w15:docId w15:val="{DEDE7A0E-1823-4EE0-9C0A-394C00F5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krishna</cp:lastModifiedBy>
  <cp:revision>3</cp:revision>
  <cp:lastPrinted>2026-08-10T11:05:00Z</cp:lastPrinted>
  <dcterms:created xsi:type="dcterms:W3CDTF">2013-12-23T23:15:00Z</dcterms:created>
  <dcterms:modified xsi:type="dcterms:W3CDTF">2026-08-10T15:36:00Z</dcterms:modified>
  <cp:category/>
</cp:coreProperties>
</file>