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pPr>
      <w:r>
        <w:rPr>
          <w:b/>
          <w:color w:val="0057B8"/>
          <w:sz w:val="18"/>
        </w:rPr>
        <w:t>CONFIDENTIAL  ·  SECURITY ASSESSMENT</w:t>
      </w:r>
    </w:p>
    <w:p>
      <w:pPr>
        <w:spacing w:after="160"/>
      </w:pPr>
      <w:r>
        <w:rPr>
          <w:b/>
          <w:color w:val="002B5B"/>
          <w:sz w:val="56"/>
        </w:rPr>
        <w:t>Vulnerability Assessment &amp; Penetration Testing</w:t>
      </w:r>
    </w:p>
    <w:p>
      <w:pPr>
        <w:spacing w:after="800"/>
      </w:pPr>
      <w:r>
        <w:rPr>
          <w:color w:val="0057B8"/>
          <w:sz w:val="44"/>
        </w:rPr>
        <w:t>Scope Document</w:t>
      </w:r>
    </w:p>
    <w:p>
      <w:pPr>
        <w:spacing w:after="80"/>
      </w:pPr>
      <w:r>
        <w:rPr>
          <w:b/>
          <w:color w:val="444444"/>
          <w:sz w:val="28"/>
        </w:rPr>
        <w:t>MIT Billing Application — Paytm POS Deployment</w:t>
      </w:r>
    </w:p>
    <w:p/>
    <w:tbl>
      <w:tblPr>
        <w:tblStyle w:val="TableGrid"/>
        <w:tblW w:type="auto" w:w="0"/>
        <w:tblLook w:firstColumn="1" w:firstRow="1" w:lastColumn="0" w:lastRow="0" w:noHBand="0" w:noVBand="1" w:val="04A0"/>
      </w:tblPr>
      <w:tblGrid>
        <w:gridCol w:w="4533"/>
        <w:gridCol w:w="4533"/>
      </w:tblGrid>
      <w:tr>
        <w:tc>
          <w:tcPr>
            <w:tcW w:type="dxa" w:w="3118"/>
            <w:shd w:val="clear" w:color="auto" w:fill="EBF3FF"/>
          </w:tcPr>
          <w:p>
            <w:r>
              <w:rPr>
                <w:b/>
                <w:color w:val="002B5B"/>
                <w:sz w:val="19"/>
              </w:rPr>
              <w:t>Document Version</w:t>
            </w:r>
          </w:p>
        </w:tc>
        <w:tc>
          <w:tcPr>
            <w:tcW w:type="dxa" w:w="5669"/>
            <w:shd w:val="clear" w:color="auto" w:fill="EBF3FF"/>
          </w:tcPr>
          <w:p>
            <w:r>
              <w:rPr>
                <w:color w:val="444444"/>
                <w:sz w:val="19"/>
              </w:rPr>
              <w:t>1.0</w:t>
            </w:r>
          </w:p>
        </w:tc>
      </w:tr>
      <w:tr>
        <w:tc>
          <w:tcPr>
            <w:tcW w:type="dxa" w:w="3118"/>
            <w:shd w:val="clear" w:color="auto" w:fill="FFFFFF"/>
          </w:tcPr>
          <w:p>
            <w:r>
              <w:rPr>
                <w:b/>
                <w:color w:val="002B5B"/>
                <w:sz w:val="19"/>
              </w:rPr>
              <w:t>Date</w:t>
            </w:r>
          </w:p>
        </w:tc>
        <w:tc>
          <w:tcPr>
            <w:tcW w:type="dxa" w:w="5669"/>
            <w:shd w:val="clear" w:color="auto" w:fill="FFFFFF"/>
          </w:tcPr>
          <w:p>
            <w:r>
              <w:rPr>
                <w:color w:val="444444"/>
                <w:sz w:val="19"/>
              </w:rPr>
              <w:t>March 2026</w:t>
            </w:r>
          </w:p>
        </w:tc>
      </w:tr>
      <w:tr>
        <w:tc>
          <w:tcPr>
            <w:tcW w:type="dxa" w:w="3118"/>
            <w:shd w:val="clear" w:color="auto" w:fill="EBF3FF"/>
          </w:tcPr>
          <w:p>
            <w:r>
              <w:rPr>
                <w:b/>
                <w:color w:val="002B5B"/>
                <w:sz w:val="19"/>
              </w:rPr>
              <w:t>Classification</w:t>
            </w:r>
          </w:p>
        </w:tc>
        <w:tc>
          <w:tcPr>
            <w:tcW w:type="dxa" w:w="5669"/>
            <w:shd w:val="clear" w:color="auto" w:fill="EBF3FF"/>
          </w:tcPr>
          <w:p>
            <w:r>
              <w:rPr>
                <w:color w:val="444444"/>
                <w:sz w:val="19"/>
              </w:rPr>
              <w:t>Confidential – For VAPT Team Only</w:t>
            </w:r>
          </w:p>
        </w:tc>
      </w:tr>
      <w:tr>
        <w:tc>
          <w:tcPr>
            <w:tcW w:type="dxa" w:w="3118"/>
            <w:shd w:val="clear" w:color="auto" w:fill="FFFFFF"/>
          </w:tcPr>
          <w:p>
            <w:r>
              <w:rPr>
                <w:b/>
                <w:color w:val="002B5B"/>
                <w:sz w:val="19"/>
              </w:rPr>
              <w:t>Testing Type</w:t>
            </w:r>
          </w:p>
        </w:tc>
        <w:tc>
          <w:tcPr>
            <w:tcW w:type="dxa" w:w="5669"/>
            <w:shd w:val="clear" w:color="auto" w:fill="FFFFFF"/>
          </w:tcPr>
          <w:p>
            <w:r>
              <w:rPr>
                <w:color w:val="444444"/>
                <w:sz w:val="19"/>
              </w:rPr>
              <w:t>Black-box + Grey-box VAPT</w:t>
            </w:r>
          </w:p>
        </w:tc>
      </w:tr>
      <w:tr>
        <w:tc>
          <w:tcPr>
            <w:tcW w:type="dxa" w:w="3118"/>
            <w:shd w:val="clear" w:color="auto" w:fill="EBF3FF"/>
          </w:tcPr>
          <w:p>
            <w:r>
              <w:rPr>
                <w:b/>
                <w:color w:val="002B5B"/>
                <w:sz w:val="19"/>
              </w:rPr>
              <w:t>Application Name</w:t>
            </w:r>
          </w:p>
        </w:tc>
        <w:tc>
          <w:tcPr>
            <w:tcW w:type="dxa" w:w="5669"/>
            <w:shd w:val="clear" w:color="auto" w:fill="EBF3FF"/>
          </w:tcPr>
          <w:p>
            <w:r>
              <w:rPr>
                <w:color w:val="444444"/>
                <w:sz w:val="19"/>
              </w:rPr>
              <w:t>MIT Billing System</w:t>
            </w:r>
          </w:p>
        </w:tc>
      </w:tr>
      <w:tr>
        <w:tc>
          <w:tcPr>
            <w:tcW w:type="dxa" w:w="3118"/>
            <w:shd w:val="clear" w:color="auto" w:fill="FFFFFF"/>
          </w:tcPr>
          <w:p>
            <w:r>
              <w:rPr>
                <w:b/>
                <w:color w:val="002B5B"/>
                <w:sz w:val="19"/>
              </w:rPr>
              <w:t>Platform Target</w:t>
            </w:r>
          </w:p>
        </w:tc>
        <w:tc>
          <w:tcPr>
            <w:tcW w:type="dxa" w:w="5669"/>
            <w:shd w:val="clear" w:color="auto" w:fill="FFFFFF"/>
          </w:tcPr>
          <w:p>
            <w:r>
              <w:rPr>
                <w:color w:val="444444"/>
                <w:sz w:val="19"/>
              </w:rPr>
              <w:t>Paytm POS (Android) + Web Admin + REST API</w:t>
            </w:r>
          </w:p>
        </w:tc>
      </w:tr>
    </w:tbl>
    <w:p>
      <w:r>
        <w:br w:type="page"/>
      </w:r>
    </w:p>
    <w:p>
      <w:pPr>
        <w:spacing w:after="0"/>
      </w:pPr>
      <w:r>
        <w:rPr>
          <w:b/>
          <w:color w:val="0057B8"/>
          <w:sz w:val="16"/>
        </w:rPr>
        <w:t>NAVIGATION</w:t>
      </w:r>
    </w:p>
    <w:p>
      <w:pPr>
        <w:spacing w:before="360" w:after="120"/>
        <w:pBdr>
          <w:bottom w:val="single" w:sz="8" w:color="0057B8"/>
        </w:pBdr>
      </w:pPr>
      <w:r>
        <w:rPr>
          <w:b/>
          <w:color w:val="002B5B"/>
          <w:sz w:val="32"/>
        </w:rPr>
        <w:t>Table of Contents</w:t>
      </w:r>
    </w:p>
    <w:p>
      <w:pPr>
        <w:spacing w:after="80"/>
      </w:pPr>
      <w:r>
        <w:rPr>
          <w:color w:val="444444"/>
          <w:sz w:val="22"/>
        </w:rPr>
        <w:t>1.  Executive Summary</w:t>
      </w:r>
    </w:p>
    <w:p>
      <w:pPr>
        <w:spacing w:after="80"/>
      </w:pPr>
      <w:r>
        <w:rPr>
          <w:color w:val="444444"/>
          <w:sz w:val="22"/>
        </w:rPr>
        <w:t>2.  Application Overview</w:t>
      </w:r>
    </w:p>
    <w:p>
      <w:pPr>
        <w:spacing w:after="80"/>
      </w:pPr>
      <w:r>
        <w:rPr>
          <w:color w:val="444444"/>
          <w:sz w:val="22"/>
        </w:rPr>
        <w:t>3.  System Architecture</w:t>
      </w:r>
    </w:p>
    <w:p>
      <w:pPr>
        <w:spacing w:after="80"/>
      </w:pPr>
      <w:r>
        <w:rPr>
          <w:color w:val="444444"/>
          <w:sz w:val="22"/>
        </w:rPr>
        <w:t>4.  Technology Stack</w:t>
      </w:r>
    </w:p>
    <w:p>
      <w:pPr>
        <w:spacing w:after="80"/>
      </w:pPr>
      <w:r>
        <w:rPr>
          <w:color w:val="444444"/>
          <w:sz w:val="22"/>
        </w:rPr>
        <w:t>5.  Components in Scope</w:t>
      </w:r>
    </w:p>
    <w:p>
      <w:pPr>
        <w:spacing w:after="80"/>
      </w:pPr>
      <w:r>
        <w:rPr>
          <w:color w:val="444444"/>
          <w:sz w:val="22"/>
        </w:rPr>
        <w:t>6.  API Endpoints Reference</w:t>
      </w:r>
    </w:p>
    <w:p>
      <w:pPr>
        <w:spacing w:after="80"/>
      </w:pPr>
      <w:r>
        <w:rPr>
          <w:color w:val="444444"/>
          <w:sz w:val="22"/>
        </w:rPr>
        <w:t>7.  Authentication &amp; Authorization Flow</w:t>
      </w:r>
    </w:p>
    <w:p>
      <w:pPr>
        <w:spacing w:after="80"/>
      </w:pPr>
      <w:r>
        <w:rPr>
          <w:color w:val="444444"/>
          <w:sz w:val="22"/>
        </w:rPr>
        <w:t>8.  Payment Flows</w:t>
      </w:r>
    </w:p>
    <w:p>
      <w:pPr>
        <w:spacing w:after="80"/>
      </w:pPr>
      <w:r>
        <w:rPr>
          <w:color w:val="444444"/>
          <w:sz w:val="22"/>
        </w:rPr>
        <w:t>9.  Data Sensitivity &amp; Classification</w:t>
      </w:r>
    </w:p>
    <w:p>
      <w:pPr>
        <w:spacing w:after="80"/>
      </w:pPr>
      <w:r>
        <w:rPr>
          <w:color w:val="444444"/>
          <w:sz w:val="22"/>
        </w:rPr>
        <w:t>10. VAPT Scope Definition</w:t>
      </w:r>
    </w:p>
    <w:p>
      <w:pPr>
        <w:spacing w:after="80"/>
      </w:pPr>
      <w:r>
        <w:rPr>
          <w:color w:val="444444"/>
          <w:sz w:val="22"/>
        </w:rPr>
        <w:t>11. Testing Focus Areas &amp; Test Cases</w:t>
      </w:r>
    </w:p>
    <w:p>
      <w:pPr>
        <w:spacing w:after="80"/>
      </w:pPr>
      <w:r>
        <w:rPr>
          <w:color w:val="444444"/>
          <w:sz w:val="22"/>
        </w:rPr>
        <w:t>12. Out-of-Scope Items</w:t>
      </w:r>
    </w:p>
    <w:p>
      <w:pPr>
        <w:spacing w:after="80"/>
      </w:pPr>
      <w:r>
        <w:rPr>
          <w:color w:val="444444"/>
          <w:sz w:val="22"/>
        </w:rPr>
        <w:t>13. Testing Environment Details</w:t>
      </w:r>
    </w:p>
    <w:p>
      <w:pPr>
        <w:spacing w:after="80"/>
      </w:pPr>
      <w:r>
        <w:rPr>
          <w:color w:val="444444"/>
          <w:sz w:val="22"/>
        </w:rPr>
        <w:t>14. Engagement Rules &amp; Contact</w:t>
      </w:r>
    </w:p>
    <w:p>
      <w:r>
        <w:br w:type="page"/>
      </w:r>
    </w:p>
    <w:p>
      <w:pPr>
        <w:spacing w:after="0"/>
      </w:pPr>
      <w:r>
        <w:rPr>
          <w:b/>
          <w:color w:val="0057B8"/>
          <w:sz w:val="16"/>
        </w:rPr>
        <w:t>SECTION 1</w:t>
      </w:r>
    </w:p>
    <w:p>
      <w:pPr>
        <w:spacing w:before="360" w:after="120"/>
        <w:pBdr>
          <w:bottom w:val="single" w:sz="8" w:color="0057B8"/>
        </w:pBdr>
      </w:pPr>
      <w:r>
        <w:rPr>
          <w:b/>
          <w:color w:val="002B5B"/>
          <w:sz w:val="32"/>
        </w:rPr>
        <w:t>1.  Executive Summary</w:t>
      </w:r>
    </w:p>
    <w:p>
      <w:pPr>
        <w:spacing w:after="120"/>
      </w:pPr>
      <w:r>
        <w:rPr>
          <w:color w:val="444444"/>
          <w:sz w:val="21"/>
        </w:rPr>
        <w:t>This document defines the scope, objectives, and technical details for the Vulnerability Assessment and Penetration Testing (VAPT) of the MIT Billing System prior to its commercial launch on the Paytm POS (Point of Sale) platform.</w:t>
      </w:r>
    </w:p>
    <w:p>
      <w:pPr>
        <w:spacing w:after="120"/>
      </w:pPr>
      <w:r>
        <w:rPr>
          <w:color w:val="444444"/>
          <w:sz w:val="21"/>
        </w:rPr>
        <w:t>The MIT Billing System is a multi-component payment and billing platform consisting of:</w:t>
      </w:r>
    </w:p>
    <w:p>
      <w:pPr>
        <w:pStyle w:val="ListBullet"/>
        <w:spacing w:after="60"/>
        <w:ind w:left="283"/>
      </w:pPr>
      <w:r>
        <w:rPr>
          <w:color w:val="444444"/>
          <w:sz w:val="21"/>
        </w:rPr>
        <w:t>A Flutter Android client application deployed on Paytm EDC (Electronic Data Capture) POS terminals</w:t>
      </w:r>
    </w:p>
    <w:p>
      <w:pPr>
        <w:pStyle w:val="ListBullet"/>
        <w:spacing w:after="60"/>
        <w:ind w:left="283"/>
      </w:pPr>
      <w:r>
        <w:rPr>
          <w:color w:val="444444"/>
          <w:sz w:val="21"/>
        </w:rPr>
        <w:t>A FastAPI REST backend providing all business logic and data persistence</w:t>
      </w:r>
    </w:p>
    <w:p>
      <w:pPr>
        <w:pStyle w:val="ListBullet"/>
        <w:spacing w:after="60"/>
        <w:ind w:left="283"/>
      </w:pPr>
      <w:r>
        <w:rPr>
          <w:color w:val="444444"/>
          <w:sz w:val="21"/>
        </w:rPr>
        <w:t>A React web-based Admin Panel for merchant / admin management</w:t>
      </w:r>
    </w:p>
    <w:p>
      <w:pPr>
        <w:spacing w:after="120"/>
      </w:pPr>
      <w:r>
        <w:rPr>
          <w:color w:val="444444"/>
          <w:sz w:val="21"/>
        </w:rPr>
        <w:t>The application handles real financial transactions (UPI, Card via Paytm EDC, and Cash) and stores sensitive payment data, making a thorough security assessment critical before production launch.</w:t>
      </w:r>
    </w:p>
    <w:tbl>
      <w:tblPr>
        <w:tblW w:type="auto" w:w="0"/>
        <w:tblLook w:firstColumn="1" w:firstRow="1" w:lastColumn="0" w:lastRow="0" w:noHBand="0" w:noVBand="1" w:val="04A0"/>
      </w:tblPr>
      <w:tblGrid>
        <w:gridCol w:w="9066"/>
      </w:tblGrid>
      <w:tr>
        <w:tc>
          <w:tcPr>
            <w:tcW w:type="dxa" w:w="9066"/>
            <w:shd w:val="clear" w:color="auto" w:fill="FFF8E6"/>
            <w:tcBorders>
              <w:left w:val="single" w:sz="18" w:color="F59E0B"/>
            </w:tcBorders>
          </w:tcPr>
          <w:p>
            <w:r>
              <w:rPr>
                <w:b/>
                <w:sz w:val="19"/>
              </w:rPr>
              <w:t>⚠  Purpose of this Document</w:t>
              <w:br/>
            </w:r>
            <w:r>
              <w:rPr>
                <w:color w:val="444444"/>
                <w:sz w:val="19"/>
              </w:rPr>
              <w:t>This document is prepared to brief the VAPT team on the application's architecture, components, endpoints, authentication mechanisms, and data flows so that an effective and comprehensive security test can be conducted. All testing must be performed on the designated staging/test environment only.</w:t>
            </w:r>
          </w:p>
        </w:tc>
      </w:tr>
    </w:tbl>
    <w:p/>
    <w:p>
      <w:r>
        <w:br w:type="page"/>
      </w:r>
    </w:p>
    <w:p>
      <w:pPr>
        <w:spacing w:after="0"/>
      </w:pPr>
      <w:r>
        <w:rPr>
          <w:b/>
          <w:color w:val="0057B8"/>
          <w:sz w:val="16"/>
        </w:rPr>
        <w:t>SECTION 2</w:t>
      </w:r>
    </w:p>
    <w:p>
      <w:pPr>
        <w:spacing w:before="360" w:after="120"/>
        <w:pBdr>
          <w:bottom w:val="single" w:sz="8" w:color="0057B8"/>
        </w:pBdr>
      </w:pPr>
      <w:r>
        <w:rPr>
          <w:b/>
          <w:color w:val="002B5B"/>
          <w:sz w:val="32"/>
        </w:rPr>
        <w:t>2.  Application Overview</w:t>
      </w:r>
    </w:p>
    <w:p>
      <w:pPr>
        <w:spacing w:before="200" w:after="80"/>
      </w:pPr>
      <w:r>
        <w:rPr>
          <w:b/>
          <w:color w:val="002B5B"/>
          <w:sz w:val="22"/>
        </w:rPr>
        <w:t>What the Application Does</w:t>
      </w:r>
    </w:p>
    <w:p>
      <w:pPr>
        <w:spacing w:after="120"/>
      </w:pPr>
      <w:r>
        <w:rPr>
          <w:color w:val="444444"/>
          <w:sz w:val="21"/>
        </w:rPr>
        <w:t>MIT Billing System is a billing and payment management platform designed for institutions (e.g., colleges, hostels, service centers) to accept and track payments from customers at physical POS counters.</w:t>
      </w:r>
    </w:p>
    <w:tbl>
      <w:tblPr>
        <w:tblStyle w:val="TableGrid"/>
        <w:tblW w:type="auto" w:w="0"/>
        <w:tblLook w:firstColumn="1" w:firstRow="1" w:lastColumn="0" w:lastRow="0" w:noHBand="0" w:noVBand="1" w:val="04A0"/>
      </w:tblPr>
      <w:tblGrid>
        <w:gridCol w:w="3022"/>
        <w:gridCol w:w="3022"/>
        <w:gridCol w:w="3022"/>
      </w:tblGrid>
      <w:tr>
        <w:tc>
          <w:tcPr>
            <w:tcW w:type="dxa" w:w="1984"/>
            <w:shd w:val="clear" w:color="auto" w:fill="002B5B"/>
            <w:vAlign w:val="center"/>
          </w:tcPr>
          <w:p>
            <w:r>
              <w:rPr>
                <w:b/>
                <w:color w:val="FFFFFF"/>
                <w:sz w:val="19"/>
              </w:rPr>
              <w:t>User Type</w:t>
            </w:r>
          </w:p>
        </w:tc>
        <w:tc>
          <w:tcPr>
            <w:tcW w:type="dxa" w:w="2551"/>
            <w:shd w:val="clear" w:color="auto" w:fill="002B5B"/>
            <w:vAlign w:val="center"/>
          </w:tcPr>
          <w:p>
            <w:r>
              <w:rPr>
                <w:b/>
                <w:color w:val="FFFFFF"/>
                <w:sz w:val="19"/>
              </w:rPr>
              <w:t>Interface</w:t>
            </w:r>
          </w:p>
        </w:tc>
        <w:tc>
          <w:tcPr>
            <w:tcW w:type="dxa" w:w="4819"/>
            <w:shd w:val="clear" w:color="auto" w:fill="002B5B"/>
            <w:vAlign w:val="center"/>
          </w:tcPr>
          <w:p>
            <w:r>
              <w:rPr>
                <w:b/>
                <w:color w:val="FFFFFF"/>
                <w:sz w:val="19"/>
              </w:rPr>
              <w:t>Primary Actions</w:t>
            </w:r>
          </w:p>
        </w:tc>
      </w:tr>
      <w:tr>
        <w:tc>
          <w:tcPr>
            <w:tcW w:type="dxa" w:w="1984"/>
            <w:shd w:val="clear" w:color="auto" w:fill="EBF3FF"/>
          </w:tcPr>
          <w:p>
            <w:r>
              <w:rPr>
                <w:color w:val="444444"/>
                <w:sz w:val="19"/>
              </w:rPr>
              <w:t>Admin / Merchant</w:t>
            </w:r>
          </w:p>
        </w:tc>
        <w:tc>
          <w:tcPr>
            <w:tcW w:type="dxa" w:w="2551"/>
            <w:shd w:val="clear" w:color="auto" w:fill="EBF3FF"/>
          </w:tcPr>
          <w:p>
            <w:r>
              <w:rPr>
                <w:color w:val="444444"/>
                <w:sz w:val="19"/>
              </w:rPr>
              <w:t>React Web Admin Panel</w:t>
            </w:r>
          </w:p>
        </w:tc>
        <w:tc>
          <w:tcPr>
            <w:tcW w:type="dxa" w:w="4819"/>
            <w:shd w:val="clear" w:color="auto" w:fill="EBF3FF"/>
          </w:tcPr>
          <w:p>
            <w:r>
              <w:rPr>
                <w:color w:val="444444"/>
                <w:sz w:val="19"/>
              </w:rPr>
              <w:t>Manage machines, view dashboards, configure services, manage locations, export reports, view alerts</w:t>
            </w:r>
          </w:p>
        </w:tc>
      </w:tr>
      <w:tr>
        <w:tc>
          <w:tcPr>
            <w:tcW w:type="dxa" w:w="1984"/>
            <w:shd w:val="clear" w:color="auto" w:fill="FFFFFF"/>
          </w:tcPr>
          <w:p>
            <w:r>
              <w:rPr>
                <w:color w:val="444444"/>
                <w:sz w:val="19"/>
              </w:rPr>
              <w:t>Machine / Cashier</w:t>
            </w:r>
          </w:p>
        </w:tc>
        <w:tc>
          <w:tcPr>
            <w:tcW w:type="dxa" w:w="2551"/>
            <w:shd w:val="clear" w:color="auto" w:fill="FFFFFF"/>
          </w:tcPr>
          <w:p>
            <w:r>
              <w:rPr>
                <w:color w:val="444444"/>
                <w:sz w:val="19"/>
              </w:rPr>
              <w:t>Flutter Android App (Paytm POS)</w:t>
            </w:r>
          </w:p>
        </w:tc>
        <w:tc>
          <w:tcPr>
            <w:tcW w:type="dxa" w:w="4819"/>
            <w:shd w:val="clear" w:color="auto" w:fill="FFFFFF"/>
          </w:tcPr>
          <w:p>
            <w:r>
              <w:rPr>
                <w:color w:val="444444"/>
                <w:sz w:val="19"/>
              </w:rPr>
              <w:t>Log in as a machine, select services, collect payments (UPI / Card / Cash), print bills, sync transactions</w:t>
            </w:r>
          </w:p>
        </w:tc>
      </w:tr>
    </w:tbl>
    <w:p/>
    <w:p>
      <w:pPr>
        <w:spacing w:before="200" w:after="80"/>
      </w:pPr>
      <w:r>
        <w:rPr>
          <w:b/>
          <w:color w:val="002B5B"/>
          <w:sz w:val="22"/>
        </w:rPr>
        <w:t>Business Context</w:t>
      </w:r>
    </w:p>
    <w:p>
      <w:pPr>
        <w:pStyle w:val="ListBullet"/>
        <w:spacing w:after="60"/>
        <w:ind w:left="283"/>
      </w:pPr>
      <w:r>
        <w:rPr>
          <w:color w:val="444444"/>
          <w:sz w:val="21"/>
        </w:rPr>
        <w:t>Each physical POS device is registered as a Machine in the system with unique credentials.</w:t>
      </w:r>
    </w:p>
    <w:p>
      <w:pPr>
        <w:pStyle w:val="ListBullet"/>
        <w:spacing w:after="60"/>
        <w:ind w:left="283"/>
      </w:pPr>
      <w:r>
        <w:rPr>
          <w:color w:val="444444"/>
          <w:sz w:val="21"/>
        </w:rPr>
        <w:t>Machines belong to Locations (e.g., "Counter A – Block 1").</w:t>
      </w:r>
    </w:p>
    <w:p>
      <w:pPr>
        <w:pStyle w:val="ListBullet"/>
        <w:spacing w:after="60"/>
        <w:ind w:left="283"/>
      </w:pPr>
      <w:r>
        <w:rPr>
          <w:color w:val="444444"/>
          <w:sz w:val="21"/>
        </w:rPr>
        <w:t>Services (items for billing) are configured per-machine from the admin panel.</w:t>
      </w:r>
    </w:p>
    <w:p>
      <w:pPr>
        <w:pStyle w:val="ListBullet"/>
        <w:spacing w:after="60"/>
        <w:ind w:left="283"/>
      </w:pPr>
      <w:r>
        <w:rPr>
          <w:color w:val="444444"/>
          <w:sz w:val="21"/>
        </w:rPr>
        <w:t>Payments are collected via Paytm EDC SDK (card/UPI), UPI QR, or Cash.</w:t>
      </w:r>
    </w:p>
    <w:p>
      <w:pPr>
        <w:pStyle w:val="ListBullet"/>
        <w:spacing w:after="60"/>
        <w:ind w:left="283"/>
      </w:pPr>
      <w:r>
        <w:rPr>
          <w:color w:val="444444"/>
          <w:sz w:val="21"/>
        </w:rPr>
        <w:t>Transactions sync to the central backend in real time or queue locally when offline.</w:t>
      </w:r>
    </w:p>
    <w:p>
      <w:pPr>
        <w:pStyle w:val="ListBullet"/>
        <w:spacing w:after="60"/>
        <w:ind w:left="283"/>
      </w:pPr>
      <w:r>
        <w:rPr>
          <w:color w:val="444444"/>
          <w:sz w:val="21"/>
        </w:rPr>
        <w:t>Bills are printed via the Paytm POS's built-in thermal printer.</w:t>
      </w:r>
    </w:p>
    <w:p>
      <w:pPr>
        <w:spacing w:before="200" w:after="80"/>
      </w:pPr>
      <w:r>
        <w:rPr>
          <w:b/>
          <w:color w:val="002B5B"/>
          <w:sz w:val="22"/>
        </w:rPr>
        <w:t>Application ID / Package Name</w:t>
      </w:r>
    </w:p>
    <w:tbl>
      <w:tblPr>
        <w:tblStyle w:val="TableGrid"/>
        <w:tblW w:type="auto" w:w="0"/>
        <w:tblLook w:firstColumn="1" w:firstRow="1" w:lastColumn="0" w:lastRow="0" w:noHBand="0" w:noVBand="1" w:val="04A0"/>
      </w:tblPr>
      <w:tblGrid>
        <w:gridCol w:w="4533"/>
        <w:gridCol w:w="4533"/>
      </w:tblGrid>
      <w:tr>
        <w:tc>
          <w:tcPr>
            <w:tcW w:type="dxa" w:w="3402"/>
            <w:shd w:val="clear" w:color="auto" w:fill="002B5B"/>
            <w:vAlign w:val="center"/>
          </w:tcPr>
          <w:p>
            <w:r>
              <w:rPr>
                <w:b/>
                <w:color w:val="FFFFFF"/>
                <w:sz w:val="19"/>
              </w:rPr>
              <w:t>Platform</w:t>
            </w:r>
          </w:p>
        </w:tc>
        <w:tc>
          <w:tcPr>
            <w:tcW w:type="dxa" w:w="5953"/>
            <w:shd w:val="clear" w:color="auto" w:fill="002B5B"/>
            <w:vAlign w:val="center"/>
          </w:tcPr>
          <w:p>
            <w:r>
              <w:rPr>
                <w:b/>
                <w:color w:val="FFFFFF"/>
                <w:sz w:val="19"/>
              </w:rPr>
              <w:t>Identifier</w:t>
            </w:r>
          </w:p>
        </w:tc>
      </w:tr>
      <w:tr>
        <w:tc>
          <w:tcPr>
            <w:tcW w:type="dxa" w:w="3402"/>
            <w:shd w:val="clear" w:color="auto" w:fill="EBF3FF"/>
          </w:tcPr>
          <w:p>
            <w:r>
              <w:rPr>
                <w:color w:val="444444"/>
                <w:sz w:val="19"/>
              </w:rPr>
              <w:t>Android (Paytm POS)</w:t>
            </w:r>
          </w:p>
        </w:tc>
        <w:tc>
          <w:tcPr>
            <w:tcW w:type="dxa" w:w="5953"/>
            <w:shd w:val="clear" w:color="auto" w:fill="EBF3FF"/>
          </w:tcPr>
          <w:p>
            <w:r>
              <w:rPr>
                <w:color w:val="444444"/>
                <w:sz w:val="19"/>
              </w:rPr>
              <w:t>com.mit.billing</w:t>
            </w:r>
          </w:p>
        </w:tc>
      </w:tr>
      <w:tr>
        <w:tc>
          <w:tcPr>
            <w:tcW w:type="dxa" w:w="3402"/>
            <w:shd w:val="clear" w:color="auto" w:fill="FFFFFF"/>
          </w:tcPr>
          <w:p>
            <w:r>
              <w:rPr>
                <w:color w:val="444444"/>
                <w:sz w:val="19"/>
              </w:rPr>
              <w:t>Backend API</w:t>
            </w:r>
          </w:p>
        </w:tc>
        <w:tc>
          <w:tcPr>
            <w:tcW w:type="dxa" w:w="5953"/>
            <w:shd w:val="clear" w:color="auto" w:fill="FFFFFF"/>
          </w:tcPr>
          <w:p>
            <w:r>
              <w:rPr>
                <w:color w:val="444444"/>
                <w:sz w:val="19"/>
              </w:rPr>
              <w:t>Billing Admin API v1.0.0</w:t>
            </w:r>
          </w:p>
        </w:tc>
      </w:tr>
    </w:tbl>
    <w:p/>
    <w:p>
      <w:r>
        <w:br w:type="page"/>
      </w:r>
    </w:p>
    <w:p>
      <w:pPr>
        <w:spacing w:after="0"/>
      </w:pPr>
      <w:r>
        <w:rPr>
          <w:b/>
          <w:color w:val="0057B8"/>
          <w:sz w:val="16"/>
        </w:rPr>
        <w:t>SECTION 3</w:t>
      </w:r>
    </w:p>
    <w:p>
      <w:pPr>
        <w:spacing w:before="360" w:after="120"/>
        <w:pBdr>
          <w:bottom w:val="single" w:sz="8" w:color="0057B8"/>
        </w:pBdr>
      </w:pPr>
      <w:r>
        <w:rPr>
          <w:b/>
          <w:color w:val="002B5B"/>
          <w:sz w:val="32"/>
        </w:rPr>
        <w:t>3.  System Architecture</w:t>
      </w:r>
    </w:p>
    <w:p>
      <w:pPr>
        <w:spacing w:before="200" w:after="80"/>
      </w:pPr>
      <w:r>
        <w:rPr>
          <w:b/>
          <w:color w:val="002B5B"/>
          <w:sz w:val="22"/>
        </w:rPr>
        <w:t>Component Overview</w:t>
      </w:r>
    </w:p>
    <w:tbl>
      <w:tblPr>
        <w:tblStyle w:val="TableGrid"/>
        <w:tblW w:type="auto" w:w="0"/>
        <w:tblLook w:firstColumn="1" w:firstRow="1" w:lastColumn="0" w:lastRow="0" w:noHBand="0" w:noVBand="1" w:val="04A0"/>
      </w:tblPr>
      <w:tblGrid>
        <w:gridCol w:w="3022"/>
        <w:gridCol w:w="3022"/>
        <w:gridCol w:w="3022"/>
      </w:tblGrid>
      <w:tr>
        <w:tc>
          <w:tcPr>
            <w:tcW w:type="dxa" w:w="2551"/>
            <w:shd w:val="clear" w:color="auto" w:fill="002B5B"/>
            <w:vAlign w:val="center"/>
          </w:tcPr>
          <w:p>
            <w:r>
              <w:rPr>
                <w:b/>
                <w:color w:val="FFFFFF"/>
                <w:sz w:val="19"/>
              </w:rPr>
              <w:t>Component</w:t>
            </w:r>
          </w:p>
        </w:tc>
        <w:tc>
          <w:tcPr>
            <w:tcW w:type="dxa" w:w="3118"/>
            <w:shd w:val="clear" w:color="auto" w:fill="002B5B"/>
            <w:vAlign w:val="center"/>
          </w:tcPr>
          <w:p>
            <w:r>
              <w:rPr>
                <w:b/>
                <w:color w:val="FFFFFF"/>
                <w:sz w:val="19"/>
              </w:rPr>
              <w:t>Technology</w:t>
            </w:r>
          </w:p>
        </w:tc>
        <w:tc>
          <w:tcPr>
            <w:tcW w:type="dxa" w:w="3685"/>
            <w:shd w:val="clear" w:color="auto" w:fill="002B5B"/>
            <w:vAlign w:val="center"/>
          </w:tcPr>
          <w:p>
            <w:r>
              <w:rPr>
                <w:b/>
                <w:color w:val="FFFFFF"/>
                <w:sz w:val="19"/>
              </w:rPr>
              <w:t>Role</w:t>
            </w:r>
          </w:p>
        </w:tc>
      </w:tr>
      <w:tr>
        <w:tc>
          <w:tcPr>
            <w:tcW w:type="dxa" w:w="2551"/>
            <w:shd w:val="clear" w:color="auto" w:fill="EBF3FF"/>
          </w:tcPr>
          <w:p>
            <w:r>
              <w:rPr>
                <w:color w:val="444444"/>
                <w:sz w:val="19"/>
              </w:rPr>
              <w:t>Flutter App (POS Terminal)</w:t>
            </w:r>
          </w:p>
        </w:tc>
        <w:tc>
          <w:tcPr>
            <w:tcW w:type="dxa" w:w="3118"/>
            <w:shd w:val="clear" w:color="auto" w:fill="EBF3FF"/>
          </w:tcPr>
          <w:p>
            <w:r>
              <w:rPr>
                <w:color w:val="444444"/>
                <w:sz w:val="19"/>
              </w:rPr>
              <w:t>Flutter / Dart — Android</w:t>
            </w:r>
          </w:p>
        </w:tc>
        <w:tc>
          <w:tcPr>
            <w:tcW w:type="dxa" w:w="3685"/>
            <w:shd w:val="clear" w:color="auto" w:fill="EBF3FF"/>
          </w:tcPr>
          <w:p>
            <w:r>
              <w:rPr>
                <w:color w:val="444444"/>
                <w:sz w:val="19"/>
              </w:rPr>
              <w:t>Cashier-facing billing UI on Paytm POS device</w:t>
            </w:r>
          </w:p>
        </w:tc>
      </w:tr>
      <w:tr>
        <w:tc>
          <w:tcPr>
            <w:tcW w:type="dxa" w:w="2551"/>
            <w:shd w:val="clear" w:color="auto" w:fill="FFFFFF"/>
          </w:tcPr>
          <w:p>
            <w:r>
              <w:rPr>
                <w:color w:val="444444"/>
                <w:sz w:val="19"/>
              </w:rPr>
              <w:t>FastAPI Backend</w:t>
            </w:r>
          </w:p>
        </w:tc>
        <w:tc>
          <w:tcPr>
            <w:tcW w:type="dxa" w:w="3118"/>
            <w:shd w:val="clear" w:color="auto" w:fill="FFFFFF"/>
          </w:tcPr>
          <w:p>
            <w:r>
              <w:rPr>
                <w:color w:val="444444"/>
                <w:sz w:val="19"/>
              </w:rPr>
              <w:t>Python / FastAPI / SQLAlchemy</w:t>
            </w:r>
          </w:p>
        </w:tc>
        <w:tc>
          <w:tcPr>
            <w:tcW w:type="dxa" w:w="3685"/>
            <w:shd w:val="clear" w:color="auto" w:fill="FFFFFF"/>
          </w:tcPr>
          <w:p>
            <w:r>
              <w:rPr>
                <w:color w:val="444444"/>
                <w:sz w:val="19"/>
              </w:rPr>
              <w:t>Central REST API; business logic &amp; data persistence</w:t>
            </w:r>
          </w:p>
        </w:tc>
      </w:tr>
      <w:tr>
        <w:tc>
          <w:tcPr>
            <w:tcW w:type="dxa" w:w="2551"/>
            <w:shd w:val="clear" w:color="auto" w:fill="EBF3FF"/>
          </w:tcPr>
          <w:p>
            <w:r>
              <w:rPr>
                <w:color w:val="444444"/>
                <w:sz w:val="19"/>
              </w:rPr>
              <w:t>PostgreSQL Database</w:t>
            </w:r>
          </w:p>
        </w:tc>
        <w:tc>
          <w:tcPr>
            <w:tcW w:type="dxa" w:w="3118"/>
            <w:shd w:val="clear" w:color="auto" w:fill="EBF3FF"/>
          </w:tcPr>
          <w:p>
            <w:r>
              <w:rPr>
                <w:color w:val="444444"/>
                <w:sz w:val="19"/>
              </w:rPr>
              <w:t>PostgreSQL (SQLite for local dev)</w:t>
            </w:r>
          </w:p>
        </w:tc>
        <w:tc>
          <w:tcPr>
            <w:tcW w:type="dxa" w:w="3685"/>
            <w:shd w:val="clear" w:color="auto" w:fill="EBF3FF"/>
          </w:tcPr>
          <w:p>
            <w:r>
              <w:rPr>
                <w:color w:val="444444"/>
                <w:sz w:val="19"/>
              </w:rPr>
              <w:t>Persistent storage for payments, machines, users, logs</w:t>
            </w:r>
          </w:p>
        </w:tc>
      </w:tr>
      <w:tr>
        <w:tc>
          <w:tcPr>
            <w:tcW w:type="dxa" w:w="2551"/>
            <w:shd w:val="clear" w:color="auto" w:fill="FFFFFF"/>
          </w:tcPr>
          <w:p>
            <w:r>
              <w:rPr>
                <w:color w:val="444444"/>
                <w:sz w:val="19"/>
              </w:rPr>
              <w:t>React Admin Panel</w:t>
            </w:r>
          </w:p>
        </w:tc>
        <w:tc>
          <w:tcPr>
            <w:tcW w:type="dxa" w:w="3118"/>
            <w:shd w:val="clear" w:color="auto" w:fill="FFFFFF"/>
          </w:tcPr>
          <w:p>
            <w:r>
              <w:rPr>
                <w:color w:val="444444"/>
                <w:sz w:val="19"/>
              </w:rPr>
              <w:t>React + TypeScript + Vite</w:t>
            </w:r>
          </w:p>
        </w:tc>
        <w:tc>
          <w:tcPr>
            <w:tcW w:type="dxa" w:w="3685"/>
            <w:shd w:val="clear" w:color="auto" w:fill="FFFFFF"/>
          </w:tcPr>
          <w:p>
            <w:r>
              <w:rPr>
                <w:color w:val="444444"/>
                <w:sz w:val="19"/>
              </w:rPr>
              <w:t>Web dashboard for admin/merchant management</w:t>
            </w:r>
          </w:p>
        </w:tc>
      </w:tr>
    </w:tbl>
    <w:p/>
    <w:p>
      <w:pPr>
        <w:spacing w:before="200" w:after="80"/>
      </w:pPr>
      <w:r>
        <w:rPr>
          <w:b/>
          <w:color w:val="002B5B"/>
          <w:sz w:val="22"/>
        </w:rPr>
        <w:t>Communication Channels</w:t>
      </w:r>
    </w:p>
    <w:tbl>
      <w:tblPr>
        <w:tblStyle w:val="TableGrid"/>
        <w:tblW w:type="auto" w:w="0"/>
        <w:tblLook w:firstColumn="1" w:firstRow="1" w:lastColumn="0" w:lastRow="0" w:noHBand="0" w:noVBand="1" w:val="04A0"/>
      </w:tblPr>
      <w:tblGrid>
        <w:gridCol w:w="2266"/>
        <w:gridCol w:w="2266"/>
        <w:gridCol w:w="2266"/>
        <w:gridCol w:w="2266"/>
      </w:tblGrid>
      <w:tr>
        <w:tc>
          <w:tcPr>
            <w:tcW w:type="dxa" w:w="2268"/>
            <w:shd w:val="clear" w:color="auto" w:fill="002B5B"/>
            <w:vAlign w:val="center"/>
          </w:tcPr>
          <w:p>
            <w:r>
              <w:rPr>
                <w:b/>
                <w:color w:val="FFFFFF"/>
                <w:sz w:val="19"/>
              </w:rPr>
              <w:t>From</w:t>
            </w:r>
          </w:p>
        </w:tc>
        <w:tc>
          <w:tcPr>
            <w:tcW w:type="dxa" w:w="2551"/>
            <w:shd w:val="clear" w:color="auto" w:fill="002B5B"/>
            <w:vAlign w:val="center"/>
          </w:tcPr>
          <w:p>
            <w:r>
              <w:rPr>
                <w:b/>
                <w:color w:val="FFFFFF"/>
                <w:sz w:val="19"/>
              </w:rPr>
              <w:t>To</w:t>
            </w:r>
          </w:p>
        </w:tc>
        <w:tc>
          <w:tcPr>
            <w:tcW w:type="dxa" w:w="2835"/>
            <w:shd w:val="clear" w:color="auto" w:fill="002B5B"/>
            <w:vAlign w:val="center"/>
          </w:tcPr>
          <w:p>
            <w:r>
              <w:rPr>
                <w:b/>
                <w:color w:val="FFFFFF"/>
                <w:sz w:val="19"/>
              </w:rPr>
              <w:t>Protocol</w:t>
            </w:r>
          </w:p>
        </w:tc>
        <w:tc>
          <w:tcPr>
            <w:tcW w:type="dxa" w:w="2268"/>
            <w:shd w:val="clear" w:color="auto" w:fill="002B5B"/>
            <w:vAlign w:val="center"/>
          </w:tcPr>
          <w:p>
            <w:r>
              <w:rPr>
                <w:b/>
                <w:color w:val="FFFFFF"/>
                <w:sz w:val="19"/>
              </w:rPr>
              <w:t>Auth Method</w:t>
            </w:r>
          </w:p>
        </w:tc>
      </w:tr>
      <w:tr>
        <w:tc>
          <w:tcPr>
            <w:tcW w:type="dxa" w:w="2268"/>
            <w:shd w:val="clear" w:color="auto" w:fill="EBF3FF"/>
          </w:tcPr>
          <w:p>
            <w:r>
              <w:rPr>
                <w:color w:val="444444"/>
                <w:sz w:val="19"/>
              </w:rPr>
              <w:t>Flutter App (POS)</w:t>
            </w:r>
          </w:p>
        </w:tc>
        <w:tc>
          <w:tcPr>
            <w:tcW w:type="dxa" w:w="2551"/>
            <w:shd w:val="clear" w:color="auto" w:fill="EBF3FF"/>
          </w:tcPr>
          <w:p>
            <w:r>
              <w:rPr>
                <w:color w:val="444444"/>
                <w:sz w:val="19"/>
              </w:rPr>
              <w:t>FastAPI Backend</w:t>
            </w:r>
          </w:p>
        </w:tc>
        <w:tc>
          <w:tcPr>
            <w:tcW w:type="dxa" w:w="2835"/>
            <w:shd w:val="clear" w:color="auto" w:fill="EBF3FF"/>
          </w:tcPr>
          <w:p>
            <w:r>
              <w:rPr>
                <w:color w:val="444444"/>
                <w:sz w:val="19"/>
              </w:rPr>
              <w:t>HTTPS / REST</w:t>
            </w:r>
          </w:p>
        </w:tc>
        <w:tc>
          <w:tcPr>
            <w:tcW w:type="dxa" w:w="2268"/>
            <w:shd w:val="clear" w:color="auto" w:fill="EBF3FF"/>
          </w:tcPr>
          <w:p>
            <w:r>
              <w:rPr>
                <w:color w:val="444444"/>
                <w:sz w:val="19"/>
              </w:rPr>
              <w:t>JWT Bearer Token</w:t>
            </w:r>
          </w:p>
        </w:tc>
      </w:tr>
      <w:tr>
        <w:tc>
          <w:tcPr>
            <w:tcW w:type="dxa" w:w="2268"/>
            <w:shd w:val="clear" w:color="auto" w:fill="FFFFFF"/>
          </w:tcPr>
          <w:p>
            <w:r>
              <w:rPr>
                <w:color w:val="444444"/>
                <w:sz w:val="19"/>
              </w:rPr>
              <w:t>React Admin</w:t>
            </w:r>
          </w:p>
        </w:tc>
        <w:tc>
          <w:tcPr>
            <w:tcW w:type="dxa" w:w="2551"/>
            <w:shd w:val="clear" w:color="auto" w:fill="FFFFFF"/>
          </w:tcPr>
          <w:p>
            <w:r>
              <w:rPr>
                <w:color w:val="444444"/>
                <w:sz w:val="19"/>
              </w:rPr>
              <w:t>FastAPI Backend</w:t>
            </w:r>
          </w:p>
        </w:tc>
        <w:tc>
          <w:tcPr>
            <w:tcW w:type="dxa" w:w="2835"/>
            <w:shd w:val="clear" w:color="auto" w:fill="FFFFFF"/>
          </w:tcPr>
          <w:p>
            <w:r>
              <w:rPr>
                <w:color w:val="444444"/>
                <w:sz w:val="19"/>
              </w:rPr>
              <w:t>HTTPS / REST</w:t>
            </w:r>
          </w:p>
        </w:tc>
        <w:tc>
          <w:tcPr>
            <w:tcW w:type="dxa" w:w="2268"/>
            <w:shd w:val="clear" w:color="auto" w:fill="FFFFFF"/>
          </w:tcPr>
          <w:p>
            <w:r>
              <w:rPr>
                <w:color w:val="444444"/>
                <w:sz w:val="19"/>
              </w:rPr>
              <w:t>JWT Bearer Token</w:t>
            </w:r>
          </w:p>
        </w:tc>
      </w:tr>
      <w:tr>
        <w:tc>
          <w:tcPr>
            <w:tcW w:type="dxa" w:w="2268"/>
            <w:shd w:val="clear" w:color="auto" w:fill="EBF3FF"/>
          </w:tcPr>
          <w:p>
            <w:r>
              <w:rPr>
                <w:color w:val="444444"/>
                <w:sz w:val="19"/>
              </w:rPr>
              <w:t>Flutter App</w:t>
            </w:r>
          </w:p>
        </w:tc>
        <w:tc>
          <w:tcPr>
            <w:tcW w:type="dxa" w:w="2551"/>
            <w:shd w:val="clear" w:color="auto" w:fill="EBF3FF"/>
          </w:tcPr>
          <w:p>
            <w:r>
              <w:rPr>
                <w:color w:val="444444"/>
                <w:sz w:val="19"/>
              </w:rPr>
              <w:t>Paytm EDC SDK</w:t>
            </w:r>
          </w:p>
        </w:tc>
        <w:tc>
          <w:tcPr>
            <w:tcW w:type="dxa" w:w="2835"/>
            <w:shd w:val="clear" w:color="auto" w:fill="EBF3FF"/>
          </w:tcPr>
          <w:p>
            <w:r>
              <w:rPr>
                <w:color w:val="444444"/>
                <w:sz w:val="19"/>
              </w:rPr>
              <w:t>Local IPC (Android Intent / SDK)</w:t>
            </w:r>
          </w:p>
        </w:tc>
        <w:tc>
          <w:tcPr>
            <w:tcW w:type="dxa" w:w="2268"/>
            <w:shd w:val="clear" w:color="auto" w:fill="EBF3FF"/>
          </w:tcPr>
          <w:p>
            <w:r>
              <w:rPr>
                <w:color w:val="444444"/>
                <w:sz w:val="19"/>
              </w:rPr>
              <w:t>Paytm SDK credentials</w:t>
            </w:r>
          </w:p>
        </w:tc>
      </w:tr>
      <w:tr>
        <w:tc>
          <w:tcPr>
            <w:tcW w:type="dxa" w:w="2268"/>
            <w:shd w:val="clear" w:color="auto" w:fill="FFFFFF"/>
          </w:tcPr>
          <w:p>
            <w:r>
              <w:rPr>
                <w:color w:val="444444"/>
                <w:sz w:val="19"/>
              </w:rPr>
              <w:t>Paytm EDC SDK</w:t>
            </w:r>
          </w:p>
        </w:tc>
        <w:tc>
          <w:tcPr>
            <w:tcW w:type="dxa" w:w="2551"/>
            <w:shd w:val="clear" w:color="auto" w:fill="FFFFFF"/>
          </w:tcPr>
          <w:p>
            <w:r>
              <w:rPr>
                <w:color w:val="444444"/>
                <w:sz w:val="19"/>
              </w:rPr>
              <w:t>Paytm Payment Gateway</w:t>
            </w:r>
          </w:p>
        </w:tc>
        <w:tc>
          <w:tcPr>
            <w:tcW w:type="dxa" w:w="2835"/>
            <w:shd w:val="clear" w:color="auto" w:fill="FFFFFF"/>
          </w:tcPr>
          <w:p>
            <w:r>
              <w:rPr>
                <w:color w:val="444444"/>
                <w:sz w:val="19"/>
              </w:rPr>
              <w:t>HTTPS (managed by SDK)</w:t>
            </w:r>
          </w:p>
        </w:tc>
        <w:tc>
          <w:tcPr>
            <w:tcW w:type="dxa" w:w="2268"/>
            <w:shd w:val="clear" w:color="auto" w:fill="FFFFFF"/>
          </w:tcPr>
          <w:p>
            <w:r>
              <w:rPr>
                <w:color w:val="444444"/>
                <w:sz w:val="19"/>
              </w:rPr>
              <w:t>Paytm merchant credentials</w:t>
            </w:r>
          </w:p>
        </w:tc>
      </w:tr>
    </w:tbl>
    <w:p/>
    <w:p>
      <w:pPr>
        <w:spacing w:before="200" w:after="80"/>
      </w:pPr>
      <w:r>
        <w:rPr>
          <w:b/>
          <w:color w:val="002B5B"/>
          <w:sz w:val="22"/>
        </w:rPr>
        <w:t>Deployment Notes</w:t>
      </w:r>
    </w:p>
    <w:p>
      <w:pPr>
        <w:pStyle w:val="ListBullet"/>
        <w:spacing w:after="60"/>
        <w:ind w:left="283"/>
      </w:pPr>
      <w:r>
        <w:rPr>
          <w:color w:val="444444"/>
          <w:sz w:val="21"/>
        </w:rPr>
        <w:t>Backend is hosted on a cloud server (production). A staging instance will be provided for VAPT.</w:t>
      </w:r>
    </w:p>
    <w:p>
      <w:pPr>
        <w:pStyle w:val="ListBullet"/>
        <w:spacing w:after="60"/>
        <w:ind w:left="283"/>
      </w:pPr>
      <w:r>
        <w:rPr>
          <w:color w:val="444444"/>
          <w:sz w:val="21"/>
        </w:rPr>
        <w:t>The Flutter app is side-loaded on Paytm POS terminals (APK deployment).</w:t>
      </w:r>
    </w:p>
    <w:p>
      <w:pPr>
        <w:pStyle w:val="ListBullet"/>
        <w:spacing w:after="60"/>
        <w:ind w:left="283"/>
      </w:pPr>
      <w:r>
        <w:rPr>
          <w:color w:val="444444"/>
          <w:sz w:val="21"/>
        </w:rPr>
        <w:t>Admin panel is a static web app served over HTTPS.</w:t>
      </w:r>
    </w:p>
    <w:p>
      <w:pPr>
        <w:pStyle w:val="ListBullet"/>
        <w:spacing w:after="60"/>
        <w:ind w:left="283"/>
      </w:pPr>
      <w:r>
        <w:rPr>
          <w:color w:val="444444"/>
          <w:sz w:val="21"/>
        </w:rPr>
        <w:t>CORS is configured on the backend to allow specific origins only.</w:t>
      </w:r>
    </w:p>
    <w:p>
      <w:r>
        <w:br w:type="page"/>
      </w:r>
    </w:p>
    <w:p>
      <w:pPr>
        <w:spacing w:after="0"/>
      </w:pPr>
      <w:r>
        <w:rPr>
          <w:b/>
          <w:color w:val="0057B8"/>
          <w:sz w:val="16"/>
        </w:rPr>
        <w:t>SECTION 4</w:t>
      </w:r>
    </w:p>
    <w:p>
      <w:pPr>
        <w:spacing w:before="360" w:after="120"/>
        <w:pBdr>
          <w:bottom w:val="single" w:sz="8" w:color="0057B8"/>
        </w:pBdr>
      </w:pPr>
      <w:r>
        <w:rPr>
          <w:b/>
          <w:color w:val="002B5B"/>
          <w:sz w:val="32"/>
        </w:rPr>
        <w:t>4.  Technology Stack</w:t>
      </w:r>
    </w:p>
    <w:tbl>
      <w:tblPr>
        <w:tblStyle w:val="TableGrid"/>
        <w:tblW w:type="auto" w:w="0"/>
        <w:tblLook w:firstColumn="1" w:firstRow="1" w:lastColumn="0" w:lastRow="0" w:noHBand="0" w:noVBand="1" w:val="04A0"/>
      </w:tblPr>
      <w:tblGrid>
        <w:gridCol w:w="3022"/>
        <w:gridCol w:w="3022"/>
        <w:gridCol w:w="3022"/>
      </w:tblGrid>
      <w:tr>
        <w:tc>
          <w:tcPr>
            <w:tcW w:type="dxa" w:w="1984"/>
            <w:shd w:val="clear" w:color="auto" w:fill="002B5B"/>
            <w:vAlign w:val="center"/>
          </w:tcPr>
          <w:p>
            <w:r>
              <w:rPr>
                <w:b/>
                <w:color w:val="FFFFFF"/>
                <w:sz w:val="19"/>
              </w:rPr>
              <w:t>Layer</w:t>
            </w:r>
          </w:p>
        </w:tc>
        <w:tc>
          <w:tcPr>
            <w:tcW w:type="dxa" w:w="2835"/>
            <w:shd w:val="clear" w:color="auto" w:fill="002B5B"/>
            <w:vAlign w:val="center"/>
          </w:tcPr>
          <w:p>
            <w:r>
              <w:rPr>
                <w:b/>
                <w:color w:val="FFFFFF"/>
                <w:sz w:val="19"/>
              </w:rPr>
              <w:t>Technology</w:t>
            </w:r>
          </w:p>
        </w:tc>
        <w:tc>
          <w:tcPr>
            <w:tcW w:type="dxa" w:w="4535"/>
            <w:shd w:val="clear" w:color="auto" w:fill="002B5B"/>
            <w:vAlign w:val="center"/>
          </w:tcPr>
          <w:p>
            <w:r>
              <w:rPr>
                <w:b/>
                <w:color w:val="FFFFFF"/>
                <w:sz w:val="19"/>
              </w:rPr>
              <w:t>Notes</w:t>
            </w:r>
          </w:p>
        </w:tc>
      </w:tr>
      <w:tr>
        <w:tc>
          <w:tcPr>
            <w:tcW w:type="dxa" w:w="1984"/>
            <w:shd w:val="clear" w:color="auto" w:fill="EBF3FF"/>
          </w:tcPr>
          <w:p>
            <w:r>
              <w:rPr>
                <w:color w:val="444444"/>
                <w:sz w:val="19"/>
              </w:rPr>
              <w:t>Mobile App</w:t>
            </w:r>
          </w:p>
        </w:tc>
        <w:tc>
          <w:tcPr>
            <w:tcW w:type="dxa" w:w="2835"/>
            <w:shd w:val="clear" w:color="auto" w:fill="EBF3FF"/>
          </w:tcPr>
          <w:p>
            <w:r>
              <w:rPr>
                <w:color w:val="444444"/>
                <w:sz w:val="19"/>
              </w:rPr>
              <w:t>Flutter (Dart)</w:t>
            </w:r>
          </w:p>
        </w:tc>
        <w:tc>
          <w:tcPr>
            <w:tcW w:type="dxa" w:w="4535"/>
            <w:shd w:val="clear" w:color="auto" w:fill="EBF3FF"/>
          </w:tcPr>
          <w:p>
            <w:r>
              <w:rPr>
                <w:color w:val="444444"/>
                <w:sz w:val="19"/>
              </w:rPr>
              <w:t>Deployed on Paytm Android POS</w:t>
            </w:r>
          </w:p>
        </w:tc>
      </w:tr>
      <w:tr>
        <w:tc>
          <w:tcPr>
            <w:tcW w:type="dxa" w:w="1984"/>
            <w:shd w:val="clear" w:color="auto" w:fill="FFFFFF"/>
          </w:tcPr>
          <w:p>
            <w:r>
              <w:rPr>
                <w:color w:val="444444"/>
                <w:sz w:val="19"/>
              </w:rPr>
            </w:r>
          </w:p>
        </w:tc>
        <w:tc>
          <w:tcPr>
            <w:tcW w:type="dxa" w:w="2835"/>
            <w:shd w:val="clear" w:color="auto" w:fill="FFFFFF"/>
          </w:tcPr>
          <w:p>
            <w:r>
              <w:rPr>
                <w:color w:val="444444"/>
                <w:sz w:val="19"/>
              </w:rPr>
              <w:t>Riverpod</w:t>
            </w:r>
          </w:p>
        </w:tc>
        <w:tc>
          <w:tcPr>
            <w:tcW w:type="dxa" w:w="4535"/>
            <w:shd w:val="clear" w:color="auto" w:fill="FFFFFF"/>
          </w:tcPr>
          <w:p>
            <w:r>
              <w:rPr>
                <w:color w:val="444444"/>
                <w:sz w:val="19"/>
              </w:rPr>
              <w:t>State management</w:t>
            </w:r>
          </w:p>
        </w:tc>
      </w:tr>
      <w:tr>
        <w:tc>
          <w:tcPr>
            <w:tcW w:type="dxa" w:w="1984"/>
            <w:shd w:val="clear" w:color="auto" w:fill="EBF3FF"/>
          </w:tcPr>
          <w:p>
            <w:r>
              <w:rPr>
                <w:color w:val="444444"/>
                <w:sz w:val="19"/>
              </w:rPr>
            </w:r>
          </w:p>
        </w:tc>
        <w:tc>
          <w:tcPr>
            <w:tcW w:type="dxa" w:w="2835"/>
            <w:shd w:val="clear" w:color="auto" w:fill="EBF3FF"/>
          </w:tcPr>
          <w:p>
            <w:r>
              <w:rPr>
                <w:color w:val="444444"/>
                <w:sz w:val="19"/>
              </w:rPr>
              <w:t>Dio</w:t>
            </w:r>
          </w:p>
        </w:tc>
        <w:tc>
          <w:tcPr>
            <w:tcW w:type="dxa" w:w="4535"/>
            <w:shd w:val="clear" w:color="auto" w:fill="EBF3FF"/>
          </w:tcPr>
          <w:p>
            <w:r>
              <w:rPr>
                <w:color w:val="444444"/>
                <w:sz w:val="19"/>
              </w:rPr>
              <w:t>HTTP client with interceptors</w:t>
            </w:r>
          </w:p>
        </w:tc>
      </w:tr>
      <w:tr>
        <w:tc>
          <w:tcPr>
            <w:tcW w:type="dxa" w:w="1984"/>
            <w:shd w:val="clear" w:color="auto" w:fill="FFFFFF"/>
          </w:tcPr>
          <w:p>
            <w:r>
              <w:rPr>
                <w:color w:val="444444"/>
                <w:sz w:val="19"/>
              </w:rPr>
            </w:r>
          </w:p>
        </w:tc>
        <w:tc>
          <w:tcPr>
            <w:tcW w:type="dxa" w:w="2835"/>
            <w:shd w:val="clear" w:color="auto" w:fill="FFFFFF"/>
          </w:tcPr>
          <w:p>
            <w:r>
              <w:rPr>
                <w:color w:val="444444"/>
                <w:sz w:val="19"/>
              </w:rPr>
              <w:t>GoRouter</w:t>
            </w:r>
          </w:p>
        </w:tc>
        <w:tc>
          <w:tcPr>
            <w:tcW w:type="dxa" w:w="4535"/>
            <w:shd w:val="clear" w:color="auto" w:fill="FFFFFF"/>
          </w:tcPr>
          <w:p>
            <w:r>
              <w:rPr>
                <w:color w:val="444444"/>
                <w:sz w:val="19"/>
              </w:rPr>
              <w:t>App navigation</w:t>
            </w:r>
          </w:p>
        </w:tc>
      </w:tr>
      <w:tr>
        <w:tc>
          <w:tcPr>
            <w:tcW w:type="dxa" w:w="1984"/>
            <w:shd w:val="clear" w:color="auto" w:fill="EBF3FF"/>
          </w:tcPr>
          <w:p>
            <w:r>
              <w:rPr>
                <w:color w:val="444444"/>
                <w:sz w:val="19"/>
              </w:rPr>
            </w:r>
          </w:p>
        </w:tc>
        <w:tc>
          <w:tcPr>
            <w:tcW w:type="dxa" w:w="2835"/>
            <w:shd w:val="clear" w:color="auto" w:fill="EBF3FF"/>
          </w:tcPr>
          <w:p>
            <w:r>
              <w:rPr>
                <w:color w:val="444444"/>
                <w:sz w:val="19"/>
              </w:rPr>
              <w:t>SharedPreferences</w:t>
            </w:r>
          </w:p>
        </w:tc>
        <w:tc>
          <w:tcPr>
            <w:tcW w:type="dxa" w:w="4535"/>
            <w:shd w:val="clear" w:color="auto" w:fill="EBF3FF"/>
          </w:tcPr>
          <w:p>
            <w:r>
              <w:rPr>
                <w:color w:val="444444"/>
                <w:sz w:val="19"/>
              </w:rPr>
              <w:t>Local storage (offline queue, settings)</w:t>
            </w:r>
          </w:p>
        </w:tc>
      </w:tr>
      <w:tr>
        <w:tc>
          <w:tcPr>
            <w:tcW w:type="dxa" w:w="1984"/>
            <w:shd w:val="clear" w:color="auto" w:fill="FFFFFF"/>
          </w:tcPr>
          <w:p>
            <w:r>
              <w:rPr>
                <w:color w:val="444444"/>
                <w:sz w:val="19"/>
              </w:rPr>
            </w:r>
          </w:p>
        </w:tc>
        <w:tc>
          <w:tcPr>
            <w:tcW w:type="dxa" w:w="2835"/>
            <w:shd w:val="clear" w:color="auto" w:fill="FFFFFF"/>
          </w:tcPr>
          <w:p>
            <w:r>
              <w:rPr>
                <w:color w:val="444444"/>
                <w:sz w:val="19"/>
              </w:rPr>
              <w:t>Paytm EDC SDK</w:t>
            </w:r>
          </w:p>
        </w:tc>
        <w:tc>
          <w:tcPr>
            <w:tcW w:type="dxa" w:w="4535"/>
            <w:shd w:val="clear" w:color="auto" w:fill="FFFFFF"/>
          </w:tcPr>
          <w:p>
            <w:r>
              <w:rPr>
                <w:color w:val="444444"/>
                <w:sz w:val="19"/>
              </w:rPr>
              <w:t>Card &amp; UPI payment processing</w:t>
            </w:r>
          </w:p>
        </w:tc>
      </w:tr>
      <w:tr>
        <w:tc>
          <w:tcPr>
            <w:tcW w:type="dxa" w:w="1984"/>
            <w:shd w:val="clear" w:color="auto" w:fill="EBF3FF"/>
          </w:tcPr>
          <w:p>
            <w:r>
              <w:rPr>
                <w:color w:val="444444"/>
                <w:sz w:val="19"/>
              </w:rPr>
              <w:t>Backend</w:t>
            </w:r>
          </w:p>
        </w:tc>
        <w:tc>
          <w:tcPr>
            <w:tcW w:type="dxa" w:w="2835"/>
            <w:shd w:val="clear" w:color="auto" w:fill="EBF3FF"/>
          </w:tcPr>
          <w:p>
            <w:r>
              <w:rPr>
                <w:color w:val="444444"/>
                <w:sz w:val="19"/>
              </w:rPr>
              <w:t>Python / FastAPI</w:t>
            </w:r>
          </w:p>
        </w:tc>
        <w:tc>
          <w:tcPr>
            <w:tcW w:type="dxa" w:w="4535"/>
            <w:shd w:val="clear" w:color="auto" w:fill="EBF3FF"/>
          </w:tcPr>
          <w:p>
            <w:r>
              <w:rPr>
                <w:color w:val="444444"/>
                <w:sz w:val="19"/>
              </w:rPr>
              <w:t>Async REST API</w:t>
            </w:r>
          </w:p>
        </w:tc>
      </w:tr>
      <w:tr>
        <w:tc>
          <w:tcPr>
            <w:tcW w:type="dxa" w:w="1984"/>
            <w:shd w:val="clear" w:color="auto" w:fill="FFFFFF"/>
          </w:tcPr>
          <w:p>
            <w:r>
              <w:rPr>
                <w:color w:val="444444"/>
                <w:sz w:val="19"/>
              </w:rPr>
            </w:r>
          </w:p>
        </w:tc>
        <w:tc>
          <w:tcPr>
            <w:tcW w:type="dxa" w:w="2835"/>
            <w:shd w:val="clear" w:color="auto" w:fill="FFFFFF"/>
          </w:tcPr>
          <w:p>
            <w:r>
              <w:rPr>
                <w:color w:val="444444"/>
                <w:sz w:val="19"/>
              </w:rPr>
              <w:t>SQLAlchemy</w:t>
            </w:r>
          </w:p>
        </w:tc>
        <w:tc>
          <w:tcPr>
            <w:tcW w:type="dxa" w:w="4535"/>
            <w:shd w:val="clear" w:color="auto" w:fill="FFFFFF"/>
          </w:tcPr>
          <w:p>
            <w:r>
              <w:rPr>
                <w:color w:val="444444"/>
                <w:sz w:val="19"/>
              </w:rPr>
              <w:t>ORM</w:t>
            </w:r>
          </w:p>
        </w:tc>
      </w:tr>
      <w:tr>
        <w:tc>
          <w:tcPr>
            <w:tcW w:type="dxa" w:w="1984"/>
            <w:shd w:val="clear" w:color="auto" w:fill="EBF3FF"/>
          </w:tcPr>
          <w:p>
            <w:r>
              <w:rPr>
                <w:color w:val="444444"/>
                <w:sz w:val="19"/>
              </w:rPr>
            </w:r>
          </w:p>
        </w:tc>
        <w:tc>
          <w:tcPr>
            <w:tcW w:type="dxa" w:w="2835"/>
            <w:shd w:val="clear" w:color="auto" w:fill="EBF3FF"/>
          </w:tcPr>
          <w:p>
            <w:r>
              <w:rPr>
                <w:color w:val="444444"/>
                <w:sz w:val="19"/>
              </w:rPr>
              <w:t>PostgreSQL</w:t>
            </w:r>
          </w:p>
        </w:tc>
        <w:tc>
          <w:tcPr>
            <w:tcW w:type="dxa" w:w="4535"/>
            <w:shd w:val="clear" w:color="auto" w:fill="EBF3FF"/>
          </w:tcPr>
          <w:p>
            <w:r>
              <w:rPr>
                <w:color w:val="444444"/>
                <w:sz w:val="19"/>
              </w:rPr>
              <w:t>Production database</w:t>
            </w:r>
          </w:p>
        </w:tc>
      </w:tr>
      <w:tr>
        <w:tc>
          <w:tcPr>
            <w:tcW w:type="dxa" w:w="1984"/>
            <w:shd w:val="clear" w:color="auto" w:fill="FFFFFF"/>
          </w:tcPr>
          <w:p>
            <w:r>
              <w:rPr>
                <w:color w:val="444444"/>
                <w:sz w:val="19"/>
              </w:rPr>
            </w:r>
          </w:p>
        </w:tc>
        <w:tc>
          <w:tcPr>
            <w:tcW w:type="dxa" w:w="2835"/>
            <w:shd w:val="clear" w:color="auto" w:fill="FFFFFF"/>
          </w:tcPr>
          <w:p>
            <w:r>
              <w:rPr>
                <w:color w:val="444444"/>
                <w:sz w:val="19"/>
              </w:rPr>
              <w:t>JWT (HS256)</w:t>
            </w:r>
          </w:p>
        </w:tc>
        <w:tc>
          <w:tcPr>
            <w:tcW w:type="dxa" w:w="4535"/>
            <w:shd w:val="clear" w:color="auto" w:fill="FFFFFF"/>
          </w:tcPr>
          <w:p>
            <w:r>
              <w:rPr>
                <w:color w:val="444444"/>
                <w:sz w:val="19"/>
              </w:rPr>
              <w:t>Access + Refresh token auth</w:t>
            </w:r>
          </w:p>
        </w:tc>
      </w:tr>
      <w:tr>
        <w:tc>
          <w:tcPr>
            <w:tcW w:type="dxa" w:w="1984"/>
            <w:shd w:val="clear" w:color="auto" w:fill="EBF3FF"/>
          </w:tcPr>
          <w:p>
            <w:r>
              <w:rPr>
                <w:color w:val="444444"/>
                <w:sz w:val="19"/>
              </w:rPr>
            </w:r>
          </w:p>
        </w:tc>
        <w:tc>
          <w:tcPr>
            <w:tcW w:type="dxa" w:w="2835"/>
            <w:shd w:val="clear" w:color="auto" w:fill="EBF3FF"/>
          </w:tcPr>
          <w:p>
            <w:r>
              <w:rPr>
                <w:color w:val="444444"/>
                <w:sz w:val="19"/>
              </w:rPr>
              <w:t>Bcrypt</w:t>
            </w:r>
          </w:p>
        </w:tc>
        <w:tc>
          <w:tcPr>
            <w:tcW w:type="dxa" w:w="4535"/>
            <w:shd w:val="clear" w:color="auto" w:fill="EBF3FF"/>
          </w:tcPr>
          <w:p>
            <w:r>
              <w:rPr>
                <w:color w:val="444444"/>
                <w:sz w:val="19"/>
              </w:rPr>
              <w:t>Password hashing</w:t>
            </w:r>
          </w:p>
        </w:tc>
      </w:tr>
      <w:tr>
        <w:tc>
          <w:tcPr>
            <w:tcW w:type="dxa" w:w="1984"/>
            <w:shd w:val="clear" w:color="auto" w:fill="FFFFFF"/>
          </w:tcPr>
          <w:p>
            <w:r>
              <w:rPr>
                <w:color w:val="444444"/>
                <w:sz w:val="19"/>
              </w:rPr>
            </w:r>
          </w:p>
        </w:tc>
        <w:tc>
          <w:tcPr>
            <w:tcW w:type="dxa" w:w="2835"/>
            <w:shd w:val="clear" w:color="auto" w:fill="FFFFFF"/>
          </w:tcPr>
          <w:p>
            <w:r>
              <w:rPr>
                <w:color w:val="444444"/>
                <w:sz w:val="19"/>
              </w:rPr>
              <w:t>Pydantic v2</w:t>
            </w:r>
          </w:p>
        </w:tc>
        <w:tc>
          <w:tcPr>
            <w:tcW w:type="dxa" w:w="4535"/>
            <w:shd w:val="clear" w:color="auto" w:fill="FFFFFF"/>
          </w:tcPr>
          <w:p>
            <w:r>
              <w:rPr>
                <w:color w:val="444444"/>
                <w:sz w:val="19"/>
              </w:rPr>
              <w:t>Request/response validation</w:t>
            </w:r>
          </w:p>
        </w:tc>
      </w:tr>
      <w:tr>
        <w:tc>
          <w:tcPr>
            <w:tcW w:type="dxa" w:w="1984"/>
            <w:shd w:val="clear" w:color="auto" w:fill="EBF3FF"/>
          </w:tcPr>
          <w:p>
            <w:r>
              <w:rPr>
                <w:color w:val="444444"/>
                <w:sz w:val="19"/>
              </w:rPr>
              <w:t>Admin Panel</w:t>
            </w:r>
          </w:p>
        </w:tc>
        <w:tc>
          <w:tcPr>
            <w:tcW w:type="dxa" w:w="2835"/>
            <w:shd w:val="clear" w:color="auto" w:fill="EBF3FF"/>
          </w:tcPr>
          <w:p>
            <w:r>
              <w:rPr>
                <w:color w:val="444444"/>
                <w:sz w:val="19"/>
              </w:rPr>
              <w:t>React + TypeScript</w:t>
            </w:r>
          </w:p>
        </w:tc>
        <w:tc>
          <w:tcPr>
            <w:tcW w:type="dxa" w:w="4535"/>
            <w:shd w:val="clear" w:color="auto" w:fill="EBF3FF"/>
          </w:tcPr>
          <w:p>
            <w:r>
              <w:rPr>
                <w:color w:val="444444"/>
                <w:sz w:val="19"/>
              </w:rPr>
              <w:t>Vite build tool</w:t>
            </w:r>
          </w:p>
        </w:tc>
      </w:tr>
      <w:tr>
        <w:tc>
          <w:tcPr>
            <w:tcW w:type="dxa" w:w="1984"/>
            <w:shd w:val="clear" w:color="auto" w:fill="FFFFFF"/>
          </w:tcPr>
          <w:p>
            <w:r>
              <w:rPr>
                <w:color w:val="444444"/>
                <w:sz w:val="19"/>
              </w:rPr>
            </w:r>
          </w:p>
        </w:tc>
        <w:tc>
          <w:tcPr>
            <w:tcW w:type="dxa" w:w="2835"/>
            <w:shd w:val="clear" w:color="auto" w:fill="FFFFFF"/>
          </w:tcPr>
          <w:p>
            <w:r>
              <w:rPr>
                <w:color w:val="444444"/>
                <w:sz w:val="19"/>
              </w:rPr>
              <w:t>TanStack Query</w:t>
            </w:r>
          </w:p>
        </w:tc>
        <w:tc>
          <w:tcPr>
            <w:tcW w:type="dxa" w:w="4535"/>
            <w:shd w:val="clear" w:color="auto" w:fill="FFFFFF"/>
          </w:tcPr>
          <w:p>
            <w:r>
              <w:rPr>
                <w:color w:val="444444"/>
                <w:sz w:val="19"/>
              </w:rPr>
              <w:t>API state &amp; caching</w:t>
            </w:r>
          </w:p>
        </w:tc>
      </w:tr>
      <w:tr>
        <w:tc>
          <w:tcPr>
            <w:tcW w:type="dxa" w:w="1984"/>
            <w:shd w:val="clear" w:color="auto" w:fill="EBF3FF"/>
          </w:tcPr>
          <w:p>
            <w:r>
              <w:rPr>
                <w:color w:val="444444"/>
                <w:sz w:val="19"/>
              </w:rPr>
            </w:r>
          </w:p>
        </w:tc>
        <w:tc>
          <w:tcPr>
            <w:tcW w:type="dxa" w:w="2835"/>
            <w:shd w:val="clear" w:color="auto" w:fill="EBF3FF"/>
          </w:tcPr>
          <w:p>
            <w:r>
              <w:rPr>
                <w:color w:val="444444"/>
                <w:sz w:val="19"/>
              </w:rPr>
              <w:t>shadcn/ui</w:t>
            </w:r>
          </w:p>
        </w:tc>
        <w:tc>
          <w:tcPr>
            <w:tcW w:type="dxa" w:w="4535"/>
            <w:shd w:val="clear" w:color="auto" w:fill="EBF3FF"/>
          </w:tcPr>
          <w:p>
            <w:r>
              <w:rPr>
                <w:color w:val="444444"/>
                <w:sz w:val="19"/>
              </w:rPr>
              <w:t>UI component library</w:t>
            </w:r>
          </w:p>
        </w:tc>
      </w:tr>
      <w:tr>
        <w:tc>
          <w:tcPr>
            <w:tcW w:type="dxa" w:w="1984"/>
            <w:shd w:val="clear" w:color="auto" w:fill="FFFFFF"/>
          </w:tcPr>
          <w:p>
            <w:r>
              <w:rPr>
                <w:color w:val="444444"/>
                <w:sz w:val="19"/>
              </w:rPr>
            </w:r>
          </w:p>
        </w:tc>
        <w:tc>
          <w:tcPr>
            <w:tcW w:type="dxa" w:w="2835"/>
            <w:shd w:val="clear" w:color="auto" w:fill="FFFFFF"/>
          </w:tcPr>
          <w:p>
            <w:r>
              <w:rPr>
                <w:color w:val="444444"/>
                <w:sz w:val="19"/>
              </w:rPr>
              <w:t>Recharts</w:t>
            </w:r>
          </w:p>
        </w:tc>
        <w:tc>
          <w:tcPr>
            <w:tcW w:type="dxa" w:w="4535"/>
            <w:shd w:val="clear" w:color="auto" w:fill="FFFFFF"/>
          </w:tcPr>
          <w:p>
            <w:r>
              <w:rPr>
                <w:color w:val="444444"/>
                <w:sz w:val="19"/>
              </w:rPr>
              <w:t>Analytics charts</w:t>
            </w:r>
          </w:p>
        </w:tc>
      </w:tr>
    </w:tbl>
    <w:p/>
    <w:p>
      <w:r>
        <w:br w:type="page"/>
      </w:r>
    </w:p>
    <w:p>
      <w:pPr>
        <w:spacing w:after="0"/>
      </w:pPr>
      <w:r>
        <w:rPr>
          <w:b/>
          <w:color w:val="0057B8"/>
          <w:sz w:val="16"/>
        </w:rPr>
        <w:t>SECTION 5</w:t>
      </w:r>
    </w:p>
    <w:p>
      <w:pPr>
        <w:spacing w:before="360" w:after="120"/>
        <w:pBdr>
          <w:bottom w:val="single" w:sz="8" w:color="0057B8"/>
        </w:pBdr>
      </w:pPr>
      <w:r>
        <w:rPr>
          <w:b/>
          <w:color w:val="002B5B"/>
          <w:sz w:val="32"/>
        </w:rPr>
        <w:t>5.  Components in Scope</w:t>
      </w:r>
    </w:p>
    <w:tbl>
      <w:tblPr>
        <w:tblStyle w:val="TableGrid"/>
        <w:tblW w:type="auto" w:w="0"/>
        <w:tblLook w:firstColumn="1" w:firstRow="1" w:lastColumn="0" w:lastRow="0" w:noHBand="0" w:noVBand="1" w:val="04A0"/>
      </w:tblPr>
      <w:tblGrid>
        <w:gridCol w:w="2266"/>
        <w:gridCol w:w="2266"/>
        <w:gridCol w:w="2266"/>
        <w:gridCol w:w="2266"/>
      </w:tblGrid>
      <w:tr>
        <w:tc>
          <w:tcPr>
            <w:tcW w:type="dxa" w:w="567"/>
            <w:shd w:val="clear" w:color="auto" w:fill="002B5B"/>
            <w:vAlign w:val="center"/>
          </w:tcPr>
          <w:p>
            <w:r>
              <w:rPr>
                <w:b/>
                <w:color w:val="FFFFFF"/>
                <w:sz w:val="19"/>
              </w:rPr>
              <w:t>#</w:t>
            </w:r>
          </w:p>
        </w:tc>
        <w:tc>
          <w:tcPr>
            <w:tcW w:type="dxa" w:w="3402"/>
            <w:shd w:val="clear" w:color="auto" w:fill="002B5B"/>
            <w:vAlign w:val="center"/>
          </w:tcPr>
          <w:p>
            <w:r>
              <w:rPr>
                <w:b/>
                <w:color w:val="FFFFFF"/>
                <w:sz w:val="19"/>
              </w:rPr>
              <w:t>Component</w:t>
            </w:r>
          </w:p>
        </w:tc>
        <w:tc>
          <w:tcPr>
            <w:tcW w:type="dxa" w:w="2551"/>
            <w:shd w:val="clear" w:color="auto" w:fill="002B5B"/>
            <w:vAlign w:val="center"/>
          </w:tcPr>
          <w:p>
            <w:r>
              <w:rPr>
                <w:b/>
                <w:color w:val="FFFFFF"/>
                <w:sz w:val="19"/>
              </w:rPr>
              <w:t>Type</w:t>
            </w:r>
          </w:p>
        </w:tc>
        <w:tc>
          <w:tcPr>
            <w:tcW w:type="dxa" w:w="1701"/>
            <w:shd w:val="clear" w:color="auto" w:fill="002B5B"/>
            <w:vAlign w:val="center"/>
          </w:tcPr>
          <w:p>
            <w:r>
              <w:rPr>
                <w:b/>
                <w:color w:val="FFFFFF"/>
                <w:sz w:val="19"/>
              </w:rPr>
              <w:t>Testing Priority</w:t>
            </w:r>
          </w:p>
        </w:tc>
      </w:tr>
      <w:tr>
        <w:tc>
          <w:tcPr>
            <w:tcW w:type="dxa" w:w="567"/>
            <w:shd w:val="clear" w:color="auto" w:fill="EBF3FF"/>
          </w:tcPr>
          <w:p>
            <w:r>
              <w:rPr>
                <w:color w:val="444444"/>
                <w:sz w:val="19"/>
              </w:rPr>
              <w:t>1</w:t>
            </w:r>
          </w:p>
        </w:tc>
        <w:tc>
          <w:tcPr>
            <w:tcW w:type="dxa" w:w="3402"/>
            <w:shd w:val="clear" w:color="auto" w:fill="EBF3FF"/>
          </w:tcPr>
          <w:p>
            <w:r>
              <w:rPr>
                <w:color w:val="444444"/>
                <w:sz w:val="19"/>
              </w:rPr>
              <w:t>FastAPI REST Backend API</w:t>
            </w:r>
          </w:p>
        </w:tc>
        <w:tc>
          <w:tcPr>
            <w:tcW w:type="dxa" w:w="2551"/>
            <w:shd w:val="clear" w:color="auto" w:fill="EBF3FF"/>
          </w:tcPr>
          <w:p>
            <w:r>
              <w:rPr>
                <w:color w:val="444444"/>
                <w:sz w:val="19"/>
              </w:rPr>
              <w:t>Web Application / API</w:t>
            </w:r>
          </w:p>
        </w:tc>
        <w:tc>
          <w:tcPr>
            <w:tcW w:type="dxa" w:w="1701"/>
            <w:shd w:val="clear" w:color="auto" w:fill="EBF3FF"/>
          </w:tcPr>
          <w:p>
            <w:r>
              <w:rPr>
                <w:color w:val="444444"/>
                <w:sz w:val="19"/>
              </w:rPr>
              <w:t>🔴 Critical</w:t>
            </w:r>
          </w:p>
        </w:tc>
      </w:tr>
      <w:tr>
        <w:tc>
          <w:tcPr>
            <w:tcW w:type="dxa" w:w="567"/>
            <w:shd w:val="clear" w:color="auto" w:fill="FFFFFF"/>
          </w:tcPr>
          <w:p>
            <w:r>
              <w:rPr>
                <w:color w:val="444444"/>
                <w:sz w:val="19"/>
              </w:rPr>
              <w:t>2</w:t>
            </w:r>
          </w:p>
        </w:tc>
        <w:tc>
          <w:tcPr>
            <w:tcW w:type="dxa" w:w="3402"/>
            <w:shd w:val="clear" w:color="auto" w:fill="FFFFFF"/>
          </w:tcPr>
          <w:p>
            <w:r>
              <w:rPr>
                <w:color w:val="444444"/>
                <w:sz w:val="19"/>
              </w:rPr>
              <w:t>Flutter Android Application (Paytm POS)</w:t>
            </w:r>
          </w:p>
        </w:tc>
        <w:tc>
          <w:tcPr>
            <w:tcW w:type="dxa" w:w="2551"/>
            <w:shd w:val="clear" w:color="auto" w:fill="FFFFFF"/>
          </w:tcPr>
          <w:p>
            <w:r>
              <w:rPr>
                <w:color w:val="444444"/>
                <w:sz w:val="19"/>
              </w:rPr>
              <w:t>Mobile Application (Android)</w:t>
            </w:r>
          </w:p>
        </w:tc>
        <w:tc>
          <w:tcPr>
            <w:tcW w:type="dxa" w:w="1701"/>
            <w:shd w:val="clear" w:color="auto" w:fill="FFFFFF"/>
          </w:tcPr>
          <w:p>
            <w:r>
              <w:rPr>
                <w:color w:val="444444"/>
                <w:sz w:val="19"/>
              </w:rPr>
              <w:t>🔴 Critical</w:t>
            </w:r>
          </w:p>
        </w:tc>
      </w:tr>
      <w:tr>
        <w:tc>
          <w:tcPr>
            <w:tcW w:type="dxa" w:w="567"/>
            <w:shd w:val="clear" w:color="auto" w:fill="EBF3FF"/>
          </w:tcPr>
          <w:p>
            <w:r>
              <w:rPr>
                <w:color w:val="444444"/>
                <w:sz w:val="19"/>
              </w:rPr>
              <w:t>3</w:t>
            </w:r>
          </w:p>
        </w:tc>
        <w:tc>
          <w:tcPr>
            <w:tcW w:type="dxa" w:w="3402"/>
            <w:shd w:val="clear" w:color="auto" w:fill="EBF3FF"/>
          </w:tcPr>
          <w:p>
            <w:r>
              <w:rPr>
                <w:color w:val="444444"/>
                <w:sz w:val="19"/>
              </w:rPr>
              <w:t>React Admin Web Panel</w:t>
            </w:r>
          </w:p>
        </w:tc>
        <w:tc>
          <w:tcPr>
            <w:tcW w:type="dxa" w:w="2551"/>
            <w:shd w:val="clear" w:color="auto" w:fill="EBF3FF"/>
          </w:tcPr>
          <w:p>
            <w:r>
              <w:rPr>
                <w:color w:val="444444"/>
                <w:sz w:val="19"/>
              </w:rPr>
              <w:t>Web Application</w:t>
            </w:r>
          </w:p>
        </w:tc>
        <w:tc>
          <w:tcPr>
            <w:tcW w:type="dxa" w:w="1701"/>
            <w:shd w:val="clear" w:color="auto" w:fill="EBF3FF"/>
          </w:tcPr>
          <w:p>
            <w:r>
              <w:rPr>
                <w:color w:val="444444"/>
                <w:sz w:val="19"/>
              </w:rPr>
              <w:t>🟠 High</w:t>
            </w:r>
          </w:p>
        </w:tc>
      </w:tr>
      <w:tr>
        <w:tc>
          <w:tcPr>
            <w:tcW w:type="dxa" w:w="567"/>
            <w:shd w:val="clear" w:color="auto" w:fill="FFFFFF"/>
          </w:tcPr>
          <w:p>
            <w:r>
              <w:rPr>
                <w:color w:val="444444"/>
                <w:sz w:val="19"/>
              </w:rPr>
              <w:t>4</w:t>
            </w:r>
          </w:p>
        </w:tc>
        <w:tc>
          <w:tcPr>
            <w:tcW w:type="dxa" w:w="3402"/>
            <w:shd w:val="clear" w:color="auto" w:fill="FFFFFF"/>
          </w:tcPr>
          <w:p>
            <w:r>
              <w:rPr>
                <w:color w:val="444444"/>
                <w:sz w:val="19"/>
              </w:rPr>
              <w:t>JWT Authentication Implementation</w:t>
            </w:r>
          </w:p>
        </w:tc>
        <w:tc>
          <w:tcPr>
            <w:tcW w:type="dxa" w:w="2551"/>
            <w:shd w:val="clear" w:color="auto" w:fill="FFFFFF"/>
          </w:tcPr>
          <w:p>
            <w:r>
              <w:rPr>
                <w:color w:val="444444"/>
                <w:sz w:val="19"/>
              </w:rPr>
              <w:t>Authentication Mechanism</w:t>
            </w:r>
          </w:p>
        </w:tc>
        <w:tc>
          <w:tcPr>
            <w:tcW w:type="dxa" w:w="1701"/>
            <w:shd w:val="clear" w:color="auto" w:fill="FFFFFF"/>
          </w:tcPr>
          <w:p>
            <w:r>
              <w:rPr>
                <w:color w:val="444444"/>
                <w:sz w:val="19"/>
              </w:rPr>
              <w:t>🔴 Critical</w:t>
            </w:r>
          </w:p>
        </w:tc>
      </w:tr>
      <w:tr>
        <w:tc>
          <w:tcPr>
            <w:tcW w:type="dxa" w:w="567"/>
            <w:shd w:val="clear" w:color="auto" w:fill="EBF3FF"/>
          </w:tcPr>
          <w:p>
            <w:r>
              <w:rPr>
                <w:color w:val="444444"/>
                <w:sz w:val="19"/>
              </w:rPr>
              <w:t>5</w:t>
            </w:r>
          </w:p>
        </w:tc>
        <w:tc>
          <w:tcPr>
            <w:tcW w:type="dxa" w:w="3402"/>
            <w:shd w:val="clear" w:color="auto" w:fill="EBF3FF"/>
          </w:tcPr>
          <w:p>
            <w:r>
              <w:rPr>
                <w:color w:val="444444"/>
                <w:sz w:val="19"/>
              </w:rPr>
              <w:t>Offline Sync Queue (SharedPreferences)</w:t>
            </w:r>
          </w:p>
        </w:tc>
        <w:tc>
          <w:tcPr>
            <w:tcW w:type="dxa" w:w="2551"/>
            <w:shd w:val="clear" w:color="auto" w:fill="EBF3FF"/>
          </w:tcPr>
          <w:p>
            <w:r>
              <w:rPr>
                <w:color w:val="444444"/>
                <w:sz w:val="19"/>
              </w:rPr>
              <w:t>Mobile Local Storage</w:t>
            </w:r>
          </w:p>
        </w:tc>
        <w:tc>
          <w:tcPr>
            <w:tcW w:type="dxa" w:w="1701"/>
            <w:shd w:val="clear" w:color="auto" w:fill="EBF3FF"/>
          </w:tcPr>
          <w:p>
            <w:r>
              <w:rPr>
                <w:color w:val="444444"/>
                <w:sz w:val="19"/>
              </w:rPr>
              <w:t>🟠 High</w:t>
            </w:r>
          </w:p>
        </w:tc>
      </w:tr>
      <w:tr>
        <w:tc>
          <w:tcPr>
            <w:tcW w:type="dxa" w:w="567"/>
            <w:shd w:val="clear" w:color="auto" w:fill="FFFFFF"/>
          </w:tcPr>
          <w:p>
            <w:r>
              <w:rPr>
                <w:color w:val="444444"/>
                <w:sz w:val="19"/>
              </w:rPr>
              <w:t>6</w:t>
            </w:r>
          </w:p>
        </w:tc>
        <w:tc>
          <w:tcPr>
            <w:tcW w:type="dxa" w:w="3402"/>
            <w:shd w:val="clear" w:color="auto" w:fill="FFFFFF"/>
          </w:tcPr>
          <w:p>
            <w:r>
              <w:rPr>
                <w:color w:val="444444"/>
                <w:sz w:val="19"/>
              </w:rPr>
              <w:t>Payment Submission Flow</w:t>
            </w:r>
          </w:p>
        </w:tc>
        <w:tc>
          <w:tcPr>
            <w:tcW w:type="dxa" w:w="2551"/>
            <w:shd w:val="clear" w:color="auto" w:fill="FFFFFF"/>
          </w:tcPr>
          <w:p>
            <w:r>
              <w:rPr>
                <w:color w:val="444444"/>
                <w:sz w:val="19"/>
              </w:rPr>
              <w:t>Business Logic / API</w:t>
            </w:r>
          </w:p>
        </w:tc>
        <w:tc>
          <w:tcPr>
            <w:tcW w:type="dxa" w:w="1701"/>
            <w:shd w:val="clear" w:color="auto" w:fill="FFFFFF"/>
          </w:tcPr>
          <w:p>
            <w:r>
              <w:rPr>
                <w:color w:val="444444"/>
                <w:sz w:val="19"/>
              </w:rPr>
              <w:t>🔴 Critical</w:t>
            </w:r>
          </w:p>
        </w:tc>
      </w:tr>
      <w:tr>
        <w:tc>
          <w:tcPr>
            <w:tcW w:type="dxa" w:w="567"/>
            <w:shd w:val="clear" w:color="auto" w:fill="EBF3FF"/>
          </w:tcPr>
          <w:p>
            <w:r>
              <w:rPr>
                <w:color w:val="444444"/>
                <w:sz w:val="19"/>
              </w:rPr>
              <w:t>7</w:t>
            </w:r>
          </w:p>
        </w:tc>
        <w:tc>
          <w:tcPr>
            <w:tcW w:type="dxa" w:w="3402"/>
            <w:shd w:val="clear" w:color="auto" w:fill="EBF3FF"/>
          </w:tcPr>
          <w:p>
            <w:r>
              <w:rPr>
                <w:color w:val="444444"/>
                <w:sz w:val="19"/>
              </w:rPr>
              <w:t>Paytm EDC SDK Integration (app-layer only)</w:t>
            </w:r>
          </w:p>
        </w:tc>
        <w:tc>
          <w:tcPr>
            <w:tcW w:type="dxa" w:w="2551"/>
            <w:shd w:val="clear" w:color="auto" w:fill="EBF3FF"/>
          </w:tcPr>
          <w:p>
            <w:r>
              <w:rPr>
                <w:color w:val="444444"/>
                <w:sz w:val="19"/>
              </w:rPr>
              <w:t>SDK Interface</w:t>
            </w:r>
          </w:p>
        </w:tc>
        <w:tc>
          <w:tcPr>
            <w:tcW w:type="dxa" w:w="1701"/>
            <w:shd w:val="clear" w:color="auto" w:fill="EBF3FF"/>
          </w:tcPr>
          <w:p>
            <w:r>
              <w:rPr>
                <w:color w:val="444444"/>
                <w:sz w:val="19"/>
              </w:rPr>
              <w:t>🟡 Medium</w:t>
            </w:r>
          </w:p>
        </w:tc>
      </w:tr>
    </w:tbl>
    <w:p/>
    <w:tbl>
      <w:tblPr>
        <w:tblW w:type="auto" w:w="0"/>
        <w:tblLook w:firstColumn="1" w:firstRow="1" w:lastColumn="0" w:lastRow="0" w:noHBand="0" w:noVBand="1" w:val="04A0"/>
      </w:tblPr>
      <w:tblGrid>
        <w:gridCol w:w="9066"/>
      </w:tblGrid>
      <w:tr>
        <w:tc>
          <w:tcPr>
            <w:tcW w:type="dxa" w:w="9066"/>
            <w:shd w:val="clear" w:color="auto" w:fill="EBF3FF"/>
            <w:tcBorders>
              <w:left w:val="single" w:sz="18" w:color="0057B8"/>
            </w:tcBorders>
          </w:tcPr>
          <w:p>
            <w:r>
              <w:rPr>
                <w:b/>
                <w:sz w:val="19"/>
              </w:rPr>
              <w:t>📌 Note on Paytm EDC SDK</w:t>
              <w:br/>
            </w:r>
            <w:r>
              <w:rPr>
                <w:color w:val="444444"/>
                <w:sz w:val="19"/>
              </w:rPr>
              <w:t>The Paytm EDC SDK itself (payment gateway communication) is managed by Paytm and is NOT in scope. However, how our application interfaces with the SDK — including how transaction results are handled and recorded — IS in scope.</w:t>
            </w:r>
          </w:p>
        </w:tc>
      </w:tr>
    </w:tbl>
    <w:p/>
    <w:p>
      <w:r>
        <w:br w:type="page"/>
      </w:r>
    </w:p>
    <w:p>
      <w:pPr>
        <w:spacing w:after="0"/>
      </w:pPr>
      <w:r>
        <w:rPr>
          <w:b/>
          <w:color w:val="0057B8"/>
          <w:sz w:val="16"/>
        </w:rPr>
        <w:t>SECTION 6</w:t>
      </w:r>
    </w:p>
    <w:p>
      <w:pPr>
        <w:spacing w:before="360" w:after="120"/>
        <w:pBdr>
          <w:bottom w:val="single" w:sz="8" w:color="0057B8"/>
        </w:pBdr>
      </w:pPr>
      <w:r>
        <w:rPr>
          <w:b/>
          <w:color w:val="002B5B"/>
          <w:sz w:val="32"/>
        </w:rPr>
        <w:t>6.  API Endpoints Reference</w:t>
      </w:r>
    </w:p>
    <w:p>
      <w:pPr>
        <w:spacing w:after="120"/>
      </w:pPr>
      <w:r>
        <w:rPr>
          <w:color w:val="444444"/>
          <w:sz w:val="21"/>
        </w:rPr>
        <w:t>All API endpoints are prefixed with /v1. Base URL to be provided separately for the staging environment.</w:t>
      </w:r>
    </w:p>
    <w:p>
      <w:pPr>
        <w:spacing w:before="200" w:after="80"/>
      </w:pPr>
      <w:r>
        <w:rPr>
          <w:b/>
          <w:color w:val="002B5B"/>
          <w:sz w:val="22"/>
        </w:rPr>
        <w:t>Authentication Endpoints</w:t>
      </w:r>
    </w:p>
    <w:tbl>
      <w:tblPr>
        <w:tblStyle w:val="TableGrid"/>
        <w:tblW w:type="auto" w:w="0"/>
        <w:tblLook w:firstColumn="1" w:firstRow="1" w:lastColumn="0" w:lastRow="0" w:noHBand="0" w:noVBand="1" w:val="04A0"/>
      </w:tblPr>
      <w:tblGrid>
        <w:gridCol w:w="2266"/>
        <w:gridCol w:w="2266"/>
        <w:gridCol w:w="2266"/>
        <w:gridCol w:w="2266"/>
      </w:tblGrid>
      <w:tr>
        <w:tc>
          <w:tcPr>
            <w:tcW w:type="dxa" w:w="1134"/>
            <w:shd w:val="clear" w:color="auto" w:fill="002B5B"/>
            <w:vAlign w:val="center"/>
          </w:tcPr>
          <w:p>
            <w:r>
              <w:rPr>
                <w:b/>
                <w:color w:val="FFFFFF"/>
                <w:sz w:val="19"/>
              </w:rPr>
              <w:t>Method</w:t>
            </w:r>
          </w:p>
        </w:tc>
        <w:tc>
          <w:tcPr>
            <w:tcW w:type="dxa" w:w="2835"/>
            <w:shd w:val="clear" w:color="auto" w:fill="002B5B"/>
            <w:vAlign w:val="center"/>
          </w:tcPr>
          <w:p>
            <w:r>
              <w:rPr>
                <w:b/>
                <w:color w:val="FFFFFF"/>
                <w:sz w:val="19"/>
              </w:rPr>
              <w:t>Endpoint</w:t>
            </w:r>
          </w:p>
        </w:tc>
        <w:tc>
          <w:tcPr>
            <w:tcW w:type="dxa" w:w="1984"/>
            <w:shd w:val="clear" w:color="auto" w:fill="002B5B"/>
            <w:vAlign w:val="center"/>
          </w:tcPr>
          <w:p>
            <w:r>
              <w:rPr>
                <w:b/>
                <w:color w:val="FFFFFF"/>
                <w:sz w:val="19"/>
              </w:rPr>
              <w:t>Auth Required</w:t>
            </w:r>
          </w:p>
        </w:tc>
        <w:tc>
          <w:tcPr>
            <w:tcW w:type="dxa" w:w="3402"/>
            <w:shd w:val="clear" w:color="auto" w:fill="002B5B"/>
            <w:vAlign w:val="center"/>
          </w:tcPr>
          <w:p>
            <w:r>
              <w:rPr>
                <w:b/>
                <w:color w:val="FFFFFF"/>
                <w:sz w:val="19"/>
              </w:rPr>
              <w:t>Description</w:t>
            </w:r>
          </w:p>
        </w:tc>
      </w:tr>
      <w:tr>
        <w:tc>
          <w:tcPr>
            <w:tcW w:type="dxa" w:w="1134"/>
            <w:shd w:val="clear" w:color="auto" w:fill="EBF3FF"/>
          </w:tcPr>
          <w:p>
            <w:r>
              <w:rPr>
                <w:color w:val="444444"/>
                <w:sz w:val="19"/>
              </w:rPr>
              <w:t>POST</w:t>
            </w:r>
          </w:p>
        </w:tc>
        <w:tc>
          <w:tcPr>
            <w:tcW w:type="dxa" w:w="2835"/>
            <w:shd w:val="clear" w:color="auto" w:fill="EBF3FF"/>
          </w:tcPr>
          <w:p>
            <w:r>
              <w:rPr>
                <w:color w:val="444444"/>
                <w:sz w:val="19"/>
              </w:rPr>
              <w:t>/v1/auth/login</w:t>
            </w:r>
          </w:p>
        </w:tc>
        <w:tc>
          <w:tcPr>
            <w:tcW w:type="dxa" w:w="1984"/>
            <w:shd w:val="clear" w:color="auto" w:fill="EBF3FF"/>
          </w:tcPr>
          <w:p>
            <w:r>
              <w:rPr>
                <w:color w:val="444444"/>
                <w:sz w:val="19"/>
              </w:rPr>
              <w:t>No</w:t>
            </w:r>
          </w:p>
        </w:tc>
        <w:tc>
          <w:tcPr>
            <w:tcW w:type="dxa" w:w="3402"/>
            <w:shd w:val="clear" w:color="auto" w:fill="EBF3FF"/>
          </w:tcPr>
          <w:p>
            <w:r>
              <w:rPr>
                <w:color w:val="444444"/>
                <w:sz w:val="19"/>
              </w:rPr>
              <w:t>Admin/user login → returns JWT access + refresh token</w:t>
            </w:r>
          </w:p>
        </w:tc>
      </w:tr>
      <w:tr>
        <w:tc>
          <w:tcPr>
            <w:tcW w:type="dxa" w:w="1134"/>
            <w:shd w:val="clear" w:color="auto" w:fill="FFFFFF"/>
          </w:tcPr>
          <w:p>
            <w:r>
              <w:rPr>
                <w:color w:val="444444"/>
                <w:sz w:val="19"/>
              </w:rPr>
              <w:t>POST</w:t>
            </w:r>
          </w:p>
        </w:tc>
        <w:tc>
          <w:tcPr>
            <w:tcW w:type="dxa" w:w="2835"/>
            <w:shd w:val="clear" w:color="auto" w:fill="FFFFFF"/>
          </w:tcPr>
          <w:p>
            <w:r>
              <w:rPr>
                <w:color w:val="444444"/>
                <w:sz w:val="19"/>
              </w:rPr>
              <w:t>/v1/auth/machine-login</w:t>
            </w:r>
          </w:p>
        </w:tc>
        <w:tc>
          <w:tcPr>
            <w:tcW w:type="dxa" w:w="1984"/>
            <w:shd w:val="clear" w:color="auto" w:fill="FFFFFF"/>
          </w:tcPr>
          <w:p>
            <w:r>
              <w:rPr>
                <w:color w:val="444444"/>
                <w:sz w:val="19"/>
              </w:rPr>
              <w:t>No</w:t>
            </w:r>
          </w:p>
        </w:tc>
        <w:tc>
          <w:tcPr>
            <w:tcW w:type="dxa" w:w="3402"/>
            <w:shd w:val="clear" w:color="auto" w:fill="FFFFFF"/>
          </w:tcPr>
          <w:p>
            <w:r>
              <w:rPr>
                <w:color w:val="444444"/>
                <w:sz w:val="19"/>
              </w:rPr>
              <w:t>Machine (POS device) login → returns machine JWT</w:t>
            </w:r>
          </w:p>
        </w:tc>
      </w:tr>
      <w:tr>
        <w:tc>
          <w:tcPr>
            <w:tcW w:type="dxa" w:w="1134"/>
            <w:shd w:val="clear" w:color="auto" w:fill="EBF3FF"/>
          </w:tcPr>
          <w:p>
            <w:r>
              <w:rPr>
                <w:color w:val="444444"/>
                <w:sz w:val="19"/>
              </w:rPr>
              <w:t>POST</w:t>
            </w:r>
          </w:p>
        </w:tc>
        <w:tc>
          <w:tcPr>
            <w:tcW w:type="dxa" w:w="2835"/>
            <w:shd w:val="clear" w:color="auto" w:fill="EBF3FF"/>
          </w:tcPr>
          <w:p>
            <w:r>
              <w:rPr>
                <w:color w:val="444444"/>
                <w:sz w:val="19"/>
              </w:rPr>
              <w:t>/v1/auth/refresh</w:t>
            </w:r>
          </w:p>
        </w:tc>
        <w:tc>
          <w:tcPr>
            <w:tcW w:type="dxa" w:w="1984"/>
            <w:shd w:val="clear" w:color="auto" w:fill="EBF3FF"/>
          </w:tcPr>
          <w:p>
            <w:r>
              <w:rPr>
                <w:color w:val="444444"/>
                <w:sz w:val="19"/>
              </w:rPr>
              <w:t>Refresh Token</w:t>
            </w:r>
          </w:p>
        </w:tc>
        <w:tc>
          <w:tcPr>
            <w:tcW w:type="dxa" w:w="3402"/>
            <w:shd w:val="clear" w:color="auto" w:fill="EBF3FF"/>
          </w:tcPr>
          <w:p>
            <w:r>
              <w:rPr>
                <w:color w:val="444444"/>
                <w:sz w:val="19"/>
              </w:rPr>
              <w:t>Exchange refresh token for new access token</w:t>
            </w:r>
          </w:p>
        </w:tc>
      </w:tr>
      <w:tr>
        <w:tc>
          <w:tcPr>
            <w:tcW w:type="dxa" w:w="1134"/>
            <w:shd w:val="clear" w:color="auto" w:fill="FFFFFF"/>
          </w:tcPr>
          <w:p>
            <w:r>
              <w:rPr>
                <w:color w:val="444444"/>
                <w:sz w:val="19"/>
              </w:rPr>
              <w:t>POST</w:t>
            </w:r>
          </w:p>
        </w:tc>
        <w:tc>
          <w:tcPr>
            <w:tcW w:type="dxa" w:w="2835"/>
            <w:shd w:val="clear" w:color="auto" w:fill="FFFFFF"/>
          </w:tcPr>
          <w:p>
            <w:r>
              <w:rPr>
                <w:color w:val="444444"/>
                <w:sz w:val="19"/>
              </w:rPr>
              <w:t>/v1/auth/logout</w:t>
            </w:r>
          </w:p>
        </w:tc>
        <w:tc>
          <w:tcPr>
            <w:tcW w:type="dxa" w:w="1984"/>
            <w:shd w:val="clear" w:color="auto" w:fill="FFFFFF"/>
          </w:tcPr>
          <w:p>
            <w:r>
              <w:rPr>
                <w:color w:val="444444"/>
                <w:sz w:val="19"/>
              </w:rPr>
              <w:t>Yes</w:t>
            </w:r>
          </w:p>
        </w:tc>
        <w:tc>
          <w:tcPr>
            <w:tcW w:type="dxa" w:w="3402"/>
            <w:shd w:val="clear" w:color="auto" w:fill="FFFFFF"/>
          </w:tcPr>
          <w:p>
            <w:r>
              <w:rPr>
                <w:color w:val="444444"/>
                <w:sz w:val="19"/>
              </w:rPr>
              <w:t>Logout (client-side token invalidation)</w:t>
            </w:r>
          </w:p>
        </w:tc>
      </w:tr>
      <w:tr>
        <w:tc>
          <w:tcPr>
            <w:tcW w:type="dxa" w:w="1134"/>
            <w:shd w:val="clear" w:color="auto" w:fill="EBF3FF"/>
          </w:tcPr>
          <w:p>
            <w:r>
              <w:rPr>
                <w:color w:val="444444"/>
                <w:sz w:val="19"/>
              </w:rPr>
              <w:t>GET</w:t>
            </w:r>
          </w:p>
        </w:tc>
        <w:tc>
          <w:tcPr>
            <w:tcW w:type="dxa" w:w="2835"/>
            <w:shd w:val="clear" w:color="auto" w:fill="EBF3FF"/>
          </w:tcPr>
          <w:p>
            <w:r>
              <w:rPr>
                <w:color w:val="444444"/>
                <w:sz w:val="19"/>
              </w:rPr>
              <w:t>/v1/auth/me</w:t>
            </w:r>
          </w:p>
        </w:tc>
        <w:tc>
          <w:tcPr>
            <w:tcW w:type="dxa" w:w="1984"/>
            <w:shd w:val="clear" w:color="auto" w:fill="EBF3FF"/>
          </w:tcPr>
          <w:p>
            <w:r>
              <w:rPr>
                <w:color w:val="444444"/>
                <w:sz w:val="19"/>
              </w:rPr>
              <w:t>Yes</w:t>
            </w:r>
          </w:p>
        </w:tc>
        <w:tc>
          <w:tcPr>
            <w:tcW w:type="dxa" w:w="3402"/>
            <w:shd w:val="clear" w:color="auto" w:fill="EBF3FF"/>
          </w:tcPr>
          <w:p>
            <w:r>
              <w:rPr>
                <w:color w:val="444444"/>
                <w:sz w:val="19"/>
              </w:rPr>
              <w:t>Get current user/machine info; updates machine status to "online"</w:t>
            </w:r>
          </w:p>
        </w:tc>
      </w:tr>
    </w:tbl>
    <w:p/>
    <w:p>
      <w:pPr>
        <w:spacing w:before="200" w:after="80"/>
      </w:pPr>
      <w:r>
        <w:rPr>
          <w:b/>
          <w:color w:val="002B5B"/>
          <w:sz w:val="22"/>
        </w:rPr>
        <w:t>Machine Management Endpoints</w:t>
      </w:r>
    </w:p>
    <w:tbl>
      <w:tblPr>
        <w:tblStyle w:val="TableGrid"/>
        <w:tblW w:type="auto" w:w="0"/>
        <w:tblLook w:firstColumn="1" w:firstRow="1" w:lastColumn="0" w:lastRow="0" w:noHBand="0" w:noVBand="1" w:val="04A0"/>
      </w:tblPr>
      <w:tblGrid>
        <w:gridCol w:w="2266"/>
        <w:gridCol w:w="2266"/>
        <w:gridCol w:w="2266"/>
        <w:gridCol w:w="2266"/>
      </w:tblGrid>
      <w:tr>
        <w:tc>
          <w:tcPr>
            <w:tcW w:type="dxa" w:w="1134"/>
            <w:shd w:val="clear" w:color="auto" w:fill="002B5B"/>
            <w:vAlign w:val="center"/>
          </w:tcPr>
          <w:p>
            <w:r>
              <w:rPr>
                <w:b/>
                <w:color w:val="FFFFFF"/>
                <w:sz w:val="19"/>
              </w:rPr>
              <w:t>Method</w:t>
            </w:r>
          </w:p>
        </w:tc>
        <w:tc>
          <w:tcPr>
            <w:tcW w:type="dxa" w:w="2835"/>
            <w:shd w:val="clear" w:color="auto" w:fill="002B5B"/>
            <w:vAlign w:val="center"/>
          </w:tcPr>
          <w:p>
            <w:r>
              <w:rPr>
                <w:b/>
                <w:color w:val="FFFFFF"/>
                <w:sz w:val="19"/>
              </w:rPr>
              <w:t>Endpoint</w:t>
            </w:r>
          </w:p>
        </w:tc>
        <w:tc>
          <w:tcPr>
            <w:tcW w:type="dxa" w:w="1984"/>
            <w:shd w:val="clear" w:color="auto" w:fill="002B5B"/>
            <w:vAlign w:val="center"/>
          </w:tcPr>
          <w:p>
            <w:r>
              <w:rPr>
                <w:b/>
                <w:color w:val="FFFFFF"/>
                <w:sz w:val="19"/>
              </w:rPr>
              <w:t>Auth Required</w:t>
            </w:r>
          </w:p>
        </w:tc>
        <w:tc>
          <w:tcPr>
            <w:tcW w:type="dxa" w:w="3402"/>
            <w:shd w:val="clear" w:color="auto" w:fill="002B5B"/>
            <w:vAlign w:val="center"/>
          </w:tcPr>
          <w:p>
            <w:r>
              <w:rPr>
                <w:b/>
                <w:color w:val="FFFFFF"/>
                <w:sz w:val="19"/>
              </w:rPr>
              <w:t>Description</w:t>
            </w:r>
          </w:p>
        </w:tc>
      </w:tr>
      <w:tr>
        <w:tc>
          <w:tcPr>
            <w:tcW w:type="dxa" w:w="1134"/>
            <w:shd w:val="clear" w:color="auto" w:fill="EBF3FF"/>
          </w:tcPr>
          <w:p>
            <w:r>
              <w:rPr>
                <w:color w:val="444444"/>
                <w:sz w:val="19"/>
              </w:rPr>
              <w:t>GET</w:t>
            </w:r>
          </w:p>
        </w:tc>
        <w:tc>
          <w:tcPr>
            <w:tcW w:type="dxa" w:w="2835"/>
            <w:shd w:val="clear" w:color="auto" w:fill="EBF3FF"/>
          </w:tcPr>
          <w:p>
            <w:r>
              <w:rPr>
                <w:color w:val="444444"/>
                <w:sz w:val="19"/>
              </w:rPr>
              <w:t>/v1/machines/</w:t>
            </w:r>
          </w:p>
        </w:tc>
        <w:tc>
          <w:tcPr>
            <w:tcW w:type="dxa" w:w="1984"/>
            <w:shd w:val="clear" w:color="auto" w:fill="EBF3FF"/>
          </w:tcPr>
          <w:p>
            <w:r>
              <w:rPr>
                <w:color w:val="444444"/>
                <w:sz w:val="19"/>
              </w:rPr>
              <w:t>Admin JWT</w:t>
            </w:r>
          </w:p>
        </w:tc>
        <w:tc>
          <w:tcPr>
            <w:tcW w:type="dxa" w:w="3402"/>
            <w:shd w:val="clear" w:color="auto" w:fill="EBF3FF"/>
          </w:tcPr>
          <w:p>
            <w:r>
              <w:rPr>
                <w:color w:val="444444"/>
                <w:sz w:val="19"/>
              </w:rPr>
              <w:t>List all machines</w:t>
            </w:r>
          </w:p>
        </w:tc>
      </w:tr>
      <w:tr>
        <w:tc>
          <w:tcPr>
            <w:tcW w:type="dxa" w:w="1134"/>
            <w:shd w:val="clear" w:color="auto" w:fill="FFFFFF"/>
          </w:tcPr>
          <w:p>
            <w:r>
              <w:rPr>
                <w:color w:val="444444"/>
                <w:sz w:val="19"/>
              </w:rPr>
              <w:t>POST</w:t>
            </w:r>
          </w:p>
        </w:tc>
        <w:tc>
          <w:tcPr>
            <w:tcW w:type="dxa" w:w="2835"/>
            <w:shd w:val="clear" w:color="auto" w:fill="FFFFFF"/>
          </w:tcPr>
          <w:p>
            <w:r>
              <w:rPr>
                <w:color w:val="444444"/>
                <w:sz w:val="19"/>
              </w:rPr>
              <w:t>/v1/machines/</w:t>
            </w:r>
          </w:p>
        </w:tc>
        <w:tc>
          <w:tcPr>
            <w:tcW w:type="dxa" w:w="1984"/>
            <w:shd w:val="clear" w:color="auto" w:fill="FFFFFF"/>
          </w:tcPr>
          <w:p>
            <w:r>
              <w:rPr>
                <w:color w:val="444444"/>
                <w:sz w:val="19"/>
              </w:rPr>
              <w:t>Admin JWT</w:t>
            </w:r>
          </w:p>
        </w:tc>
        <w:tc>
          <w:tcPr>
            <w:tcW w:type="dxa" w:w="3402"/>
            <w:shd w:val="clear" w:color="auto" w:fill="FFFFFF"/>
          </w:tcPr>
          <w:p>
            <w:r>
              <w:rPr>
                <w:color w:val="444444"/>
                <w:sz w:val="19"/>
              </w:rPr>
              <w:t>Create a new machine (auto-generates username)</w:t>
            </w:r>
          </w:p>
        </w:tc>
      </w:tr>
      <w:tr>
        <w:tc>
          <w:tcPr>
            <w:tcW w:type="dxa" w:w="1134"/>
            <w:shd w:val="clear" w:color="auto" w:fill="EBF3FF"/>
          </w:tcPr>
          <w:p>
            <w:r>
              <w:rPr>
                <w:color w:val="444444"/>
                <w:sz w:val="19"/>
              </w:rPr>
              <w:t>GET</w:t>
            </w:r>
          </w:p>
        </w:tc>
        <w:tc>
          <w:tcPr>
            <w:tcW w:type="dxa" w:w="2835"/>
            <w:shd w:val="clear" w:color="auto" w:fill="EBF3FF"/>
          </w:tcPr>
          <w:p>
            <w:r>
              <w:rPr>
                <w:color w:val="444444"/>
                <w:sz w:val="19"/>
              </w:rPr>
              <w:t>/v1/machines/{id}</w:t>
            </w:r>
          </w:p>
        </w:tc>
        <w:tc>
          <w:tcPr>
            <w:tcW w:type="dxa" w:w="1984"/>
            <w:shd w:val="clear" w:color="auto" w:fill="EBF3FF"/>
          </w:tcPr>
          <w:p>
            <w:r>
              <w:rPr>
                <w:color w:val="444444"/>
                <w:sz w:val="19"/>
              </w:rPr>
              <w:t>Admin JWT</w:t>
            </w:r>
          </w:p>
        </w:tc>
        <w:tc>
          <w:tcPr>
            <w:tcW w:type="dxa" w:w="3402"/>
            <w:shd w:val="clear" w:color="auto" w:fill="EBF3FF"/>
          </w:tcPr>
          <w:p>
            <w:r>
              <w:rPr>
                <w:color w:val="444444"/>
                <w:sz w:val="19"/>
              </w:rPr>
              <w:t>Get machine details by ID</w:t>
            </w:r>
          </w:p>
        </w:tc>
      </w:tr>
      <w:tr>
        <w:tc>
          <w:tcPr>
            <w:tcW w:type="dxa" w:w="1134"/>
            <w:shd w:val="clear" w:color="auto" w:fill="FFFFFF"/>
          </w:tcPr>
          <w:p>
            <w:r>
              <w:rPr>
                <w:color w:val="444444"/>
                <w:sz w:val="19"/>
              </w:rPr>
              <w:t>PUT</w:t>
            </w:r>
          </w:p>
        </w:tc>
        <w:tc>
          <w:tcPr>
            <w:tcW w:type="dxa" w:w="2835"/>
            <w:shd w:val="clear" w:color="auto" w:fill="FFFFFF"/>
          </w:tcPr>
          <w:p>
            <w:r>
              <w:rPr>
                <w:color w:val="444444"/>
                <w:sz w:val="19"/>
              </w:rPr>
              <w:t>/v1/machines/{id}</w:t>
            </w:r>
          </w:p>
        </w:tc>
        <w:tc>
          <w:tcPr>
            <w:tcW w:type="dxa" w:w="1984"/>
            <w:shd w:val="clear" w:color="auto" w:fill="FFFFFF"/>
          </w:tcPr>
          <w:p>
            <w:r>
              <w:rPr>
                <w:color w:val="444444"/>
                <w:sz w:val="19"/>
              </w:rPr>
              <w:t>Admin JWT</w:t>
            </w:r>
          </w:p>
        </w:tc>
        <w:tc>
          <w:tcPr>
            <w:tcW w:type="dxa" w:w="3402"/>
            <w:shd w:val="clear" w:color="auto" w:fill="FFFFFF"/>
          </w:tcPr>
          <w:p>
            <w:r>
              <w:rPr>
                <w:color w:val="444444"/>
                <w:sz w:val="19"/>
              </w:rPr>
              <w:t>Update machine (name, location, UPI ID, password)</w:t>
            </w:r>
          </w:p>
        </w:tc>
      </w:tr>
      <w:tr>
        <w:tc>
          <w:tcPr>
            <w:tcW w:type="dxa" w:w="1134"/>
            <w:shd w:val="clear" w:color="auto" w:fill="EBF3FF"/>
          </w:tcPr>
          <w:p>
            <w:r>
              <w:rPr>
                <w:color w:val="444444"/>
                <w:sz w:val="19"/>
              </w:rPr>
              <w:t>DELETE</w:t>
            </w:r>
          </w:p>
        </w:tc>
        <w:tc>
          <w:tcPr>
            <w:tcW w:type="dxa" w:w="2835"/>
            <w:shd w:val="clear" w:color="auto" w:fill="EBF3FF"/>
          </w:tcPr>
          <w:p>
            <w:r>
              <w:rPr>
                <w:color w:val="444444"/>
                <w:sz w:val="19"/>
              </w:rPr>
              <w:t>/v1/machines/{id}</w:t>
            </w:r>
          </w:p>
        </w:tc>
        <w:tc>
          <w:tcPr>
            <w:tcW w:type="dxa" w:w="1984"/>
            <w:shd w:val="clear" w:color="auto" w:fill="EBF3FF"/>
          </w:tcPr>
          <w:p>
            <w:r>
              <w:rPr>
                <w:color w:val="444444"/>
                <w:sz w:val="19"/>
              </w:rPr>
              <w:t>Admin JWT</w:t>
            </w:r>
          </w:p>
        </w:tc>
        <w:tc>
          <w:tcPr>
            <w:tcW w:type="dxa" w:w="3402"/>
            <w:shd w:val="clear" w:color="auto" w:fill="EBF3FF"/>
          </w:tcPr>
          <w:p>
            <w:r>
              <w:rPr>
                <w:color w:val="444444"/>
                <w:sz w:val="19"/>
              </w:rPr>
              <w:t>Delete a machine</w:t>
            </w:r>
          </w:p>
        </w:tc>
      </w:tr>
    </w:tbl>
    <w:p/>
    <w:p>
      <w:pPr>
        <w:spacing w:before="200" w:after="80"/>
      </w:pPr>
      <w:r>
        <w:rPr>
          <w:b/>
          <w:color w:val="002B5B"/>
          <w:sz w:val="22"/>
        </w:rPr>
        <w:t>Payment Endpoints</w:t>
      </w:r>
    </w:p>
    <w:tbl>
      <w:tblPr>
        <w:tblStyle w:val="TableGrid"/>
        <w:tblW w:type="auto" w:w="0"/>
        <w:tblLook w:firstColumn="1" w:firstRow="1" w:lastColumn="0" w:lastRow="0" w:noHBand="0" w:noVBand="1" w:val="04A0"/>
      </w:tblPr>
      <w:tblGrid>
        <w:gridCol w:w="2266"/>
        <w:gridCol w:w="2266"/>
        <w:gridCol w:w="2266"/>
        <w:gridCol w:w="2266"/>
      </w:tblGrid>
      <w:tr>
        <w:tc>
          <w:tcPr>
            <w:tcW w:type="dxa" w:w="1134"/>
            <w:shd w:val="clear" w:color="auto" w:fill="002B5B"/>
            <w:vAlign w:val="center"/>
          </w:tcPr>
          <w:p>
            <w:r>
              <w:rPr>
                <w:b/>
                <w:color w:val="FFFFFF"/>
                <w:sz w:val="19"/>
              </w:rPr>
              <w:t>Method</w:t>
            </w:r>
          </w:p>
        </w:tc>
        <w:tc>
          <w:tcPr>
            <w:tcW w:type="dxa" w:w="3402"/>
            <w:shd w:val="clear" w:color="auto" w:fill="002B5B"/>
            <w:vAlign w:val="center"/>
          </w:tcPr>
          <w:p>
            <w:r>
              <w:rPr>
                <w:b/>
                <w:color w:val="FFFFFF"/>
                <w:sz w:val="19"/>
              </w:rPr>
              <w:t>Endpoint</w:t>
            </w:r>
          </w:p>
        </w:tc>
        <w:tc>
          <w:tcPr>
            <w:tcW w:type="dxa" w:w="1701"/>
            <w:shd w:val="clear" w:color="auto" w:fill="002B5B"/>
            <w:vAlign w:val="center"/>
          </w:tcPr>
          <w:p>
            <w:r>
              <w:rPr>
                <w:b/>
                <w:color w:val="FFFFFF"/>
                <w:sz w:val="19"/>
              </w:rPr>
              <w:t>Auth Required</w:t>
            </w:r>
          </w:p>
        </w:tc>
        <w:tc>
          <w:tcPr>
            <w:tcW w:type="dxa" w:w="3118"/>
            <w:shd w:val="clear" w:color="auto" w:fill="002B5B"/>
            <w:vAlign w:val="center"/>
          </w:tcPr>
          <w:p>
            <w:r>
              <w:rPr>
                <w:b/>
                <w:color w:val="FFFFFF"/>
                <w:sz w:val="19"/>
              </w:rPr>
              <w:t>Description</w:t>
            </w:r>
          </w:p>
        </w:tc>
      </w:tr>
      <w:tr>
        <w:tc>
          <w:tcPr>
            <w:tcW w:type="dxa" w:w="1134"/>
            <w:shd w:val="clear" w:color="auto" w:fill="EBF3FF"/>
          </w:tcPr>
          <w:p>
            <w:r>
              <w:rPr>
                <w:color w:val="444444"/>
                <w:sz w:val="19"/>
              </w:rPr>
              <w:t>GET</w:t>
            </w:r>
          </w:p>
        </w:tc>
        <w:tc>
          <w:tcPr>
            <w:tcW w:type="dxa" w:w="3402"/>
            <w:shd w:val="clear" w:color="auto" w:fill="EBF3FF"/>
          </w:tcPr>
          <w:p>
            <w:r>
              <w:rPr>
                <w:color w:val="444444"/>
                <w:sz w:val="19"/>
              </w:rPr>
              <w:t>/v1/payments</w:t>
            </w:r>
          </w:p>
        </w:tc>
        <w:tc>
          <w:tcPr>
            <w:tcW w:type="dxa" w:w="1701"/>
            <w:shd w:val="clear" w:color="auto" w:fill="EBF3FF"/>
          </w:tcPr>
          <w:p>
            <w:r>
              <w:rPr>
                <w:color w:val="444444"/>
                <w:sz w:val="19"/>
              </w:rPr>
              <w:t>JWT</w:t>
            </w:r>
          </w:p>
        </w:tc>
        <w:tc>
          <w:tcPr>
            <w:tcW w:type="dxa" w:w="3118"/>
            <w:shd w:val="clear" w:color="auto" w:fill="EBF3FF"/>
          </w:tcPr>
          <w:p>
            <w:r>
              <w:rPr>
                <w:color w:val="444444"/>
                <w:sz w:val="19"/>
              </w:rPr>
              <w:t>Get all payments (filters: period, method, status, date range, machine_id, pagination)</w:t>
            </w:r>
          </w:p>
        </w:tc>
      </w:tr>
      <w:tr>
        <w:tc>
          <w:tcPr>
            <w:tcW w:type="dxa" w:w="1134"/>
            <w:shd w:val="clear" w:color="auto" w:fill="FFFFFF"/>
          </w:tcPr>
          <w:p>
            <w:r>
              <w:rPr>
                <w:color w:val="444444"/>
                <w:sz w:val="19"/>
              </w:rPr>
              <w:t>GET</w:t>
            </w:r>
          </w:p>
        </w:tc>
        <w:tc>
          <w:tcPr>
            <w:tcW w:type="dxa" w:w="3402"/>
            <w:shd w:val="clear" w:color="auto" w:fill="FFFFFF"/>
          </w:tcPr>
          <w:p>
            <w:r>
              <w:rPr>
                <w:color w:val="444444"/>
                <w:sz w:val="19"/>
              </w:rPr>
              <w:t>/v1/machines/{machine_id}/payments</w:t>
            </w:r>
          </w:p>
        </w:tc>
        <w:tc>
          <w:tcPr>
            <w:tcW w:type="dxa" w:w="1701"/>
            <w:shd w:val="clear" w:color="auto" w:fill="FFFFFF"/>
          </w:tcPr>
          <w:p>
            <w:r>
              <w:rPr>
                <w:color w:val="444444"/>
                <w:sz w:val="19"/>
              </w:rPr>
              <w:t>JWT</w:t>
            </w:r>
          </w:p>
        </w:tc>
        <w:tc>
          <w:tcPr>
            <w:tcW w:type="dxa" w:w="3118"/>
            <w:shd w:val="clear" w:color="auto" w:fill="FFFFFF"/>
          </w:tcPr>
          <w:p>
            <w:r>
              <w:rPr>
                <w:color w:val="444444"/>
                <w:sz w:val="19"/>
              </w:rPr>
              <w:t>Get payments for a specific machine with filters</w:t>
            </w:r>
          </w:p>
        </w:tc>
      </w:tr>
      <w:tr>
        <w:tc>
          <w:tcPr>
            <w:tcW w:type="dxa" w:w="1134"/>
            <w:shd w:val="clear" w:color="auto" w:fill="EBF3FF"/>
          </w:tcPr>
          <w:p>
            <w:r>
              <w:rPr>
                <w:color w:val="444444"/>
                <w:sz w:val="19"/>
              </w:rPr>
              <w:t>POST</w:t>
            </w:r>
          </w:p>
        </w:tc>
        <w:tc>
          <w:tcPr>
            <w:tcW w:type="dxa" w:w="3402"/>
            <w:shd w:val="clear" w:color="auto" w:fill="EBF3FF"/>
          </w:tcPr>
          <w:p>
            <w:r>
              <w:rPr>
                <w:color w:val="444444"/>
                <w:sz w:val="19"/>
              </w:rPr>
              <w:t>/v1/payments</w:t>
            </w:r>
          </w:p>
        </w:tc>
        <w:tc>
          <w:tcPr>
            <w:tcW w:type="dxa" w:w="1701"/>
            <w:shd w:val="clear" w:color="auto" w:fill="EBF3FF"/>
          </w:tcPr>
          <w:p>
            <w:r>
              <w:rPr>
                <w:color w:val="444444"/>
                <w:sz w:val="19"/>
              </w:rPr>
              <w:t>JWT</w:t>
            </w:r>
          </w:p>
        </w:tc>
        <w:tc>
          <w:tcPr>
            <w:tcW w:type="dxa" w:w="3118"/>
            <w:shd w:val="clear" w:color="auto" w:fill="EBF3FF"/>
          </w:tcPr>
          <w:p>
            <w:r>
              <w:rPr>
                <w:color w:val="444444"/>
                <w:sz w:val="19"/>
              </w:rPr>
              <w:t>Create a payment record (manual entry)</w:t>
            </w:r>
          </w:p>
        </w:tc>
      </w:tr>
      <w:tr>
        <w:tc>
          <w:tcPr>
            <w:tcW w:type="dxa" w:w="1134"/>
            <w:shd w:val="clear" w:color="auto" w:fill="FFFFFF"/>
          </w:tcPr>
          <w:p>
            <w:r>
              <w:rPr>
                <w:color w:val="444444"/>
                <w:sz w:val="19"/>
              </w:rPr>
              <w:t>GET</w:t>
            </w:r>
          </w:p>
        </w:tc>
        <w:tc>
          <w:tcPr>
            <w:tcW w:type="dxa" w:w="3402"/>
            <w:shd w:val="clear" w:color="auto" w:fill="FFFFFF"/>
          </w:tcPr>
          <w:p>
            <w:r>
              <w:rPr>
                <w:color w:val="444444"/>
                <w:sz w:val="19"/>
              </w:rPr>
              <w:t>/v1/payments/{payment_id}</w:t>
            </w:r>
          </w:p>
        </w:tc>
        <w:tc>
          <w:tcPr>
            <w:tcW w:type="dxa" w:w="1701"/>
            <w:shd w:val="clear" w:color="auto" w:fill="FFFFFF"/>
          </w:tcPr>
          <w:p>
            <w:r>
              <w:rPr>
                <w:color w:val="444444"/>
                <w:sz w:val="19"/>
              </w:rPr>
              <w:t>JWT</w:t>
            </w:r>
          </w:p>
        </w:tc>
        <w:tc>
          <w:tcPr>
            <w:tcW w:type="dxa" w:w="3118"/>
            <w:shd w:val="clear" w:color="auto" w:fill="FFFFFF"/>
          </w:tcPr>
          <w:p>
            <w:r>
              <w:rPr>
                <w:color w:val="444444"/>
                <w:sz w:val="19"/>
              </w:rPr>
              <w:t>Get a specific payment</w:t>
            </w:r>
          </w:p>
        </w:tc>
      </w:tr>
    </w:tbl>
    <w:p/>
    <w:p>
      <w:pPr>
        <w:spacing w:before="200" w:after="80"/>
      </w:pPr>
      <w:r>
        <w:rPr>
          <w:b/>
          <w:color w:val="002B5B"/>
          <w:sz w:val="22"/>
        </w:rPr>
        <w:t>Sync Endpoints</w:t>
      </w:r>
    </w:p>
    <w:tbl>
      <w:tblPr>
        <w:tblStyle w:val="TableGrid"/>
        <w:tblW w:type="auto" w:w="0"/>
        <w:tblLook w:firstColumn="1" w:firstRow="1" w:lastColumn="0" w:lastRow="0" w:noHBand="0" w:noVBand="1" w:val="04A0"/>
      </w:tblPr>
      <w:tblGrid>
        <w:gridCol w:w="2266"/>
        <w:gridCol w:w="2266"/>
        <w:gridCol w:w="2266"/>
        <w:gridCol w:w="2266"/>
      </w:tblGrid>
      <w:tr>
        <w:tc>
          <w:tcPr>
            <w:tcW w:type="dxa" w:w="1134"/>
            <w:shd w:val="clear" w:color="auto" w:fill="002B5B"/>
            <w:vAlign w:val="center"/>
          </w:tcPr>
          <w:p>
            <w:r>
              <w:rPr>
                <w:b/>
                <w:color w:val="FFFFFF"/>
                <w:sz w:val="19"/>
              </w:rPr>
              <w:t>Method</w:t>
            </w:r>
          </w:p>
        </w:tc>
        <w:tc>
          <w:tcPr>
            <w:tcW w:type="dxa" w:w="2835"/>
            <w:shd w:val="clear" w:color="auto" w:fill="002B5B"/>
            <w:vAlign w:val="center"/>
          </w:tcPr>
          <w:p>
            <w:r>
              <w:rPr>
                <w:b/>
                <w:color w:val="FFFFFF"/>
                <w:sz w:val="19"/>
              </w:rPr>
              <w:t>Endpoint</w:t>
            </w:r>
          </w:p>
        </w:tc>
        <w:tc>
          <w:tcPr>
            <w:tcW w:type="dxa" w:w="1984"/>
            <w:shd w:val="clear" w:color="auto" w:fill="002B5B"/>
            <w:vAlign w:val="center"/>
          </w:tcPr>
          <w:p>
            <w:r>
              <w:rPr>
                <w:b/>
                <w:color w:val="FFFFFF"/>
                <w:sz w:val="19"/>
              </w:rPr>
              <w:t>Auth Required</w:t>
            </w:r>
          </w:p>
        </w:tc>
        <w:tc>
          <w:tcPr>
            <w:tcW w:type="dxa" w:w="3402"/>
            <w:shd w:val="clear" w:color="auto" w:fill="002B5B"/>
            <w:vAlign w:val="center"/>
          </w:tcPr>
          <w:p>
            <w:r>
              <w:rPr>
                <w:b/>
                <w:color w:val="FFFFFF"/>
                <w:sz w:val="19"/>
              </w:rPr>
              <w:t>Description</w:t>
            </w:r>
          </w:p>
        </w:tc>
      </w:tr>
      <w:tr>
        <w:tc>
          <w:tcPr>
            <w:tcW w:type="dxa" w:w="1134"/>
            <w:shd w:val="clear" w:color="auto" w:fill="EBF3FF"/>
          </w:tcPr>
          <w:p>
            <w:r>
              <w:rPr>
                <w:color w:val="444444"/>
                <w:sz w:val="19"/>
              </w:rPr>
              <w:t>POST</w:t>
            </w:r>
          </w:p>
        </w:tc>
        <w:tc>
          <w:tcPr>
            <w:tcW w:type="dxa" w:w="2835"/>
            <w:shd w:val="clear" w:color="auto" w:fill="EBF3FF"/>
          </w:tcPr>
          <w:p>
            <w:r>
              <w:rPr>
                <w:color w:val="444444"/>
                <w:sz w:val="19"/>
              </w:rPr>
              <w:t>/v1/sync/push</w:t>
            </w:r>
          </w:p>
        </w:tc>
        <w:tc>
          <w:tcPr>
            <w:tcW w:type="dxa" w:w="1984"/>
            <w:shd w:val="clear" w:color="auto" w:fill="EBF3FF"/>
          </w:tcPr>
          <w:p>
            <w:r>
              <w:rPr>
                <w:color w:val="444444"/>
                <w:sz w:val="19"/>
              </w:rPr>
              <w:t>Machine JWT</w:t>
            </w:r>
          </w:p>
        </w:tc>
        <w:tc>
          <w:tcPr>
            <w:tcW w:type="dxa" w:w="3402"/>
            <w:shd w:val="clear" w:color="auto" w:fill="EBF3FF"/>
          </w:tcPr>
          <w:p>
            <w:r>
              <w:rPr>
                <w:color w:val="444444"/>
                <w:sz w:val="19"/>
              </w:rPr>
              <w:t>Push offline-queued payments from POS to server</w:t>
            </w:r>
          </w:p>
        </w:tc>
      </w:tr>
      <w:tr>
        <w:tc>
          <w:tcPr>
            <w:tcW w:type="dxa" w:w="1134"/>
            <w:shd w:val="clear" w:color="auto" w:fill="FFFFFF"/>
          </w:tcPr>
          <w:p>
            <w:r>
              <w:rPr>
                <w:color w:val="444444"/>
                <w:sz w:val="19"/>
              </w:rPr>
              <w:t>POST</w:t>
            </w:r>
          </w:p>
        </w:tc>
        <w:tc>
          <w:tcPr>
            <w:tcW w:type="dxa" w:w="2835"/>
            <w:shd w:val="clear" w:color="auto" w:fill="FFFFFF"/>
          </w:tcPr>
          <w:p>
            <w:r>
              <w:rPr>
                <w:color w:val="444444"/>
                <w:sz w:val="19"/>
              </w:rPr>
              <w:t>/v1/sync/pull</w:t>
            </w:r>
          </w:p>
        </w:tc>
        <w:tc>
          <w:tcPr>
            <w:tcW w:type="dxa" w:w="1984"/>
            <w:shd w:val="clear" w:color="auto" w:fill="FFFFFF"/>
          </w:tcPr>
          <w:p>
            <w:r>
              <w:rPr>
                <w:color w:val="444444"/>
                <w:sz w:val="19"/>
              </w:rPr>
              <w:t>Machine JWT</w:t>
            </w:r>
          </w:p>
        </w:tc>
        <w:tc>
          <w:tcPr>
            <w:tcW w:type="dxa" w:w="3402"/>
            <w:shd w:val="clear" w:color="auto" w:fill="FFFFFF"/>
          </w:tcPr>
          <w:p>
            <w:r>
              <w:rPr>
                <w:color w:val="444444"/>
                <w:sz w:val="19"/>
              </w:rPr>
              <w:t>Pull latest services &amp; config from server to POS</w:t>
            </w:r>
          </w:p>
        </w:tc>
      </w:tr>
      <w:tr>
        <w:tc>
          <w:tcPr>
            <w:tcW w:type="dxa" w:w="1134"/>
            <w:shd w:val="clear" w:color="auto" w:fill="EBF3FF"/>
          </w:tcPr>
          <w:p>
            <w:r>
              <w:rPr>
                <w:color w:val="444444"/>
                <w:sz w:val="19"/>
              </w:rPr>
              <w:t>GET</w:t>
            </w:r>
          </w:p>
        </w:tc>
        <w:tc>
          <w:tcPr>
            <w:tcW w:type="dxa" w:w="2835"/>
            <w:shd w:val="clear" w:color="auto" w:fill="EBF3FF"/>
          </w:tcPr>
          <w:p>
            <w:r>
              <w:rPr>
                <w:color w:val="444444"/>
                <w:sz w:val="19"/>
              </w:rPr>
              <w:t>/v1/sync/status/{machine_id}</w:t>
            </w:r>
          </w:p>
        </w:tc>
        <w:tc>
          <w:tcPr>
            <w:tcW w:type="dxa" w:w="1984"/>
            <w:shd w:val="clear" w:color="auto" w:fill="EBF3FF"/>
          </w:tcPr>
          <w:p>
            <w:r>
              <w:rPr>
                <w:color w:val="444444"/>
                <w:sz w:val="19"/>
              </w:rPr>
              <w:t>JWT</w:t>
            </w:r>
          </w:p>
        </w:tc>
        <w:tc>
          <w:tcPr>
            <w:tcW w:type="dxa" w:w="3402"/>
            <w:shd w:val="clear" w:color="auto" w:fill="EBF3FF"/>
          </w:tcPr>
          <w:p>
            <w:r>
              <w:rPr>
                <w:color w:val="444444"/>
                <w:sz w:val="19"/>
              </w:rPr>
              <w:t>Get sync status of a machine</w:t>
            </w:r>
          </w:p>
        </w:tc>
      </w:tr>
    </w:tbl>
    <w:p/>
    <w:p>
      <w:pPr>
        <w:spacing w:before="200" w:after="80"/>
      </w:pPr>
      <w:r>
        <w:rPr>
          <w:b/>
          <w:color w:val="002B5B"/>
          <w:sz w:val="22"/>
        </w:rPr>
        <w:t>Other Endpoints</w:t>
      </w:r>
    </w:p>
    <w:tbl>
      <w:tblPr>
        <w:tblStyle w:val="TableGrid"/>
        <w:tblW w:type="auto" w:w="0"/>
        <w:tblLook w:firstColumn="1" w:firstRow="1" w:lastColumn="0" w:lastRow="0" w:noHBand="0" w:noVBand="1" w:val="04A0"/>
      </w:tblPr>
      <w:tblGrid>
        <w:gridCol w:w="3022"/>
        <w:gridCol w:w="3022"/>
        <w:gridCol w:w="3022"/>
      </w:tblGrid>
      <w:tr>
        <w:tc>
          <w:tcPr>
            <w:tcW w:type="dxa" w:w="1984"/>
            <w:shd w:val="clear" w:color="auto" w:fill="002B5B"/>
            <w:vAlign w:val="center"/>
          </w:tcPr>
          <w:p>
            <w:r>
              <w:rPr>
                <w:b/>
                <w:color w:val="FFFFFF"/>
                <w:sz w:val="19"/>
              </w:rPr>
              <w:t>Module</w:t>
            </w:r>
          </w:p>
        </w:tc>
        <w:tc>
          <w:tcPr>
            <w:tcW w:type="dxa" w:w="2551"/>
            <w:shd w:val="clear" w:color="auto" w:fill="002B5B"/>
            <w:vAlign w:val="center"/>
          </w:tcPr>
          <w:p>
            <w:r>
              <w:rPr>
                <w:b/>
                <w:color w:val="FFFFFF"/>
                <w:sz w:val="19"/>
              </w:rPr>
              <w:t>Prefix</w:t>
            </w:r>
          </w:p>
        </w:tc>
        <w:tc>
          <w:tcPr>
            <w:tcW w:type="dxa" w:w="4819"/>
            <w:shd w:val="clear" w:color="auto" w:fill="002B5B"/>
            <w:vAlign w:val="center"/>
          </w:tcPr>
          <w:p>
            <w:r>
              <w:rPr>
                <w:b/>
                <w:color w:val="FFFFFF"/>
                <w:sz w:val="19"/>
              </w:rPr>
              <w:t>Examples</w:t>
            </w:r>
          </w:p>
        </w:tc>
      </w:tr>
      <w:tr>
        <w:tc>
          <w:tcPr>
            <w:tcW w:type="dxa" w:w="1984"/>
            <w:shd w:val="clear" w:color="auto" w:fill="EBF3FF"/>
          </w:tcPr>
          <w:p>
            <w:r>
              <w:rPr>
                <w:color w:val="444444"/>
                <w:sz w:val="19"/>
              </w:rPr>
              <w:t>Dashboard</w:t>
            </w:r>
          </w:p>
        </w:tc>
        <w:tc>
          <w:tcPr>
            <w:tcW w:type="dxa" w:w="2551"/>
            <w:shd w:val="clear" w:color="auto" w:fill="EBF3FF"/>
          </w:tcPr>
          <w:p>
            <w:r>
              <w:rPr>
                <w:color w:val="444444"/>
                <w:sz w:val="19"/>
              </w:rPr>
              <w:t>/v1/dashboard</w:t>
            </w:r>
          </w:p>
        </w:tc>
        <w:tc>
          <w:tcPr>
            <w:tcW w:type="dxa" w:w="4819"/>
            <w:shd w:val="clear" w:color="auto" w:fill="EBF3FF"/>
          </w:tcPr>
          <w:p>
            <w:r>
              <w:rPr>
                <w:color w:val="444444"/>
                <w:sz w:val="19"/>
              </w:rPr>
              <w:t>Analytics summary, revenue charts</w:t>
            </w:r>
          </w:p>
        </w:tc>
      </w:tr>
      <w:tr>
        <w:tc>
          <w:tcPr>
            <w:tcW w:type="dxa" w:w="1984"/>
            <w:shd w:val="clear" w:color="auto" w:fill="FFFFFF"/>
          </w:tcPr>
          <w:p>
            <w:r>
              <w:rPr>
                <w:color w:val="444444"/>
                <w:sz w:val="19"/>
              </w:rPr>
              <w:t>Services</w:t>
            </w:r>
          </w:p>
        </w:tc>
        <w:tc>
          <w:tcPr>
            <w:tcW w:type="dxa" w:w="2551"/>
            <w:shd w:val="clear" w:color="auto" w:fill="FFFFFF"/>
          </w:tcPr>
          <w:p>
            <w:r>
              <w:rPr>
                <w:color w:val="444444"/>
                <w:sz w:val="19"/>
              </w:rPr>
              <w:t>/v1/services</w:t>
            </w:r>
          </w:p>
        </w:tc>
        <w:tc>
          <w:tcPr>
            <w:tcW w:type="dxa" w:w="4819"/>
            <w:shd w:val="clear" w:color="auto" w:fill="FFFFFF"/>
          </w:tcPr>
          <w:p>
            <w:r>
              <w:rPr>
                <w:color w:val="444444"/>
                <w:sz w:val="19"/>
              </w:rPr>
              <w:t>CRUD for billable services per machine</w:t>
            </w:r>
          </w:p>
        </w:tc>
      </w:tr>
      <w:tr>
        <w:tc>
          <w:tcPr>
            <w:tcW w:type="dxa" w:w="1984"/>
            <w:shd w:val="clear" w:color="auto" w:fill="EBF3FF"/>
          </w:tcPr>
          <w:p>
            <w:r>
              <w:rPr>
                <w:color w:val="444444"/>
                <w:sz w:val="19"/>
              </w:rPr>
              <w:t>Logs</w:t>
            </w:r>
          </w:p>
        </w:tc>
        <w:tc>
          <w:tcPr>
            <w:tcW w:type="dxa" w:w="2551"/>
            <w:shd w:val="clear" w:color="auto" w:fill="EBF3FF"/>
          </w:tcPr>
          <w:p>
            <w:r>
              <w:rPr>
                <w:color w:val="444444"/>
                <w:sz w:val="19"/>
              </w:rPr>
              <w:t>/v1/logs</w:t>
            </w:r>
          </w:p>
        </w:tc>
        <w:tc>
          <w:tcPr>
            <w:tcW w:type="dxa" w:w="4819"/>
            <w:shd w:val="clear" w:color="auto" w:fill="EBF3FF"/>
          </w:tcPr>
          <w:p>
            <w:r>
              <w:rPr>
                <w:color w:val="444444"/>
                <w:sz w:val="19"/>
              </w:rPr>
              <w:t>Activity logs, export logs to CSV</w:t>
            </w:r>
          </w:p>
        </w:tc>
      </w:tr>
      <w:tr>
        <w:tc>
          <w:tcPr>
            <w:tcW w:type="dxa" w:w="1984"/>
            <w:shd w:val="clear" w:color="auto" w:fill="FFFFFF"/>
          </w:tcPr>
          <w:p>
            <w:r>
              <w:rPr>
                <w:color w:val="444444"/>
                <w:sz w:val="19"/>
              </w:rPr>
              <w:t>Analytics</w:t>
            </w:r>
          </w:p>
        </w:tc>
        <w:tc>
          <w:tcPr>
            <w:tcW w:type="dxa" w:w="2551"/>
            <w:shd w:val="clear" w:color="auto" w:fill="FFFFFF"/>
          </w:tcPr>
          <w:p>
            <w:r>
              <w:rPr>
                <w:color w:val="444444"/>
                <w:sz w:val="19"/>
              </w:rPr>
              <w:t>/v1/analytics</w:t>
            </w:r>
          </w:p>
        </w:tc>
        <w:tc>
          <w:tcPr>
            <w:tcW w:type="dxa" w:w="4819"/>
            <w:shd w:val="clear" w:color="auto" w:fill="FFFFFF"/>
          </w:tcPr>
          <w:p>
            <w:r>
              <w:rPr>
                <w:color w:val="444444"/>
                <w:sz w:val="19"/>
              </w:rPr>
              <w:t>Revenue analytics, uptime stats, export to CSV</w:t>
            </w:r>
          </w:p>
        </w:tc>
      </w:tr>
      <w:tr>
        <w:tc>
          <w:tcPr>
            <w:tcW w:type="dxa" w:w="1984"/>
            <w:shd w:val="clear" w:color="auto" w:fill="EBF3FF"/>
          </w:tcPr>
          <w:p>
            <w:r>
              <w:rPr>
                <w:color w:val="444444"/>
                <w:sz w:val="19"/>
              </w:rPr>
              <w:t>Alerts</w:t>
            </w:r>
          </w:p>
        </w:tc>
        <w:tc>
          <w:tcPr>
            <w:tcW w:type="dxa" w:w="2551"/>
            <w:shd w:val="clear" w:color="auto" w:fill="EBF3FF"/>
          </w:tcPr>
          <w:p>
            <w:r>
              <w:rPr>
                <w:color w:val="444444"/>
                <w:sz w:val="19"/>
              </w:rPr>
              <w:t>/v1/alerts</w:t>
            </w:r>
          </w:p>
        </w:tc>
        <w:tc>
          <w:tcPr>
            <w:tcW w:type="dxa" w:w="4819"/>
            <w:shd w:val="clear" w:color="auto" w:fill="EBF3FF"/>
          </w:tcPr>
          <w:p>
            <w:r>
              <w:rPr>
                <w:color w:val="444444"/>
                <w:sz w:val="19"/>
              </w:rPr>
              <w:t>Machine status alerts (offline, maintenance)</w:t>
            </w:r>
          </w:p>
        </w:tc>
      </w:tr>
      <w:tr>
        <w:tc>
          <w:tcPr>
            <w:tcW w:type="dxa" w:w="1984"/>
            <w:shd w:val="clear" w:color="auto" w:fill="FFFFFF"/>
          </w:tcPr>
          <w:p>
            <w:r>
              <w:rPr>
                <w:color w:val="444444"/>
                <w:sz w:val="19"/>
              </w:rPr>
              <w:t>Config</w:t>
            </w:r>
          </w:p>
        </w:tc>
        <w:tc>
          <w:tcPr>
            <w:tcW w:type="dxa" w:w="2551"/>
            <w:shd w:val="clear" w:color="auto" w:fill="FFFFFF"/>
          </w:tcPr>
          <w:p>
            <w:r>
              <w:rPr>
                <w:color w:val="444444"/>
                <w:sz w:val="19"/>
              </w:rPr>
              <w:t>/v1/config</w:t>
            </w:r>
          </w:p>
        </w:tc>
        <w:tc>
          <w:tcPr>
            <w:tcW w:type="dxa" w:w="4819"/>
            <w:shd w:val="clear" w:color="auto" w:fill="FFFFFF"/>
          </w:tcPr>
          <w:p>
            <w:r>
              <w:rPr>
                <w:color w:val="444444"/>
                <w:sz w:val="19"/>
              </w:rPr>
              <w:t>Bill config (org name, UPI ID, bill prefix)</w:t>
            </w:r>
          </w:p>
        </w:tc>
      </w:tr>
      <w:tr>
        <w:tc>
          <w:tcPr>
            <w:tcW w:type="dxa" w:w="1984"/>
            <w:shd w:val="clear" w:color="auto" w:fill="EBF3FF"/>
          </w:tcPr>
          <w:p>
            <w:r>
              <w:rPr>
                <w:color w:val="444444"/>
                <w:sz w:val="19"/>
              </w:rPr>
              <w:t>Locations</w:t>
            </w:r>
          </w:p>
        </w:tc>
        <w:tc>
          <w:tcPr>
            <w:tcW w:type="dxa" w:w="2551"/>
            <w:shd w:val="clear" w:color="auto" w:fill="EBF3FF"/>
          </w:tcPr>
          <w:p>
            <w:r>
              <w:rPr>
                <w:color w:val="444444"/>
                <w:sz w:val="19"/>
              </w:rPr>
              <w:t>/v1/locations</w:t>
            </w:r>
          </w:p>
        </w:tc>
        <w:tc>
          <w:tcPr>
            <w:tcW w:type="dxa" w:w="4819"/>
            <w:shd w:val="clear" w:color="auto" w:fill="EBF3FF"/>
          </w:tcPr>
          <w:p>
            <w:r>
              <w:rPr>
                <w:color w:val="444444"/>
                <w:sz w:val="19"/>
              </w:rPr>
              <w:t>Location management (CRUD)</w:t>
            </w:r>
          </w:p>
        </w:tc>
      </w:tr>
      <w:tr>
        <w:tc>
          <w:tcPr>
            <w:tcW w:type="dxa" w:w="1984"/>
            <w:shd w:val="clear" w:color="auto" w:fill="FFFFFF"/>
          </w:tcPr>
          <w:p>
            <w:r>
              <w:rPr>
                <w:color w:val="444444"/>
                <w:sz w:val="19"/>
              </w:rPr>
              <w:t>Health</w:t>
            </w:r>
          </w:p>
        </w:tc>
        <w:tc>
          <w:tcPr>
            <w:tcW w:type="dxa" w:w="2551"/>
            <w:shd w:val="clear" w:color="auto" w:fill="FFFFFF"/>
          </w:tcPr>
          <w:p>
            <w:r>
              <w:rPr>
                <w:color w:val="444444"/>
                <w:sz w:val="19"/>
              </w:rPr>
              <w:t>/health</w:t>
            </w:r>
          </w:p>
        </w:tc>
        <w:tc>
          <w:tcPr>
            <w:tcW w:type="dxa" w:w="4819"/>
            <w:shd w:val="clear" w:color="auto" w:fill="FFFFFF"/>
          </w:tcPr>
          <w:p>
            <w:r>
              <w:rPr>
                <w:color w:val="444444"/>
                <w:sz w:val="19"/>
              </w:rPr>
              <w:t>Unauthenticated health check endpoint</w:t>
            </w:r>
          </w:p>
        </w:tc>
      </w:tr>
    </w:tbl>
    <w:p/>
    <w:p>
      <w:r>
        <w:br w:type="page"/>
      </w:r>
    </w:p>
    <w:p>
      <w:pPr>
        <w:spacing w:after="0"/>
      </w:pPr>
      <w:r>
        <w:rPr>
          <w:b/>
          <w:color w:val="0057B8"/>
          <w:sz w:val="16"/>
        </w:rPr>
        <w:t>SECTION 7</w:t>
      </w:r>
    </w:p>
    <w:p>
      <w:pPr>
        <w:spacing w:before="360" w:after="120"/>
        <w:pBdr>
          <w:bottom w:val="single" w:sz="8" w:color="0057B8"/>
        </w:pBdr>
      </w:pPr>
      <w:r>
        <w:rPr>
          <w:b/>
          <w:color w:val="002B5B"/>
          <w:sz w:val="32"/>
        </w:rPr>
        <w:t>7.  Authentication &amp; Authorization Flow</w:t>
      </w:r>
    </w:p>
    <w:p>
      <w:pPr>
        <w:spacing w:before="200" w:after="80"/>
      </w:pPr>
      <w:r>
        <w:rPr>
          <w:b/>
          <w:color w:val="002B5B"/>
          <w:sz w:val="22"/>
        </w:rPr>
        <w:t>JWT Token Architecture</w:t>
      </w:r>
    </w:p>
    <w:tbl>
      <w:tblPr>
        <w:tblStyle w:val="TableGrid"/>
        <w:tblW w:type="auto" w:w="0"/>
        <w:tblLook w:firstColumn="1" w:firstRow="1" w:lastColumn="0" w:lastRow="0" w:noHBand="0" w:noVBand="1" w:val="04A0"/>
      </w:tblPr>
      <w:tblGrid>
        <w:gridCol w:w="2266"/>
        <w:gridCol w:w="2266"/>
        <w:gridCol w:w="2266"/>
        <w:gridCol w:w="2266"/>
      </w:tblGrid>
      <w:tr>
        <w:tc>
          <w:tcPr>
            <w:tcW w:type="dxa" w:w="1984"/>
            <w:shd w:val="clear" w:color="auto" w:fill="002B5B"/>
            <w:vAlign w:val="center"/>
          </w:tcPr>
          <w:p>
            <w:r>
              <w:rPr>
                <w:b/>
                <w:color w:val="FFFFFF"/>
                <w:sz w:val="19"/>
              </w:rPr>
              <w:t>Token Type</w:t>
            </w:r>
          </w:p>
        </w:tc>
        <w:tc>
          <w:tcPr>
            <w:tcW w:type="dxa" w:w="1417"/>
            <w:shd w:val="clear" w:color="auto" w:fill="002B5B"/>
            <w:vAlign w:val="center"/>
          </w:tcPr>
          <w:p>
            <w:r>
              <w:rPr>
                <w:b/>
                <w:color w:val="FFFFFF"/>
                <w:sz w:val="19"/>
              </w:rPr>
              <w:t>Algorithm</w:t>
            </w:r>
          </w:p>
        </w:tc>
        <w:tc>
          <w:tcPr>
            <w:tcW w:type="dxa" w:w="2268"/>
            <w:shd w:val="clear" w:color="auto" w:fill="002B5B"/>
            <w:vAlign w:val="center"/>
          </w:tcPr>
          <w:p>
            <w:r>
              <w:rPr>
                <w:b/>
                <w:color w:val="FFFFFF"/>
                <w:sz w:val="19"/>
              </w:rPr>
              <w:t>Expiry</w:t>
            </w:r>
          </w:p>
        </w:tc>
        <w:tc>
          <w:tcPr>
            <w:tcW w:type="dxa" w:w="3685"/>
            <w:shd w:val="clear" w:color="auto" w:fill="002B5B"/>
            <w:vAlign w:val="center"/>
          </w:tcPr>
          <w:p>
            <w:r>
              <w:rPr>
                <w:b/>
                <w:color w:val="FFFFFF"/>
                <w:sz w:val="19"/>
              </w:rPr>
              <w:t>Contains</w:t>
            </w:r>
          </w:p>
        </w:tc>
      </w:tr>
      <w:tr>
        <w:tc>
          <w:tcPr>
            <w:tcW w:type="dxa" w:w="1984"/>
            <w:shd w:val="clear" w:color="auto" w:fill="EBF3FF"/>
          </w:tcPr>
          <w:p>
            <w:r>
              <w:rPr>
                <w:color w:val="444444"/>
                <w:sz w:val="19"/>
              </w:rPr>
              <w:t>Access Token</w:t>
            </w:r>
          </w:p>
        </w:tc>
        <w:tc>
          <w:tcPr>
            <w:tcW w:type="dxa" w:w="1417"/>
            <w:shd w:val="clear" w:color="auto" w:fill="EBF3FF"/>
          </w:tcPr>
          <w:p>
            <w:r>
              <w:rPr>
                <w:color w:val="444444"/>
                <w:sz w:val="19"/>
              </w:rPr>
              <w:t>HS256</w:t>
            </w:r>
          </w:p>
        </w:tc>
        <w:tc>
          <w:tcPr>
            <w:tcW w:type="dxa" w:w="2268"/>
            <w:shd w:val="clear" w:color="auto" w:fill="EBF3FF"/>
          </w:tcPr>
          <w:p>
            <w:r>
              <w:rPr>
                <w:color w:val="444444"/>
                <w:sz w:val="19"/>
              </w:rPr>
              <w:t>30 minutes (configurable)</w:t>
            </w:r>
          </w:p>
        </w:tc>
        <w:tc>
          <w:tcPr>
            <w:tcW w:type="dxa" w:w="3685"/>
            <w:shd w:val="clear" w:color="auto" w:fill="EBF3FF"/>
          </w:tcPr>
          <w:p>
            <w:r>
              <w:rPr>
                <w:color w:val="444444"/>
                <w:sz w:val="19"/>
              </w:rPr>
              <w:t>sub (user/machine ID), username, role, type</w:t>
            </w:r>
          </w:p>
        </w:tc>
      </w:tr>
      <w:tr>
        <w:tc>
          <w:tcPr>
            <w:tcW w:type="dxa" w:w="1984"/>
            <w:shd w:val="clear" w:color="auto" w:fill="FFFFFF"/>
          </w:tcPr>
          <w:p>
            <w:r>
              <w:rPr>
                <w:color w:val="444444"/>
                <w:sz w:val="19"/>
              </w:rPr>
              <w:t>Refresh Token</w:t>
            </w:r>
          </w:p>
        </w:tc>
        <w:tc>
          <w:tcPr>
            <w:tcW w:type="dxa" w:w="1417"/>
            <w:shd w:val="clear" w:color="auto" w:fill="FFFFFF"/>
          </w:tcPr>
          <w:p>
            <w:r>
              <w:rPr>
                <w:color w:val="444444"/>
                <w:sz w:val="19"/>
              </w:rPr>
              <w:t>HS256</w:t>
            </w:r>
          </w:p>
        </w:tc>
        <w:tc>
          <w:tcPr>
            <w:tcW w:type="dxa" w:w="2268"/>
            <w:shd w:val="clear" w:color="auto" w:fill="FFFFFF"/>
          </w:tcPr>
          <w:p>
            <w:r>
              <w:rPr>
                <w:color w:val="444444"/>
                <w:sz w:val="19"/>
              </w:rPr>
              <w:t>7 days (configurable)</w:t>
            </w:r>
          </w:p>
        </w:tc>
        <w:tc>
          <w:tcPr>
            <w:tcW w:type="dxa" w:w="3685"/>
            <w:shd w:val="clear" w:color="auto" w:fill="FFFFFF"/>
          </w:tcPr>
          <w:p>
            <w:r>
              <w:rPr>
                <w:color w:val="444444"/>
                <w:sz w:val="19"/>
              </w:rPr>
              <w:t>sub, type: "refresh"</w:t>
            </w:r>
          </w:p>
        </w:tc>
      </w:tr>
    </w:tbl>
    <w:p/>
    <w:p>
      <w:pPr>
        <w:spacing w:before="200" w:after="80"/>
      </w:pPr>
      <w:r>
        <w:rPr>
          <w:b/>
          <w:color w:val="002B5B"/>
          <w:sz w:val="22"/>
        </w:rPr>
        <w:t>Two Principal Types</w:t>
      </w:r>
    </w:p>
    <w:p>
      <w:pPr>
        <w:pStyle w:val="ListBullet"/>
        <w:spacing w:after="60"/>
        <w:ind w:left="283"/>
      </w:pPr>
      <w:r>
        <w:rPr>
          <w:color w:val="444444"/>
          <w:sz w:val="21"/>
        </w:rPr>
        <w:t>Admin/User accounts — Log in via /v1/auth/login. JWT payload includes role field. Used by the React admin panel.</w:t>
      </w:r>
    </w:p>
    <w:p>
      <w:pPr>
        <w:pStyle w:val="ListBullet"/>
        <w:spacing w:after="60"/>
        <w:ind w:left="283"/>
      </w:pPr>
      <w:r>
        <w:rPr>
          <w:color w:val="444444"/>
          <w:sz w:val="21"/>
        </w:rPr>
        <w:t>Machine accounts — Log in via /v1/auth/machine-login. JWT payload includes type: "machine" and machine_id. Used by the Flutter POS app. Machine status is updated to "online" on login.</w:t>
      </w:r>
    </w:p>
    <w:p>
      <w:pPr>
        <w:spacing w:before="200" w:after="80"/>
      </w:pPr>
      <w:r>
        <w:rPr>
          <w:b/>
          <w:color w:val="002B5B"/>
          <w:sz w:val="22"/>
        </w:rPr>
        <w:t>Authorization Notes</w:t>
      </w:r>
    </w:p>
    <w:p>
      <w:pPr>
        <w:pStyle w:val="ListBullet"/>
        <w:spacing w:after="60"/>
        <w:ind w:left="283"/>
      </w:pPr>
      <w:r>
        <w:rPr>
          <w:color w:val="444444"/>
          <w:sz w:val="21"/>
        </w:rPr>
        <w:t>All protected endpoints use a get_current_user FastAPI dependency that decodes and validates the Bearer token.</w:t>
      </w:r>
    </w:p>
    <w:p>
      <w:pPr>
        <w:pStyle w:val="ListBullet"/>
        <w:spacing w:after="60"/>
        <w:ind w:left="283"/>
      </w:pPr>
      <w:r>
        <w:rPr>
          <w:color w:val="444444"/>
          <w:sz w:val="21"/>
        </w:rPr>
        <w:t>The dependency resolves whether the caller is a User or Machine based on the JWT type claim.</w:t>
      </w:r>
    </w:p>
    <w:p>
      <w:pPr>
        <w:pStyle w:val="ListBullet"/>
        <w:spacing w:after="60"/>
        <w:ind w:left="283"/>
      </w:pPr>
      <w:r>
        <w:rPr>
          <w:color w:val="444444"/>
          <w:sz w:val="21"/>
        </w:rPr>
        <w:t>No fine-grained RBAC beyond admin/machine distinction is currently implemented — this is a potential review area.</w:t>
      </w:r>
    </w:p>
    <w:p>
      <w:pPr>
        <w:pStyle w:val="ListBullet"/>
        <w:spacing w:after="60"/>
        <w:ind w:left="283"/>
      </w:pPr>
      <w:r>
        <w:rPr>
          <w:color w:val="444444"/>
          <w:sz w:val="21"/>
        </w:rPr>
        <w:t>Logout is client-side only (no server-side token blacklisting).</w:t>
      </w:r>
    </w:p>
    <w:p>
      <w:pPr>
        <w:pStyle w:val="ListBullet"/>
        <w:spacing w:after="60"/>
        <w:ind w:left="283"/>
      </w:pPr>
      <w:r>
        <w:rPr>
          <w:color w:val="444444"/>
          <w:sz w:val="21"/>
        </w:rPr>
        <w:t>Inactive users (is_active != "true") are rejected at login.</w:t>
      </w:r>
    </w:p>
    <w:p>
      <w:pPr>
        <w:pStyle w:val="ListBullet"/>
        <w:spacing w:after="60"/>
        <w:ind w:left="283"/>
      </w:pPr>
      <w:r>
        <w:rPr>
          <w:color w:val="444444"/>
          <w:sz w:val="21"/>
        </w:rPr>
        <w:t>Machines in maintenance status are rejected at machine-login.</w:t>
      </w:r>
    </w:p>
    <w:p>
      <w:pPr>
        <w:spacing w:before="200" w:after="80"/>
      </w:pPr>
      <w:r>
        <w:rPr>
          <w:b/>
          <w:color w:val="002B5B"/>
          <w:sz w:val="22"/>
        </w:rPr>
        <w:t>Password Storage</w:t>
      </w:r>
    </w:p>
    <w:p>
      <w:pPr>
        <w:spacing w:after="120"/>
      </w:pPr>
      <w:r>
        <w:rPr>
          <w:color w:val="444444"/>
          <w:sz w:val="21"/>
        </w:rPr>
        <w:t>All passwords (admin users and machine credentials) are hashed using Bcrypt before storage. Plaintext passwords are never stored.</w:t>
      </w:r>
    </w:p>
    <w:p>
      <w:pPr>
        <w:spacing w:before="200" w:after="80"/>
      </w:pPr>
      <w:r>
        <w:rPr>
          <w:b/>
          <w:color w:val="002B5B"/>
          <w:sz w:val="22"/>
        </w:rPr>
        <w:t>Flutter Client Token Handling</w:t>
      </w:r>
    </w:p>
    <w:p>
      <w:pPr>
        <w:pStyle w:val="ListBullet"/>
        <w:spacing w:after="60"/>
        <w:ind w:left="283"/>
      </w:pPr>
      <w:r>
        <w:rPr>
          <w:color w:val="444444"/>
          <w:sz w:val="21"/>
        </w:rPr>
        <w:t>JWT tokens are stored in SharedPreferences on the Android device.</w:t>
      </w:r>
    </w:p>
    <w:p>
      <w:pPr>
        <w:pStyle w:val="ListBullet"/>
        <w:spacing w:after="60"/>
        <w:ind w:left="283"/>
      </w:pPr>
      <w:r>
        <w:rPr>
          <w:color w:val="444444"/>
          <w:sz w:val="21"/>
        </w:rPr>
        <w:t>An HTTP interceptor (Dio _ErrorInterceptor) wraps network errors into typed NetworkException objects.</w:t>
      </w:r>
    </w:p>
    <w:p>
      <w:pPr>
        <w:pStyle w:val="ListBullet"/>
        <w:spacing w:after="60"/>
        <w:ind w:left="283"/>
      </w:pPr>
      <w:r>
        <w:rPr>
          <w:color w:val="444444"/>
          <w:sz w:val="21"/>
        </w:rPr>
        <w:t>Token refresh happens automatically when a 401 is encountered.</w:t>
      </w:r>
    </w:p>
    <w:p>
      <w:r>
        <w:br w:type="page"/>
      </w:r>
    </w:p>
    <w:p>
      <w:pPr>
        <w:spacing w:after="0"/>
      </w:pPr>
      <w:r>
        <w:rPr>
          <w:b/>
          <w:color w:val="0057B8"/>
          <w:sz w:val="16"/>
        </w:rPr>
        <w:t>SECTION 8</w:t>
      </w:r>
    </w:p>
    <w:p>
      <w:pPr>
        <w:spacing w:before="360" w:after="120"/>
        <w:pBdr>
          <w:bottom w:val="single" w:sz="8" w:color="0057B8"/>
        </w:pBdr>
      </w:pPr>
      <w:r>
        <w:rPr>
          <w:b/>
          <w:color w:val="002B5B"/>
          <w:sz w:val="32"/>
        </w:rPr>
        <w:t>8.  Payment Flows</w:t>
      </w:r>
    </w:p>
    <w:p>
      <w:pPr>
        <w:spacing w:before="200" w:after="80"/>
      </w:pPr>
      <w:r>
        <w:rPr>
          <w:b/>
          <w:color w:val="002B5B"/>
          <w:sz w:val="22"/>
        </w:rPr>
        <w:t>Flow 1 — Online Payment (UPI via Paytm EDC)</w:t>
      </w:r>
    </w:p>
    <w:p>
      <w:pPr>
        <w:pStyle w:val="ListNumber"/>
        <w:spacing w:after="60"/>
      </w:pPr>
      <w:r>
        <w:rPr>
          <w:color w:val="444444"/>
          <w:sz w:val="21"/>
        </w:rPr>
        <w:t>Cashier selects services on POS app and initiates payment.</w:t>
      </w:r>
    </w:p>
    <w:p>
      <w:pPr>
        <w:pStyle w:val="ListNumber"/>
        <w:spacing w:after="60"/>
      </w:pPr>
      <w:r>
        <w:rPr>
          <w:color w:val="444444"/>
          <w:sz w:val="21"/>
        </w:rPr>
        <w:t>App calls Paytm EDC SDK with amount and merchant credentials.</w:t>
      </w:r>
    </w:p>
    <w:p>
      <w:pPr>
        <w:pStyle w:val="ListNumber"/>
        <w:spacing w:after="60"/>
      </w:pPr>
      <w:r>
        <w:rPr>
          <w:color w:val="444444"/>
          <w:sz w:val="21"/>
        </w:rPr>
        <w:t>Paytm SDK handles QR display / card tap / UPI collect internally.</w:t>
      </w:r>
    </w:p>
    <w:p>
      <w:pPr>
        <w:pStyle w:val="ListNumber"/>
        <w:spacing w:after="60"/>
      </w:pPr>
      <w:r>
        <w:rPr>
          <w:color w:val="444444"/>
          <w:sz w:val="21"/>
        </w:rPr>
        <w:t>SDK returns a transaction result (success/failure) to the app.</w:t>
      </w:r>
    </w:p>
    <w:p>
      <w:pPr>
        <w:pStyle w:val="ListNumber"/>
        <w:spacing w:after="60"/>
      </w:pPr>
      <w:r>
        <w:rPr>
          <w:color w:val="444444"/>
          <w:sz w:val="21"/>
        </w:rPr>
        <w:t>App creates a payment record by calling POST /v1/payments with status, amount, method.</w:t>
      </w:r>
    </w:p>
    <w:p>
      <w:pPr>
        <w:pStyle w:val="ListNumber"/>
        <w:spacing w:after="60"/>
      </w:pPr>
      <w:r>
        <w:rPr>
          <w:color w:val="444444"/>
          <w:sz w:val="21"/>
        </w:rPr>
        <w:t>Bill is printed via the POS thermal printer.</w:t>
      </w:r>
    </w:p>
    <w:p>
      <w:pPr>
        <w:spacing w:before="200" w:after="80"/>
      </w:pPr>
      <w:r>
        <w:rPr>
          <w:b/>
          <w:color w:val="002B5B"/>
          <w:sz w:val="22"/>
        </w:rPr>
        <w:t>Flow 2 — Offline Payment (No Network)</w:t>
      </w:r>
    </w:p>
    <w:p>
      <w:pPr>
        <w:pStyle w:val="ListNumber"/>
        <w:spacing w:after="60"/>
      </w:pPr>
      <w:r>
        <w:rPr>
          <w:color w:val="444444"/>
          <w:sz w:val="21"/>
        </w:rPr>
        <w:t>POS app detects network unavailability (catches NetworkException).</w:t>
      </w:r>
    </w:p>
    <w:p>
      <w:pPr>
        <w:pStyle w:val="ListNumber"/>
        <w:spacing w:after="60"/>
      </w:pPr>
      <w:r>
        <w:rPr>
          <w:color w:val="444444"/>
          <w:sz w:val="21"/>
        </w:rPr>
        <w:t>Payment record is enqueued locally in SharedPreferences (JSON list).</w:t>
      </w:r>
    </w:p>
    <w:p>
      <w:pPr>
        <w:pStyle w:val="ListNumber"/>
        <w:spacing w:after="60"/>
      </w:pPr>
      <w:r>
        <w:rPr>
          <w:color w:val="444444"/>
          <w:sz w:val="21"/>
        </w:rPr>
        <w:t>A "pending" payment object is returned to the UI so the bill can still be printed.</w:t>
      </w:r>
    </w:p>
    <w:p>
      <w:pPr>
        <w:pStyle w:val="ListNumber"/>
        <w:spacing w:after="60"/>
      </w:pPr>
      <w:r>
        <w:rPr>
          <w:color w:val="444444"/>
          <w:sz w:val="21"/>
        </w:rPr>
        <w:t>On the next successful API call, flushSyncQueue() is triggered.</w:t>
      </w:r>
    </w:p>
    <w:p>
      <w:pPr>
        <w:pStyle w:val="ListNumber"/>
        <w:spacing w:after="60"/>
      </w:pPr>
      <w:r>
        <w:rPr>
          <w:color w:val="444444"/>
          <w:sz w:val="21"/>
        </w:rPr>
        <w:t>Queued payments are sent to POST /v1/sync/push in bulk.</w:t>
      </w:r>
    </w:p>
    <w:p>
      <w:pPr>
        <w:pStyle w:val="ListNumber"/>
        <w:spacing w:after="60"/>
      </w:pPr>
      <w:r>
        <w:rPr>
          <w:color w:val="444444"/>
          <w:sz w:val="21"/>
        </w:rPr>
        <w:t>Server deduplicates by bill_number before storing.</w:t>
      </w:r>
    </w:p>
    <w:p>
      <w:pPr>
        <w:spacing w:before="200" w:after="80"/>
      </w:pPr>
      <w:r>
        <w:rPr>
          <w:b/>
          <w:color w:val="002B5B"/>
          <w:sz w:val="22"/>
        </w:rPr>
        <w:t>Flow 3 — Cash Payment</w:t>
      </w:r>
    </w:p>
    <w:p>
      <w:pPr>
        <w:pStyle w:val="ListNumber"/>
        <w:spacing w:after="60"/>
      </w:pPr>
      <w:r>
        <w:rPr>
          <w:color w:val="444444"/>
          <w:sz w:val="21"/>
        </w:rPr>
        <w:t>Cashier selects Cash payment method.</w:t>
      </w:r>
    </w:p>
    <w:p>
      <w:pPr>
        <w:pStyle w:val="ListNumber"/>
        <w:spacing w:after="60"/>
      </w:pPr>
      <w:r>
        <w:rPr>
          <w:color w:val="444444"/>
          <w:sz w:val="21"/>
        </w:rPr>
        <w:t>App directly calls POST /v1/payments with method: "Cash".</w:t>
      </w:r>
    </w:p>
    <w:p>
      <w:pPr>
        <w:pStyle w:val="ListNumber"/>
        <w:spacing w:after="60"/>
      </w:pPr>
      <w:r>
        <w:rPr>
          <w:color w:val="444444"/>
          <w:sz w:val="21"/>
        </w:rPr>
        <w:t>No Paytm SDK interaction. Bill printed immediately.</w:t>
      </w:r>
    </w:p>
    <w:p>
      <w:pPr>
        <w:spacing w:before="200" w:after="80"/>
      </w:pPr>
      <w:r>
        <w:rPr>
          <w:b/>
          <w:color w:val="002B5B"/>
          <w:sz w:val="22"/>
        </w:rPr>
        <w:t>Payment Data Model</w:t>
      </w:r>
    </w:p>
    <w:tbl>
      <w:tblPr>
        <w:tblStyle w:val="TableGrid"/>
        <w:tblW w:type="auto" w:w="0"/>
        <w:tblLook w:firstColumn="1" w:firstRow="1" w:lastColumn="0" w:lastRow="0" w:noHBand="0" w:noVBand="1" w:val="04A0"/>
      </w:tblPr>
      <w:tblGrid>
        <w:gridCol w:w="3022"/>
        <w:gridCol w:w="3022"/>
        <w:gridCol w:w="3022"/>
      </w:tblGrid>
      <w:tr>
        <w:tc>
          <w:tcPr>
            <w:tcW w:type="dxa" w:w="1984"/>
            <w:shd w:val="clear" w:color="auto" w:fill="002B5B"/>
            <w:vAlign w:val="center"/>
          </w:tcPr>
          <w:p>
            <w:r>
              <w:rPr>
                <w:b/>
                <w:color w:val="FFFFFF"/>
                <w:sz w:val="19"/>
              </w:rPr>
              <w:t>Field</w:t>
            </w:r>
          </w:p>
        </w:tc>
        <w:tc>
          <w:tcPr>
            <w:tcW w:type="dxa" w:w="1701"/>
            <w:shd w:val="clear" w:color="auto" w:fill="002B5B"/>
            <w:vAlign w:val="center"/>
          </w:tcPr>
          <w:p>
            <w:r>
              <w:rPr>
                <w:b/>
                <w:color w:val="FFFFFF"/>
                <w:sz w:val="19"/>
              </w:rPr>
              <w:t>Type</w:t>
            </w:r>
          </w:p>
        </w:tc>
        <w:tc>
          <w:tcPr>
            <w:tcW w:type="dxa" w:w="5669"/>
            <w:shd w:val="clear" w:color="auto" w:fill="002B5B"/>
            <w:vAlign w:val="center"/>
          </w:tcPr>
          <w:p>
            <w:r>
              <w:rPr>
                <w:b/>
                <w:color w:val="FFFFFF"/>
                <w:sz w:val="19"/>
              </w:rPr>
              <w:t>Notes</w:t>
            </w:r>
          </w:p>
        </w:tc>
      </w:tr>
      <w:tr>
        <w:tc>
          <w:tcPr>
            <w:tcW w:type="dxa" w:w="1984"/>
            <w:shd w:val="clear" w:color="auto" w:fill="EBF3FF"/>
          </w:tcPr>
          <w:p>
            <w:r>
              <w:rPr>
                <w:color w:val="444444"/>
                <w:sz w:val="19"/>
              </w:rPr>
              <w:t>id</w:t>
            </w:r>
          </w:p>
        </w:tc>
        <w:tc>
          <w:tcPr>
            <w:tcW w:type="dxa" w:w="1701"/>
            <w:shd w:val="clear" w:color="auto" w:fill="EBF3FF"/>
          </w:tcPr>
          <w:p>
            <w:r>
              <w:rPr>
                <w:color w:val="444444"/>
                <w:sz w:val="19"/>
              </w:rPr>
              <w:t>UUID</w:t>
            </w:r>
          </w:p>
        </w:tc>
        <w:tc>
          <w:tcPr>
            <w:tcW w:type="dxa" w:w="5669"/>
            <w:shd w:val="clear" w:color="auto" w:fill="EBF3FF"/>
          </w:tcPr>
          <w:p>
            <w:r>
              <w:rPr>
                <w:color w:val="444444"/>
                <w:sz w:val="19"/>
              </w:rPr>
              <w:t>Auto-generated</w:t>
            </w:r>
          </w:p>
        </w:tc>
      </w:tr>
      <w:tr>
        <w:tc>
          <w:tcPr>
            <w:tcW w:type="dxa" w:w="1984"/>
            <w:shd w:val="clear" w:color="auto" w:fill="FFFFFF"/>
          </w:tcPr>
          <w:p>
            <w:r>
              <w:rPr>
                <w:color w:val="444444"/>
                <w:sz w:val="19"/>
              </w:rPr>
              <w:t>machine_id</w:t>
            </w:r>
          </w:p>
        </w:tc>
        <w:tc>
          <w:tcPr>
            <w:tcW w:type="dxa" w:w="1701"/>
            <w:shd w:val="clear" w:color="auto" w:fill="FFFFFF"/>
          </w:tcPr>
          <w:p>
            <w:r>
              <w:rPr>
                <w:color w:val="444444"/>
                <w:sz w:val="19"/>
              </w:rPr>
              <w:t>UUID (FK)</w:t>
            </w:r>
          </w:p>
        </w:tc>
        <w:tc>
          <w:tcPr>
            <w:tcW w:type="dxa" w:w="5669"/>
            <w:shd w:val="clear" w:color="auto" w:fill="FFFFFF"/>
          </w:tcPr>
          <w:p>
            <w:r>
              <w:rPr>
                <w:color w:val="444444"/>
                <w:sz w:val="19"/>
              </w:rPr>
              <w:t>Which POS terminal</w:t>
            </w:r>
          </w:p>
        </w:tc>
      </w:tr>
      <w:tr>
        <w:tc>
          <w:tcPr>
            <w:tcW w:type="dxa" w:w="1984"/>
            <w:shd w:val="clear" w:color="auto" w:fill="EBF3FF"/>
          </w:tcPr>
          <w:p>
            <w:r>
              <w:rPr>
                <w:color w:val="444444"/>
                <w:sz w:val="19"/>
              </w:rPr>
              <w:t>bill_number</w:t>
            </w:r>
          </w:p>
        </w:tc>
        <w:tc>
          <w:tcPr>
            <w:tcW w:type="dxa" w:w="1701"/>
            <w:shd w:val="clear" w:color="auto" w:fill="EBF3FF"/>
          </w:tcPr>
          <w:p>
            <w:r>
              <w:rPr>
                <w:color w:val="444444"/>
                <w:sz w:val="19"/>
              </w:rPr>
              <w:t>String</w:t>
            </w:r>
          </w:p>
        </w:tc>
        <w:tc>
          <w:tcPr>
            <w:tcW w:type="dxa" w:w="5669"/>
            <w:shd w:val="clear" w:color="auto" w:fill="EBF3FF"/>
          </w:tcPr>
          <w:p>
            <w:r>
              <w:rPr>
                <w:color w:val="444444"/>
                <w:sz w:val="19"/>
              </w:rPr>
              <w:t>Sequential; used for deduplication in sync</w:t>
            </w:r>
          </w:p>
        </w:tc>
      </w:tr>
      <w:tr>
        <w:tc>
          <w:tcPr>
            <w:tcW w:type="dxa" w:w="1984"/>
            <w:shd w:val="clear" w:color="auto" w:fill="FFFFFF"/>
          </w:tcPr>
          <w:p>
            <w:r>
              <w:rPr>
                <w:color w:val="444444"/>
                <w:sz w:val="19"/>
              </w:rPr>
              <w:t>amount</w:t>
            </w:r>
          </w:p>
        </w:tc>
        <w:tc>
          <w:tcPr>
            <w:tcW w:type="dxa" w:w="1701"/>
            <w:shd w:val="clear" w:color="auto" w:fill="FFFFFF"/>
          </w:tcPr>
          <w:p>
            <w:r>
              <w:rPr>
                <w:color w:val="444444"/>
                <w:sz w:val="19"/>
              </w:rPr>
              <w:t>Decimal</w:t>
            </w:r>
          </w:p>
        </w:tc>
        <w:tc>
          <w:tcPr>
            <w:tcW w:type="dxa" w:w="5669"/>
            <w:shd w:val="clear" w:color="auto" w:fill="FFFFFF"/>
          </w:tcPr>
          <w:p>
            <w:r>
              <w:rPr>
                <w:color w:val="444444"/>
                <w:sz w:val="19"/>
              </w:rPr>
              <w:t>Transaction amount in INR</w:t>
            </w:r>
          </w:p>
        </w:tc>
      </w:tr>
      <w:tr>
        <w:tc>
          <w:tcPr>
            <w:tcW w:type="dxa" w:w="1984"/>
            <w:shd w:val="clear" w:color="auto" w:fill="EBF3FF"/>
          </w:tcPr>
          <w:p>
            <w:r>
              <w:rPr>
                <w:color w:val="444444"/>
                <w:sz w:val="19"/>
              </w:rPr>
              <w:t>method</w:t>
            </w:r>
          </w:p>
        </w:tc>
        <w:tc>
          <w:tcPr>
            <w:tcW w:type="dxa" w:w="1701"/>
            <w:shd w:val="clear" w:color="auto" w:fill="EBF3FF"/>
          </w:tcPr>
          <w:p>
            <w:r>
              <w:rPr>
                <w:color w:val="444444"/>
                <w:sz w:val="19"/>
              </w:rPr>
              <w:t>Enum</w:t>
            </w:r>
          </w:p>
        </w:tc>
        <w:tc>
          <w:tcPr>
            <w:tcW w:type="dxa" w:w="5669"/>
            <w:shd w:val="clear" w:color="auto" w:fill="EBF3FF"/>
          </w:tcPr>
          <w:p>
            <w:r>
              <w:rPr>
                <w:color w:val="444444"/>
                <w:sz w:val="19"/>
              </w:rPr>
              <w:t>UPI / Card / Cash</w:t>
            </w:r>
          </w:p>
        </w:tc>
      </w:tr>
      <w:tr>
        <w:tc>
          <w:tcPr>
            <w:tcW w:type="dxa" w:w="1984"/>
            <w:shd w:val="clear" w:color="auto" w:fill="FFFFFF"/>
          </w:tcPr>
          <w:p>
            <w:r>
              <w:rPr>
                <w:color w:val="444444"/>
                <w:sz w:val="19"/>
              </w:rPr>
              <w:t>status</w:t>
            </w:r>
          </w:p>
        </w:tc>
        <w:tc>
          <w:tcPr>
            <w:tcW w:type="dxa" w:w="1701"/>
            <w:shd w:val="clear" w:color="auto" w:fill="FFFFFF"/>
          </w:tcPr>
          <w:p>
            <w:r>
              <w:rPr>
                <w:color w:val="444444"/>
                <w:sz w:val="19"/>
              </w:rPr>
              <w:t>Enum</w:t>
            </w:r>
          </w:p>
        </w:tc>
        <w:tc>
          <w:tcPr>
            <w:tcW w:type="dxa" w:w="5669"/>
            <w:shd w:val="clear" w:color="auto" w:fill="FFFFFF"/>
          </w:tcPr>
          <w:p>
            <w:r>
              <w:rPr>
                <w:color w:val="444444"/>
                <w:sz w:val="19"/>
              </w:rPr>
              <w:t>success / pending / failed</w:t>
            </w:r>
          </w:p>
        </w:tc>
      </w:tr>
      <w:tr>
        <w:tc>
          <w:tcPr>
            <w:tcW w:type="dxa" w:w="1984"/>
            <w:shd w:val="clear" w:color="auto" w:fill="EBF3FF"/>
          </w:tcPr>
          <w:p>
            <w:r>
              <w:rPr>
                <w:color w:val="444444"/>
                <w:sz w:val="19"/>
              </w:rPr>
              <w:t>created_at</w:t>
            </w:r>
          </w:p>
        </w:tc>
        <w:tc>
          <w:tcPr>
            <w:tcW w:type="dxa" w:w="1701"/>
            <w:shd w:val="clear" w:color="auto" w:fill="EBF3FF"/>
          </w:tcPr>
          <w:p>
            <w:r>
              <w:rPr>
                <w:color w:val="444444"/>
                <w:sz w:val="19"/>
              </w:rPr>
              <w:t>Timestamp</w:t>
            </w:r>
          </w:p>
        </w:tc>
        <w:tc>
          <w:tcPr>
            <w:tcW w:type="dxa" w:w="5669"/>
            <w:shd w:val="clear" w:color="auto" w:fill="EBF3FF"/>
          </w:tcPr>
          <w:p>
            <w:r>
              <w:rPr>
                <w:color w:val="444444"/>
                <w:sz w:val="19"/>
              </w:rPr>
              <w:t>UTC; can be set by client for offline payments</w:t>
            </w:r>
          </w:p>
        </w:tc>
      </w:tr>
    </w:tbl>
    <w:p/>
    <w:p>
      <w:r>
        <w:br w:type="page"/>
      </w:r>
    </w:p>
    <w:p>
      <w:pPr>
        <w:spacing w:after="0"/>
      </w:pPr>
      <w:r>
        <w:rPr>
          <w:b/>
          <w:color w:val="0057B8"/>
          <w:sz w:val="16"/>
        </w:rPr>
        <w:t>SECTION 9</w:t>
      </w:r>
    </w:p>
    <w:p>
      <w:pPr>
        <w:spacing w:before="360" w:after="120"/>
        <w:pBdr>
          <w:bottom w:val="single" w:sz="8" w:color="0057B8"/>
        </w:pBdr>
      </w:pPr>
      <w:r>
        <w:rPr>
          <w:b/>
          <w:color w:val="002B5B"/>
          <w:sz w:val="32"/>
        </w:rPr>
        <w:t>9.  Data Sensitivity &amp; Classification</w:t>
      </w:r>
    </w:p>
    <w:tbl>
      <w:tblPr>
        <w:tblStyle w:val="TableGrid"/>
        <w:tblW w:type="auto" w:w="0"/>
        <w:tblLook w:firstColumn="1" w:firstRow="1" w:lastColumn="0" w:lastRow="0" w:noHBand="0" w:noVBand="1" w:val="04A0"/>
      </w:tblPr>
      <w:tblGrid>
        <w:gridCol w:w="2266"/>
        <w:gridCol w:w="2266"/>
        <w:gridCol w:w="2266"/>
        <w:gridCol w:w="2266"/>
      </w:tblGrid>
      <w:tr>
        <w:tc>
          <w:tcPr>
            <w:tcW w:type="dxa" w:w="2268"/>
            <w:shd w:val="clear" w:color="auto" w:fill="002B5B"/>
            <w:vAlign w:val="center"/>
          </w:tcPr>
          <w:p>
            <w:r>
              <w:rPr>
                <w:b/>
                <w:color w:val="FFFFFF"/>
                <w:sz w:val="19"/>
              </w:rPr>
              <w:t>Data Type</w:t>
            </w:r>
          </w:p>
        </w:tc>
        <w:tc>
          <w:tcPr>
            <w:tcW w:type="dxa" w:w="1417"/>
            <w:shd w:val="clear" w:color="auto" w:fill="002B5B"/>
            <w:vAlign w:val="center"/>
          </w:tcPr>
          <w:p>
            <w:r>
              <w:rPr>
                <w:b/>
                <w:color w:val="FFFFFF"/>
                <w:sz w:val="19"/>
              </w:rPr>
              <w:t>Sensitivity</w:t>
            </w:r>
          </w:p>
        </w:tc>
        <w:tc>
          <w:tcPr>
            <w:tcW w:type="dxa" w:w="2551"/>
            <w:shd w:val="clear" w:color="auto" w:fill="002B5B"/>
            <w:vAlign w:val="center"/>
          </w:tcPr>
          <w:p>
            <w:r>
              <w:rPr>
                <w:b/>
                <w:color w:val="FFFFFF"/>
                <w:sz w:val="19"/>
              </w:rPr>
              <w:t>Where Stored</w:t>
            </w:r>
          </w:p>
        </w:tc>
        <w:tc>
          <w:tcPr>
            <w:tcW w:type="dxa" w:w="3118"/>
            <w:shd w:val="clear" w:color="auto" w:fill="002B5B"/>
            <w:vAlign w:val="center"/>
          </w:tcPr>
          <w:p>
            <w:r>
              <w:rPr>
                <w:b/>
                <w:color w:val="FFFFFF"/>
                <w:sz w:val="19"/>
              </w:rPr>
              <w:t>Notes</w:t>
            </w:r>
          </w:p>
        </w:tc>
      </w:tr>
      <w:tr>
        <w:tc>
          <w:tcPr>
            <w:tcW w:type="dxa" w:w="2268"/>
            <w:shd w:val="clear" w:color="auto" w:fill="EBF3FF"/>
          </w:tcPr>
          <w:p>
            <w:r>
              <w:rPr>
                <w:color w:val="444444"/>
                <w:sz w:val="19"/>
              </w:rPr>
              <w:t>Admin credentials</w:t>
            </w:r>
          </w:p>
        </w:tc>
        <w:tc>
          <w:tcPr>
            <w:tcW w:type="dxa" w:w="1417"/>
            <w:shd w:val="clear" w:color="auto" w:fill="EBF3FF"/>
          </w:tcPr>
          <w:p>
            <w:r>
              <w:rPr>
                <w:color w:val="444444"/>
                <w:sz w:val="19"/>
              </w:rPr>
              <w:t>🔴 Critical</w:t>
            </w:r>
          </w:p>
        </w:tc>
        <w:tc>
          <w:tcPr>
            <w:tcW w:type="dxa" w:w="2551"/>
            <w:shd w:val="clear" w:color="auto" w:fill="EBF3FF"/>
          </w:tcPr>
          <w:p>
            <w:r>
              <w:rPr>
                <w:color w:val="444444"/>
                <w:sz w:val="19"/>
              </w:rPr>
              <w:t>PostgreSQL (bcrypt hashed)</w:t>
            </w:r>
          </w:p>
        </w:tc>
        <w:tc>
          <w:tcPr>
            <w:tcW w:type="dxa" w:w="3118"/>
            <w:shd w:val="clear" w:color="auto" w:fill="EBF3FF"/>
          </w:tcPr>
          <w:p>
            <w:r>
              <w:rPr>
                <w:color w:val="444444"/>
                <w:sz w:val="19"/>
              </w:rPr>
              <w:t>Full platform access if compromised</w:t>
            </w:r>
          </w:p>
        </w:tc>
      </w:tr>
      <w:tr>
        <w:tc>
          <w:tcPr>
            <w:tcW w:type="dxa" w:w="2268"/>
            <w:shd w:val="clear" w:color="auto" w:fill="FFFFFF"/>
          </w:tcPr>
          <w:p>
            <w:r>
              <w:rPr>
                <w:color w:val="444444"/>
                <w:sz w:val="19"/>
              </w:rPr>
              <w:t>Machine credentials</w:t>
            </w:r>
          </w:p>
        </w:tc>
        <w:tc>
          <w:tcPr>
            <w:tcW w:type="dxa" w:w="1417"/>
            <w:shd w:val="clear" w:color="auto" w:fill="FFFFFF"/>
          </w:tcPr>
          <w:p>
            <w:r>
              <w:rPr>
                <w:color w:val="444444"/>
                <w:sz w:val="19"/>
              </w:rPr>
              <w:t>🔴 Critical</w:t>
            </w:r>
          </w:p>
        </w:tc>
        <w:tc>
          <w:tcPr>
            <w:tcW w:type="dxa" w:w="2551"/>
            <w:shd w:val="clear" w:color="auto" w:fill="FFFFFF"/>
          </w:tcPr>
          <w:p>
            <w:r>
              <w:rPr>
                <w:color w:val="444444"/>
                <w:sz w:val="19"/>
              </w:rPr>
              <w:t>PostgreSQL (bcrypt hashed)</w:t>
            </w:r>
          </w:p>
        </w:tc>
        <w:tc>
          <w:tcPr>
            <w:tcW w:type="dxa" w:w="3118"/>
            <w:shd w:val="clear" w:color="auto" w:fill="FFFFFF"/>
          </w:tcPr>
          <w:p>
            <w:r>
              <w:rPr>
                <w:color w:val="444444"/>
                <w:sz w:val="19"/>
              </w:rPr>
              <w:t>Can submit fraudulent payments if compromised</w:t>
            </w:r>
          </w:p>
        </w:tc>
      </w:tr>
      <w:tr>
        <w:tc>
          <w:tcPr>
            <w:tcW w:type="dxa" w:w="2268"/>
            <w:shd w:val="clear" w:color="auto" w:fill="EBF3FF"/>
          </w:tcPr>
          <w:p>
            <w:r>
              <w:rPr>
                <w:color w:val="444444"/>
                <w:sz w:val="19"/>
              </w:rPr>
              <w:t>JWT Secret Key</w:t>
            </w:r>
          </w:p>
        </w:tc>
        <w:tc>
          <w:tcPr>
            <w:tcW w:type="dxa" w:w="1417"/>
            <w:shd w:val="clear" w:color="auto" w:fill="EBF3FF"/>
          </w:tcPr>
          <w:p>
            <w:r>
              <w:rPr>
                <w:color w:val="444444"/>
                <w:sz w:val="19"/>
              </w:rPr>
              <w:t>🔴 Critical</w:t>
            </w:r>
          </w:p>
        </w:tc>
        <w:tc>
          <w:tcPr>
            <w:tcW w:type="dxa" w:w="2551"/>
            <w:shd w:val="clear" w:color="auto" w:fill="EBF3FF"/>
          </w:tcPr>
          <w:p>
            <w:r>
              <w:rPr>
                <w:color w:val="444444"/>
                <w:sz w:val="19"/>
              </w:rPr>
              <w:t>Backend environment variable</w:t>
            </w:r>
          </w:p>
        </w:tc>
        <w:tc>
          <w:tcPr>
            <w:tcW w:type="dxa" w:w="3118"/>
            <w:shd w:val="clear" w:color="auto" w:fill="EBF3FF"/>
          </w:tcPr>
          <w:p>
            <w:r>
              <w:rPr>
                <w:color w:val="444444"/>
                <w:sz w:val="19"/>
              </w:rPr>
              <w:t>Compromise allows forging any token</w:t>
            </w:r>
          </w:p>
        </w:tc>
      </w:tr>
      <w:tr>
        <w:tc>
          <w:tcPr>
            <w:tcW w:type="dxa" w:w="2268"/>
            <w:shd w:val="clear" w:color="auto" w:fill="FFFFFF"/>
          </w:tcPr>
          <w:p>
            <w:r>
              <w:rPr>
                <w:color w:val="444444"/>
                <w:sz w:val="19"/>
              </w:rPr>
              <w:t>JWT tokens (access/refresh)</w:t>
            </w:r>
          </w:p>
        </w:tc>
        <w:tc>
          <w:tcPr>
            <w:tcW w:type="dxa" w:w="1417"/>
            <w:shd w:val="clear" w:color="auto" w:fill="FFFFFF"/>
          </w:tcPr>
          <w:p>
            <w:r>
              <w:rPr>
                <w:color w:val="444444"/>
                <w:sz w:val="19"/>
              </w:rPr>
              <w:t>🔴 Critical</w:t>
            </w:r>
          </w:p>
        </w:tc>
        <w:tc>
          <w:tcPr>
            <w:tcW w:type="dxa" w:w="2551"/>
            <w:shd w:val="clear" w:color="auto" w:fill="FFFFFF"/>
          </w:tcPr>
          <w:p>
            <w:r>
              <w:rPr>
                <w:color w:val="444444"/>
                <w:sz w:val="19"/>
              </w:rPr>
              <w:t>Android SharedPreferences</w:t>
            </w:r>
          </w:p>
        </w:tc>
        <w:tc>
          <w:tcPr>
            <w:tcW w:type="dxa" w:w="3118"/>
            <w:shd w:val="clear" w:color="auto" w:fill="FFFFFF"/>
          </w:tcPr>
          <w:p>
            <w:r>
              <w:rPr>
                <w:color w:val="444444"/>
                <w:sz w:val="19"/>
              </w:rPr>
              <w:t>No secure storage (Keystore) currently used</w:t>
            </w:r>
          </w:p>
        </w:tc>
      </w:tr>
      <w:tr>
        <w:tc>
          <w:tcPr>
            <w:tcW w:type="dxa" w:w="2268"/>
            <w:shd w:val="clear" w:color="auto" w:fill="EBF3FF"/>
          </w:tcPr>
          <w:p>
            <w:r>
              <w:rPr>
                <w:color w:val="444444"/>
                <w:sz w:val="19"/>
              </w:rPr>
              <w:t>UPI ID (merchant)</w:t>
            </w:r>
          </w:p>
        </w:tc>
        <w:tc>
          <w:tcPr>
            <w:tcW w:type="dxa" w:w="1417"/>
            <w:shd w:val="clear" w:color="auto" w:fill="EBF3FF"/>
          </w:tcPr>
          <w:p>
            <w:r>
              <w:rPr>
                <w:color w:val="444444"/>
                <w:sz w:val="19"/>
              </w:rPr>
              <w:t>🟠 High</w:t>
            </w:r>
          </w:p>
        </w:tc>
        <w:tc>
          <w:tcPr>
            <w:tcW w:type="dxa" w:w="2551"/>
            <w:shd w:val="clear" w:color="auto" w:fill="EBF3FF"/>
          </w:tcPr>
          <w:p>
            <w:r>
              <w:rPr>
                <w:color w:val="444444"/>
                <w:sz w:val="19"/>
              </w:rPr>
              <w:t>DB + app memory</w:t>
            </w:r>
          </w:p>
        </w:tc>
        <w:tc>
          <w:tcPr>
            <w:tcW w:type="dxa" w:w="3118"/>
            <w:shd w:val="clear" w:color="auto" w:fill="EBF3FF"/>
          </w:tcPr>
          <w:p>
            <w:r>
              <w:rPr>
                <w:color w:val="444444"/>
                <w:sz w:val="19"/>
              </w:rPr>
              <w:t>Admin-configured; rendered in QR code</w:t>
            </w:r>
          </w:p>
        </w:tc>
      </w:tr>
      <w:tr>
        <w:tc>
          <w:tcPr>
            <w:tcW w:type="dxa" w:w="2268"/>
            <w:shd w:val="clear" w:color="auto" w:fill="FFFFFF"/>
          </w:tcPr>
          <w:p>
            <w:r>
              <w:rPr>
                <w:color w:val="444444"/>
                <w:sz w:val="19"/>
              </w:rPr>
              <w:t>Transaction records</w:t>
            </w:r>
          </w:p>
        </w:tc>
        <w:tc>
          <w:tcPr>
            <w:tcW w:type="dxa" w:w="1417"/>
            <w:shd w:val="clear" w:color="auto" w:fill="FFFFFF"/>
          </w:tcPr>
          <w:p>
            <w:r>
              <w:rPr>
                <w:color w:val="444444"/>
                <w:sz w:val="19"/>
              </w:rPr>
              <w:t>🟠 High</w:t>
            </w:r>
          </w:p>
        </w:tc>
        <w:tc>
          <w:tcPr>
            <w:tcW w:type="dxa" w:w="2551"/>
            <w:shd w:val="clear" w:color="auto" w:fill="FFFFFF"/>
          </w:tcPr>
          <w:p>
            <w:r>
              <w:rPr>
                <w:color w:val="444444"/>
                <w:sz w:val="19"/>
              </w:rPr>
              <w:t>PostgreSQL</w:t>
            </w:r>
          </w:p>
        </w:tc>
        <w:tc>
          <w:tcPr>
            <w:tcW w:type="dxa" w:w="3118"/>
            <w:shd w:val="clear" w:color="auto" w:fill="FFFFFF"/>
          </w:tcPr>
          <w:p>
            <w:r>
              <w:rPr>
                <w:color w:val="444444"/>
                <w:sz w:val="19"/>
              </w:rPr>
              <w:t>Financial data — amount, method, timestamp</w:t>
            </w:r>
          </w:p>
        </w:tc>
      </w:tr>
      <w:tr>
        <w:tc>
          <w:tcPr>
            <w:tcW w:type="dxa" w:w="2268"/>
            <w:shd w:val="clear" w:color="auto" w:fill="EBF3FF"/>
          </w:tcPr>
          <w:p>
            <w:r>
              <w:rPr>
                <w:color w:val="444444"/>
                <w:sz w:val="19"/>
              </w:rPr>
              <w:t>Offline payment queue</w:t>
            </w:r>
          </w:p>
        </w:tc>
        <w:tc>
          <w:tcPr>
            <w:tcW w:type="dxa" w:w="1417"/>
            <w:shd w:val="clear" w:color="auto" w:fill="EBF3FF"/>
          </w:tcPr>
          <w:p>
            <w:r>
              <w:rPr>
                <w:color w:val="444444"/>
                <w:sz w:val="19"/>
              </w:rPr>
              <w:t>🟠 High</w:t>
            </w:r>
          </w:p>
        </w:tc>
        <w:tc>
          <w:tcPr>
            <w:tcW w:type="dxa" w:w="2551"/>
            <w:shd w:val="clear" w:color="auto" w:fill="EBF3FF"/>
          </w:tcPr>
          <w:p>
            <w:r>
              <w:rPr>
                <w:color w:val="444444"/>
                <w:sz w:val="19"/>
              </w:rPr>
              <w:t>Android SharedPreferences (JSON)</w:t>
            </w:r>
          </w:p>
        </w:tc>
        <w:tc>
          <w:tcPr>
            <w:tcW w:type="dxa" w:w="3118"/>
            <w:shd w:val="clear" w:color="auto" w:fill="EBF3FF"/>
          </w:tcPr>
          <w:p>
            <w:r>
              <w:rPr>
                <w:color w:val="444444"/>
                <w:sz w:val="19"/>
              </w:rPr>
              <w:t>Unencrypted local storage on device</w:t>
            </w:r>
          </w:p>
        </w:tc>
      </w:tr>
      <w:tr>
        <w:tc>
          <w:tcPr>
            <w:tcW w:type="dxa" w:w="2268"/>
            <w:shd w:val="clear" w:color="auto" w:fill="FFFFFF"/>
          </w:tcPr>
          <w:p>
            <w:r>
              <w:rPr>
                <w:color w:val="444444"/>
                <w:sz w:val="19"/>
              </w:rPr>
              <w:t>Activity logs</w:t>
            </w:r>
          </w:p>
        </w:tc>
        <w:tc>
          <w:tcPr>
            <w:tcW w:type="dxa" w:w="1417"/>
            <w:shd w:val="clear" w:color="auto" w:fill="FFFFFF"/>
          </w:tcPr>
          <w:p>
            <w:r>
              <w:rPr>
                <w:color w:val="444444"/>
                <w:sz w:val="19"/>
              </w:rPr>
              <w:t>🟡 Medium</w:t>
            </w:r>
          </w:p>
        </w:tc>
        <w:tc>
          <w:tcPr>
            <w:tcW w:type="dxa" w:w="2551"/>
            <w:shd w:val="clear" w:color="auto" w:fill="FFFFFF"/>
          </w:tcPr>
          <w:p>
            <w:r>
              <w:rPr>
                <w:color w:val="444444"/>
                <w:sz w:val="19"/>
              </w:rPr>
              <w:t>PostgreSQL</w:t>
            </w:r>
          </w:p>
        </w:tc>
        <w:tc>
          <w:tcPr>
            <w:tcW w:type="dxa" w:w="3118"/>
            <w:shd w:val="clear" w:color="auto" w:fill="FFFFFF"/>
          </w:tcPr>
          <w:p>
            <w:r>
              <w:rPr>
                <w:color w:val="444444"/>
                <w:sz w:val="19"/>
              </w:rPr>
              <w:t>Machine activity logs</w:t>
            </w:r>
          </w:p>
        </w:tc>
      </w:tr>
      <w:tr>
        <w:tc>
          <w:tcPr>
            <w:tcW w:type="dxa" w:w="2268"/>
            <w:shd w:val="clear" w:color="auto" w:fill="EBF3FF"/>
          </w:tcPr>
          <w:p>
            <w:r>
              <w:rPr>
                <w:color w:val="444444"/>
                <w:sz w:val="19"/>
              </w:rPr>
              <w:t>Organisation name, bill prefix</w:t>
            </w:r>
          </w:p>
        </w:tc>
        <w:tc>
          <w:tcPr>
            <w:tcW w:type="dxa" w:w="1417"/>
            <w:shd w:val="clear" w:color="auto" w:fill="EBF3FF"/>
          </w:tcPr>
          <w:p>
            <w:r>
              <w:rPr>
                <w:color w:val="444444"/>
                <w:sz w:val="19"/>
              </w:rPr>
              <w:t>🟢 Low</w:t>
            </w:r>
          </w:p>
        </w:tc>
        <w:tc>
          <w:tcPr>
            <w:tcW w:type="dxa" w:w="2551"/>
            <w:shd w:val="clear" w:color="auto" w:fill="EBF3FF"/>
          </w:tcPr>
          <w:p>
            <w:r>
              <w:rPr>
                <w:color w:val="444444"/>
                <w:sz w:val="19"/>
              </w:rPr>
              <w:t>PostgreSQL / app</w:t>
            </w:r>
          </w:p>
        </w:tc>
        <w:tc>
          <w:tcPr>
            <w:tcW w:type="dxa" w:w="3118"/>
            <w:shd w:val="clear" w:color="auto" w:fill="EBF3FF"/>
          </w:tcPr>
          <w:p>
            <w:r>
              <w:rPr>
                <w:color w:val="444444"/>
                <w:sz w:val="19"/>
              </w:rPr>
              <w:t>Non-sensitive configuration</w:t>
            </w:r>
          </w:p>
        </w:tc>
      </w:tr>
    </w:tbl>
    <w:p/>
    <w:tbl>
      <w:tblPr>
        <w:tblW w:type="auto" w:w="0"/>
        <w:tblLook w:firstColumn="1" w:firstRow="1" w:lastColumn="0" w:lastRow="0" w:noHBand="0" w:noVBand="1" w:val="04A0"/>
      </w:tblPr>
      <w:tblGrid>
        <w:gridCol w:w="9066"/>
      </w:tblGrid>
      <w:tr>
        <w:tc>
          <w:tcPr>
            <w:tcW w:type="dxa" w:w="9066"/>
            <w:shd w:val="clear" w:color="auto" w:fill="FFF0F0"/>
            <w:tcBorders>
              <w:left w:val="single" w:sz="18" w:color="DC2626"/>
            </w:tcBorders>
          </w:tcPr>
          <w:p>
            <w:r>
              <w:rPr>
                <w:b/>
                <w:sz w:val="19"/>
              </w:rPr>
              <w:t>🔴 Key Risk: JWT Tokens in SharedPreferences</w:t>
              <w:br/>
            </w:r>
            <w:r>
              <w:rPr>
                <w:color w:val="444444"/>
                <w:sz w:val="19"/>
              </w:rPr>
              <w:t>The Flutter app currently stores JWT tokens in Android SharedPreferences, which is accessible to root users and backup-extractable on non-hardened devices. The VAPT team should evaluate whether Android Keystore integration is required for the Paytm POS deployment context.</w:t>
            </w:r>
          </w:p>
        </w:tc>
      </w:tr>
    </w:tbl>
    <w:p/>
    <w:p>
      <w:r>
        <w:br w:type="page"/>
      </w:r>
    </w:p>
    <w:p>
      <w:pPr>
        <w:spacing w:after="0"/>
      </w:pPr>
      <w:r>
        <w:rPr>
          <w:b/>
          <w:color w:val="0057B8"/>
          <w:sz w:val="16"/>
        </w:rPr>
        <w:t>SECTION 10</w:t>
      </w:r>
    </w:p>
    <w:p>
      <w:pPr>
        <w:spacing w:before="360" w:after="120"/>
        <w:pBdr>
          <w:bottom w:val="single" w:sz="8" w:color="0057B8"/>
        </w:pBdr>
      </w:pPr>
      <w:r>
        <w:rPr>
          <w:b/>
          <w:color w:val="002B5B"/>
          <w:sz w:val="32"/>
        </w:rPr>
        <w:t>10.  VAPT Scope Definition</w:t>
      </w:r>
    </w:p>
    <w:p>
      <w:pPr>
        <w:spacing w:before="200" w:after="80"/>
      </w:pPr>
      <w:r>
        <w:rPr>
          <w:b/>
          <w:color w:val="002B5B"/>
          <w:sz w:val="22"/>
        </w:rPr>
        <w:t>In-Scope — API &amp; Backend</w:t>
      </w:r>
    </w:p>
    <w:p>
      <w:pPr>
        <w:pStyle w:val="ListBullet"/>
        <w:spacing w:after="60"/>
        <w:ind w:left="283"/>
      </w:pPr>
      <w:r>
        <w:rPr>
          <w:color w:val="444444"/>
          <w:sz w:val="21"/>
        </w:rPr>
        <w:t>All REST API endpoints listed in Section 6</w:t>
      </w:r>
    </w:p>
    <w:p>
      <w:pPr>
        <w:pStyle w:val="ListBullet"/>
        <w:spacing w:after="60"/>
        <w:ind w:left="283"/>
      </w:pPr>
      <w:r>
        <w:rPr>
          <w:color w:val="444444"/>
          <w:sz w:val="21"/>
        </w:rPr>
        <w:t>Authentication and token management logic</w:t>
      </w:r>
    </w:p>
    <w:p>
      <w:pPr>
        <w:pStyle w:val="ListBullet"/>
        <w:spacing w:after="60"/>
        <w:ind w:left="283"/>
      </w:pPr>
      <w:r>
        <w:rPr>
          <w:color w:val="444444"/>
          <w:sz w:val="21"/>
        </w:rPr>
        <w:t>Input validation and SQL injection surface (SQLAlchemy ORM)</w:t>
      </w:r>
    </w:p>
    <w:p>
      <w:pPr>
        <w:pStyle w:val="ListBullet"/>
        <w:spacing w:after="60"/>
        <w:ind w:left="283"/>
      </w:pPr>
      <w:r>
        <w:rPr>
          <w:color w:val="444444"/>
          <w:sz w:val="21"/>
        </w:rPr>
        <w:t>Authorization checks (can Machine X access Machine Y's payments?)</w:t>
      </w:r>
    </w:p>
    <w:p>
      <w:pPr>
        <w:pStyle w:val="ListBullet"/>
        <w:spacing w:after="60"/>
        <w:ind w:left="283"/>
      </w:pPr>
      <w:r>
        <w:rPr>
          <w:color w:val="444444"/>
          <w:sz w:val="21"/>
        </w:rPr>
        <w:t>CORS policy enforcement</w:t>
      </w:r>
    </w:p>
    <w:p>
      <w:pPr>
        <w:pStyle w:val="ListBullet"/>
        <w:spacing w:after="60"/>
        <w:ind w:left="283"/>
      </w:pPr>
      <w:r>
        <w:rPr>
          <w:color w:val="444444"/>
          <w:sz w:val="21"/>
        </w:rPr>
        <w:t>Rate limiting (presence/absence)</w:t>
      </w:r>
    </w:p>
    <w:p>
      <w:pPr>
        <w:pStyle w:val="ListBullet"/>
        <w:spacing w:after="60"/>
        <w:ind w:left="283"/>
      </w:pPr>
      <w:r>
        <w:rPr>
          <w:color w:val="444444"/>
          <w:sz w:val="21"/>
        </w:rPr>
        <w:t>Error message information disclosure</w:t>
      </w:r>
    </w:p>
    <w:p>
      <w:pPr>
        <w:pStyle w:val="ListBullet"/>
        <w:spacing w:after="60"/>
        <w:ind w:left="283"/>
      </w:pPr>
      <w:r>
        <w:rPr>
          <w:color w:val="444444"/>
          <w:sz w:val="21"/>
        </w:rPr>
        <w:t>API documentation exposure (/docs, /redoc) in production</w:t>
      </w:r>
    </w:p>
    <w:p>
      <w:pPr>
        <w:pStyle w:val="ListBullet"/>
        <w:spacing w:after="60"/>
        <w:ind w:left="283"/>
      </w:pPr>
      <w:r>
        <w:rPr>
          <w:color w:val="444444"/>
          <w:sz w:val="21"/>
        </w:rPr>
        <w:t>Sync endpoint integrity (can a machine submit payments for another machine?)</w:t>
      </w:r>
    </w:p>
    <w:p>
      <w:pPr>
        <w:spacing w:before="200" w:after="80"/>
      </w:pPr>
      <w:r>
        <w:rPr>
          <w:b/>
          <w:color w:val="002B5B"/>
          <w:sz w:val="22"/>
        </w:rPr>
        <w:t>In-Scope — Mobile Application (Android / Paytm POS)</w:t>
      </w:r>
    </w:p>
    <w:p>
      <w:pPr>
        <w:pStyle w:val="ListBullet"/>
        <w:spacing w:after="60"/>
        <w:ind w:left="283"/>
      </w:pPr>
      <w:r>
        <w:rPr>
          <w:color w:val="444444"/>
          <w:sz w:val="21"/>
        </w:rPr>
        <w:t>APK static analysis (reverse engineering, hardcoded secrets, API keys)</w:t>
      </w:r>
    </w:p>
    <w:p>
      <w:pPr>
        <w:pStyle w:val="ListBullet"/>
        <w:spacing w:after="60"/>
        <w:ind w:left="283"/>
      </w:pPr>
      <w:r>
        <w:rPr>
          <w:color w:val="444444"/>
          <w:sz w:val="21"/>
        </w:rPr>
        <w:t>Data storage analysis (SharedPreferences, SQLite, logs)</w:t>
      </w:r>
    </w:p>
    <w:p>
      <w:pPr>
        <w:pStyle w:val="ListBullet"/>
        <w:spacing w:after="60"/>
        <w:ind w:left="283"/>
      </w:pPr>
      <w:r>
        <w:rPr>
          <w:color w:val="444444"/>
          <w:sz w:val="21"/>
        </w:rPr>
        <w:t>Network traffic analysis (certificate pinning, TLS version, MITM)</w:t>
      </w:r>
    </w:p>
    <w:p>
      <w:pPr>
        <w:pStyle w:val="ListBullet"/>
        <w:spacing w:after="60"/>
        <w:ind w:left="283"/>
      </w:pPr>
      <w:r>
        <w:rPr>
          <w:color w:val="444444"/>
          <w:sz w:val="21"/>
        </w:rPr>
        <w:t>Improper session handling (token storage, expiry enforcement)</w:t>
      </w:r>
    </w:p>
    <w:p>
      <w:pPr>
        <w:pStyle w:val="ListBullet"/>
        <w:spacing w:after="60"/>
        <w:ind w:left="283"/>
      </w:pPr>
      <w:r>
        <w:rPr>
          <w:color w:val="444444"/>
          <w:sz w:val="21"/>
        </w:rPr>
        <w:t>Exported Activities / Broadcast Receivers / Content Providers</w:t>
      </w:r>
    </w:p>
    <w:p>
      <w:pPr>
        <w:pStyle w:val="ListBullet"/>
        <w:spacing w:after="60"/>
        <w:ind w:left="283"/>
      </w:pPr>
      <w:r>
        <w:rPr>
          <w:color w:val="444444"/>
          <w:sz w:val="21"/>
        </w:rPr>
        <w:t>Paytm EDC SDK integration (result handling, amount tampering)</w:t>
      </w:r>
    </w:p>
    <w:p>
      <w:pPr>
        <w:pStyle w:val="ListBullet"/>
        <w:spacing w:after="60"/>
        <w:ind w:left="283"/>
      </w:pPr>
      <w:r>
        <w:rPr>
          <w:color w:val="444444"/>
          <w:sz w:val="21"/>
        </w:rPr>
        <w:t>Offline queue tampering (injecting/modifying queued payments locally)</w:t>
      </w:r>
    </w:p>
    <w:p>
      <w:pPr>
        <w:pStyle w:val="ListBullet"/>
        <w:spacing w:after="60"/>
        <w:ind w:left="283"/>
      </w:pPr>
      <w:r>
        <w:rPr>
          <w:color w:val="444444"/>
          <w:sz w:val="21"/>
        </w:rPr>
        <w:t>Insecure logging (LogCat exposure of sensitive data)</w:t>
      </w:r>
    </w:p>
    <w:p>
      <w:pPr>
        <w:spacing w:before="200" w:after="80"/>
      </w:pPr>
      <w:r>
        <w:rPr>
          <w:b/>
          <w:color w:val="002B5B"/>
          <w:sz w:val="22"/>
        </w:rPr>
        <w:t>In-Scope — Admin Web Panel</w:t>
      </w:r>
    </w:p>
    <w:p>
      <w:pPr>
        <w:pStyle w:val="ListBullet"/>
        <w:spacing w:after="60"/>
        <w:ind w:left="283"/>
      </w:pPr>
      <w:r>
        <w:rPr>
          <w:color w:val="444444"/>
          <w:sz w:val="21"/>
        </w:rPr>
        <w:t>XSS (Cross-Site Scripting)</w:t>
      </w:r>
    </w:p>
    <w:p>
      <w:pPr>
        <w:pStyle w:val="ListBullet"/>
        <w:spacing w:after="60"/>
        <w:ind w:left="283"/>
      </w:pPr>
      <w:r>
        <w:rPr>
          <w:color w:val="444444"/>
          <w:sz w:val="21"/>
        </w:rPr>
        <w:t>CSRF (Cross-Site Request Forgery)</w:t>
      </w:r>
    </w:p>
    <w:p>
      <w:pPr>
        <w:pStyle w:val="ListBullet"/>
        <w:spacing w:after="60"/>
        <w:ind w:left="283"/>
      </w:pPr>
      <w:r>
        <w:rPr>
          <w:color w:val="444444"/>
          <w:sz w:val="21"/>
        </w:rPr>
        <w:t>Broken access control (accessing other merchants' data)</w:t>
      </w:r>
    </w:p>
    <w:p>
      <w:pPr>
        <w:pStyle w:val="ListBullet"/>
        <w:spacing w:after="60"/>
        <w:ind w:left="283"/>
      </w:pPr>
      <w:r>
        <w:rPr>
          <w:color w:val="444444"/>
          <w:sz w:val="21"/>
        </w:rPr>
        <w:t>Sensitive data exposure in browser storage (localStorage, sessionStorage, cookies)</w:t>
      </w:r>
    </w:p>
    <w:p>
      <w:pPr>
        <w:pStyle w:val="ListBullet"/>
        <w:spacing w:after="60"/>
        <w:ind w:left="283"/>
      </w:pPr>
      <w:r>
        <w:rPr>
          <w:color w:val="444444"/>
          <w:sz w:val="21"/>
        </w:rPr>
        <w:t>Content Security Policy headers</w:t>
      </w:r>
    </w:p>
    <w:p>
      <w:r>
        <w:br w:type="page"/>
      </w:r>
    </w:p>
    <w:p>
      <w:pPr>
        <w:spacing w:after="0"/>
      </w:pPr>
      <w:r>
        <w:rPr>
          <w:b/>
          <w:color w:val="0057B8"/>
          <w:sz w:val="16"/>
        </w:rPr>
        <w:t>SECTION 11</w:t>
      </w:r>
    </w:p>
    <w:p>
      <w:pPr>
        <w:spacing w:before="360" w:after="120"/>
        <w:pBdr>
          <w:bottom w:val="single" w:sz="8" w:color="0057B8"/>
        </w:pBdr>
      </w:pPr>
      <w:r>
        <w:rPr>
          <w:b/>
          <w:color w:val="002B5B"/>
          <w:sz w:val="32"/>
        </w:rPr>
        <w:t>11.  Testing Focus Areas &amp; Test Cases</w:t>
      </w:r>
    </w:p>
    <w:tbl>
      <w:tblPr>
        <w:tblStyle w:val="TableGrid"/>
        <w:tblW w:type="auto" w:w="0"/>
        <w:tblLook w:firstColumn="1" w:firstRow="1" w:lastColumn="0" w:lastRow="0" w:noHBand="0" w:noVBand="1" w:val="04A0"/>
      </w:tblPr>
      <w:tblGrid>
        <w:gridCol w:w="2266"/>
        <w:gridCol w:w="2266"/>
        <w:gridCol w:w="2266"/>
        <w:gridCol w:w="2266"/>
      </w:tblGrid>
      <w:tr>
        <w:tc>
          <w:tcPr>
            <w:tcW w:type="dxa" w:w="454"/>
            <w:shd w:val="clear" w:color="auto" w:fill="002B5B"/>
            <w:vAlign w:val="center"/>
          </w:tcPr>
          <w:p>
            <w:r>
              <w:rPr>
                <w:b/>
                <w:color w:val="FFFFFF"/>
                <w:sz w:val="19"/>
              </w:rPr>
              <w:t>#</w:t>
            </w:r>
          </w:p>
        </w:tc>
        <w:tc>
          <w:tcPr>
            <w:tcW w:type="dxa" w:w="1984"/>
            <w:shd w:val="clear" w:color="auto" w:fill="002B5B"/>
            <w:vAlign w:val="center"/>
          </w:tcPr>
          <w:p>
            <w:r>
              <w:rPr>
                <w:b/>
                <w:color w:val="FFFFFF"/>
                <w:sz w:val="19"/>
              </w:rPr>
              <w:t>Category</w:t>
            </w:r>
          </w:p>
        </w:tc>
        <w:tc>
          <w:tcPr>
            <w:tcW w:type="dxa" w:w="5102"/>
            <w:shd w:val="clear" w:color="auto" w:fill="002B5B"/>
            <w:vAlign w:val="center"/>
          </w:tcPr>
          <w:p>
            <w:r>
              <w:rPr>
                <w:b/>
                <w:color w:val="FFFFFF"/>
                <w:sz w:val="19"/>
              </w:rPr>
              <w:t>Test Cases</w:t>
            </w:r>
          </w:p>
        </w:tc>
        <w:tc>
          <w:tcPr>
            <w:tcW w:type="dxa" w:w="1417"/>
            <w:shd w:val="clear" w:color="auto" w:fill="002B5B"/>
            <w:vAlign w:val="center"/>
          </w:tcPr>
          <w:p>
            <w:r>
              <w:rPr>
                <w:b/>
                <w:color w:val="FFFFFF"/>
                <w:sz w:val="19"/>
              </w:rPr>
              <w:t>Priority</w:t>
            </w:r>
          </w:p>
        </w:tc>
      </w:tr>
      <w:tr>
        <w:tc>
          <w:tcPr>
            <w:tcW w:type="dxa" w:w="454"/>
            <w:shd w:val="clear" w:color="auto" w:fill="EBF3FF"/>
          </w:tcPr>
          <w:p>
            <w:r>
              <w:rPr>
                <w:color w:val="444444"/>
                <w:sz w:val="19"/>
              </w:rPr>
              <w:t>1</w:t>
            </w:r>
          </w:p>
        </w:tc>
        <w:tc>
          <w:tcPr>
            <w:tcW w:type="dxa" w:w="1984"/>
            <w:shd w:val="clear" w:color="auto" w:fill="EBF3FF"/>
          </w:tcPr>
          <w:p>
            <w:r>
              <w:rPr>
                <w:color w:val="444444"/>
                <w:sz w:val="19"/>
              </w:rPr>
              <w:t>Authentication</w:t>
            </w:r>
          </w:p>
        </w:tc>
        <w:tc>
          <w:tcPr>
            <w:tcW w:type="dxa" w:w="5102"/>
            <w:shd w:val="clear" w:color="auto" w:fill="EBF3FF"/>
          </w:tcPr>
          <w:p>
            <w:r>
              <w:rPr>
                <w:color w:val="444444"/>
                <w:sz w:val="19"/>
              </w:rPr>
              <w:t>Brute force on /auth/login and /auth/machine-login</w:t>
              <w:br/>
              <w:t>JWT algorithm confusion (none algorithm, RS256 downgrade)</w:t>
              <w:br/>
              <w:t>Refresh token reuse after logout</w:t>
              <w:br/>
              <w:t>Token expiry not enforced client-side</w:t>
              <w:br/>
              <w:t>Username enumeration via response timing/message difference</w:t>
            </w:r>
          </w:p>
        </w:tc>
        <w:tc>
          <w:tcPr>
            <w:tcW w:type="dxa" w:w="1417"/>
            <w:shd w:val="clear" w:color="auto" w:fill="EBF3FF"/>
          </w:tcPr>
          <w:p>
            <w:r>
              <w:rPr>
                <w:color w:val="444444"/>
                <w:sz w:val="19"/>
              </w:rPr>
              <w:t>🔴 Critical</w:t>
            </w:r>
          </w:p>
        </w:tc>
      </w:tr>
      <w:tr>
        <w:tc>
          <w:tcPr>
            <w:tcW w:type="dxa" w:w="454"/>
            <w:shd w:val="clear" w:color="auto" w:fill="FFFFFF"/>
          </w:tcPr>
          <w:p>
            <w:r>
              <w:rPr>
                <w:color w:val="444444"/>
                <w:sz w:val="19"/>
              </w:rPr>
              <w:t>2</w:t>
            </w:r>
          </w:p>
        </w:tc>
        <w:tc>
          <w:tcPr>
            <w:tcW w:type="dxa" w:w="1984"/>
            <w:shd w:val="clear" w:color="auto" w:fill="FFFFFF"/>
          </w:tcPr>
          <w:p>
            <w:r>
              <w:rPr>
                <w:color w:val="444444"/>
                <w:sz w:val="19"/>
              </w:rPr>
              <w:t>Broken Access Control</w:t>
            </w:r>
          </w:p>
        </w:tc>
        <w:tc>
          <w:tcPr>
            <w:tcW w:type="dxa" w:w="5102"/>
            <w:shd w:val="clear" w:color="auto" w:fill="FFFFFF"/>
          </w:tcPr>
          <w:p>
            <w:r>
              <w:rPr>
                <w:color w:val="444444"/>
                <w:sz w:val="19"/>
              </w:rPr>
              <w:t>Machine A using JWT to access Machine B's payments</w:t>
              <w:br/>
              <w:t>Machine JWT accessing admin-only endpoints</w:t>
              <w:br/>
              <w:t>IDOR on /payments/{id}, /machines/{id}</w:t>
              <w:br/>
              <w:t>Horizontal privilege escalation between locations</w:t>
            </w:r>
          </w:p>
        </w:tc>
        <w:tc>
          <w:tcPr>
            <w:tcW w:type="dxa" w:w="1417"/>
            <w:shd w:val="clear" w:color="auto" w:fill="FFFFFF"/>
          </w:tcPr>
          <w:p>
            <w:r>
              <w:rPr>
                <w:color w:val="444444"/>
                <w:sz w:val="19"/>
              </w:rPr>
              <w:t>🔴 Critical</w:t>
            </w:r>
          </w:p>
        </w:tc>
      </w:tr>
      <w:tr>
        <w:tc>
          <w:tcPr>
            <w:tcW w:type="dxa" w:w="454"/>
            <w:shd w:val="clear" w:color="auto" w:fill="EBF3FF"/>
          </w:tcPr>
          <w:p>
            <w:r>
              <w:rPr>
                <w:color w:val="444444"/>
                <w:sz w:val="19"/>
              </w:rPr>
              <w:t>3</w:t>
            </w:r>
          </w:p>
        </w:tc>
        <w:tc>
          <w:tcPr>
            <w:tcW w:type="dxa" w:w="1984"/>
            <w:shd w:val="clear" w:color="auto" w:fill="EBF3FF"/>
          </w:tcPr>
          <w:p>
            <w:r>
              <w:rPr>
                <w:color w:val="444444"/>
                <w:sz w:val="19"/>
              </w:rPr>
              <w:t>Payment Integrity</w:t>
            </w:r>
          </w:p>
        </w:tc>
        <w:tc>
          <w:tcPr>
            <w:tcW w:type="dxa" w:w="5102"/>
            <w:shd w:val="clear" w:color="auto" w:fill="EBF3FF"/>
          </w:tcPr>
          <w:p>
            <w:r>
              <w:rPr>
                <w:color w:val="444444"/>
                <w:sz w:val="19"/>
              </w:rPr>
              <w:t>Amount tampering in API request (POST /payments)</w:t>
              <w:br/>
              <w:t>Status manipulation (setting status: "success" for a failed txn)</w:t>
              <w:br/>
              <w:t>Bill number manipulation (deduplication bypass in sync)</w:t>
              <w:br/>
              <w:t>Submitting payment for a machine_id the caller doesn't own</w:t>
              <w:br/>
              <w:t>Offline queue injection on rooted device</w:t>
            </w:r>
          </w:p>
        </w:tc>
        <w:tc>
          <w:tcPr>
            <w:tcW w:type="dxa" w:w="1417"/>
            <w:shd w:val="clear" w:color="auto" w:fill="EBF3FF"/>
          </w:tcPr>
          <w:p>
            <w:r>
              <w:rPr>
                <w:color w:val="444444"/>
                <w:sz w:val="19"/>
              </w:rPr>
              <w:t>🔴 Critical</w:t>
            </w:r>
          </w:p>
        </w:tc>
      </w:tr>
      <w:tr>
        <w:tc>
          <w:tcPr>
            <w:tcW w:type="dxa" w:w="454"/>
            <w:shd w:val="clear" w:color="auto" w:fill="FFFFFF"/>
          </w:tcPr>
          <w:p>
            <w:r>
              <w:rPr>
                <w:color w:val="444444"/>
                <w:sz w:val="19"/>
              </w:rPr>
              <w:t>4</w:t>
            </w:r>
          </w:p>
        </w:tc>
        <w:tc>
          <w:tcPr>
            <w:tcW w:type="dxa" w:w="1984"/>
            <w:shd w:val="clear" w:color="auto" w:fill="FFFFFF"/>
          </w:tcPr>
          <w:p>
            <w:r>
              <w:rPr>
                <w:color w:val="444444"/>
                <w:sz w:val="19"/>
              </w:rPr>
              <w:t>Injection</w:t>
            </w:r>
          </w:p>
        </w:tc>
        <w:tc>
          <w:tcPr>
            <w:tcW w:type="dxa" w:w="5102"/>
            <w:shd w:val="clear" w:color="auto" w:fill="FFFFFF"/>
          </w:tcPr>
          <w:p>
            <w:r>
              <w:rPr>
                <w:color w:val="444444"/>
                <w:sz w:val="19"/>
              </w:rPr>
              <w:t>SQL injection via query parameters (machine_id, start_date, end_date, etc.)</w:t>
              <w:br/>
              <w:t>NoSQL injection (not applicable but confirm)</w:t>
              <w:br/>
              <w:t>XSS in admin panel (machine name, service name, location name)</w:t>
              <w:br/>
              <w:t>Command injection (not expected but verify)</w:t>
            </w:r>
          </w:p>
        </w:tc>
        <w:tc>
          <w:tcPr>
            <w:tcW w:type="dxa" w:w="1417"/>
            <w:shd w:val="clear" w:color="auto" w:fill="FFFFFF"/>
          </w:tcPr>
          <w:p>
            <w:r>
              <w:rPr>
                <w:color w:val="444444"/>
                <w:sz w:val="19"/>
              </w:rPr>
              <w:t>🔴 Critical</w:t>
            </w:r>
          </w:p>
        </w:tc>
      </w:tr>
      <w:tr>
        <w:tc>
          <w:tcPr>
            <w:tcW w:type="dxa" w:w="454"/>
            <w:shd w:val="clear" w:color="auto" w:fill="EBF3FF"/>
          </w:tcPr>
          <w:p>
            <w:r>
              <w:rPr>
                <w:color w:val="444444"/>
                <w:sz w:val="19"/>
              </w:rPr>
              <w:t>5</w:t>
            </w:r>
          </w:p>
        </w:tc>
        <w:tc>
          <w:tcPr>
            <w:tcW w:type="dxa" w:w="1984"/>
            <w:shd w:val="clear" w:color="auto" w:fill="EBF3FF"/>
          </w:tcPr>
          <w:p>
            <w:r>
              <w:rPr>
                <w:color w:val="444444"/>
                <w:sz w:val="19"/>
              </w:rPr>
              <w:t>Sensitive Data Exposure</w:t>
            </w:r>
          </w:p>
        </w:tc>
        <w:tc>
          <w:tcPr>
            <w:tcW w:type="dxa" w:w="5102"/>
            <w:shd w:val="clear" w:color="auto" w:fill="EBF3FF"/>
          </w:tcPr>
          <w:p>
            <w:r>
              <w:rPr>
                <w:color w:val="444444"/>
                <w:sz w:val="19"/>
              </w:rPr>
              <w:t>JWT secret in environment / source code / logs</w:t>
              <w:br/>
              <w:t>Merchant UPI ID exposed unnecessarily</w:t>
              <w:br/>
              <w:t>SharedPreferences readable on non-rooted devices</w:t>
              <w:br/>
              <w:t>LogCat printing tokens or payment data</w:t>
              <w:br/>
              <w:t>Stack traces in production API responses (details field)</w:t>
            </w:r>
          </w:p>
        </w:tc>
        <w:tc>
          <w:tcPr>
            <w:tcW w:type="dxa" w:w="1417"/>
            <w:shd w:val="clear" w:color="auto" w:fill="EBF3FF"/>
          </w:tcPr>
          <w:p>
            <w:r>
              <w:rPr>
                <w:color w:val="444444"/>
                <w:sz w:val="19"/>
              </w:rPr>
              <w:t>🟠 High</w:t>
            </w:r>
          </w:p>
        </w:tc>
      </w:tr>
      <w:tr>
        <w:tc>
          <w:tcPr>
            <w:tcW w:type="dxa" w:w="454"/>
            <w:shd w:val="clear" w:color="auto" w:fill="FFFFFF"/>
          </w:tcPr>
          <w:p>
            <w:r>
              <w:rPr>
                <w:color w:val="444444"/>
                <w:sz w:val="19"/>
              </w:rPr>
              <w:t>6</w:t>
            </w:r>
          </w:p>
        </w:tc>
        <w:tc>
          <w:tcPr>
            <w:tcW w:type="dxa" w:w="1984"/>
            <w:shd w:val="clear" w:color="auto" w:fill="FFFFFF"/>
          </w:tcPr>
          <w:p>
            <w:r>
              <w:rPr>
                <w:color w:val="444444"/>
                <w:sz w:val="19"/>
              </w:rPr>
              <w:t>API Security</w:t>
            </w:r>
          </w:p>
        </w:tc>
        <w:tc>
          <w:tcPr>
            <w:tcW w:type="dxa" w:w="5102"/>
            <w:shd w:val="clear" w:color="auto" w:fill="FFFFFF"/>
          </w:tcPr>
          <w:p>
            <w:r>
              <w:rPr>
                <w:color w:val="444444"/>
                <w:sz w:val="19"/>
              </w:rPr>
              <w:t>Missing rate limiting on login endpoints</w:t>
              <w:br/>
              <w:t>/docs and /redoc accessible in production</w:t>
              <w:br/>
              <w:t>CORS misconfiguration (wildcard origins)</w:t>
              <w:br/>
              <w:t>HTTP methods not restricted</w:t>
              <w:br/>
              <w:t>Response contains excess data (over-exposure)</w:t>
            </w:r>
          </w:p>
        </w:tc>
        <w:tc>
          <w:tcPr>
            <w:tcW w:type="dxa" w:w="1417"/>
            <w:shd w:val="clear" w:color="auto" w:fill="FFFFFF"/>
          </w:tcPr>
          <w:p>
            <w:r>
              <w:rPr>
                <w:color w:val="444444"/>
                <w:sz w:val="19"/>
              </w:rPr>
              <w:t>🟠 High</w:t>
            </w:r>
          </w:p>
        </w:tc>
      </w:tr>
      <w:tr>
        <w:tc>
          <w:tcPr>
            <w:tcW w:type="dxa" w:w="454"/>
            <w:shd w:val="clear" w:color="auto" w:fill="EBF3FF"/>
          </w:tcPr>
          <w:p>
            <w:r>
              <w:rPr>
                <w:color w:val="444444"/>
                <w:sz w:val="19"/>
              </w:rPr>
              <w:t>7</w:t>
            </w:r>
          </w:p>
        </w:tc>
        <w:tc>
          <w:tcPr>
            <w:tcW w:type="dxa" w:w="1984"/>
            <w:shd w:val="clear" w:color="auto" w:fill="EBF3FF"/>
          </w:tcPr>
          <w:p>
            <w:r>
              <w:rPr>
                <w:color w:val="444444"/>
                <w:sz w:val="19"/>
              </w:rPr>
              <w:t>Mobile App Static Analysis</w:t>
            </w:r>
          </w:p>
        </w:tc>
        <w:tc>
          <w:tcPr>
            <w:tcW w:type="dxa" w:w="5102"/>
            <w:shd w:val="clear" w:color="auto" w:fill="EBF3FF"/>
          </w:tcPr>
          <w:p>
            <w:r>
              <w:rPr>
                <w:color w:val="444444"/>
                <w:sz w:val="19"/>
              </w:rPr>
              <w:t>Hardcoded API base URL, secrets, or credentials in APK</w:t>
              <w:br/>
              <w:t>ProGuard / code obfuscation check</w:t>
              <w:br/>
              <w:t>Backup flag in AndroidManifest (allowBackup)</w:t>
              <w:br/>
              <w:t>Debuggable flag in release build</w:t>
              <w:br/>
              <w:t>Exported components (Activities, Services, Receivers)</w:t>
            </w:r>
          </w:p>
        </w:tc>
        <w:tc>
          <w:tcPr>
            <w:tcW w:type="dxa" w:w="1417"/>
            <w:shd w:val="clear" w:color="auto" w:fill="EBF3FF"/>
          </w:tcPr>
          <w:p>
            <w:r>
              <w:rPr>
                <w:color w:val="444444"/>
                <w:sz w:val="19"/>
              </w:rPr>
              <w:t>🟠 High</w:t>
            </w:r>
          </w:p>
        </w:tc>
      </w:tr>
      <w:tr>
        <w:tc>
          <w:tcPr>
            <w:tcW w:type="dxa" w:w="454"/>
            <w:shd w:val="clear" w:color="auto" w:fill="FFFFFF"/>
          </w:tcPr>
          <w:p>
            <w:r>
              <w:rPr>
                <w:color w:val="444444"/>
                <w:sz w:val="19"/>
              </w:rPr>
              <w:t>8</w:t>
            </w:r>
          </w:p>
        </w:tc>
        <w:tc>
          <w:tcPr>
            <w:tcW w:type="dxa" w:w="1984"/>
            <w:shd w:val="clear" w:color="auto" w:fill="FFFFFF"/>
          </w:tcPr>
          <w:p>
            <w:r>
              <w:rPr>
                <w:color w:val="444444"/>
                <w:sz w:val="19"/>
              </w:rPr>
              <w:t>Network Security</w:t>
            </w:r>
          </w:p>
        </w:tc>
        <w:tc>
          <w:tcPr>
            <w:tcW w:type="dxa" w:w="5102"/>
            <w:shd w:val="clear" w:color="auto" w:fill="FFFFFF"/>
          </w:tcPr>
          <w:p>
            <w:r>
              <w:rPr>
                <w:color w:val="444444"/>
                <w:sz w:val="19"/>
              </w:rPr>
              <w:t>TLS version and cipher suite evaluation</w:t>
              <w:br/>
              <w:t>Certificate pinning check (if implemented)</w:t>
              <w:br/>
              <w:t>Man-in-the-middle via proxy (Burp Suite)</w:t>
              <w:br/>
              <w:t>Cleartext HTTP fallback</w:t>
              <w:br/>
              <w:t>Network Security Config in Android app</w:t>
            </w:r>
          </w:p>
        </w:tc>
        <w:tc>
          <w:tcPr>
            <w:tcW w:type="dxa" w:w="1417"/>
            <w:shd w:val="clear" w:color="auto" w:fill="FFFFFF"/>
          </w:tcPr>
          <w:p>
            <w:r>
              <w:rPr>
                <w:color w:val="444444"/>
                <w:sz w:val="19"/>
              </w:rPr>
              <w:t>🟠 High</w:t>
            </w:r>
          </w:p>
        </w:tc>
      </w:tr>
      <w:tr>
        <w:tc>
          <w:tcPr>
            <w:tcW w:type="dxa" w:w="454"/>
            <w:shd w:val="clear" w:color="auto" w:fill="EBF3FF"/>
          </w:tcPr>
          <w:p>
            <w:r>
              <w:rPr>
                <w:color w:val="444444"/>
                <w:sz w:val="19"/>
              </w:rPr>
              <w:t>9</w:t>
            </w:r>
          </w:p>
        </w:tc>
        <w:tc>
          <w:tcPr>
            <w:tcW w:type="dxa" w:w="1984"/>
            <w:shd w:val="clear" w:color="auto" w:fill="EBF3FF"/>
          </w:tcPr>
          <w:p>
            <w:r>
              <w:rPr>
                <w:color w:val="444444"/>
                <w:sz w:val="19"/>
              </w:rPr>
              <w:t>Business Logic</w:t>
            </w:r>
          </w:p>
        </w:tc>
        <w:tc>
          <w:tcPr>
            <w:tcW w:type="dxa" w:w="5102"/>
            <w:shd w:val="clear" w:color="auto" w:fill="EBF3FF"/>
          </w:tcPr>
          <w:p>
            <w:r>
              <w:rPr>
                <w:color w:val="444444"/>
                <w:sz w:val="19"/>
              </w:rPr>
              <w:t>Creating payments with negative amounts</w:t>
              <w:br/>
              <w:t>Creating payments with zero amount</w:t>
              <w:br/>
              <w:t>Pagination manipulation (negative page, limit=0)</w:t>
              <w:br/>
              <w:t>Date filter manipulation to extract all historical data</w:t>
              <w:br/>
              <w:t>Bill counter overflow/manipulation</w:t>
            </w:r>
          </w:p>
        </w:tc>
        <w:tc>
          <w:tcPr>
            <w:tcW w:type="dxa" w:w="1417"/>
            <w:shd w:val="clear" w:color="auto" w:fill="EBF3FF"/>
          </w:tcPr>
          <w:p>
            <w:r>
              <w:rPr>
                <w:color w:val="444444"/>
                <w:sz w:val="19"/>
              </w:rPr>
              <w:t>🟡 Medium</w:t>
            </w:r>
          </w:p>
        </w:tc>
      </w:tr>
    </w:tbl>
    <w:p/>
    <w:p>
      <w:r>
        <w:br w:type="page"/>
      </w:r>
    </w:p>
    <w:p>
      <w:pPr>
        <w:spacing w:after="0"/>
      </w:pPr>
      <w:r>
        <w:rPr>
          <w:b/>
          <w:color w:val="0057B8"/>
          <w:sz w:val="16"/>
        </w:rPr>
        <w:t>SECTION 12</w:t>
      </w:r>
    </w:p>
    <w:p>
      <w:pPr>
        <w:spacing w:before="360" w:after="120"/>
        <w:pBdr>
          <w:bottom w:val="single" w:sz="8" w:color="0057B8"/>
        </w:pBdr>
      </w:pPr>
      <w:r>
        <w:rPr>
          <w:b/>
          <w:color w:val="002B5B"/>
          <w:sz w:val="32"/>
        </w:rPr>
        <w:t>12.  Out-of-Scope Items</w:t>
      </w:r>
    </w:p>
    <w:tbl>
      <w:tblPr>
        <w:tblW w:type="auto" w:w="0"/>
        <w:tblLook w:firstColumn="1" w:firstRow="1" w:lastColumn="0" w:lastRow="0" w:noHBand="0" w:noVBand="1" w:val="04A0"/>
      </w:tblPr>
      <w:tblGrid>
        <w:gridCol w:w="9066"/>
      </w:tblGrid>
      <w:tr>
        <w:tc>
          <w:tcPr>
            <w:tcW w:type="dxa" w:w="9066"/>
            <w:shd w:val="clear" w:color="auto" w:fill="FFF8E6"/>
            <w:tcBorders>
              <w:left w:val="single" w:sz="18" w:color="F59E0B"/>
            </w:tcBorders>
          </w:tcPr>
          <w:p>
            <w:r>
              <w:rPr>
                <w:b/>
                <w:sz w:val="19"/>
              </w:rPr>
              <w:t>⚠ Do Not Test</w:t>
              <w:br/>
            </w:r>
            <w:r>
              <w:rPr>
                <w:color w:val="444444"/>
                <w:sz w:val="19"/>
              </w:rPr>
              <w:t>The following are explicitly out of scope. Testing these without additional authorization may violate third-party agreements.</w:t>
            </w:r>
          </w:p>
        </w:tc>
      </w:tr>
    </w:tbl>
    <w:p/>
    <w:tbl>
      <w:tblPr>
        <w:tblStyle w:val="TableGrid"/>
        <w:tblW w:type="auto" w:w="0"/>
        <w:tblLook w:firstColumn="1" w:firstRow="1" w:lastColumn="0" w:lastRow="0" w:noHBand="0" w:noVBand="1" w:val="04A0"/>
      </w:tblPr>
      <w:tblGrid>
        <w:gridCol w:w="4533"/>
        <w:gridCol w:w="4533"/>
      </w:tblGrid>
      <w:tr>
        <w:tc>
          <w:tcPr>
            <w:tcW w:type="dxa" w:w="3969"/>
            <w:shd w:val="clear" w:color="auto" w:fill="002B5B"/>
            <w:vAlign w:val="center"/>
          </w:tcPr>
          <w:p>
            <w:r>
              <w:rPr>
                <w:b/>
                <w:color w:val="FFFFFF"/>
                <w:sz w:val="19"/>
              </w:rPr>
              <w:t>Item</w:t>
            </w:r>
          </w:p>
        </w:tc>
        <w:tc>
          <w:tcPr>
            <w:tcW w:type="dxa" w:w="5386"/>
            <w:shd w:val="clear" w:color="auto" w:fill="002B5B"/>
            <w:vAlign w:val="center"/>
          </w:tcPr>
          <w:p>
            <w:r>
              <w:rPr>
                <w:b/>
                <w:color w:val="FFFFFF"/>
                <w:sz w:val="19"/>
              </w:rPr>
              <w:t>Reason</w:t>
            </w:r>
          </w:p>
        </w:tc>
      </w:tr>
      <w:tr>
        <w:tc>
          <w:tcPr>
            <w:tcW w:type="dxa" w:w="3969"/>
            <w:shd w:val="clear" w:color="auto" w:fill="EBF3FF"/>
          </w:tcPr>
          <w:p>
            <w:r>
              <w:rPr>
                <w:color w:val="444444"/>
                <w:sz w:val="19"/>
              </w:rPr>
              <w:t>Paytm EDC SDK internals / Paytm Payment Gateway</w:t>
            </w:r>
          </w:p>
        </w:tc>
        <w:tc>
          <w:tcPr>
            <w:tcW w:type="dxa" w:w="5386"/>
            <w:shd w:val="clear" w:color="auto" w:fill="EBF3FF"/>
          </w:tcPr>
          <w:p>
            <w:r>
              <w:rPr>
                <w:color w:val="444444"/>
                <w:sz w:val="19"/>
              </w:rPr>
              <w:t>Third-party system owned and secured by Paytm. Not our infrastructure.</w:t>
            </w:r>
          </w:p>
        </w:tc>
      </w:tr>
      <w:tr>
        <w:tc>
          <w:tcPr>
            <w:tcW w:type="dxa" w:w="3969"/>
            <w:shd w:val="clear" w:color="auto" w:fill="FFFFFF"/>
          </w:tcPr>
          <w:p>
            <w:r>
              <w:rPr>
                <w:color w:val="444444"/>
                <w:sz w:val="19"/>
              </w:rPr>
              <w:t>Paytm POS device firmware / OS</w:t>
            </w:r>
          </w:p>
        </w:tc>
        <w:tc>
          <w:tcPr>
            <w:tcW w:type="dxa" w:w="5386"/>
            <w:shd w:val="clear" w:color="auto" w:fill="FFFFFF"/>
          </w:tcPr>
          <w:p>
            <w:r>
              <w:rPr>
                <w:color w:val="444444"/>
                <w:sz w:val="19"/>
              </w:rPr>
              <w:t>Hardware-level security is Paytm's responsibility.</w:t>
            </w:r>
          </w:p>
        </w:tc>
      </w:tr>
      <w:tr>
        <w:tc>
          <w:tcPr>
            <w:tcW w:type="dxa" w:w="3969"/>
            <w:shd w:val="clear" w:color="auto" w:fill="EBF3FF"/>
          </w:tcPr>
          <w:p>
            <w:r>
              <w:rPr>
                <w:color w:val="444444"/>
                <w:sz w:val="19"/>
              </w:rPr>
              <w:t>Production environment / live data</w:t>
            </w:r>
          </w:p>
        </w:tc>
        <w:tc>
          <w:tcPr>
            <w:tcW w:type="dxa" w:w="5386"/>
            <w:shd w:val="clear" w:color="auto" w:fill="EBF3FF"/>
          </w:tcPr>
          <w:p>
            <w:r>
              <w:rPr>
                <w:color w:val="444444"/>
                <w:sz w:val="19"/>
              </w:rPr>
              <w:t>All testing must be on the designated staging environment only.</w:t>
            </w:r>
          </w:p>
        </w:tc>
      </w:tr>
      <w:tr>
        <w:tc>
          <w:tcPr>
            <w:tcW w:type="dxa" w:w="3969"/>
            <w:shd w:val="clear" w:color="auto" w:fill="FFFFFF"/>
          </w:tcPr>
          <w:p>
            <w:r>
              <w:rPr>
                <w:color w:val="444444"/>
                <w:sz w:val="19"/>
              </w:rPr>
              <w:t>Physical device tampering</w:t>
            </w:r>
          </w:p>
        </w:tc>
        <w:tc>
          <w:tcPr>
            <w:tcW w:type="dxa" w:w="5386"/>
            <w:shd w:val="clear" w:color="auto" w:fill="FFFFFF"/>
          </w:tcPr>
          <w:p>
            <w:r>
              <w:rPr>
                <w:color w:val="444444"/>
                <w:sz w:val="19"/>
              </w:rPr>
              <w:t>Out of software security scope.</w:t>
            </w:r>
          </w:p>
        </w:tc>
      </w:tr>
      <w:tr>
        <w:tc>
          <w:tcPr>
            <w:tcW w:type="dxa" w:w="3969"/>
            <w:shd w:val="clear" w:color="auto" w:fill="EBF3FF"/>
          </w:tcPr>
          <w:p>
            <w:r>
              <w:rPr>
                <w:color w:val="444444"/>
                <w:sz w:val="19"/>
              </w:rPr>
              <w:t>DoS / DDoS attacks</w:t>
            </w:r>
          </w:p>
        </w:tc>
        <w:tc>
          <w:tcPr>
            <w:tcW w:type="dxa" w:w="5386"/>
            <w:shd w:val="clear" w:color="auto" w:fill="EBF3FF"/>
          </w:tcPr>
          <w:p>
            <w:r>
              <w:rPr>
                <w:color w:val="444444"/>
                <w:sz w:val="19"/>
              </w:rPr>
              <w:t>Out of scope — may affect availability for other users.</w:t>
            </w:r>
          </w:p>
        </w:tc>
      </w:tr>
      <w:tr>
        <w:tc>
          <w:tcPr>
            <w:tcW w:type="dxa" w:w="3969"/>
            <w:shd w:val="clear" w:color="auto" w:fill="FFFFFF"/>
          </w:tcPr>
          <w:p>
            <w:r>
              <w:rPr>
                <w:color w:val="444444"/>
                <w:sz w:val="19"/>
              </w:rPr>
              <w:t>Social engineering / phishing</w:t>
            </w:r>
          </w:p>
        </w:tc>
        <w:tc>
          <w:tcPr>
            <w:tcW w:type="dxa" w:w="5386"/>
            <w:shd w:val="clear" w:color="auto" w:fill="FFFFFF"/>
          </w:tcPr>
          <w:p>
            <w:r>
              <w:rPr>
                <w:color w:val="444444"/>
                <w:sz w:val="19"/>
              </w:rPr>
              <w:t>Not in scope for this engagement.</w:t>
            </w:r>
          </w:p>
        </w:tc>
      </w:tr>
      <w:tr>
        <w:tc>
          <w:tcPr>
            <w:tcW w:type="dxa" w:w="3969"/>
            <w:shd w:val="clear" w:color="auto" w:fill="EBF3FF"/>
          </w:tcPr>
          <w:p>
            <w:r>
              <w:rPr>
                <w:color w:val="444444"/>
                <w:sz w:val="19"/>
              </w:rPr>
              <w:t>Cloud infrastructure (host OS, network)</w:t>
            </w:r>
          </w:p>
        </w:tc>
        <w:tc>
          <w:tcPr>
            <w:tcW w:type="dxa" w:w="5386"/>
            <w:shd w:val="clear" w:color="auto" w:fill="EBF3FF"/>
          </w:tcPr>
          <w:p>
            <w:r>
              <w:rPr>
                <w:color w:val="444444"/>
                <w:sz w:val="19"/>
              </w:rPr>
              <w:t>Only the application layer is in scope.</w:t>
            </w:r>
          </w:p>
        </w:tc>
      </w:tr>
    </w:tbl>
    <w:p/>
    <w:p>
      <w:r>
        <w:br w:type="page"/>
      </w:r>
    </w:p>
    <w:p>
      <w:pPr>
        <w:spacing w:after="0"/>
      </w:pPr>
      <w:r>
        <w:rPr>
          <w:b/>
          <w:color w:val="0057B8"/>
          <w:sz w:val="16"/>
        </w:rPr>
        <w:t>SECTION 13</w:t>
      </w:r>
    </w:p>
    <w:p>
      <w:pPr>
        <w:spacing w:before="360" w:after="120"/>
        <w:pBdr>
          <w:bottom w:val="single" w:sz="8" w:color="0057B8"/>
        </w:pBdr>
      </w:pPr>
      <w:r>
        <w:rPr>
          <w:b/>
          <w:color w:val="002B5B"/>
          <w:sz w:val="32"/>
        </w:rPr>
        <w:t>13.  Testing Environment Details</w:t>
      </w:r>
    </w:p>
    <w:tbl>
      <w:tblPr>
        <w:tblW w:type="auto" w:w="0"/>
        <w:tblLook w:firstColumn="1" w:firstRow="1" w:lastColumn="0" w:lastRow="0" w:noHBand="0" w:noVBand="1" w:val="04A0"/>
      </w:tblPr>
      <w:tblGrid>
        <w:gridCol w:w="9066"/>
      </w:tblGrid>
      <w:tr>
        <w:tc>
          <w:tcPr>
            <w:tcW w:type="dxa" w:w="9066"/>
            <w:shd w:val="clear" w:color="auto" w:fill="EBF3FF"/>
            <w:tcBorders>
              <w:left w:val="single" w:sz="18" w:color="0057B8"/>
            </w:tcBorders>
          </w:tcPr>
          <w:p>
            <w:r>
              <w:rPr>
                <w:b/>
                <w:sz w:val="19"/>
              </w:rPr>
              <w:t>📋 Environment Provision</w:t>
              <w:br/>
            </w:r>
            <w:r>
              <w:rPr>
                <w:color w:val="444444"/>
                <w:sz w:val="19"/>
              </w:rPr>
              <w:t>The following details will be provided to the VAPT team by the client team before testing begins. Blanks to be filled in before sharing this document externally.</w:t>
            </w:r>
          </w:p>
        </w:tc>
      </w:tr>
    </w:tbl>
    <w:p/>
    <w:tbl>
      <w:tblPr>
        <w:tblStyle w:val="TableGrid"/>
        <w:tblW w:type="auto" w:w="0"/>
        <w:tblLook w:firstColumn="1" w:firstRow="1" w:lastColumn="0" w:lastRow="0" w:noHBand="0" w:noVBand="1" w:val="04A0"/>
      </w:tblPr>
      <w:tblGrid>
        <w:gridCol w:w="4533"/>
        <w:gridCol w:w="4533"/>
      </w:tblGrid>
      <w:tr>
        <w:tc>
          <w:tcPr>
            <w:tcW w:type="dxa" w:w="3118"/>
            <w:shd w:val="clear" w:color="auto" w:fill="002B5B"/>
            <w:vAlign w:val="center"/>
          </w:tcPr>
          <w:p>
            <w:r>
              <w:rPr>
                <w:b/>
                <w:color w:val="FFFFFF"/>
                <w:sz w:val="19"/>
              </w:rPr>
              <w:t>Item</w:t>
            </w:r>
          </w:p>
        </w:tc>
        <w:tc>
          <w:tcPr>
            <w:tcW w:type="dxa" w:w="6236"/>
            <w:shd w:val="clear" w:color="auto" w:fill="002B5B"/>
            <w:vAlign w:val="center"/>
          </w:tcPr>
          <w:p>
            <w:r>
              <w:rPr>
                <w:b/>
                <w:color w:val="FFFFFF"/>
                <w:sz w:val="19"/>
              </w:rPr>
              <w:t>Details</w:t>
            </w:r>
          </w:p>
        </w:tc>
      </w:tr>
      <w:tr>
        <w:tc>
          <w:tcPr>
            <w:tcW w:type="dxa" w:w="3118"/>
            <w:shd w:val="clear" w:color="auto" w:fill="EBF3FF"/>
          </w:tcPr>
          <w:p>
            <w:r>
              <w:rPr>
                <w:color w:val="444444"/>
                <w:sz w:val="19"/>
              </w:rPr>
              <w:t>Staging API Base URL</w:t>
            </w:r>
          </w:p>
        </w:tc>
        <w:tc>
          <w:tcPr>
            <w:tcW w:type="dxa" w:w="6236"/>
            <w:shd w:val="clear" w:color="auto" w:fill="EBF3FF"/>
          </w:tcPr>
          <w:p>
            <w:r>
              <w:rPr>
                <w:color w:val="444444"/>
                <w:sz w:val="19"/>
              </w:rPr>
              <w:t>[ To be provided ]</w:t>
            </w:r>
          </w:p>
        </w:tc>
      </w:tr>
      <w:tr>
        <w:tc>
          <w:tcPr>
            <w:tcW w:type="dxa" w:w="3118"/>
            <w:shd w:val="clear" w:color="auto" w:fill="FFFFFF"/>
          </w:tcPr>
          <w:p>
            <w:r>
              <w:rPr>
                <w:color w:val="444444"/>
                <w:sz w:val="19"/>
              </w:rPr>
              <w:t>Admin Panel URL (Staging)</w:t>
            </w:r>
          </w:p>
        </w:tc>
        <w:tc>
          <w:tcPr>
            <w:tcW w:type="dxa" w:w="6236"/>
            <w:shd w:val="clear" w:color="auto" w:fill="FFFFFF"/>
          </w:tcPr>
          <w:p>
            <w:r>
              <w:rPr>
                <w:color w:val="444444"/>
                <w:sz w:val="19"/>
              </w:rPr>
              <w:t>[ To be provided ]</w:t>
            </w:r>
          </w:p>
        </w:tc>
      </w:tr>
      <w:tr>
        <w:tc>
          <w:tcPr>
            <w:tcW w:type="dxa" w:w="3118"/>
            <w:shd w:val="clear" w:color="auto" w:fill="EBF3FF"/>
          </w:tcPr>
          <w:p>
            <w:r>
              <w:rPr>
                <w:color w:val="444444"/>
                <w:sz w:val="19"/>
              </w:rPr>
              <w:t>Test Admin Credentials</w:t>
            </w:r>
          </w:p>
        </w:tc>
        <w:tc>
          <w:tcPr>
            <w:tcW w:type="dxa" w:w="6236"/>
            <w:shd w:val="clear" w:color="auto" w:fill="EBF3FF"/>
          </w:tcPr>
          <w:p>
            <w:r>
              <w:rPr>
                <w:color w:val="444444"/>
                <w:sz w:val="19"/>
              </w:rPr>
              <w:t>[ To be provided securely ]</w:t>
            </w:r>
          </w:p>
        </w:tc>
      </w:tr>
      <w:tr>
        <w:tc>
          <w:tcPr>
            <w:tcW w:type="dxa" w:w="3118"/>
            <w:shd w:val="clear" w:color="auto" w:fill="FFFFFF"/>
          </w:tcPr>
          <w:p>
            <w:r>
              <w:rPr>
                <w:color w:val="444444"/>
                <w:sz w:val="19"/>
              </w:rPr>
              <w:t>Test Machine Credentials</w:t>
            </w:r>
          </w:p>
        </w:tc>
        <w:tc>
          <w:tcPr>
            <w:tcW w:type="dxa" w:w="6236"/>
            <w:shd w:val="clear" w:color="auto" w:fill="FFFFFF"/>
          </w:tcPr>
          <w:p>
            <w:r>
              <w:rPr>
                <w:color w:val="444444"/>
                <w:sz w:val="19"/>
              </w:rPr>
              <w:t>[ To be provided securely — 2 test machines ]</w:t>
            </w:r>
          </w:p>
        </w:tc>
      </w:tr>
      <w:tr>
        <w:tc>
          <w:tcPr>
            <w:tcW w:type="dxa" w:w="3118"/>
            <w:shd w:val="clear" w:color="auto" w:fill="EBF3FF"/>
          </w:tcPr>
          <w:p>
            <w:r>
              <w:rPr>
                <w:color w:val="444444"/>
                <w:sz w:val="19"/>
              </w:rPr>
              <w:t>APK Download</w:t>
            </w:r>
          </w:p>
        </w:tc>
        <w:tc>
          <w:tcPr>
            <w:tcW w:type="dxa" w:w="6236"/>
            <w:shd w:val="clear" w:color="auto" w:fill="EBF3FF"/>
          </w:tcPr>
          <w:p>
            <w:r>
              <w:rPr>
                <w:color w:val="444444"/>
                <w:sz w:val="19"/>
              </w:rPr>
              <w:t>[ To be provided via secure link ]</w:t>
            </w:r>
          </w:p>
        </w:tc>
      </w:tr>
      <w:tr>
        <w:tc>
          <w:tcPr>
            <w:tcW w:type="dxa" w:w="3118"/>
            <w:shd w:val="clear" w:color="auto" w:fill="FFFFFF"/>
          </w:tcPr>
          <w:p>
            <w:r>
              <w:rPr>
                <w:color w:val="444444"/>
                <w:sz w:val="19"/>
              </w:rPr>
              <w:t>Swagger / OpenAPI Spec</w:t>
            </w:r>
          </w:p>
        </w:tc>
        <w:tc>
          <w:tcPr>
            <w:tcW w:type="dxa" w:w="6236"/>
            <w:shd w:val="clear" w:color="auto" w:fill="FFFFFF"/>
          </w:tcPr>
          <w:p>
            <w:r>
              <w:rPr>
                <w:color w:val="444444"/>
                <w:sz w:val="19"/>
              </w:rPr>
              <w:t>https://[staging-url]/docs</w:t>
            </w:r>
          </w:p>
        </w:tc>
      </w:tr>
      <w:tr>
        <w:tc>
          <w:tcPr>
            <w:tcW w:type="dxa" w:w="3118"/>
            <w:shd w:val="clear" w:color="auto" w:fill="EBF3FF"/>
          </w:tcPr>
          <w:p>
            <w:r>
              <w:rPr>
                <w:color w:val="444444"/>
                <w:sz w:val="19"/>
              </w:rPr>
              <w:t>Database</w:t>
            </w:r>
          </w:p>
        </w:tc>
        <w:tc>
          <w:tcPr>
            <w:tcW w:type="dxa" w:w="6236"/>
            <w:shd w:val="clear" w:color="auto" w:fill="EBF3FF"/>
          </w:tcPr>
          <w:p>
            <w:r>
              <w:rPr>
                <w:color w:val="444444"/>
                <w:sz w:val="19"/>
              </w:rPr>
              <w:t>Isolated staging PostgreSQL (no production data)</w:t>
            </w:r>
          </w:p>
        </w:tc>
      </w:tr>
      <w:tr>
        <w:tc>
          <w:tcPr>
            <w:tcW w:type="dxa" w:w="3118"/>
            <w:shd w:val="clear" w:color="auto" w:fill="FFFFFF"/>
          </w:tcPr>
          <w:p>
            <w:r>
              <w:rPr>
                <w:color w:val="444444"/>
                <w:sz w:val="19"/>
              </w:rPr>
              <w:t>Paytm EDC Integration</w:t>
            </w:r>
          </w:p>
        </w:tc>
        <w:tc>
          <w:tcPr>
            <w:tcW w:type="dxa" w:w="6236"/>
            <w:shd w:val="clear" w:color="auto" w:fill="FFFFFF"/>
          </w:tcPr>
          <w:p>
            <w:r>
              <w:rPr>
                <w:color w:val="444444"/>
                <w:sz w:val="19"/>
              </w:rPr>
              <w:t>Paytm sandbox credentials will be used for testing</w:t>
            </w:r>
          </w:p>
        </w:tc>
      </w:tr>
    </w:tbl>
    <w:p/>
    <w:p>
      <w:pPr>
        <w:spacing w:before="200" w:after="80"/>
      </w:pPr>
      <w:r>
        <w:rPr>
          <w:b/>
          <w:color w:val="002B5B"/>
          <w:sz w:val="22"/>
        </w:rPr>
        <w:t>Test Accounts to be Provided</w:t>
      </w:r>
    </w:p>
    <w:tbl>
      <w:tblPr>
        <w:tblStyle w:val="TableGrid"/>
        <w:tblW w:type="auto" w:w="0"/>
        <w:tblLook w:firstColumn="1" w:firstRow="1" w:lastColumn="0" w:lastRow="0" w:noHBand="0" w:noVBand="1" w:val="04A0"/>
      </w:tblPr>
      <w:tblGrid>
        <w:gridCol w:w="3022"/>
        <w:gridCol w:w="3022"/>
        <w:gridCol w:w="3022"/>
      </w:tblGrid>
      <w:tr>
        <w:tc>
          <w:tcPr>
            <w:tcW w:type="dxa" w:w="2268"/>
            <w:shd w:val="clear" w:color="auto" w:fill="002B5B"/>
            <w:vAlign w:val="center"/>
          </w:tcPr>
          <w:p>
            <w:r>
              <w:rPr>
                <w:b/>
                <w:color w:val="FFFFFF"/>
                <w:sz w:val="19"/>
              </w:rPr>
              <w:t>Account Type</w:t>
            </w:r>
          </w:p>
        </w:tc>
        <w:tc>
          <w:tcPr>
            <w:tcW w:type="dxa" w:w="2268"/>
            <w:shd w:val="clear" w:color="auto" w:fill="002B5B"/>
            <w:vAlign w:val="center"/>
          </w:tcPr>
          <w:p>
            <w:r>
              <w:rPr>
                <w:b/>
                <w:color w:val="FFFFFF"/>
                <w:sz w:val="19"/>
              </w:rPr>
              <w:t>Role</w:t>
            </w:r>
          </w:p>
        </w:tc>
        <w:tc>
          <w:tcPr>
            <w:tcW w:type="dxa" w:w="4819"/>
            <w:shd w:val="clear" w:color="auto" w:fill="002B5B"/>
            <w:vAlign w:val="center"/>
          </w:tcPr>
          <w:p>
            <w:r>
              <w:rPr>
                <w:b/>
                <w:color w:val="FFFFFF"/>
                <w:sz w:val="19"/>
              </w:rPr>
              <w:t>Purpose</w:t>
            </w:r>
          </w:p>
        </w:tc>
      </w:tr>
      <w:tr>
        <w:tc>
          <w:tcPr>
            <w:tcW w:type="dxa" w:w="2268"/>
            <w:shd w:val="clear" w:color="auto" w:fill="EBF3FF"/>
          </w:tcPr>
          <w:p>
            <w:r>
              <w:rPr>
                <w:color w:val="444444"/>
                <w:sz w:val="19"/>
              </w:rPr>
              <w:t>Admin User 1</w:t>
            </w:r>
          </w:p>
        </w:tc>
        <w:tc>
          <w:tcPr>
            <w:tcW w:type="dxa" w:w="2268"/>
            <w:shd w:val="clear" w:color="auto" w:fill="EBF3FF"/>
          </w:tcPr>
          <w:p>
            <w:r>
              <w:rPr>
                <w:color w:val="444444"/>
                <w:sz w:val="19"/>
              </w:rPr>
              <w:t>Super Admin</w:t>
            </w:r>
          </w:p>
        </w:tc>
        <w:tc>
          <w:tcPr>
            <w:tcW w:type="dxa" w:w="4819"/>
            <w:shd w:val="clear" w:color="auto" w:fill="EBF3FF"/>
          </w:tcPr>
          <w:p>
            <w:r>
              <w:rPr>
                <w:color w:val="444444"/>
                <w:sz w:val="19"/>
              </w:rPr>
              <w:t>Full admin access for admin panel testing</w:t>
            </w:r>
          </w:p>
        </w:tc>
      </w:tr>
      <w:tr>
        <w:tc>
          <w:tcPr>
            <w:tcW w:type="dxa" w:w="2268"/>
            <w:shd w:val="clear" w:color="auto" w:fill="FFFFFF"/>
          </w:tcPr>
          <w:p>
            <w:r>
              <w:rPr>
                <w:color w:val="444444"/>
                <w:sz w:val="19"/>
              </w:rPr>
              <w:t>Machine 1</w:t>
            </w:r>
          </w:p>
        </w:tc>
        <w:tc>
          <w:tcPr>
            <w:tcW w:type="dxa" w:w="2268"/>
            <w:shd w:val="clear" w:color="auto" w:fill="FFFFFF"/>
          </w:tcPr>
          <w:p>
            <w:r>
              <w:rPr>
                <w:color w:val="444444"/>
                <w:sz w:val="19"/>
              </w:rPr>
              <w:t>POS Machine</w:t>
            </w:r>
          </w:p>
        </w:tc>
        <w:tc>
          <w:tcPr>
            <w:tcW w:type="dxa" w:w="4819"/>
            <w:shd w:val="clear" w:color="auto" w:fill="FFFFFF"/>
          </w:tcPr>
          <w:p>
            <w:r>
              <w:rPr>
                <w:color w:val="444444"/>
                <w:sz w:val="19"/>
              </w:rPr>
              <w:t>Primary test POS account</w:t>
            </w:r>
          </w:p>
        </w:tc>
      </w:tr>
      <w:tr>
        <w:tc>
          <w:tcPr>
            <w:tcW w:type="dxa" w:w="2268"/>
            <w:shd w:val="clear" w:color="auto" w:fill="EBF3FF"/>
          </w:tcPr>
          <w:p>
            <w:r>
              <w:rPr>
                <w:color w:val="444444"/>
                <w:sz w:val="19"/>
              </w:rPr>
              <w:t>Machine 2</w:t>
            </w:r>
          </w:p>
        </w:tc>
        <w:tc>
          <w:tcPr>
            <w:tcW w:type="dxa" w:w="2268"/>
            <w:shd w:val="clear" w:color="auto" w:fill="EBF3FF"/>
          </w:tcPr>
          <w:p>
            <w:r>
              <w:rPr>
                <w:color w:val="444444"/>
                <w:sz w:val="19"/>
              </w:rPr>
              <w:t>POS Machine</w:t>
            </w:r>
          </w:p>
        </w:tc>
        <w:tc>
          <w:tcPr>
            <w:tcW w:type="dxa" w:w="4819"/>
            <w:shd w:val="clear" w:color="auto" w:fill="EBF3FF"/>
          </w:tcPr>
          <w:p>
            <w:r>
              <w:rPr>
                <w:color w:val="444444"/>
                <w:sz w:val="19"/>
              </w:rPr>
              <w:t>Cross-machine access control testing</w:t>
            </w:r>
          </w:p>
        </w:tc>
      </w:tr>
    </w:tbl>
    <w:p/>
    <w:p>
      <w:pPr>
        <w:spacing w:before="200" w:after="80"/>
      </w:pPr>
      <w:r>
        <w:rPr>
          <w:b/>
          <w:color w:val="002B5B"/>
          <w:sz w:val="22"/>
        </w:rPr>
        <w:t>API Documentation</w:t>
      </w:r>
    </w:p>
    <w:p>
      <w:pPr>
        <w:spacing w:after="120"/>
      </w:pPr>
      <w:r>
        <w:rPr>
          <w:color w:val="444444"/>
          <w:sz w:val="21"/>
        </w:rPr>
        <w:t>Interactive API documentation is available at /docs (Swagger UI) and /redoc (ReDoc) on the staging server. These provide full schema definitions for all request/response models.</w:t>
      </w:r>
    </w:p>
    <w:p>
      <w:r>
        <w:br w:type="page"/>
      </w:r>
    </w:p>
    <w:p>
      <w:pPr>
        <w:spacing w:after="0"/>
      </w:pPr>
      <w:r>
        <w:rPr>
          <w:b/>
          <w:color w:val="0057B8"/>
          <w:sz w:val="16"/>
        </w:rPr>
        <w:t>SECTION 14</w:t>
      </w:r>
    </w:p>
    <w:p>
      <w:pPr>
        <w:spacing w:before="360" w:after="120"/>
        <w:pBdr>
          <w:bottom w:val="single" w:sz="8" w:color="0057B8"/>
        </w:pBdr>
      </w:pPr>
      <w:r>
        <w:rPr>
          <w:b/>
          <w:color w:val="002B5B"/>
          <w:sz w:val="32"/>
        </w:rPr>
        <w:t>14.  Engagement Rules &amp; Contact</w:t>
      </w:r>
    </w:p>
    <w:p>
      <w:pPr>
        <w:spacing w:before="200" w:after="80"/>
      </w:pPr>
      <w:r>
        <w:rPr>
          <w:b/>
          <w:color w:val="002B5B"/>
          <w:sz w:val="22"/>
        </w:rPr>
        <w:t>Rules of Engagement</w:t>
      </w:r>
    </w:p>
    <w:p>
      <w:pPr>
        <w:pStyle w:val="ListBullet"/>
        <w:spacing w:after="60"/>
        <w:ind w:left="283"/>
      </w:pPr>
      <w:r>
        <w:rPr>
          <w:color w:val="444444"/>
          <w:sz w:val="21"/>
        </w:rPr>
        <w:t>All testing must be performed only on the designated staging environment. Production is strictly off-limits.</w:t>
      </w:r>
    </w:p>
    <w:p>
      <w:pPr>
        <w:pStyle w:val="ListBullet"/>
        <w:spacing w:after="60"/>
        <w:ind w:left="283"/>
      </w:pPr>
      <w:r>
        <w:rPr>
          <w:color w:val="444444"/>
          <w:sz w:val="21"/>
        </w:rPr>
        <w:t>Any critical vulnerability found (especially involving live payment data or credential exposure) must be reported immediately and not exploited further.</w:t>
      </w:r>
    </w:p>
    <w:p>
      <w:pPr>
        <w:pStyle w:val="ListBullet"/>
        <w:spacing w:after="60"/>
        <w:ind w:left="283"/>
      </w:pPr>
      <w:r>
        <w:rPr>
          <w:color w:val="444444"/>
          <w:sz w:val="21"/>
        </w:rPr>
        <w:t>Testers must not exfiltrate or retain any data discovered during testing beyond what is needed for proof-of-concept.</w:t>
      </w:r>
    </w:p>
    <w:p>
      <w:pPr>
        <w:pStyle w:val="ListBullet"/>
        <w:spacing w:after="60"/>
        <w:ind w:left="283"/>
      </w:pPr>
      <w:r>
        <w:rPr>
          <w:color w:val="444444"/>
          <w:sz w:val="21"/>
        </w:rPr>
        <w:t>No DoS/DDoS attacks — keep load testing within agreed limits.</w:t>
      </w:r>
    </w:p>
    <w:p>
      <w:pPr>
        <w:pStyle w:val="ListBullet"/>
        <w:spacing w:after="60"/>
        <w:ind w:left="283"/>
      </w:pPr>
      <w:r>
        <w:rPr>
          <w:color w:val="444444"/>
          <w:sz w:val="21"/>
        </w:rPr>
        <w:t>All findings must be documented and shared in a structured report with CVSS scoring, reproduction steps, impact, and remediation recommendations.</w:t>
      </w:r>
    </w:p>
    <w:p>
      <w:pPr>
        <w:pStyle w:val="ListBullet"/>
        <w:spacing w:after="60"/>
        <w:ind w:left="283"/>
      </w:pPr>
      <w:r>
        <w:rPr>
          <w:color w:val="444444"/>
          <w:sz w:val="21"/>
        </w:rPr>
        <w:t>Testing window: [ To be agreed upon and filled in ]</w:t>
      </w:r>
    </w:p>
    <w:p>
      <w:pPr>
        <w:spacing w:before="200" w:after="80"/>
      </w:pPr>
      <w:r>
        <w:rPr>
          <w:b/>
          <w:color w:val="002B5B"/>
          <w:sz w:val="22"/>
        </w:rPr>
        <w:t>Point of Contact</w:t>
      </w:r>
    </w:p>
    <w:tbl>
      <w:tblPr>
        <w:tblStyle w:val="TableGrid"/>
        <w:tblW w:type="auto" w:w="0"/>
        <w:tblLook w:firstColumn="1" w:firstRow="1" w:lastColumn="0" w:lastRow="0" w:noHBand="0" w:noVBand="1" w:val="04A0"/>
      </w:tblPr>
      <w:tblGrid>
        <w:gridCol w:w="3022"/>
        <w:gridCol w:w="3022"/>
        <w:gridCol w:w="3022"/>
      </w:tblGrid>
      <w:tr>
        <w:tc>
          <w:tcPr>
            <w:tcW w:type="dxa" w:w="3118"/>
            <w:shd w:val="clear" w:color="auto" w:fill="002B5B"/>
            <w:vAlign w:val="center"/>
          </w:tcPr>
          <w:p>
            <w:r>
              <w:rPr>
                <w:b/>
                <w:color w:val="FFFFFF"/>
                <w:sz w:val="19"/>
              </w:rPr>
              <w:t>Role</w:t>
            </w:r>
          </w:p>
        </w:tc>
        <w:tc>
          <w:tcPr>
            <w:tcW w:type="dxa" w:w="2835"/>
            <w:shd w:val="clear" w:color="auto" w:fill="002B5B"/>
            <w:vAlign w:val="center"/>
          </w:tcPr>
          <w:p>
            <w:r>
              <w:rPr>
                <w:b/>
                <w:color w:val="FFFFFF"/>
                <w:sz w:val="19"/>
              </w:rPr>
              <w:t>Name</w:t>
            </w:r>
          </w:p>
        </w:tc>
        <w:tc>
          <w:tcPr>
            <w:tcW w:type="dxa" w:w="3402"/>
            <w:shd w:val="clear" w:color="auto" w:fill="002B5B"/>
            <w:vAlign w:val="center"/>
          </w:tcPr>
          <w:p>
            <w:r>
              <w:rPr>
                <w:b/>
                <w:color w:val="FFFFFF"/>
                <w:sz w:val="19"/>
              </w:rPr>
              <w:t>Contact</w:t>
            </w:r>
          </w:p>
        </w:tc>
      </w:tr>
      <w:tr>
        <w:tc>
          <w:tcPr>
            <w:tcW w:type="dxa" w:w="3118"/>
            <w:shd w:val="clear" w:color="auto" w:fill="EBF3FF"/>
          </w:tcPr>
          <w:p>
            <w:r>
              <w:rPr>
                <w:color w:val="444444"/>
                <w:sz w:val="19"/>
              </w:rPr>
              <w:t>Project Lead / Technical Owner</w:t>
            </w:r>
          </w:p>
        </w:tc>
        <w:tc>
          <w:tcPr>
            <w:tcW w:type="dxa" w:w="2835"/>
            <w:shd w:val="clear" w:color="auto" w:fill="EBF3FF"/>
          </w:tcPr>
          <w:p>
            <w:r>
              <w:rPr>
                <w:color w:val="444444"/>
                <w:sz w:val="19"/>
              </w:rPr>
              <w:t>[ Your Name ]</w:t>
            </w:r>
          </w:p>
        </w:tc>
        <w:tc>
          <w:tcPr>
            <w:tcW w:type="dxa" w:w="3402"/>
            <w:shd w:val="clear" w:color="auto" w:fill="EBF3FF"/>
          </w:tcPr>
          <w:p>
            <w:r>
              <w:rPr>
                <w:color w:val="444444"/>
                <w:sz w:val="19"/>
              </w:rPr>
              <w:t>[ Your Email / Phone ]</w:t>
            </w:r>
          </w:p>
        </w:tc>
      </w:tr>
      <w:tr>
        <w:tc>
          <w:tcPr>
            <w:tcW w:type="dxa" w:w="3118"/>
            <w:shd w:val="clear" w:color="auto" w:fill="FFFFFF"/>
          </w:tcPr>
          <w:p>
            <w:r>
              <w:rPr>
                <w:color w:val="444444"/>
                <w:sz w:val="19"/>
              </w:rPr>
              <w:t>Backend Developer</w:t>
            </w:r>
          </w:p>
        </w:tc>
        <w:tc>
          <w:tcPr>
            <w:tcW w:type="dxa" w:w="2835"/>
            <w:shd w:val="clear" w:color="auto" w:fill="FFFFFF"/>
          </w:tcPr>
          <w:p>
            <w:r>
              <w:rPr>
                <w:color w:val="444444"/>
                <w:sz w:val="19"/>
              </w:rPr>
              <w:t>[ Name ]</w:t>
            </w:r>
          </w:p>
        </w:tc>
        <w:tc>
          <w:tcPr>
            <w:tcW w:type="dxa" w:w="3402"/>
            <w:shd w:val="clear" w:color="auto" w:fill="FFFFFF"/>
          </w:tcPr>
          <w:p>
            <w:r>
              <w:rPr>
                <w:color w:val="444444"/>
                <w:sz w:val="19"/>
              </w:rPr>
              <w:t>[ Email ]</w:t>
            </w:r>
          </w:p>
        </w:tc>
      </w:tr>
      <w:tr>
        <w:tc>
          <w:tcPr>
            <w:tcW w:type="dxa" w:w="3118"/>
            <w:shd w:val="clear" w:color="auto" w:fill="EBF3FF"/>
          </w:tcPr>
          <w:p>
            <w:r>
              <w:rPr>
                <w:color w:val="444444"/>
                <w:sz w:val="19"/>
              </w:rPr>
              <w:t>VAPT Engagement Manager</w:t>
            </w:r>
          </w:p>
        </w:tc>
        <w:tc>
          <w:tcPr>
            <w:tcW w:type="dxa" w:w="2835"/>
            <w:shd w:val="clear" w:color="auto" w:fill="EBF3FF"/>
          </w:tcPr>
          <w:p>
            <w:r>
              <w:rPr>
                <w:color w:val="444444"/>
                <w:sz w:val="19"/>
              </w:rPr>
              <w:t>[ VAPT Team Lead ]</w:t>
            </w:r>
          </w:p>
        </w:tc>
        <w:tc>
          <w:tcPr>
            <w:tcW w:type="dxa" w:w="3402"/>
            <w:shd w:val="clear" w:color="auto" w:fill="EBF3FF"/>
          </w:tcPr>
          <w:p>
            <w:r>
              <w:rPr>
                <w:color w:val="444444"/>
                <w:sz w:val="19"/>
              </w:rPr>
              <w:t>[ Email ]</w:t>
            </w:r>
          </w:p>
        </w:tc>
      </w:tr>
    </w:tbl>
    <w:p/>
    <w:p>
      <w:pPr>
        <w:spacing w:before="200" w:after="80"/>
      </w:pPr>
      <w:r>
        <w:rPr>
          <w:b/>
          <w:color w:val="002B5B"/>
          <w:sz w:val="22"/>
        </w:rPr>
        <w:t>Expected Deliverables from VAPT Team</w:t>
      </w:r>
    </w:p>
    <w:p>
      <w:pPr>
        <w:pStyle w:val="ListBullet"/>
        <w:spacing w:after="60"/>
        <w:ind w:left="283"/>
      </w:pPr>
      <w:r>
        <w:rPr>
          <w:color w:val="444444"/>
          <w:sz w:val="21"/>
        </w:rPr>
        <w:t>Vulnerability Assessment Report (VA Report)</w:t>
      </w:r>
    </w:p>
    <w:p>
      <w:pPr>
        <w:pStyle w:val="ListBullet"/>
        <w:spacing w:after="60"/>
        <w:ind w:left="283"/>
      </w:pPr>
      <w:r>
        <w:rPr>
          <w:color w:val="444444"/>
          <w:sz w:val="21"/>
        </w:rPr>
        <w:t>Penetration Testing Report with proof-of-concept for each finding</w:t>
      </w:r>
    </w:p>
    <w:p>
      <w:pPr>
        <w:pStyle w:val="ListBullet"/>
        <w:spacing w:after="60"/>
        <w:ind w:left="283"/>
      </w:pPr>
      <w:r>
        <w:rPr>
          <w:color w:val="444444"/>
          <w:sz w:val="21"/>
        </w:rPr>
        <w:t>CVSS v3 score for each vulnerability</w:t>
      </w:r>
    </w:p>
    <w:p>
      <w:pPr>
        <w:pStyle w:val="ListBullet"/>
        <w:spacing w:after="60"/>
        <w:ind w:left="283"/>
      </w:pPr>
      <w:r>
        <w:rPr>
          <w:color w:val="444444"/>
          <w:sz w:val="21"/>
        </w:rPr>
        <w:t>Executive Summary suitable for management review</w:t>
      </w:r>
    </w:p>
    <w:p>
      <w:pPr>
        <w:pStyle w:val="ListBullet"/>
        <w:spacing w:after="60"/>
        <w:ind w:left="283"/>
      </w:pPr>
      <w:r>
        <w:rPr>
          <w:color w:val="444444"/>
          <w:sz w:val="21"/>
        </w:rPr>
        <w:t>Re-test sign-off after remediation</w:t>
      </w:r>
    </w:p>
    <w:p/>
    <w:p>
      <w:pPr>
        <w:spacing w:before="400"/>
      </w:pPr>
      <w:r>
        <w:rPr>
          <w:color w:val="999999"/>
          <w:sz w:val="16"/>
        </w:rPr>
        <w:t>MIT Billing System — VAPT Scope Document v1.0  ·  Confidential &amp; Restricted  ·  March 2026</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