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ABF9AF" w14:textId="77777777" w:rsidR="00F704BC" w:rsidRPr="00F704BC" w:rsidRDefault="00F704BC" w:rsidP="00F704BC">
      <w:pPr>
        <w:pStyle w:val="PartNumber"/>
        <w:rPr>
          <w:rFonts w:cs="Times New Roman"/>
          <w:sz w:val="22"/>
          <w:szCs w:val="22"/>
        </w:rPr>
      </w:pPr>
      <w:r w:rsidRPr="00F704BC">
        <w:rPr>
          <w:rFonts w:cs="Times New Roman"/>
          <w:sz w:val="22"/>
          <w:szCs w:val="22"/>
        </w:rPr>
        <w:t>PART VII</w:t>
      </w:r>
    </w:p>
    <w:p w14:paraId="5D2EE5A0" w14:textId="1396929B" w:rsidR="007050B7" w:rsidRPr="003F78F4" w:rsidRDefault="007050B7" w:rsidP="00F704BC">
      <w:pPr>
        <w:pStyle w:val="PartTiltle"/>
        <w:rPr>
          <w:rFonts w:cs="Times New Roman"/>
          <w:b w:val="0"/>
          <w:sz w:val="22"/>
          <w:szCs w:val="22"/>
        </w:rPr>
      </w:pPr>
      <w:r w:rsidRPr="003F78F4">
        <w:rPr>
          <w:rFonts w:cs="Times New Roman"/>
          <w:sz w:val="22"/>
          <w:szCs w:val="22"/>
        </w:rPr>
        <w:t>REAPING THE REWARDS AND BUILDING RESILIENCE</w:t>
      </w:r>
    </w:p>
    <w:p w14:paraId="7A99513E" w14:textId="77777777" w:rsidR="00F704BC" w:rsidRDefault="007050B7" w:rsidP="00F704BC">
      <w:pPr>
        <w:pStyle w:val="ChapterNumber"/>
        <w:rPr>
          <w:rFonts w:cs="Times New Roman"/>
          <w:b/>
          <w:spacing w:val="12"/>
        </w:rPr>
      </w:pPr>
      <w:r w:rsidRPr="003F78F4">
        <w:rPr>
          <w:rFonts w:cs="Times New Roman"/>
          <w:b/>
        </w:rPr>
        <w:t xml:space="preserve">CHAPTER </w:t>
      </w:r>
      <w:r w:rsidR="00F704BC">
        <w:rPr>
          <w:rFonts w:cs="Times New Roman"/>
          <w:b/>
          <w:spacing w:val="12"/>
        </w:rPr>
        <w:t>13</w:t>
      </w:r>
    </w:p>
    <w:p w14:paraId="6B2C03B0" w14:textId="66CEBD6B" w:rsidR="007050B7" w:rsidRPr="003F78F4" w:rsidRDefault="007050B7" w:rsidP="00F704BC">
      <w:pPr>
        <w:pStyle w:val="ChapterTitle0"/>
        <w:tabs>
          <w:tab w:val="left" w:pos="4675"/>
        </w:tabs>
        <w:spacing w:after="0" w:line="480" w:lineRule="auto"/>
        <w:rPr>
          <w:rFonts w:cs="Times New Roman"/>
          <w:b/>
          <w:color w:val="auto"/>
          <w:spacing w:val="12"/>
          <w:sz w:val="22"/>
          <w:szCs w:val="22"/>
        </w:rPr>
      </w:pPr>
      <w:r w:rsidRPr="003F78F4">
        <w:rPr>
          <w:rFonts w:cs="Times New Roman"/>
          <w:b/>
          <w:color w:val="auto"/>
          <w:spacing w:val="12"/>
          <w:sz w:val="22"/>
          <w:szCs w:val="22"/>
        </w:rPr>
        <w:t>ACCREDITATION, AWARDS, AND the highly reliable organization</w:t>
      </w:r>
    </w:p>
    <w:p w14:paraId="587D623F" w14:textId="77777777" w:rsidR="007050B7" w:rsidRPr="003F78F4" w:rsidRDefault="007050B7" w:rsidP="003F78F4">
      <w:pPr>
        <w:pStyle w:val="NoSpacing"/>
        <w:spacing w:line="480" w:lineRule="auto"/>
        <w:rPr>
          <w:rFonts w:ascii="Times New Roman" w:hAnsi="Times New Roman" w:cs="Times New Roman"/>
          <w:bCs/>
          <w:sz w:val="22"/>
          <w:szCs w:val="22"/>
        </w:rPr>
      </w:pPr>
    </w:p>
    <w:p w14:paraId="2ABCC90E" w14:textId="1B05D962" w:rsidR="00EB09F8" w:rsidRPr="003F78F4" w:rsidRDefault="005D5175" w:rsidP="003F78F4">
      <w:pPr>
        <w:pStyle w:val="NoSpacing"/>
        <w:spacing w:line="480" w:lineRule="auto"/>
        <w:rPr>
          <w:rFonts w:ascii="Times New Roman" w:hAnsi="Times New Roman" w:cs="Times New Roman"/>
          <w:bCs/>
          <w:sz w:val="22"/>
          <w:szCs w:val="22"/>
        </w:rPr>
      </w:pPr>
      <w:r w:rsidRPr="003F78F4">
        <w:rPr>
          <w:rFonts w:ascii="Times New Roman" w:hAnsi="Times New Roman" w:cs="Times New Roman"/>
          <w:b/>
          <w:noProof/>
          <w:sz w:val="22"/>
          <w:szCs w:val="22"/>
          <w:lang w:eastAsia="en-US"/>
        </w:rPr>
        <w:drawing>
          <wp:inline distT="0" distB="0" distL="0" distR="0" wp14:anchorId="27E906F6" wp14:editId="1999DD82">
            <wp:extent cx="1561377" cy="2181838"/>
            <wp:effectExtent l="0" t="0" r="0" b="0"/>
            <wp:docPr id="357786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6912" name="Picture 357786912"/>
                    <pic:cNvPicPr/>
                  </pic:nvPicPr>
                  <pic:blipFill>
                    <a:blip r:embed="rId12">
                      <a:extLs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11="http://schemas.microsoft.com/office/drawing/2016/11/main" r:id="rId13"/>
                        </a:ext>
                      </a:extLst>
                    </a:blip>
                    <a:stretch>
                      <a:fillRect/>
                    </a:stretch>
                  </pic:blipFill>
                  <pic:spPr>
                    <a:xfrm>
                      <a:off x="0" y="0"/>
                      <a:ext cx="1578024" cy="2205100"/>
                    </a:xfrm>
                    <a:prstGeom prst="rect">
                      <a:avLst/>
                    </a:prstGeom>
                  </pic:spPr>
                </pic:pic>
              </a:graphicData>
            </a:graphic>
          </wp:inline>
        </w:drawing>
      </w:r>
    </w:p>
    <w:p w14:paraId="72B94D08" w14:textId="4FCC320C" w:rsidR="00A53C0B" w:rsidRPr="005F5843" w:rsidRDefault="003D2EF1" w:rsidP="005F5843">
      <w:pPr>
        <w:pStyle w:val="PMI"/>
      </w:pPr>
      <w:r w:rsidRPr="003F78F4">
        <w:rPr>
          <w:rFonts w:cs="Times New Roman"/>
          <w:color w:val="auto"/>
          <w:spacing w:val="12"/>
          <w:sz w:val="22"/>
        </w:rPr>
        <w:t>&lt;SB2 START&gt;</w:t>
      </w:r>
    </w:p>
    <w:tbl>
      <w:tblPr>
        <w:tblStyle w:val="ListTable3Accent4"/>
        <w:tblW w:w="0" w:type="auto"/>
        <w:tblLook w:val="0420" w:firstRow="1" w:lastRow="0" w:firstColumn="0" w:lastColumn="0" w:noHBand="0" w:noVBand="1"/>
      </w:tblPr>
      <w:tblGrid>
        <w:gridCol w:w="9350"/>
      </w:tblGrid>
      <w:tr w:rsidR="00112E4A" w:rsidRPr="003F78F4" w14:paraId="5F783C0A" w14:textId="77777777" w:rsidTr="00C97B3A">
        <w:trPr>
          <w:cnfStyle w:val="100000000000" w:firstRow="1" w:lastRow="0" w:firstColumn="0" w:lastColumn="0" w:oddVBand="0" w:evenVBand="0" w:oddHBand="0" w:evenHBand="0" w:firstRowFirstColumn="0" w:firstRowLastColumn="0" w:lastRowFirstColumn="0" w:lastRowLastColumn="0"/>
        </w:trPr>
        <w:tc>
          <w:tcPr>
            <w:tcW w:w="9350" w:type="dxa"/>
          </w:tcPr>
          <w:p w14:paraId="49CD2E5B" w14:textId="24AE6B75" w:rsidR="00EB09F8" w:rsidRPr="003F78F4" w:rsidRDefault="006360CD" w:rsidP="005F5843">
            <w:pPr>
              <w:pStyle w:val="FE-02-Title"/>
              <w:rPr>
                <w:rFonts w:ascii="Times New Roman" w:hAnsi="Times New Roman" w:cs="Times New Roman"/>
                <w:b/>
                <w:color w:val="FFFFFF" w:themeColor="background1"/>
                <w:sz w:val="22"/>
                <w:szCs w:val="22"/>
              </w:rPr>
            </w:pPr>
            <w:r w:rsidRPr="003F78F4">
              <w:rPr>
                <w:rFonts w:ascii="Times New Roman" w:hAnsi="Times New Roman" w:cs="Times New Roman"/>
                <w:b/>
                <w:color w:val="FFFFFF" w:themeColor="background1"/>
                <w:sz w:val="22"/>
                <w:szCs w:val="22"/>
              </w:rPr>
              <w:t>BRIGHT ANGEL MEDICAL CENTER</w:t>
            </w:r>
            <w:r w:rsidR="00EB09F8" w:rsidRPr="003F78F4">
              <w:rPr>
                <w:rFonts w:ascii="Times New Roman" w:hAnsi="Times New Roman" w:cs="Times New Roman"/>
                <w:b/>
                <w:color w:val="FFFFFF" w:themeColor="background1"/>
                <w:sz w:val="22"/>
                <w:szCs w:val="22"/>
              </w:rPr>
              <w:t xml:space="preserve"> 1</w:t>
            </w:r>
            <w:r w:rsidR="00D25F2D" w:rsidRPr="003F78F4">
              <w:rPr>
                <w:rFonts w:ascii="Times New Roman" w:hAnsi="Times New Roman" w:cs="Times New Roman"/>
                <w:b/>
                <w:color w:val="FFFFFF" w:themeColor="background1"/>
                <w:sz w:val="22"/>
                <w:szCs w:val="22"/>
              </w:rPr>
              <w:t>3</w:t>
            </w:r>
            <w:r w:rsidR="00EB09F8" w:rsidRPr="003F78F4">
              <w:rPr>
                <w:rFonts w:ascii="Times New Roman" w:hAnsi="Times New Roman" w:cs="Times New Roman"/>
                <w:b/>
                <w:color w:val="FFFFFF" w:themeColor="background1"/>
                <w:sz w:val="22"/>
                <w:szCs w:val="22"/>
              </w:rPr>
              <w:t>.1</w:t>
            </w:r>
          </w:p>
        </w:tc>
      </w:tr>
      <w:tr w:rsidR="00EB09F8" w:rsidRPr="003F78F4" w14:paraId="532930FB" w14:textId="77777777" w:rsidTr="00C97B3A">
        <w:trPr>
          <w:cnfStyle w:val="000000100000" w:firstRow="0" w:lastRow="0" w:firstColumn="0" w:lastColumn="0" w:oddVBand="0" w:evenVBand="0" w:oddHBand="1" w:evenHBand="0" w:firstRowFirstColumn="0" w:firstRowLastColumn="0" w:lastRowFirstColumn="0" w:lastRowLastColumn="0"/>
        </w:trPr>
        <w:tc>
          <w:tcPr>
            <w:tcW w:w="9350" w:type="dxa"/>
          </w:tcPr>
          <w:p w14:paraId="75224E92" w14:textId="0FA34560" w:rsidR="00EB09F8" w:rsidRPr="003F78F4" w:rsidRDefault="7D85DA48" w:rsidP="005F5843">
            <w:pPr>
              <w:pStyle w:val="FE-02-ParaFL"/>
            </w:pPr>
            <w:r w:rsidRPr="003F78F4">
              <w:t xml:space="preserve">Kimberly Mitchell and several members of the executive team </w:t>
            </w:r>
            <w:r w:rsidR="00561F9C" w:rsidRPr="003F78F4">
              <w:t xml:space="preserve">had </w:t>
            </w:r>
            <w:r w:rsidRPr="003F78F4">
              <w:t xml:space="preserve">invited Barbara Waters, Dr. Aoki, and the ED improvement </w:t>
            </w:r>
            <w:r w:rsidR="00C31F84" w:rsidRPr="003F78F4">
              <w:t xml:space="preserve">project </w:t>
            </w:r>
            <w:r w:rsidRPr="003F78F4">
              <w:t xml:space="preserve">team to </w:t>
            </w:r>
            <w:r w:rsidR="005E2887" w:rsidRPr="003F78F4">
              <w:t>give them a final</w:t>
            </w:r>
            <w:r w:rsidRPr="003F78F4">
              <w:t xml:space="preserve"> update on the progress they had made in the ED. </w:t>
            </w:r>
          </w:p>
          <w:p w14:paraId="54BE5F60" w14:textId="763DCF40" w:rsidR="00EB09F8" w:rsidRPr="003F78F4" w:rsidRDefault="5EA65E34" w:rsidP="005F5843">
            <w:pPr>
              <w:pStyle w:val="FE-02-ParaFirstLine-Ind"/>
              <w:rPr>
                <w:color w:val="auto"/>
              </w:rPr>
            </w:pPr>
            <w:r w:rsidRPr="003F78F4">
              <w:rPr>
                <w:color w:val="auto"/>
              </w:rPr>
              <w:t>“W</w:t>
            </w:r>
            <w:r w:rsidR="005E2887" w:rsidRPr="003F78F4">
              <w:rPr>
                <w:color w:val="auto"/>
              </w:rPr>
              <w:t>e are so impressed by all that you’ve done. Co</w:t>
            </w:r>
            <w:r w:rsidRPr="003F78F4">
              <w:rPr>
                <w:color w:val="auto"/>
              </w:rPr>
              <w:t>uld you share with our team the key learnings throughout this journey?”</w:t>
            </w:r>
          </w:p>
          <w:p w14:paraId="3CCF70F4" w14:textId="5CAD2C79" w:rsidR="00EB09F8" w:rsidRPr="003F78F4" w:rsidRDefault="51097AD5" w:rsidP="005F5843">
            <w:pPr>
              <w:pStyle w:val="FE-02-ParaFirstLine-Ind"/>
              <w:rPr>
                <w:color w:val="auto"/>
              </w:rPr>
            </w:pPr>
            <w:r w:rsidRPr="003F78F4">
              <w:rPr>
                <w:color w:val="auto"/>
              </w:rPr>
              <w:t>“Well,” Barbara started, “</w:t>
            </w:r>
            <w:r w:rsidR="005E2887" w:rsidRPr="003F78F4">
              <w:rPr>
                <w:color w:val="auto"/>
              </w:rPr>
              <w:t>th</w:t>
            </w:r>
            <w:r w:rsidR="00845CC5" w:rsidRPr="003F78F4">
              <w:rPr>
                <w:color w:val="auto"/>
              </w:rPr>
              <w:t>is project</w:t>
            </w:r>
            <w:r w:rsidR="006720BF" w:rsidRPr="003F78F4">
              <w:rPr>
                <w:color w:val="auto"/>
              </w:rPr>
              <w:t xml:space="preserve"> </w:t>
            </w:r>
            <w:r w:rsidR="00DC25FE" w:rsidRPr="003F78F4">
              <w:rPr>
                <w:color w:val="auto"/>
              </w:rPr>
              <w:t xml:space="preserve">did not </w:t>
            </w:r>
            <w:r w:rsidR="00E11E15" w:rsidRPr="003F78F4">
              <w:rPr>
                <w:color w:val="auto"/>
              </w:rPr>
              <w:t xml:space="preserve">really </w:t>
            </w:r>
            <w:r w:rsidR="00DC25FE" w:rsidRPr="003F78F4">
              <w:rPr>
                <w:color w:val="auto"/>
              </w:rPr>
              <w:t>involve</w:t>
            </w:r>
            <w:r w:rsidR="001C1349" w:rsidRPr="003F78F4">
              <w:rPr>
                <w:color w:val="auto"/>
              </w:rPr>
              <w:t xml:space="preserve"> </w:t>
            </w:r>
            <w:r w:rsidR="00C76576" w:rsidRPr="005F5843">
              <w:rPr>
                <w:bCs/>
              </w:rPr>
              <w:t>radical</w:t>
            </w:r>
            <w:r w:rsidR="00C76576" w:rsidRPr="003F78F4">
              <w:rPr>
                <w:color w:val="auto"/>
              </w:rPr>
              <w:t xml:space="preserve"> change</w:t>
            </w:r>
            <w:r w:rsidR="001C1349" w:rsidRPr="003F78F4">
              <w:rPr>
                <w:color w:val="auto"/>
              </w:rPr>
              <w:t xml:space="preserve">. In other words, it was not </w:t>
            </w:r>
            <w:r w:rsidR="008C6977" w:rsidRPr="003F78F4">
              <w:rPr>
                <w:color w:val="auto"/>
              </w:rPr>
              <w:t>disruptive like</w:t>
            </w:r>
            <w:r w:rsidR="001C1349" w:rsidRPr="003F78F4">
              <w:rPr>
                <w:color w:val="auto"/>
              </w:rPr>
              <w:t xml:space="preserve"> </w:t>
            </w:r>
            <w:proofErr w:type="spellStart"/>
            <w:r w:rsidR="00DC25FE" w:rsidRPr="003F78F4">
              <w:rPr>
                <w:b/>
                <w:bCs/>
                <w:color w:val="auto"/>
              </w:rPr>
              <w:t>kaikaku</w:t>
            </w:r>
            <w:proofErr w:type="spellEnd"/>
            <w:r w:rsidR="00DC25FE" w:rsidRPr="003F78F4">
              <w:rPr>
                <w:color w:val="auto"/>
              </w:rPr>
              <w:t xml:space="preserve">. </w:t>
            </w:r>
            <w:r w:rsidR="00931B32" w:rsidRPr="003F78F4">
              <w:rPr>
                <w:color w:val="auto"/>
              </w:rPr>
              <w:t xml:space="preserve">Yet, </w:t>
            </w:r>
            <w:r w:rsidR="00CF63F3" w:rsidRPr="003F78F4">
              <w:rPr>
                <w:color w:val="auto"/>
              </w:rPr>
              <w:t>it</w:t>
            </w:r>
            <w:r w:rsidR="005E2887" w:rsidRPr="003F78F4">
              <w:rPr>
                <w:color w:val="auto"/>
              </w:rPr>
              <w:t xml:space="preserve"> </w:t>
            </w:r>
            <w:r w:rsidR="00931B32" w:rsidRPr="003F78F4">
              <w:rPr>
                <w:color w:val="auto"/>
              </w:rPr>
              <w:t>required considerable effort and coordination</w:t>
            </w:r>
            <w:r w:rsidR="00731BDF" w:rsidRPr="003F78F4">
              <w:rPr>
                <w:color w:val="auto"/>
              </w:rPr>
              <w:t xml:space="preserve">, and we are happy that it </w:t>
            </w:r>
            <w:r w:rsidR="005E2887" w:rsidRPr="003F78F4">
              <w:rPr>
                <w:color w:val="auto"/>
              </w:rPr>
              <w:t>was very successful</w:t>
            </w:r>
            <w:r w:rsidR="00731BDF" w:rsidRPr="003F78F4">
              <w:rPr>
                <w:color w:val="auto"/>
              </w:rPr>
              <w:t>. Bu</w:t>
            </w:r>
            <w:r w:rsidR="005E2887" w:rsidRPr="003F78F4">
              <w:rPr>
                <w:color w:val="auto"/>
              </w:rPr>
              <w:t>t we</w:t>
            </w:r>
            <w:r w:rsidRPr="003F78F4">
              <w:rPr>
                <w:color w:val="auto"/>
              </w:rPr>
              <w:t xml:space="preserve"> haven’t arrived at the finish line yet. While our throughput is improved, we are still seeing patients in the waiting room get frustrated and leave</w:t>
            </w:r>
            <w:r w:rsidR="005E2887" w:rsidRPr="003F78F4">
              <w:rPr>
                <w:color w:val="auto"/>
              </w:rPr>
              <w:t xml:space="preserve"> on busy days</w:t>
            </w:r>
            <w:r w:rsidRPr="003F78F4">
              <w:rPr>
                <w:color w:val="auto"/>
              </w:rPr>
              <w:t xml:space="preserve">. </w:t>
            </w:r>
            <w:r w:rsidR="005E2887" w:rsidRPr="003F78F4">
              <w:rPr>
                <w:color w:val="auto"/>
              </w:rPr>
              <w:t xml:space="preserve">We’ll keep working on it. </w:t>
            </w:r>
            <w:r w:rsidRPr="003F78F4">
              <w:rPr>
                <w:color w:val="auto"/>
              </w:rPr>
              <w:t xml:space="preserve">And </w:t>
            </w:r>
            <w:r w:rsidR="005E2887" w:rsidRPr="003F78F4">
              <w:rPr>
                <w:color w:val="auto"/>
              </w:rPr>
              <w:t>we c</w:t>
            </w:r>
            <w:r w:rsidR="001155B5" w:rsidRPr="003F78F4">
              <w:rPr>
                <w:color w:val="auto"/>
              </w:rPr>
              <w:t>an</w:t>
            </w:r>
            <w:r w:rsidR="005E2887" w:rsidRPr="003F78F4">
              <w:rPr>
                <w:color w:val="auto"/>
              </w:rPr>
              <w:t xml:space="preserve"> </w:t>
            </w:r>
            <w:r w:rsidR="001155B5" w:rsidRPr="003F78F4">
              <w:rPr>
                <w:color w:val="auto"/>
              </w:rPr>
              <w:t xml:space="preserve">always </w:t>
            </w:r>
            <w:r w:rsidR="005E2887" w:rsidRPr="003F78F4">
              <w:rPr>
                <w:color w:val="auto"/>
              </w:rPr>
              <w:t xml:space="preserve">do better on </w:t>
            </w:r>
            <w:r w:rsidR="001155B5" w:rsidRPr="003F78F4">
              <w:rPr>
                <w:color w:val="auto"/>
              </w:rPr>
              <w:t xml:space="preserve">our </w:t>
            </w:r>
            <w:r w:rsidR="005E2887" w:rsidRPr="003F78F4">
              <w:rPr>
                <w:color w:val="auto"/>
              </w:rPr>
              <w:t xml:space="preserve">quality metrics. </w:t>
            </w:r>
            <w:r w:rsidR="002D558E" w:rsidRPr="003F78F4">
              <w:rPr>
                <w:color w:val="auto"/>
              </w:rPr>
              <w:t xml:space="preserve">Our focus now is kaizen or </w:t>
            </w:r>
            <w:r w:rsidR="005A2F1A" w:rsidRPr="003F78F4">
              <w:rPr>
                <w:color w:val="auto"/>
              </w:rPr>
              <w:t>small, incremental</w:t>
            </w:r>
            <w:r w:rsidR="002D558E" w:rsidRPr="003F78F4">
              <w:rPr>
                <w:color w:val="auto"/>
              </w:rPr>
              <w:t xml:space="preserve"> improvement</w:t>
            </w:r>
            <w:r w:rsidR="005A2F1A" w:rsidRPr="003F78F4">
              <w:rPr>
                <w:color w:val="auto"/>
              </w:rPr>
              <w:t>s</w:t>
            </w:r>
            <w:r w:rsidR="002D558E" w:rsidRPr="003F78F4">
              <w:rPr>
                <w:color w:val="auto"/>
              </w:rPr>
              <w:t xml:space="preserve">. </w:t>
            </w:r>
            <w:r w:rsidRPr="003F78F4">
              <w:rPr>
                <w:color w:val="auto"/>
              </w:rPr>
              <w:t>That said, I think the keys to our success so far have been to follow the data and includ</w:t>
            </w:r>
            <w:r w:rsidR="001155B5" w:rsidRPr="003F78F4">
              <w:rPr>
                <w:color w:val="auto"/>
              </w:rPr>
              <w:t>e</w:t>
            </w:r>
            <w:r w:rsidRPr="003F78F4">
              <w:rPr>
                <w:color w:val="auto"/>
              </w:rPr>
              <w:t xml:space="preserve"> </w:t>
            </w:r>
            <w:r w:rsidRPr="003F78F4">
              <w:rPr>
                <w:color w:val="auto"/>
              </w:rPr>
              <w:lastRenderedPageBreak/>
              <w:t xml:space="preserve">frontline employees in the process. Probably the biggest mistake we avoided was trying to solve </w:t>
            </w:r>
            <w:r w:rsidR="00FD76DB" w:rsidRPr="003F78F4">
              <w:rPr>
                <w:color w:val="auto"/>
              </w:rPr>
              <w:t xml:space="preserve">all the problems </w:t>
            </w:r>
            <w:r w:rsidRPr="003F78F4">
              <w:rPr>
                <w:color w:val="auto"/>
              </w:rPr>
              <w:t>on our own. We continue to believe that those doing the work are in the best position to determine how it should be done</w:t>
            </w:r>
            <w:r w:rsidR="001155B5" w:rsidRPr="003F78F4">
              <w:rPr>
                <w:color w:val="auto"/>
              </w:rPr>
              <w:t>.</w:t>
            </w:r>
            <w:r w:rsidRPr="003F78F4">
              <w:rPr>
                <w:color w:val="auto"/>
              </w:rPr>
              <w:t>”</w:t>
            </w:r>
          </w:p>
          <w:p w14:paraId="3A637D03" w14:textId="214A1E29" w:rsidR="00EB09F8" w:rsidRPr="003F78F4" w:rsidRDefault="001155B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Dr. Tibbets</w:t>
            </w:r>
            <w:r w:rsidR="7D85DA48" w:rsidRPr="003F78F4">
              <w:rPr>
                <w:rFonts w:ascii="Times New Roman" w:hAnsi="Times New Roman" w:cs="Times New Roman"/>
                <w:color w:val="auto"/>
                <w:sz w:val="22"/>
                <w:szCs w:val="22"/>
              </w:rPr>
              <w:t xml:space="preserve"> </w:t>
            </w:r>
            <w:r w:rsidR="00DF47B7" w:rsidRPr="003F78F4">
              <w:rPr>
                <w:rFonts w:ascii="Times New Roman" w:hAnsi="Times New Roman" w:cs="Times New Roman"/>
                <w:color w:val="auto"/>
                <w:sz w:val="22"/>
                <w:szCs w:val="22"/>
              </w:rPr>
              <w:t>joined</w:t>
            </w:r>
            <w:r w:rsidR="7D85DA48" w:rsidRPr="003F78F4">
              <w:rPr>
                <w:rFonts w:ascii="Times New Roman" w:hAnsi="Times New Roman" w:cs="Times New Roman"/>
                <w:color w:val="auto"/>
                <w:sz w:val="22"/>
                <w:szCs w:val="22"/>
              </w:rPr>
              <w:t xml:space="preserve"> </w:t>
            </w:r>
            <w:r w:rsidR="00EC2593" w:rsidRPr="003F78F4">
              <w:rPr>
                <w:rFonts w:ascii="Times New Roman" w:hAnsi="Times New Roman" w:cs="Times New Roman"/>
                <w:color w:val="auto"/>
                <w:sz w:val="22"/>
                <w:szCs w:val="22"/>
              </w:rPr>
              <w:t>in</w:t>
            </w:r>
            <w:r w:rsidR="7D85DA48" w:rsidRPr="003F78F4">
              <w:rPr>
                <w:rFonts w:ascii="Times New Roman" w:hAnsi="Times New Roman" w:cs="Times New Roman"/>
                <w:color w:val="auto"/>
                <w:sz w:val="22"/>
                <w:szCs w:val="22"/>
              </w:rPr>
              <w:t xml:space="preserve">, “I am just amazed at how much you were able to accomplish in so little time.” Barbara blushed. “It really was a team effort,” she said, gesturing to Olina, Adeleke, and </w:t>
            </w:r>
            <w:r w:rsidRPr="003F78F4">
              <w:rPr>
                <w:rFonts w:ascii="Times New Roman" w:hAnsi="Times New Roman" w:cs="Times New Roman"/>
                <w:color w:val="auto"/>
                <w:sz w:val="22"/>
                <w:szCs w:val="22"/>
              </w:rPr>
              <w:t>the rest of the team</w:t>
            </w:r>
            <w:r w:rsidR="7D85DA48" w:rsidRPr="003F78F4">
              <w:rPr>
                <w:rFonts w:ascii="Times New Roman" w:hAnsi="Times New Roman" w:cs="Times New Roman"/>
                <w:color w:val="auto"/>
                <w:sz w:val="22"/>
                <w:szCs w:val="22"/>
              </w:rPr>
              <w:t>. “We all brought our own set of skills and together, we were really able to make things happen.”</w:t>
            </w:r>
          </w:p>
          <w:p w14:paraId="49FC0B15" w14:textId="37921B03" w:rsidR="008157C1" w:rsidRPr="003F78F4" w:rsidRDefault="00AC2A07" w:rsidP="005F5843">
            <w:pPr>
              <w:pStyle w:val="FE-02-ParaFirstLine-Ind"/>
              <w:rPr>
                <w:color w:val="auto"/>
              </w:rPr>
            </w:pPr>
            <w:r w:rsidRPr="003F78F4">
              <w:rPr>
                <w:color w:val="auto"/>
              </w:rPr>
              <w:t xml:space="preserve">Michael Chen, the chief nursing officer, </w:t>
            </w:r>
            <w:r w:rsidR="00C63DAC" w:rsidRPr="003F78F4">
              <w:rPr>
                <w:color w:val="auto"/>
              </w:rPr>
              <w:t>approved</w:t>
            </w:r>
            <w:r w:rsidR="00941984" w:rsidRPr="003F78F4">
              <w:rPr>
                <w:color w:val="auto"/>
              </w:rPr>
              <w:t xml:space="preserve"> “The ED story has inspired several departments and clinics. </w:t>
            </w:r>
            <w:r w:rsidR="00822DB4" w:rsidRPr="003F78F4">
              <w:rPr>
                <w:color w:val="auto"/>
              </w:rPr>
              <w:t xml:space="preserve">They now </w:t>
            </w:r>
            <w:r w:rsidR="00941984" w:rsidRPr="003F78F4">
              <w:rPr>
                <w:color w:val="auto"/>
              </w:rPr>
              <w:t xml:space="preserve">have some quality improvement project under way. </w:t>
            </w:r>
            <w:r w:rsidR="00EB40F9" w:rsidRPr="003F78F4">
              <w:rPr>
                <w:color w:val="auto"/>
              </w:rPr>
              <w:t xml:space="preserve">And that’s the type of enthusiasm we need before The Joint Commission’s visit. You should </w:t>
            </w:r>
            <w:r w:rsidR="008D4F74" w:rsidRPr="003F78F4">
              <w:rPr>
                <w:color w:val="auto"/>
              </w:rPr>
              <w:t xml:space="preserve">give input into </w:t>
            </w:r>
            <w:r w:rsidR="00EB40F9" w:rsidRPr="003F78F4">
              <w:rPr>
                <w:color w:val="auto"/>
              </w:rPr>
              <w:t>the planning process, all three of you.”</w:t>
            </w:r>
            <w:r w:rsidR="00941984" w:rsidRPr="003F78F4">
              <w:rPr>
                <w:color w:val="auto"/>
              </w:rPr>
              <w:t xml:space="preserve"> </w:t>
            </w:r>
          </w:p>
          <w:p w14:paraId="028E6C77" w14:textId="77777777" w:rsidR="00EB40F9" w:rsidRPr="003F78F4" w:rsidRDefault="232F9266" w:rsidP="005F5843">
            <w:pPr>
              <w:pStyle w:val="FE-02-ParaFirstLine-Ind"/>
              <w:rPr>
                <w:b/>
                <w:bCs/>
                <w:i w:val="0"/>
                <w:iCs w:val="0"/>
                <w:color w:val="auto"/>
              </w:rPr>
            </w:pPr>
            <w:r w:rsidRPr="003F78F4">
              <w:rPr>
                <w:b/>
                <w:bCs/>
                <w:i w:val="0"/>
                <w:iCs w:val="0"/>
                <w:color w:val="auto"/>
              </w:rPr>
              <w:t xml:space="preserve">Why was it important for the leaders to bring the team back to recognize them and celebrate their success? </w:t>
            </w:r>
          </w:p>
          <w:p w14:paraId="0BD05A69" w14:textId="6C6CA3E9" w:rsidR="00EB09F8" w:rsidRPr="003F78F4" w:rsidRDefault="00711CD9" w:rsidP="005F5843">
            <w:pPr>
              <w:pStyle w:val="FE-02-ParaFirstLine-Ind"/>
            </w:pPr>
            <w:r w:rsidRPr="003F78F4">
              <w:rPr>
                <w:b/>
                <w:bCs/>
                <w:i w:val="0"/>
                <w:iCs w:val="0"/>
                <w:color w:val="auto"/>
              </w:rPr>
              <w:t xml:space="preserve">Does it make sense to have a process improvement team </w:t>
            </w:r>
            <w:r w:rsidR="00DA4469" w:rsidRPr="003F78F4">
              <w:rPr>
                <w:b/>
                <w:bCs/>
                <w:i w:val="0"/>
                <w:iCs w:val="0"/>
                <w:color w:val="auto"/>
              </w:rPr>
              <w:t xml:space="preserve">participate in </w:t>
            </w:r>
            <w:r w:rsidR="00B14C36" w:rsidRPr="003F78F4">
              <w:rPr>
                <w:b/>
                <w:bCs/>
                <w:i w:val="0"/>
                <w:iCs w:val="0"/>
                <w:color w:val="auto"/>
              </w:rPr>
              <w:t>the accreditation process?</w:t>
            </w:r>
          </w:p>
        </w:tc>
      </w:tr>
    </w:tbl>
    <w:p w14:paraId="0A7F2B62" w14:textId="45E56F9A" w:rsidR="613422B9" w:rsidRPr="005F5843" w:rsidRDefault="006C3ADE" w:rsidP="005F5843">
      <w:pPr>
        <w:pStyle w:val="PMI"/>
      </w:pPr>
      <w:r w:rsidRPr="003F78F4">
        <w:rPr>
          <w:rFonts w:cs="Times New Roman"/>
          <w:sz w:val="22"/>
        </w:rPr>
        <w:lastRenderedPageBreak/>
        <w:t>&lt;SB2 END&gt;</w:t>
      </w:r>
    </w:p>
    <w:p w14:paraId="1E2C1854" w14:textId="53F525DD" w:rsidR="00292A06" w:rsidRPr="00D23D17" w:rsidRDefault="00292A06" w:rsidP="00E13BF1">
      <w:pPr>
        <w:pStyle w:val="LearnObjHeading"/>
        <w:rPr>
          <w:rFonts w:ascii="Times New Roman" w:hAnsi="Times New Roman" w:cs="Times New Roman"/>
          <w:b/>
          <w:bCs/>
          <w:u w:val="single"/>
        </w:rPr>
      </w:pPr>
      <w:r w:rsidRPr="003F78F4">
        <w:rPr>
          <w:rFonts w:ascii="Times New Roman" w:hAnsi="Times New Roman" w:cs="Times New Roman"/>
          <w:b/>
          <w:bCs/>
          <w:u w:val="single"/>
        </w:rPr>
        <w:t>LEARNING OBJECTIVES</w:t>
      </w:r>
    </w:p>
    <w:p w14:paraId="0BF0DA6E" w14:textId="085C6219" w:rsidR="00821514" w:rsidRPr="00D23D17" w:rsidRDefault="003D2EF1" w:rsidP="00E13BF1">
      <w:pPr>
        <w:pStyle w:val="LearningObj-Para-FL"/>
        <w:rPr>
          <w:rFonts w:ascii="Times New Roman" w:hAnsi="Times New Roman" w:cs="Times New Roman"/>
          <w:b/>
          <w:bCs/>
          <w:sz w:val="22"/>
          <w:szCs w:val="22"/>
        </w:rPr>
      </w:pPr>
      <w:r w:rsidRPr="003F78F4">
        <w:rPr>
          <w:rFonts w:ascii="Times New Roman" w:hAnsi="Times New Roman" w:cs="Times New Roman"/>
          <w:b/>
          <w:bCs/>
          <w:sz w:val="22"/>
          <w:szCs w:val="22"/>
        </w:rPr>
        <w:t xml:space="preserve">After reading </w:t>
      </w:r>
      <w:r w:rsidR="00821514" w:rsidRPr="003F78F4">
        <w:rPr>
          <w:rFonts w:ascii="Times New Roman" w:hAnsi="Times New Roman" w:cs="Times New Roman"/>
          <w:b/>
          <w:bCs/>
          <w:sz w:val="22"/>
          <w:szCs w:val="22"/>
        </w:rPr>
        <w:t>this chapter, you will be able to:</w:t>
      </w:r>
    </w:p>
    <w:p w14:paraId="54D3044C" w14:textId="17FD31B7" w:rsidR="00821514" w:rsidRPr="003F78F4" w:rsidRDefault="00E13BF1" w:rsidP="00E13BF1">
      <w:pPr>
        <w:pStyle w:val="LearningObj-BulletList1first"/>
        <w:ind w:left="72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821514" w:rsidRPr="003F78F4">
        <w:rPr>
          <w:rFonts w:cs="Times New Roman"/>
          <w:bCs/>
          <w:color w:val="auto"/>
          <w:sz w:val="22"/>
          <w:szCs w:val="22"/>
        </w:rPr>
        <w:t>Describe why institutions undergo accreditation.</w:t>
      </w:r>
    </w:p>
    <w:p w14:paraId="3E58A948" w14:textId="46C53E8B" w:rsidR="00821514" w:rsidRPr="003F78F4" w:rsidRDefault="00E13BF1" w:rsidP="00E13BF1">
      <w:pPr>
        <w:pStyle w:val="LearningObj-BulletList1"/>
        <w:spacing w:line="480" w:lineRule="auto"/>
        <w:ind w:left="50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821514" w:rsidRPr="003F78F4">
        <w:rPr>
          <w:rFonts w:cs="Times New Roman"/>
          <w:bCs/>
          <w:color w:val="auto"/>
          <w:sz w:val="22"/>
          <w:szCs w:val="22"/>
        </w:rPr>
        <w:t>Explain the difference between accreditation and certification.</w:t>
      </w:r>
    </w:p>
    <w:p w14:paraId="6A63088B" w14:textId="0EBB6959" w:rsidR="00821514" w:rsidRPr="003F78F4" w:rsidRDefault="00E13BF1" w:rsidP="00E13BF1">
      <w:pPr>
        <w:pStyle w:val="LearningObj-BulletList1"/>
        <w:spacing w:line="480" w:lineRule="auto"/>
        <w:ind w:left="50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821514" w:rsidRPr="003F78F4">
        <w:rPr>
          <w:rFonts w:cs="Times New Roman"/>
          <w:bCs/>
          <w:color w:val="auto"/>
          <w:sz w:val="22"/>
          <w:szCs w:val="22"/>
        </w:rPr>
        <w:t xml:space="preserve">Articulate why the Malcolm Baldrige </w:t>
      </w:r>
      <w:r w:rsidR="00D71A5B">
        <w:rPr>
          <w:rFonts w:cs="Times New Roman"/>
          <w:bCs/>
          <w:color w:val="auto"/>
          <w:sz w:val="22"/>
          <w:szCs w:val="22"/>
        </w:rPr>
        <w:t xml:space="preserve">National Quality </w:t>
      </w:r>
      <w:r w:rsidR="00821514" w:rsidRPr="003F78F4">
        <w:rPr>
          <w:rFonts w:cs="Times New Roman"/>
          <w:bCs/>
          <w:color w:val="auto"/>
          <w:sz w:val="22"/>
          <w:szCs w:val="22"/>
        </w:rPr>
        <w:t>Award holds such prestige.</w:t>
      </w:r>
    </w:p>
    <w:p w14:paraId="744BB115" w14:textId="2C95ED40" w:rsidR="00821514" w:rsidRPr="003F78F4" w:rsidRDefault="00E13BF1" w:rsidP="00E13BF1">
      <w:pPr>
        <w:pStyle w:val="LearningObj-BulletList1"/>
        <w:spacing w:line="480" w:lineRule="auto"/>
        <w:ind w:left="500" w:hanging="360"/>
        <w:rPr>
          <w:rFonts w:cs="Times New Roman"/>
          <w:bCs/>
          <w:color w:val="auto"/>
          <w:spacing w:val="-3"/>
          <w:sz w:val="22"/>
          <w:szCs w:val="22"/>
        </w:rPr>
      </w:pPr>
      <w:r w:rsidRPr="003F78F4">
        <w:rPr>
          <w:rFonts w:ascii="Symbol" w:hAnsi="Symbol" w:cs="Times New Roman"/>
          <w:bCs/>
          <w:color w:val="auto"/>
          <w:spacing w:val="-3"/>
          <w:sz w:val="22"/>
          <w:szCs w:val="22"/>
        </w:rPr>
        <w:t></w:t>
      </w:r>
      <w:r w:rsidRPr="003F78F4">
        <w:rPr>
          <w:rFonts w:ascii="Symbol" w:hAnsi="Symbol" w:cs="Times New Roman"/>
          <w:bCs/>
          <w:color w:val="auto"/>
          <w:spacing w:val="-3"/>
          <w:sz w:val="22"/>
          <w:szCs w:val="22"/>
        </w:rPr>
        <w:tab/>
      </w:r>
      <w:r w:rsidR="00821514" w:rsidRPr="003F78F4">
        <w:rPr>
          <w:rFonts w:cs="Times New Roman"/>
          <w:bCs/>
          <w:color w:val="auto"/>
          <w:spacing w:val="-3"/>
          <w:sz w:val="22"/>
          <w:szCs w:val="22"/>
        </w:rPr>
        <w:t xml:space="preserve">Describe the criteria for the Malcolm Baldrige </w:t>
      </w:r>
      <w:r w:rsidR="00D71A5B">
        <w:rPr>
          <w:rFonts w:cs="Times New Roman"/>
          <w:bCs/>
          <w:color w:val="auto"/>
          <w:spacing w:val="-3"/>
          <w:sz w:val="22"/>
          <w:szCs w:val="22"/>
        </w:rPr>
        <w:t xml:space="preserve">National Quality </w:t>
      </w:r>
      <w:r w:rsidR="00821514" w:rsidRPr="003F78F4">
        <w:rPr>
          <w:rFonts w:cs="Times New Roman"/>
          <w:bCs/>
          <w:color w:val="auto"/>
          <w:spacing w:val="-3"/>
          <w:sz w:val="22"/>
          <w:szCs w:val="22"/>
        </w:rPr>
        <w:t>Award.</w:t>
      </w:r>
    </w:p>
    <w:p w14:paraId="16D564BF" w14:textId="2A7D864C" w:rsidR="00821514" w:rsidRPr="003F78F4" w:rsidRDefault="00E13BF1" w:rsidP="00E13BF1">
      <w:pPr>
        <w:pStyle w:val="LearningObj-BulletList1"/>
        <w:spacing w:line="480" w:lineRule="auto"/>
        <w:ind w:left="50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821514" w:rsidRPr="003F78F4">
        <w:rPr>
          <w:rFonts w:cs="Times New Roman"/>
          <w:bCs/>
          <w:color w:val="auto"/>
          <w:sz w:val="22"/>
          <w:szCs w:val="22"/>
        </w:rPr>
        <w:t xml:space="preserve">Recognize the characteristics of leaders of institutions that achieve high </w:t>
      </w:r>
      <w:r w:rsidR="006510B9">
        <w:rPr>
          <w:rFonts w:cs="Times New Roman"/>
          <w:bCs/>
          <w:color w:val="auto"/>
          <w:sz w:val="22"/>
          <w:szCs w:val="22"/>
        </w:rPr>
        <w:t>performance in</w:t>
      </w:r>
      <w:r w:rsidR="00821514" w:rsidRPr="003F78F4">
        <w:rPr>
          <w:rFonts w:cs="Times New Roman"/>
          <w:bCs/>
          <w:color w:val="auto"/>
          <w:sz w:val="22"/>
          <w:szCs w:val="22"/>
        </w:rPr>
        <w:t xml:space="preserve"> quality and safety.</w:t>
      </w:r>
    </w:p>
    <w:p w14:paraId="1386BF71" w14:textId="52553921" w:rsidR="00821514" w:rsidRPr="003F78F4" w:rsidRDefault="00E13BF1" w:rsidP="00E13BF1">
      <w:pPr>
        <w:pStyle w:val="LearningObj-BulletList1"/>
        <w:spacing w:line="480" w:lineRule="auto"/>
        <w:ind w:left="50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821514" w:rsidRPr="003F78F4">
        <w:rPr>
          <w:rFonts w:cs="Times New Roman"/>
          <w:bCs/>
          <w:color w:val="auto"/>
          <w:sz w:val="22"/>
          <w:szCs w:val="22"/>
        </w:rPr>
        <w:t>Learn the principles that make an organization highly reliable.</w:t>
      </w:r>
    </w:p>
    <w:p w14:paraId="336B138A" w14:textId="20615DB9" w:rsidR="00821514" w:rsidRPr="003F78F4" w:rsidRDefault="00E13BF1" w:rsidP="00E13BF1">
      <w:pPr>
        <w:pStyle w:val="LearningObj-BulletList1last"/>
        <w:ind w:left="72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821514" w:rsidRPr="003F78F4">
        <w:rPr>
          <w:rFonts w:cs="Times New Roman"/>
          <w:bCs/>
          <w:color w:val="auto"/>
          <w:sz w:val="22"/>
          <w:szCs w:val="22"/>
        </w:rPr>
        <w:t>Explain the importance of anticipation and containment for highly reliable organizations.</w:t>
      </w:r>
    </w:p>
    <w:p w14:paraId="6E48E7EB" w14:textId="25CDD653" w:rsidR="00A53C0B" w:rsidRPr="003F78F4" w:rsidRDefault="003946E1" w:rsidP="003F78F4">
      <w:pPr>
        <w:pStyle w:val="Head1"/>
        <w:spacing w:before="0" w:after="0"/>
        <w:rPr>
          <w:rFonts w:cs="Times New Roman"/>
          <w:bCs w:val="0"/>
          <w:color w:val="auto"/>
        </w:rPr>
      </w:pPr>
      <w:r w:rsidRPr="003F78F4">
        <w:rPr>
          <w:rFonts w:cs="Times New Roman"/>
          <w:bCs w:val="0"/>
          <w:color w:val="auto"/>
        </w:rPr>
        <w:t>INTRODUCTION</w:t>
      </w:r>
    </w:p>
    <w:p w14:paraId="3CF4F82D" w14:textId="2040ADD5" w:rsidR="00C27F9D" w:rsidRPr="003F78F4" w:rsidRDefault="00800243" w:rsidP="003F78F4">
      <w:pPr>
        <w:pStyle w:val="Para-FL"/>
        <w:spacing w:line="480" w:lineRule="auto"/>
        <w:jc w:val="left"/>
        <w:rPr>
          <w:rFonts w:cs="Times New Roman"/>
          <w:bCs/>
          <w:color w:val="auto"/>
          <w:spacing w:val="-2"/>
          <w:sz w:val="22"/>
          <w:szCs w:val="22"/>
        </w:rPr>
      </w:pPr>
      <w:r w:rsidRPr="003F78F4">
        <w:rPr>
          <w:rFonts w:cs="Times New Roman"/>
          <w:bCs/>
          <w:color w:val="auto"/>
          <w:spacing w:val="-2"/>
          <w:sz w:val="22"/>
          <w:szCs w:val="22"/>
        </w:rPr>
        <w:lastRenderedPageBreak/>
        <w:t xml:space="preserve">In this book, </w:t>
      </w:r>
      <w:r w:rsidR="00EB40F9" w:rsidRPr="003F78F4">
        <w:rPr>
          <w:rFonts w:cs="Times New Roman"/>
          <w:bCs/>
          <w:color w:val="auto"/>
          <w:spacing w:val="-2"/>
          <w:sz w:val="22"/>
          <w:szCs w:val="22"/>
        </w:rPr>
        <w:t xml:space="preserve">everything </w:t>
      </w:r>
      <w:r w:rsidR="00034A01" w:rsidRPr="003F78F4">
        <w:rPr>
          <w:rFonts w:cs="Times New Roman"/>
          <w:bCs/>
          <w:color w:val="auto"/>
          <w:spacing w:val="-2"/>
          <w:sz w:val="22"/>
          <w:szCs w:val="22"/>
        </w:rPr>
        <w:t>has always been about the patient!</w:t>
      </w:r>
      <w:r w:rsidR="00EF702D" w:rsidRPr="003F78F4">
        <w:rPr>
          <w:rFonts w:cs="Times New Roman"/>
          <w:bCs/>
          <w:color w:val="auto"/>
          <w:spacing w:val="-2"/>
          <w:sz w:val="22"/>
          <w:szCs w:val="22"/>
        </w:rPr>
        <w:t xml:space="preserve"> </w:t>
      </w:r>
      <w:r w:rsidR="00EB40F9" w:rsidRPr="003F78F4">
        <w:rPr>
          <w:rFonts w:cs="Times New Roman"/>
          <w:bCs/>
          <w:color w:val="auto"/>
          <w:spacing w:val="-2"/>
          <w:sz w:val="22"/>
          <w:szCs w:val="22"/>
        </w:rPr>
        <w:t>Indeed,</w:t>
      </w:r>
      <w:r w:rsidR="00EF702D" w:rsidRPr="003F78F4">
        <w:rPr>
          <w:rFonts w:cs="Times New Roman"/>
          <w:bCs/>
          <w:color w:val="auto"/>
          <w:spacing w:val="-2"/>
          <w:sz w:val="22"/>
          <w:szCs w:val="22"/>
        </w:rPr>
        <w:t xml:space="preserve"> the overarching theme has been to deliver </w:t>
      </w:r>
      <w:r w:rsidR="003B3726" w:rsidRPr="003F78F4">
        <w:rPr>
          <w:rFonts w:cs="Times New Roman"/>
          <w:bCs/>
          <w:color w:val="auto"/>
          <w:spacing w:val="-2"/>
          <w:sz w:val="22"/>
          <w:szCs w:val="22"/>
        </w:rPr>
        <w:t>value to the patient. Yet,</w:t>
      </w:r>
      <w:r w:rsidR="00D24D4B" w:rsidRPr="003F78F4">
        <w:rPr>
          <w:rFonts w:cs="Times New Roman"/>
          <w:bCs/>
          <w:color w:val="auto"/>
          <w:spacing w:val="-2"/>
          <w:sz w:val="22"/>
          <w:szCs w:val="22"/>
        </w:rPr>
        <w:t xml:space="preserve"> as discussed in Chapter </w:t>
      </w:r>
      <w:r w:rsidR="009E3F2D" w:rsidRPr="003F78F4">
        <w:rPr>
          <w:rFonts w:cs="Times New Roman"/>
          <w:bCs/>
          <w:color w:val="auto"/>
          <w:spacing w:val="-2"/>
          <w:sz w:val="22"/>
          <w:szCs w:val="22"/>
        </w:rPr>
        <w:t>3,</w:t>
      </w:r>
      <w:r w:rsidR="00976701" w:rsidRPr="003F78F4">
        <w:rPr>
          <w:rFonts w:cs="Times New Roman"/>
          <w:bCs/>
          <w:color w:val="auto"/>
          <w:spacing w:val="-2"/>
          <w:sz w:val="22"/>
          <w:szCs w:val="22"/>
        </w:rPr>
        <w:t xml:space="preserve"> </w:t>
      </w:r>
      <w:r w:rsidR="00D24D4B" w:rsidRPr="003F78F4">
        <w:rPr>
          <w:rFonts w:cs="Times New Roman"/>
          <w:bCs/>
          <w:color w:val="auto"/>
          <w:spacing w:val="-2"/>
          <w:sz w:val="22"/>
          <w:szCs w:val="22"/>
        </w:rPr>
        <w:t>healthcare organizations</w:t>
      </w:r>
      <w:r w:rsidR="005E3A8B" w:rsidRPr="003F78F4">
        <w:rPr>
          <w:rFonts w:cs="Times New Roman"/>
          <w:bCs/>
          <w:color w:val="auto"/>
          <w:spacing w:val="-2"/>
          <w:sz w:val="22"/>
          <w:szCs w:val="22"/>
        </w:rPr>
        <w:t xml:space="preserve"> have multiple customers</w:t>
      </w:r>
      <w:r w:rsidR="00877E39" w:rsidRPr="003F78F4">
        <w:rPr>
          <w:rFonts w:cs="Times New Roman"/>
          <w:bCs/>
          <w:color w:val="auto"/>
          <w:spacing w:val="-2"/>
          <w:sz w:val="22"/>
          <w:szCs w:val="22"/>
        </w:rPr>
        <w:t>, including</w:t>
      </w:r>
      <w:r w:rsidR="005E3A8B" w:rsidRPr="003F78F4">
        <w:rPr>
          <w:rFonts w:cs="Times New Roman"/>
          <w:bCs/>
          <w:color w:val="auto"/>
          <w:spacing w:val="-2"/>
          <w:sz w:val="22"/>
          <w:szCs w:val="22"/>
        </w:rPr>
        <w:t xml:space="preserve"> </w:t>
      </w:r>
      <w:r w:rsidR="0091213D" w:rsidRPr="003F78F4">
        <w:rPr>
          <w:rFonts w:cs="Times New Roman"/>
          <w:bCs/>
          <w:color w:val="auto"/>
          <w:spacing w:val="-2"/>
          <w:sz w:val="22"/>
          <w:szCs w:val="22"/>
        </w:rPr>
        <w:t>payers, accreditation agencies</w:t>
      </w:r>
      <w:r w:rsidR="009F40E6" w:rsidRPr="003F78F4">
        <w:rPr>
          <w:rFonts w:cs="Times New Roman"/>
          <w:bCs/>
          <w:color w:val="auto"/>
          <w:spacing w:val="-2"/>
          <w:sz w:val="22"/>
          <w:szCs w:val="22"/>
        </w:rPr>
        <w:t xml:space="preserve">, </w:t>
      </w:r>
      <w:r w:rsidR="00485718" w:rsidRPr="003F78F4">
        <w:rPr>
          <w:rFonts w:cs="Times New Roman"/>
          <w:bCs/>
          <w:color w:val="auto"/>
          <w:spacing w:val="-2"/>
          <w:sz w:val="22"/>
          <w:szCs w:val="22"/>
        </w:rPr>
        <w:t xml:space="preserve">certification </w:t>
      </w:r>
      <w:r w:rsidR="009F40E6" w:rsidRPr="003F78F4">
        <w:rPr>
          <w:rFonts w:cs="Times New Roman"/>
          <w:bCs/>
          <w:color w:val="auto"/>
          <w:spacing w:val="-2"/>
          <w:sz w:val="22"/>
          <w:szCs w:val="22"/>
        </w:rPr>
        <w:t>organizations</w:t>
      </w:r>
      <w:r w:rsidR="0091213D" w:rsidRPr="003F78F4">
        <w:rPr>
          <w:rFonts w:cs="Times New Roman"/>
          <w:bCs/>
          <w:color w:val="auto"/>
          <w:spacing w:val="-2"/>
          <w:sz w:val="22"/>
          <w:szCs w:val="22"/>
        </w:rPr>
        <w:t>,</w:t>
      </w:r>
      <w:r w:rsidR="00813050" w:rsidRPr="003F78F4">
        <w:rPr>
          <w:rFonts w:cs="Times New Roman"/>
          <w:bCs/>
          <w:color w:val="auto"/>
          <w:spacing w:val="-2"/>
          <w:sz w:val="22"/>
          <w:szCs w:val="22"/>
        </w:rPr>
        <w:t xml:space="preserve"> and the community</w:t>
      </w:r>
      <w:r w:rsidR="00877E39" w:rsidRPr="003F78F4">
        <w:rPr>
          <w:rFonts w:cs="Times New Roman"/>
          <w:bCs/>
          <w:color w:val="auto"/>
          <w:spacing w:val="-2"/>
          <w:sz w:val="22"/>
          <w:szCs w:val="22"/>
        </w:rPr>
        <w:t>.</w:t>
      </w:r>
      <w:r w:rsidR="00B15251" w:rsidRPr="003F78F4">
        <w:rPr>
          <w:rFonts w:cs="Times New Roman"/>
          <w:bCs/>
          <w:color w:val="auto"/>
          <w:spacing w:val="-2"/>
          <w:sz w:val="22"/>
          <w:szCs w:val="22"/>
        </w:rPr>
        <w:t xml:space="preserve"> </w:t>
      </w:r>
    </w:p>
    <w:p w14:paraId="139C22A2" w14:textId="504E659B" w:rsidR="00A53C0B" w:rsidRPr="003F78F4" w:rsidRDefault="003946E1" w:rsidP="00E13BF1">
      <w:pPr>
        <w:pStyle w:val="ParaFirstLine-Ind"/>
        <w:suppressAutoHyphens w:val="0"/>
        <w:autoSpaceDE/>
        <w:autoSpaceDN/>
        <w:adjustRightInd/>
        <w:jc w:val="left"/>
        <w:rPr>
          <w:rFonts w:cs="Times New Roman"/>
          <w:bCs/>
          <w:color w:val="auto"/>
          <w:sz w:val="22"/>
          <w:szCs w:val="22"/>
        </w:rPr>
      </w:pPr>
      <w:r w:rsidRPr="003F78F4">
        <w:rPr>
          <w:rFonts w:cs="Times New Roman"/>
          <w:bCs/>
          <w:color w:val="auto"/>
          <w:spacing w:val="-2"/>
          <w:sz w:val="22"/>
          <w:szCs w:val="22"/>
        </w:rPr>
        <w:t xml:space="preserve">Healthcare organizations must undergo accreditation and/or certification on a regular basis. Accreditation and certification validate an institution and may bring distinction for high standards. </w:t>
      </w:r>
      <w:r w:rsidRPr="003F78F4">
        <w:rPr>
          <w:rFonts w:cs="Times New Roman"/>
          <w:bCs/>
          <w:color w:val="auto"/>
          <w:sz w:val="22"/>
          <w:szCs w:val="22"/>
        </w:rPr>
        <w:t>In this chapter, we review the ways healthcare organizations and provider groups achieve accreditation, and we describe the most notable healthcare award</w:t>
      </w:r>
      <w:r w:rsidR="00E65C69" w:rsidRPr="003F78F4">
        <w:rPr>
          <w:rFonts w:cs="Times New Roman"/>
          <w:bCs/>
          <w:color w:val="auto"/>
          <w:sz w:val="22"/>
          <w:szCs w:val="22"/>
        </w:rPr>
        <w:t xml:space="preserve"> in the U.S</w:t>
      </w:r>
      <w:r w:rsidRPr="003F78F4">
        <w:rPr>
          <w:rFonts w:cs="Times New Roman"/>
          <w:bCs/>
          <w:color w:val="auto"/>
          <w:sz w:val="22"/>
          <w:szCs w:val="22"/>
        </w:rPr>
        <w:t xml:space="preserve">. We also discuss how organizations can become more consistent and reliable. </w:t>
      </w:r>
    </w:p>
    <w:p w14:paraId="2125C32D" w14:textId="4222D817" w:rsidR="006C3ADE" w:rsidRPr="005F5843" w:rsidRDefault="006C3ADE" w:rsidP="005F5843">
      <w:pPr>
        <w:pStyle w:val="PMI"/>
      </w:pPr>
      <w:r w:rsidRPr="003F78F4">
        <w:rPr>
          <w:rFonts w:cs="Times New Roman"/>
          <w:color w:val="auto"/>
          <w:sz w:val="22"/>
        </w:rPr>
        <w:t>&lt;SB1 START&gt;</w:t>
      </w:r>
    </w:p>
    <w:tbl>
      <w:tblPr>
        <w:tblStyle w:val="GridTable4Accent2"/>
        <w:tblW w:w="5000" w:type="pct"/>
        <w:tblLook w:val="0420" w:firstRow="1" w:lastRow="0" w:firstColumn="0" w:lastColumn="0" w:noHBand="0" w:noVBand="1"/>
      </w:tblPr>
      <w:tblGrid>
        <w:gridCol w:w="9576"/>
      </w:tblGrid>
      <w:tr w:rsidR="00EB09F8" w:rsidRPr="003F78F4" w14:paraId="00D0041A" w14:textId="77777777" w:rsidTr="5EA65E34">
        <w:trPr>
          <w:cnfStyle w:val="100000000000" w:firstRow="1" w:lastRow="0" w:firstColumn="0" w:lastColumn="0" w:oddVBand="0" w:evenVBand="0" w:oddHBand="0" w:evenHBand="0" w:firstRowFirstColumn="0" w:firstRowLastColumn="0" w:lastRowFirstColumn="0" w:lastRowLastColumn="0"/>
          <w:trHeight w:val="60"/>
        </w:trPr>
        <w:tc>
          <w:tcPr>
            <w:tcW w:w="5000" w:type="pct"/>
          </w:tcPr>
          <w:p w14:paraId="67E96B8E" w14:textId="77777777" w:rsidR="00EB09F8" w:rsidRPr="003F78F4" w:rsidRDefault="00EB09F8" w:rsidP="0081016B">
            <w:pPr>
              <w:pStyle w:val="FE-01-Title"/>
              <w:jc w:val="center"/>
              <w:rPr>
                <w:bCs/>
                <w:color w:val="auto"/>
              </w:rPr>
            </w:pPr>
            <w:r w:rsidRPr="003F78F4">
              <w:rPr>
                <w:rStyle w:val="csbl"/>
                <w:bCs w:val="0"/>
                <w:color w:val="FFFFFF" w:themeColor="background1"/>
              </w:rPr>
              <w:t>Why is this material useful?</w:t>
            </w:r>
          </w:p>
        </w:tc>
      </w:tr>
      <w:tr w:rsidR="00EB09F8" w:rsidRPr="003F78F4" w14:paraId="1742A01A" w14:textId="77777777" w:rsidTr="5EA65E34">
        <w:trPr>
          <w:cnfStyle w:val="000000100000" w:firstRow="0" w:lastRow="0" w:firstColumn="0" w:lastColumn="0" w:oddVBand="0" w:evenVBand="0" w:oddHBand="1" w:evenHBand="0" w:firstRowFirstColumn="0" w:firstRowLastColumn="0" w:lastRowFirstColumn="0" w:lastRowLastColumn="0"/>
          <w:trHeight w:val="60"/>
        </w:trPr>
        <w:tc>
          <w:tcPr>
            <w:tcW w:w="5000" w:type="pct"/>
          </w:tcPr>
          <w:p w14:paraId="473A00EF" w14:textId="33ACD70B" w:rsidR="00EB09F8" w:rsidRPr="003F78F4" w:rsidRDefault="5EA65E34" w:rsidP="0081016B">
            <w:pPr>
              <w:pStyle w:val="FE-01-ParaFL"/>
              <w:rPr>
                <w:color w:val="auto"/>
              </w:rPr>
            </w:pPr>
            <w:r w:rsidRPr="003F78F4">
              <w:rPr>
                <w:color w:val="auto"/>
              </w:rPr>
              <w:t xml:space="preserve">Accreditation ensures that healthcare organizations have the systems and processes in place to achieve high-quality care. It is a stamp of approval that strengthens patient confidence when using the services provided by the institution. </w:t>
            </w:r>
            <w:r w:rsidR="0011295D" w:rsidRPr="003F78F4">
              <w:rPr>
                <w:color w:val="auto"/>
              </w:rPr>
              <w:t>As a healthcare professional, y</w:t>
            </w:r>
            <w:r w:rsidRPr="003F78F4">
              <w:rPr>
                <w:color w:val="auto"/>
              </w:rPr>
              <w:t>ou will be asked to participate in your organization’s accreditation process. This chapter familiarizes you with the process. It also shows you how to go beyond accreditation to achieve excellence in patient care while building a highly reliable organization.</w:t>
            </w:r>
          </w:p>
        </w:tc>
      </w:tr>
    </w:tbl>
    <w:p w14:paraId="26FC67CA" w14:textId="01DC5DDB" w:rsidR="006C3ADE" w:rsidRPr="005F5843" w:rsidRDefault="006C3ADE" w:rsidP="005F5843">
      <w:pPr>
        <w:pStyle w:val="PMI"/>
      </w:pPr>
      <w:r w:rsidRPr="003F78F4">
        <w:rPr>
          <w:rFonts w:cs="Times New Roman"/>
          <w:color w:val="auto"/>
        </w:rPr>
        <w:t>&lt;SB1 END&gt;</w:t>
      </w:r>
    </w:p>
    <w:p w14:paraId="7204CB20" w14:textId="4DC8AF5D" w:rsidR="00A53C0B" w:rsidRPr="003F78F4" w:rsidRDefault="003946E1" w:rsidP="003F78F4">
      <w:pPr>
        <w:pStyle w:val="Head1"/>
        <w:spacing w:before="0" w:after="0"/>
        <w:rPr>
          <w:rFonts w:cs="Times New Roman"/>
          <w:bCs w:val="0"/>
          <w:color w:val="auto"/>
        </w:rPr>
      </w:pPr>
      <w:r w:rsidRPr="003F78F4">
        <w:rPr>
          <w:rFonts w:cs="Times New Roman"/>
          <w:bCs w:val="0"/>
          <w:color w:val="auto"/>
        </w:rPr>
        <w:t>ACCREDITATION</w:t>
      </w:r>
    </w:p>
    <w:p w14:paraId="3CF187FB" w14:textId="4409D04D" w:rsidR="00A53C0B" w:rsidRPr="003F78F4" w:rsidRDefault="003946E1" w:rsidP="003F78F4">
      <w:pPr>
        <w:pStyle w:val="Para-FL"/>
        <w:spacing w:line="480" w:lineRule="auto"/>
        <w:jc w:val="left"/>
        <w:rPr>
          <w:rFonts w:cs="Times New Roman"/>
          <w:bCs/>
          <w:color w:val="auto"/>
          <w:sz w:val="22"/>
          <w:szCs w:val="22"/>
        </w:rPr>
      </w:pPr>
      <w:r w:rsidRPr="003F78F4">
        <w:rPr>
          <w:rFonts w:cs="Times New Roman"/>
          <w:b/>
          <w:color w:val="auto"/>
          <w:sz w:val="22"/>
          <w:szCs w:val="22"/>
        </w:rPr>
        <w:t>Accreditation</w:t>
      </w:r>
      <w:r w:rsidRPr="003F78F4">
        <w:rPr>
          <w:rFonts w:cs="Times New Roman"/>
          <w:bCs/>
          <w:color w:val="auto"/>
          <w:sz w:val="22"/>
          <w:szCs w:val="22"/>
        </w:rPr>
        <w:t xml:space="preserve"> is a rigorous</w:t>
      </w:r>
      <w:r w:rsidR="005704D4" w:rsidRPr="003F78F4">
        <w:rPr>
          <w:rFonts w:cs="Times New Roman"/>
          <w:bCs/>
          <w:color w:val="auto"/>
          <w:sz w:val="22"/>
          <w:szCs w:val="22"/>
        </w:rPr>
        <w:t>,</w:t>
      </w:r>
      <w:r w:rsidRPr="003F78F4">
        <w:rPr>
          <w:rFonts w:cs="Times New Roman"/>
          <w:bCs/>
          <w:color w:val="auto"/>
          <w:sz w:val="22"/>
          <w:szCs w:val="22"/>
        </w:rPr>
        <w:t xml:space="preserve"> and comprehensive </w:t>
      </w:r>
      <w:r w:rsidR="00F31B7F" w:rsidRPr="003F78F4">
        <w:rPr>
          <w:rFonts w:cs="Times New Roman"/>
          <w:bCs/>
          <w:color w:val="auto"/>
          <w:sz w:val="22"/>
          <w:szCs w:val="22"/>
        </w:rPr>
        <w:t xml:space="preserve">validation </w:t>
      </w:r>
      <w:r w:rsidRPr="003F78F4">
        <w:rPr>
          <w:rFonts w:cs="Times New Roman"/>
          <w:bCs/>
          <w:color w:val="auto"/>
          <w:sz w:val="22"/>
          <w:szCs w:val="22"/>
        </w:rPr>
        <w:t>process that examines the systems, processes, and performance of healthcare organizations. It is performed by impartial outside groups to ensure that business is being conducted in a way that meets national quality standards</w:t>
      </w:r>
      <w:r w:rsidR="00F31B7F" w:rsidRPr="003F78F4">
        <w:rPr>
          <w:rFonts w:cs="Times New Roman"/>
          <w:bCs/>
          <w:color w:val="auto"/>
          <w:sz w:val="22"/>
          <w:szCs w:val="22"/>
        </w:rPr>
        <w:t xml:space="preserve"> (Table </w:t>
      </w:r>
      <w:r w:rsidR="00CE67FF" w:rsidRPr="003F78F4">
        <w:rPr>
          <w:rFonts w:cs="Times New Roman"/>
          <w:bCs/>
          <w:color w:val="auto"/>
          <w:sz w:val="22"/>
          <w:szCs w:val="22"/>
        </w:rPr>
        <w:t>13.</w:t>
      </w:r>
      <w:r w:rsidR="00F31B7F" w:rsidRPr="003F78F4">
        <w:rPr>
          <w:rFonts w:cs="Times New Roman"/>
          <w:bCs/>
          <w:color w:val="auto"/>
          <w:sz w:val="22"/>
          <w:szCs w:val="22"/>
        </w:rPr>
        <w:t>1)</w:t>
      </w:r>
      <w:r w:rsidRPr="003F78F4">
        <w:rPr>
          <w:rFonts w:cs="Times New Roman"/>
          <w:bCs/>
          <w:color w:val="auto"/>
          <w:sz w:val="22"/>
          <w:szCs w:val="22"/>
        </w:rPr>
        <w:t xml:space="preserve">. In order for an organization to receive federal payment from Medicare or Medicaid, it must have a certification called Conditions of Participation </w:t>
      </w:r>
      <w:r w:rsidR="0006273A" w:rsidRPr="003F78F4">
        <w:rPr>
          <w:rFonts w:cs="Times New Roman"/>
          <w:bCs/>
          <w:color w:val="auto"/>
          <w:sz w:val="22"/>
          <w:szCs w:val="22"/>
        </w:rPr>
        <w:t xml:space="preserve">(CoPs) </w:t>
      </w:r>
      <w:r w:rsidRPr="003F78F4">
        <w:rPr>
          <w:rFonts w:cs="Times New Roman"/>
          <w:bCs/>
          <w:color w:val="auto"/>
          <w:sz w:val="22"/>
          <w:szCs w:val="22"/>
        </w:rPr>
        <w:t xml:space="preserve">or Conditions for Coverage that complies with the government’s health and safety requirements. Accrediting bodies must have quality standards and a survey process that meets or exceeds Medicare and Medicaid requirements. The process that CMS uses to recognize an accreditation </w:t>
      </w:r>
      <w:r w:rsidRPr="003F78F4">
        <w:rPr>
          <w:rFonts w:cs="Times New Roman"/>
          <w:bCs/>
          <w:color w:val="auto"/>
          <w:sz w:val="22"/>
          <w:szCs w:val="22"/>
        </w:rPr>
        <w:lastRenderedPageBreak/>
        <w:t>body that can evaluate a healthcare organization is called “deeming.” CMS monitors and validates the surveys of these entities</w:t>
      </w:r>
      <w:r w:rsidR="003B7DDD" w:rsidRPr="003F78F4">
        <w:rPr>
          <w:rFonts w:cs="Times New Roman"/>
          <w:bCs/>
          <w:color w:val="auto"/>
          <w:sz w:val="22"/>
          <w:szCs w:val="22"/>
        </w:rPr>
        <w:t xml:space="preserve"> with “deeming authority</w:t>
      </w:r>
      <w:r w:rsidRPr="003F78F4">
        <w:rPr>
          <w:rFonts w:cs="Times New Roman"/>
          <w:bCs/>
          <w:color w:val="auto"/>
          <w:sz w:val="22"/>
          <w:szCs w:val="22"/>
        </w:rPr>
        <w:t>.</w:t>
      </w:r>
      <w:r w:rsidR="003B7DDD" w:rsidRPr="003F78F4">
        <w:rPr>
          <w:rFonts w:cs="Times New Roman"/>
          <w:bCs/>
          <w:color w:val="auto"/>
          <w:sz w:val="22"/>
          <w:szCs w:val="22"/>
        </w:rPr>
        <w:t>”</w:t>
      </w:r>
      <w:r w:rsidRPr="003F78F4">
        <w:rPr>
          <w:rFonts w:cs="Times New Roman"/>
          <w:bCs/>
          <w:color w:val="auto"/>
          <w:sz w:val="22"/>
          <w:szCs w:val="22"/>
        </w:rPr>
        <w:t xml:space="preserve"> In this section, we will look more closely at t</w:t>
      </w:r>
      <w:r w:rsidR="002409E5" w:rsidRPr="003F78F4">
        <w:rPr>
          <w:rFonts w:cs="Times New Roman"/>
          <w:bCs/>
          <w:color w:val="auto"/>
          <w:sz w:val="22"/>
          <w:szCs w:val="22"/>
        </w:rPr>
        <w:t>hree</w:t>
      </w:r>
      <w:r w:rsidRPr="003F78F4">
        <w:rPr>
          <w:rFonts w:cs="Times New Roman"/>
          <w:bCs/>
          <w:color w:val="auto"/>
          <w:sz w:val="22"/>
          <w:szCs w:val="22"/>
        </w:rPr>
        <w:t xml:space="preserve"> accrediting bodies: The Joint Commission</w:t>
      </w:r>
      <w:r w:rsidR="002409E5" w:rsidRPr="003F78F4">
        <w:rPr>
          <w:rFonts w:cs="Times New Roman"/>
          <w:bCs/>
          <w:color w:val="auto"/>
          <w:sz w:val="22"/>
          <w:szCs w:val="22"/>
        </w:rPr>
        <w:t xml:space="preserve"> (TJC), Det Norske Veritas (DNV),</w:t>
      </w:r>
      <w:r w:rsidRPr="003F78F4">
        <w:rPr>
          <w:rFonts w:cs="Times New Roman"/>
          <w:bCs/>
          <w:color w:val="auto"/>
          <w:sz w:val="22"/>
          <w:szCs w:val="22"/>
        </w:rPr>
        <w:t xml:space="preserve"> and the National Committee for Quality Assurance (NCQA).</w:t>
      </w:r>
    </w:p>
    <w:p w14:paraId="4BE6B4B0" w14:textId="6DD5AF06" w:rsidR="00BE52AF" w:rsidRPr="00715241" w:rsidRDefault="00D816C9" w:rsidP="00715241">
      <w:pPr>
        <w:pStyle w:val="TableCaption"/>
      </w:pPr>
      <w:bookmarkStart w:id="0" w:name="_Hlk180147385"/>
      <w:r w:rsidRPr="003F78F4">
        <w:rPr>
          <w:rFonts w:cs="Times New Roman"/>
          <w:b/>
          <w:color w:val="auto"/>
          <w:sz w:val="22"/>
          <w:szCs w:val="22"/>
        </w:rPr>
        <w:t xml:space="preserve">TABLE </w:t>
      </w:r>
      <w:r w:rsidR="00CE67FF" w:rsidRPr="003F78F4">
        <w:rPr>
          <w:rFonts w:cs="Times New Roman"/>
          <w:b/>
          <w:color w:val="auto"/>
          <w:sz w:val="22"/>
          <w:szCs w:val="22"/>
        </w:rPr>
        <w:t>13.</w:t>
      </w:r>
      <w:r w:rsidRPr="003F78F4">
        <w:rPr>
          <w:rFonts w:cs="Times New Roman"/>
          <w:b/>
          <w:color w:val="auto"/>
          <w:sz w:val="22"/>
          <w:szCs w:val="22"/>
        </w:rPr>
        <w:t>1</w:t>
      </w:r>
      <w:r w:rsidRPr="003F78F4">
        <w:rPr>
          <w:rFonts w:cs="Times New Roman"/>
          <w:bCs/>
          <w:color w:val="auto"/>
          <w:sz w:val="22"/>
          <w:szCs w:val="22"/>
        </w:rPr>
        <w:t xml:space="preserve"> – </w:t>
      </w:r>
      <w:r w:rsidR="000F604C" w:rsidRPr="003F78F4">
        <w:rPr>
          <w:rFonts w:cs="Times New Roman"/>
          <w:bCs/>
          <w:color w:val="auto"/>
          <w:sz w:val="22"/>
          <w:szCs w:val="22"/>
        </w:rPr>
        <w:t>Selected list of o</w:t>
      </w:r>
      <w:r w:rsidRPr="003F78F4">
        <w:rPr>
          <w:rFonts w:cs="Times New Roman"/>
          <w:bCs/>
          <w:color w:val="auto"/>
          <w:sz w:val="22"/>
          <w:szCs w:val="22"/>
        </w:rPr>
        <w:t xml:space="preserve">rganizations with </w:t>
      </w:r>
      <w:r w:rsidR="000F604C" w:rsidRPr="003F78F4">
        <w:rPr>
          <w:rFonts w:cs="Times New Roman"/>
          <w:bCs/>
          <w:color w:val="auto"/>
          <w:sz w:val="22"/>
          <w:szCs w:val="22"/>
        </w:rPr>
        <w:t>d</w:t>
      </w:r>
      <w:r w:rsidRPr="003F78F4">
        <w:rPr>
          <w:rFonts w:cs="Times New Roman"/>
          <w:bCs/>
          <w:color w:val="auto"/>
          <w:sz w:val="22"/>
          <w:szCs w:val="22"/>
        </w:rPr>
        <w:t xml:space="preserve">eeming </w:t>
      </w:r>
      <w:r w:rsidR="000F604C" w:rsidRPr="003F78F4">
        <w:rPr>
          <w:rFonts w:cs="Times New Roman"/>
          <w:bCs/>
          <w:color w:val="auto"/>
          <w:sz w:val="22"/>
          <w:szCs w:val="22"/>
        </w:rPr>
        <w:t>a</w:t>
      </w:r>
      <w:r w:rsidRPr="003F78F4">
        <w:rPr>
          <w:rFonts w:cs="Times New Roman"/>
          <w:bCs/>
          <w:color w:val="auto"/>
          <w:sz w:val="22"/>
          <w:szCs w:val="22"/>
        </w:rPr>
        <w:t>uthority</w:t>
      </w:r>
      <w:r w:rsidR="00D512D1" w:rsidRPr="003F78F4">
        <w:rPr>
          <w:rFonts w:cs="Times New Roman"/>
          <w:bCs/>
          <w:color w:val="auto"/>
          <w:sz w:val="22"/>
          <w:szCs w:val="22"/>
        </w:rPr>
        <w:t xml:space="preserve"> and their primary scope.</w:t>
      </w:r>
    </w:p>
    <w:bookmarkEnd w:id="0"/>
    <w:p w14:paraId="37D14139" w14:textId="33B0D9B6" w:rsidR="00E22F44" w:rsidRPr="00715241" w:rsidRDefault="00E22F44" w:rsidP="00715241">
      <w:pPr>
        <w:pStyle w:val="PMI"/>
      </w:pPr>
      <w:r w:rsidRPr="003F78F4">
        <w:rPr>
          <w:rFonts w:cs="Times New Roman"/>
          <w:color w:val="auto"/>
          <w:sz w:val="22"/>
        </w:rPr>
        <w:t>&lt;INSERT TABLE 13.1 HERE&gt;</w:t>
      </w:r>
    </w:p>
    <w:p w14:paraId="18FA7DAE" w14:textId="4D603CA9" w:rsidR="00A53C0B" w:rsidRPr="00E13BF1" w:rsidRDefault="003946E1" w:rsidP="00E13BF1">
      <w:pPr>
        <w:pStyle w:val="Head1"/>
      </w:pPr>
      <w:r w:rsidRPr="003F78F4">
        <w:rPr>
          <w:rFonts w:cs="Times New Roman"/>
          <w:color w:val="auto"/>
          <w:sz w:val="22"/>
        </w:rPr>
        <w:t>The Joint Commission</w:t>
      </w:r>
      <w:r w:rsidR="00C53280" w:rsidRPr="003F78F4">
        <w:rPr>
          <w:rFonts w:cs="Times New Roman"/>
          <w:color w:val="auto"/>
          <w:sz w:val="22"/>
        </w:rPr>
        <w:t xml:space="preserve"> (TJC)</w:t>
      </w:r>
    </w:p>
    <w:p w14:paraId="29383FDB" w14:textId="7F34A618" w:rsidR="002F1E35" w:rsidRPr="00E13BF1" w:rsidRDefault="00FC01B9" w:rsidP="00E13BF1">
      <w:pPr>
        <w:pStyle w:val="Para-FL"/>
        <w:suppressAutoHyphens w:val="0"/>
        <w:spacing w:after="0" w:line="480" w:lineRule="auto"/>
        <w:jc w:val="left"/>
        <w:rPr>
          <w:rStyle w:val="Para-FLChar"/>
        </w:rPr>
      </w:pPr>
      <w:r w:rsidRPr="003F78F4">
        <w:rPr>
          <w:rFonts w:cs="Times New Roman"/>
          <w:bCs/>
          <w:color w:val="auto"/>
          <w:spacing w:val="-2"/>
          <w:sz w:val="22"/>
          <w:szCs w:val="22"/>
        </w:rPr>
        <w:t>In 1951, the American College of Physicians, the American Hospital Association, the A</w:t>
      </w:r>
      <w:r w:rsidR="008C04B2" w:rsidRPr="003F78F4">
        <w:rPr>
          <w:rFonts w:cs="Times New Roman"/>
          <w:bCs/>
          <w:color w:val="auto"/>
          <w:spacing w:val="-2"/>
          <w:sz w:val="22"/>
          <w:szCs w:val="22"/>
        </w:rPr>
        <w:t>merican Medical Association,</w:t>
      </w:r>
      <w:r w:rsidRPr="003F78F4">
        <w:rPr>
          <w:rFonts w:cs="Times New Roman"/>
          <w:bCs/>
          <w:color w:val="auto"/>
          <w:spacing w:val="-2"/>
          <w:sz w:val="22"/>
          <w:szCs w:val="22"/>
        </w:rPr>
        <w:t xml:space="preserve"> and the Canadian Medical Association joined the American College of Surgeons to create </w:t>
      </w:r>
      <w:r w:rsidRPr="003F78F4">
        <w:rPr>
          <w:rStyle w:val="csbl"/>
          <w:rFonts w:cs="Times New Roman"/>
          <w:b w:val="0"/>
          <w:color w:val="auto"/>
          <w:spacing w:val="-2"/>
          <w:sz w:val="22"/>
          <w:szCs w:val="22"/>
        </w:rPr>
        <w:t>the Joint Commission on Accreditation</w:t>
      </w:r>
      <w:r w:rsidRPr="003F78F4">
        <w:rPr>
          <w:rFonts w:cs="Times New Roman"/>
          <w:bCs/>
          <w:color w:val="auto"/>
          <w:spacing w:val="-2"/>
          <w:sz w:val="22"/>
          <w:szCs w:val="22"/>
        </w:rPr>
        <w:t xml:space="preserve"> </w:t>
      </w:r>
      <w:r w:rsidRPr="003F78F4">
        <w:rPr>
          <w:rStyle w:val="csbl"/>
          <w:rFonts w:cs="Times New Roman"/>
          <w:b w:val="0"/>
          <w:color w:val="auto"/>
          <w:spacing w:val="-2"/>
          <w:sz w:val="22"/>
          <w:szCs w:val="22"/>
        </w:rPr>
        <w:t>of Hospitals (JCAH),</w:t>
      </w:r>
      <w:r w:rsidRPr="003F78F4">
        <w:rPr>
          <w:rFonts w:cs="Times New Roman"/>
          <w:bCs/>
          <w:color w:val="auto"/>
          <w:spacing w:val="-2"/>
          <w:sz w:val="22"/>
          <w:szCs w:val="22"/>
        </w:rPr>
        <w:t xml:space="preserve"> whose main purpose was to provide voluntary accreditation.</w:t>
      </w:r>
      <w:r w:rsidR="00BC3A0C" w:rsidRPr="003F78F4">
        <w:rPr>
          <w:rFonts w:cs="Times New Roman"/>
          <w:bCs/>
          <w:color w:val="auto"/>
          <w:spacing w:val="-2"/>
          <w:sz w:val="22"/>
          <w:szCs w:val="22"/>
        </w:rPr>
        <w:t xml:space="preserve"> </w:t>
      </w:r>
      <w:r w:rsidR="00703359" w:rsidRPr="003F78F4">
        <w:rPr>
          <w:rFonts w:cs="Times New Roman"/>
          <w:bCs/>
          <w:color w:val="auto"/>
          <w:spacing w:val="-2"/>
          <w:sz w:val="22"/>
          <w:szCs w:val="22"/>
        </w:rPr>
        <w:t>T</w:t>
      </w:r>
      <w:r w:rsidR="00746B9A" w:rsidRPr="003F78F4">
        <w:rPr>
          <w:rFonts w:cs="Times New Roman"/>
          <w:bCs/>
          <w:color w:val="auto"/>
          <w:spacing w:val="1"/>
          <w:sz w:val="22"/>
          <w:szCs w:val="22"/>
        </w:rPr>
        <w:t xml:space="preserve">he Social Security Amendment of 1965 </w:t>
      </w:r>
      <w:r w:rsidR="007515ED" w:rsidRPr="003F78F4">
        <w:rPr>
          <w:rFonts w:cs="Times New Roman"/>
          <w:bCs/>
          <w:color w:val="auto"/>
          <w:spacing w:val="1"/>
          <w:sz w:val="22"/>
          <w:szCs w:val="22"/>
        </w:rPr>
        <w:t>created two major healthcare programs in the United State</w:t>
      </w:r>
      <w:r w:rsidR="004B0256" w:rsidRPr="003F78F4">
        <w:rPr>
          <w:rFonts w:cs="Times New Roman"/>
          <w:bCs/>
          <w:color w:val="auto"/>
          <w:spacing w:val="1"/>
          <w:sz w:val="22"/>
          <w:szCs w:val="22"/>
        </w:rPr>
        <w:t xml:space="preserve">s: </w:t>
      </w:r>
      <w:r w:rsidR="00746B9A" w:rsidRPr="003F78F4">
        <w:rPr>
          <w:rFonts w:cs="Times New Roman"/>
          <w:bCs/>
          <w:color w:val="auto"/>
          <w:spacing w:val="1"/>
          <w:sz w:val="22"/>
          <w:szCs w:val="22"/>
        </w:rPr>
        <w:t>Medicare and Medicaid</w:t>
      </w:r>
      <w:r w:rsidR="008C4A66" w:rsidRPr="003F78F4">
        <w:rPr>
          <w:rFonts w:cs="Times New Roman"/>
          <w:bCs/>
          <w:color w:val="auto"/>
          <w:spacing w:val="1"/>
          <w:sz w:val="22"/>
          <w:szCs w:val="22"/>
        </w:rPr>
        <w:t xml:space="preserve">. At the time, only </w:t>
      </w:r>
      <w:r w:rsidR="00746B9A" w:rsidRPr="003F78F4">
        <w:rPr>
          <w:rFonts w:cs="Times New Roman"/>
          <w:bCs/>
          <w:color w:val="auto"/>
          <w:spacing w:val="1"/>
          <w:sz w:val="22"/>
          <w:szCs w:val="22"/>
        </w:rPr>
        <w:t xml:space="preserve">hospitals accredited by the JCAH were “deemed” to be in compliance with the Medicare </w:t>
      </w:r>
      <w:r w:rsidR="007F59A9" w:rsidRPr="003F78F4">
        <w:rPr>
          <w:rFonts w:cs="Times New Roman"/>
          <w:bCs/>
          <w:color w:val="auto"/>
          <w:spacing w:val="1"/>
          <w:sz w:val="22"/>
          <w:szCs w:val="22"/>
        </w:rPr>
        <w:t>CoP</w:t>
      </w:r>
      <w:r w:rsidR="00926E41" w:rsidRPr="003F78F4">
        <w:rPr>
          <w:rFonts w:cs="Times New Roman"/>
          <w:bCs/>
          <w:color w:val="auto"/>
          <w:spacing w:val="1"/>
          <w:sz w:val="22"/>
          <w:szCs w:val="22"/>
        </w:rPr>
        <w:t>s</w:t>
      </w:r>
      <w:r w:rsidR="007F59A9" w:rsidRPr="003F78F4">
        <w:rPr>
          <w:rFonts w:cs="Times New Roman"/>
          <w:bCs/>
          <w:color w:val="auto"/>
          <w:spacing w:val="1"/>
          <w:sz w:val="22"/>
          <w:szCs w:val="22"/>
        </w:rPr>
        <w:t xml:space="preserve"> </w:t>
      </w:r>
      <w:r w:rsidR="00746B9A" w:rsidRPr="003F78F4">
        <w:rPr>
          <w:rFonts w:cs="Times New Roman"/>
          <w:bCs/>
          <w:color w:val="auto"/>
          <w:spacing w:val="1"/>
          <w:sz w:val="22"/>
          <w:szCs w:val="22"/>
        </w:rPr>
        <w:t>and could participate in the Medicare and Medicaid programs.</w:t>
      </w:r>
      <w:r w:rsidR="003946E1" w:rsidRPr="003F78F4">
        <w:rPr>
          <w:rFonts w:cs="Times New Roman"/>
          <w:bCs/>
          <w:color w:val="auto"/>
          <w:spacing w:val="-4"/>
          <w:sz w:val="22"/>
          <w:szCs w:val="22"/>
        </w:rPr>
        <w:t xml:space="preserve"> </w:t>
      </w:r>
      <w:r w:rsidR="007944D5" w:rsidRPr="003F78F4">
        <w:rPr>
          <w:rFonts w:cs="Times New Roman"/>
          <w:bCs/>
          <w:color w:val="auto"/>
          <w:spacing w:val="-4"/>
          <w:sz w:val="22"/>
          <w:szCs w:val="22"/>
        </w:rPr>
        <w:t xml:space="preserve">In 1987, </w:t>
      </w:r>
      <w:r w:rsidR="0090385F" w:rsidRPr="003F78F4">
        <w:rPr>
          <w:rFonts w:cs="Times New Roman"/>
          <w:bCs/>
          <w:color w:val="auto"/>
          <w:spacing w:val="-4"/>
          <w:sz w:val="22"/>
          <w:szCs w:val="22"/>
        </w:rPr>
        <w:t>JCAH was renamed the Joint Commission on Accreditation of Healthcare Organizations (JCAHO)</w:t>
      </w:r>
      <w:r w:rsidR="002D170D" w:rsidRPr="003F78F4">
        <w:rPr>
          <w:rFonts w:cs="Times New Roman"/>
          <w:bCs/>
          <w:color w:val="auto"/>
          <w:spacing w:val="-4"/>
          <w:sz w:val="22"/>
          <w:szCs w:val="22"/>
        </w:rPr>
        <w:t xml:space="preserve">, and in 2007, the name </w:t>
      </w:r>
      <w:r w:rsidR="00F277E4" w:rsidRPr="003F78F4">
        <w:rPr>
          <w:rFonts w:cs="Times New Roman"/>
          <w:bCs/>
          <w:color w:val="auto"/>
          <w:spacing w:val="-4"/>
          <w:sz w:val="22"/>
          <w:szCs w:val="22"/>
        </w:rPr>
        <w:t>was shortened to The Joint Commission (TJC)</w:t>
      </w:r>
      <w:r w:rsidR="007944D5" w:rsidRPr="003F78F4">
        <w:rPr>
          <w:rFonts w:cs="Times New Roman"/>
          <w:bCs/>
          <w:color w:val="111111"/>
          <w:sz w:val="22"/>
          <w:szCs w:val="22"/>
        </w:rPr>
        <w:t>.</w:t>
      </w:r>
      <w:r w:rsidR="007944D5" w:rsidRPr="003F78F4">
        <w:rPr>
          <w:rFonts w:cs="Times New Roman"/>
          <w:color w:val="111111"/>
          <w:sz w:val="22"/>
          <w:szCs w:val="22"/>
        </w:rPr>
        <w:t> </w:t>
      </w:r>
      <w:r w:rsidR="003946E1" w:rsidRPr="003F78F4">
        <w:rPr>
          <w:rFonts w:cs="Times New Roman"/>
          <w:bCs/>
          <w:color w:val="auto"/>
          <w:spacing w:val="-4"/>
          <w:sz w:val="22"/>
          <w:szCs w:val="22"/>
        </w:rPr>
        <w:t>Currently, this agency accredits and certifies more than 22,000 healthcare organizations in the United States. T</w:t>
      </w:r>
      <w:r w:rsidR="007F4D34" w:rsidRPr="003F78F4">
        <w:rPr>
          <w:rFonts w:cs="Times New Roman"/>
          <w:bCs/>
          <w:color w:val="auto"/>
          <w:spacing w:val="-4"/>
          <w:sz w:val="22"/>
          <w:szCs w:val="22"/>
        </w:rPr>
        <w:t>JC</w:t>
      </w:r>
      <w:r w:rsidR="003946E1" w:rsidRPr="003F78F4">
        <w:rPr>
          <w:rFonts w:cs="Times New Roman"/>
          <w:bCs/>
          <w:color w:val="auto"/>
          <w:spacing w:val="-4"/>
          <w:sz w:val="22"/>
          <w:szCs w:val="22"/>
        </w:rPr>
        <w:t xml:space="preserve"> accreditation or certification is recognized as symbolizing quality and an organizational commitment to meeting certain performance standards</w:t>
      </w:r>
      <w:r w:rsidR="00384A4E" w:rsidRPr="003F78F4">
        <w:rPr>
          <w:rFonts w:cs="Times New Roman"/>
          <w:bCs/>
          <w:color w:val="auto"/>
          <w:spacing w:val="-4"/>
          <w:sz w:val="22"/>
          <w:szCs w:val="22"/>
        </w:rPr>
        <w:t xml:space="preserve"> </w:t>
      </w:r>
      <w:r w:rsidR="00F17905" w:rsidRPr="003F78F4">
        <w:rPr>
          <w:rFonts w:cs="Times New Roman"/>
          <w:bCs/>
          <w:noProof/>
          <w:color w:val="auto"/>
          <w:spacing w:val="-4"/>
          <w:sz w:val="22"/>
          <w:szCs w:val="22"/>
        </w:rPr>
        <w:t>(</w:t>
      </w:r>
      <w:r w:rsidR="00F17905" w:rsidRPr="00AA35C6">
        <w:rPr>
          <w:rStyle w:val="citebib"/>
          <w:rFonts w:ascii="Palatino (TT) Roman" w:eastAsia="Times New Roman" w:hAnsi="Palatino (TT) Roman" w:cs="Palatino-Roman"/>
          <w:lang w:eastAsia="en-US"/>
        </w:rPr>
        <w:t>The Joint Commission, 2024c</w:t>
      </w:r>
      <w:r w:rsidR="00F17905" w:rsidRPr="003F78F4">
        <w:rPr>
          <w:rFonts w:cs="Times New Roman"/>
          <w:bCs/>
          <w:noProof/>
          <w:color w:val="auto"/>
          <w:spacing w:val="-4"/>
          <w:sz w:val="22"/>
          <w:szCs w:val="22"/>
        </w:rPr>
        <w:t>)</w:t>
      </w:r>
      <w:r w:rsidR="003946E1" w:rsidRPr="003F78F4">
        <w:rPr>
          <w:rFonts w:cs="Times New Roman"/>
          <w:bCs/>
          <w:color w:val="auto"/>
          <w:spacing w:val="-4"/>
          <w:sz w:val="22"/>
          <w:szCs w:val="22"/>
        </w:rPr>
        <w:t>.</w:t>
      </w:r>
      <w:r w:rsidR="003946E1" w:rsidRPr="003F78F4">
        <w:rPr>
          <w:rStyle w:val="Bold"/>
          <w:rFonts w:cs="Times New Roman"/>
          <w:b w:val="0"/>
          <w:color w:val="auto"/>
          <w:spacing w:val="-4"/>
          <w:sz w:val="22"/>
          <w:szCs w:val="22"/>
        </w:rPr>
        <w:t xml:space="preserve"> </w:t>
      </w:r>
      <w:r w:rsidR="003946E1" w:rsidRPr="003F78F4">
        <w:rPr>
          <w:rFonts w:cs="Times New Roman"/>
          <w:bCs/>
          <w:color w:val="auto"/>
          <w:spacing w:val="-4"/>
          <w:sz w:val="22"/>
          <w:szCs w:val="22"/>
        </w:rPr>
        <w:t>A basic tenet of T</w:t>
      </w:r>
      <w:r w:rsidR="00D64B72" w:rsidRPr="003F78F4">
        <w:rPr>
          <w:rFonts w:cs="Times New Roman"/>
          <w:bCs/>
          <w:color w:val="auto"/>
          <w:spacing w:val="-4"/>
          <w:sz w:val="22"/>
          <w:szCs w:val="22"/>
        </w:rPr>
        <w:t>JC</w:t>
      </w:r>
      <w:r w:rsidR="003946E1" w:rsidRPr="003F78F4">
        <w:rPr>
          <w:rFonts w:cs="Times New Roman"/>
          <w:bCs/>
          <w:color w:val="auto"/>
          <w:spacing w:val="-4"/>
          <w:sz w:val="22"/>
          <w:szCs w:val="22"/>
        </w:rPr>
        <w:t xml:space="preserve"> is that healthcare organizations can go beyond accreditation and achieve exemplary safety records. Their program called “Leading the Way to </w:t>
      </w:r>
      <w:proofErr w:type="spellStart"/>
      <w:r w:rsidR="003946E1" w:rsidRPr="003F78F4">
        <w:rPr>
          <w:rFonts w:cs="Times New Roman"/>
          <w:bCs/>
          <w:color w:val="auto"/>
          <w:spacing w:val="-4"/>
          <w:sz w:val="22"/>
          <w:szCs w:val="22"/>
        </w:rPr>
        <w:t>Zero</w:t>
      </w:r>
      <w:r w:rsidR="003946E1" w:rsidRPr="003F78F4">
        <w:rPr>
          <w:rStyle w:val="sup"/>
          <w:rFonts w:cs="Times New Roman"/>
          <w:bCs/>
          <w:color w:val="auto"/>
          <w:spacing w:val="-4"/>
          <w:sz w:val="22"/>
          <w:szCs w:val="22"/>
        </w:rPr>
        <w:t>TM</w:t>
      </w:r>
      <w:proofErr w:type="spellEnd"/>
      <w:r w:rsidR="003946E1" w:rsidRPr="003F78F4">
        <w:rPr>
          <w:rFonts w:cs="Times New Roman"/>
          <w:bCs/>
          <w:color w:val="auto"/>
          <w:spacing w:val="-4"/>
          <w:sz w:val="22"/>
          <w:szCs w:val="22"/>
        </w:rPr>
        <w:t xml:space="preserve">” helps healthcare organizations change the way they work to prevent patient harm. Zero harm does not mean that mistakes never happen. It means that systems and processes are put in place to catch errors before they cause harm </w:t>
      </w:r>
      <w:r w:rsidR="00F17905" w:rsidRPr="003F78F4">
        <w:rPr>
          <w:rFonts w:cs="Times New Roman"/>
          <w:bCs/>
          <w:noProof/>
          <w:color w:val="auto"/>
          <w:spacing w:val="-4"/>
          <w:sz w:val="22"/>
          <w:szCs w:val="22"/>
        </w:rPr>
        <w:t>(</w:t>
      </w:r>
      <w:r w:rsidR="00F17905" w:rsidRPr="00AA35C6">
        <w:rPr>
          <w:rStyle w:val="citebib"/>
          <w:rFonts w:ascii="Palatino (TT) Roman" w:eastAsia="Times New Roman" w:hAnsi="Palatino (TT) Roman" w:cs="Palatino-Roman"/>
          <w:lang w:eastAsia="en-US"/>
        </w:rPr>
        <w:t>The Joint Commission, 2024d</w:t>
      </w:r>
      <w:r w:rsidR="00F17905" w:rsidRPr="003F78F4">
        <w:rPr>
          <w:rFonts w:cs="Times New Roman"/>
          <w:bCs/>
          <w:noProof/>
          <w:color w:val="auto"/>
          <w:spacing w:val="-4"/>
          <w:sz w:val="22"/>
          <w:szCs w:val="22"/>
        </w:rPr>
        <w:t>)</w:t>
      </w:r>
      <w:r w:rsidR="003946E1" w:rsidRPr="003F78F4">
        <w:rPr>
          <w:rFonts w:cs="Times New Roman"/>
          <w:bCs/>
          <w:color w:val="auto"/>
          <w:spacing w:val="-4"/>
          <w:sz w:val="22"/>
          <w:szCs w:val="22"/>
        </w:rPr>
        <w:t>.</w:t>
      </w:r>
      <w:r w:rsidR="002F1E35" w:rsidRPr="003F78F4">
        <w:rPr>
          <w:rFonts w:cs="Times New Roman"/>
          <w:bCs/>
          <w:color w:val="auto"/>
          <w:spacing w:val="-4"/>
          <w:sz w:val="22"/>
          <w:szCs w:val="22"/>
        </w:rPr>
        <w:t xml:space="preserve"> </w:t>
      </w:r>
      <w:r w:rsidR="002F1E35" w:rsidRPr="003F78F4">
        <w:rPr>
          <w:rFonts w:cs="Times New Roman"/>
          <w:bCs/>
          <w:color w:val="auto"/>
          <w:sz w:val="22"/>
          <w:szCs w:val="22"/>
        </w:rPr>
        <w:t>The Joint Commission has expanded its survey process to non–hospital-based services. Many payers now require accreditation as a condition for reimbursement.</w:t>
      </w:r>
    </w:p>
    <w:p w14:paraId="2C0F846F" w14:textId="77777777" w:rsidR="00A53C0B" w:rsidRPr="00E13BF1" w:rsidRDefault="003946E1" w:rsidP="00E13BF1">
      <w:pPr>
        <w:pStyle w:val="Head2"/>
      </w:pPr>
      <w:r w:rsidRPr="003F78F4">
        <w:rPr>
          <w:rFonts w:ascii="Times New Roman" w:hAnsi="Times New Roman" w:cs="Times New Roman"/>
          <w:color w:val="auto"/>
          <w:sz w:val="22"/>
          <w:szCs w:val="22"/>
        </w:rPr>
        <w:lastRenderedPageBreak/>
        <w:t>How Is Accreditation Achieved?</w:t>
      </w:r>
    </w:p>
    <w:p w14:paraId="19CE7F37" w14:textId="4506D6B3" w:rsidR="00453608" w:rsidRPr="003F78F4" w:rsidRDefault="00CD1AC9" w:rsidP="003F78F4">
      <w:pPr>
        <w:pStyle w:val="Para-FL"/>
        <w:spacing w:line="480" w:lineRule="auto"/>
        <w:jc w:val="left"/>
        <w:rPr>
          <w:rFonts w:cs="Times New Roman"/>
          <w:bCs/>
          <w:color w:val="auto"/>
          <w:sz w:val="22"/>
          <w:szCs w:val="22"/>
        </w:rPr>
      </w:pPr>
      <w:r w:rsidRPr="003F78F4">
        <w:rPr>
          <w:rFonts w:cs="Times New Roman"/>
          <w:bCs/>
          <w:color w:val="auto"/>
          <w:sz w:val="22"/>
          <w:szCs w:val="22"/>
        </w:rPr>
        <w:t>TJC</w:t>
      </w:r>
      <w:r w:rsidR="003946E1" w:rsidRPr="003F78F4">
        <w:rPr>
          <w:rFonts w:cs="Times New Roman"/>
          <w:bCs/>
          <w:color w:val="auto"/>
          <w:sz w:val="22"/>
          <w:szCs w:val="22"/>
        </w:rPr>
        <w:t xml:space="preserve"> standards form the basis of an objective survey process that </w:t>
      </w:r>
      <w:r w:rsidR="004D7A98" w:rsidRPr="003F78F4">
        <w:rPr>
          <w:rFonts w:cs="Times New Roman"/>
          <w:bCs/>
          <w:color w:val="auto"/>
          <w:sz w:val="22"/>
          <w:szCs w:val="22"/>
        </w:rPr>
        <w:t xml:space="preserve">uses the </w:t>
      </w:r>
      <w:r w:rsidR="004D7A98" w:rsidRPr="003F78F4">
        <w:rPr>
          <w:rFonts w:cs="Times New Roman"/>
          <w:b/>
          <w:color w:val="auto"/>
          <w:sz w:val="22"/>
          <w:szCs w:val="22"/>
        </w:rPr>
        <w:t>tracer methodology</w:t>
      </w:r>
      <w:r w:rsidR="004E20A8" w:rsidRPr="003F78F4">
        <w:rPr>
          <w:rFonts w:cs="Times New Roman"/>
          <w:bCs/>
          <w:color w:val="auto"/>
          <w:sz w:val="22"/>
          <w:szCs w:val="22"/>
        </w:rPr>
        <w:t xml:space="preserve"> to </w:t>
      </w:r>
      <w:r w:rsidR="003946E1" w:rsidRPr="003F78F4">
        <w:rPr>
          <w:rFonts w:cs="Times New Roman"/>
          <w:bCs/>
          <w:color w:val="auto"/>
          <w:sz w:val="22"/>
          <w:szCs w:val="22"/>
        </w:rPr>
        <w:t>evaluate healthcare organizations</w:t>
      </w:r>
      <w:r w:rsidR="008273C7" w:rsidRPr="003F78F4">
        <w:rPr>
          <w:rFonts w:cs="Times New Roman"/>
          <w:bCs/>
          <w:color w:val="auto"/>
          <w:sz w:val="22"/>
          <w:szCs w:val="22"/>
        </w:rPr>
        <w:t xml:space="preserve"> (Box </w:t>
      </w:r>
      <w:r w:rsidR="00CE67FF" w:rsidRPr="003F78F4">
        <w:rPr>
          <w:rFonts w:cs="Times New Roman"/>
          <w:bCs/>
          <w:color w:val="auto"/>
          <w:sz w:val="22"/>
          <w:szCs w:val="22"/>
        </w:rPr>
        <w:t>13.</w:t>
      </w:r>
      <w:r w:rsidR="006C3ADE" w:rsidRPr="003F78F4">
        <w:rPr>
          <w:rFonts w:cs="Times New Roman"/>
          <w:bCs/>
          <w:color w:val="auto"/>
          <w:sz w:val="22"/>
          <w:szCs w:val="22"/>
        </w:rPr>
        <w:t>1</w:t>
      </w:r>
      <w:r w:rsidR="008273C7" w:rsidRPr="003F78F4">
        <w:rPr>
          <w:rFonts w:cs="Times New Roman"/>
          <w:bCs/>
          <w:color w:val="auto"/>
          <w:sz w:val="22"/>
          <w:szCs w:val="22"/>
        </w:rPr>
        <w:t>)</w:t>
      </w:r>
      <w:r w:rsidR="003946E1" w:rsidRPr="003F78F4">
        <w:rPr>
          <w:rFonts w:cs="Times New Roman"/>
          <w:bCs/>
          <w:color w:val="auto"/>
          <w:sz w:val="22"/>
          <w:szCs w:val="22"/>
        </w:rPr>
        <w:t xml:space="preserve">. </w:t>
      </w:r>
      <w:r w:rsidR="00453608" w:rsidRPr="003F78F4">
        <w:rPr>
          <w:rFonts w:cs="Times New Roman"/>
          <w:bCs/>
          <w:color w:val="auto"/>
          <w:sz w:val="22"/>
          <w:szCs w:val="22"/>
        </w:rPr>
        <w:t xml:space="preserve">The survey process </w:t>
      </w:r>
      <w:r w:rsidR="000F33A8" w:rsidRPr="003F78F4">
        <w:rPr>
          <w:rFonts w:cs="Times New Roman"/>
          <w:bCs/>
          <w:color w:val="auto"/>
          <w:sz w:val="22"/>
          <w:szCs w:val="22"/>
        </w:rPr>
        <w:t xml:space="preserve">is data-driven and focused on </w:t>
      </w:r>
      <w:r w:rsidR="00A663E0" w:rsidRPr="003F78F4">
        <w:rPr>
          <w:rFonts w:cs="Times New Roman"/>
          <w:bCs/>
          <w:color w:val="auto"/>
          <w:sz w:val="22"/>
          <w:szCs w:val="22"/>
        </w:rPr>
        <w:t xml:space="preserve">the </w:t>
      </w:r>
      <w:r w:rsidR="000F33A8" w:rsidRPr="003F78F4">
        <w:rPr>
          <w:rFonts w:cs="Times New Roman"/>
          <w:bCs/>
          <w:color w:val="auto"/>
          <w:sz w:val="22"/>
          <w:szCs w:val="22"/>
        </w:rPr>
        <w:t xml:space="preserve">evaluation of the actual care processes that affect patients. </w:t>
      </w:r>
      <w:r w:rsidR="00D214AA" w:rsidRPr="003F78F4">
        <w:rPr>
          <w:rFonts w:cs="Times New Roman"/>
          <w:bCs/>
          <w:color w:val="auto"/>
          <w:sz w:val="22"/>
          <w:szCs w:val="22"/>
        </w:rPr>
        <w:t xml:space="preserve">Trained surveyors perform an </w:t>
      </w:r>
      <w:r w:rsidR="00453608" w:rsidRPr="003F78F4">
        <w:rPr>
          <w:rFonts w:cs="Times New Roman"/>
          <w:bCs/>
          <w:color w:val="auto"/>
          <w:sz w:val="22"/>
          <w:szCs w:val="22"/>
        </w:rPr>
        <w:t xml:space="preserve">onsite assessment every three years for hospitals and health systems (every two years for lab accreditation), checking for compliance </w:t>
      </w:r>
      <w:r w:rsidR="00C10518" w:rsidRPr="003F78F4">
        <w:rPr>
          <w:rFonts w:cs="Times New Roman"/>
          <w:bCs/>
          <w:color w:val="auto"/>
          <w:sz w:val="22"/>
          <w:szCs w:val="22"/>
        </w:rPr>
        <w:t>with</w:t>
      </w:r>
      <w:r w:rsidR="00453608" w:rsidRPr="003F78F4">
        <w:rPr>
          <w:rFonts w:cs="Times New Roman"/>
          <w:bCs/>
          <w:color w:val="auto"/>
          <w:sz w:val="22"/>
          <w:szCs w:val="22"/>
        </w:rPr>
        <w:t xml:space="preserve"> standards </w:t>
      </w:r>
      <w:r w:rsidR="00A75E28" w:rsidRPr="003F78F4">
        <w:rPr>
          <w:rFonts w:cs="Times New Roman"/>
          <w:bCs/>
          <w:color w:val="auto"/>
          <w:sz w:val="22"/>
          <w:szCs w:val="22"/>
        </w:rPr>
        <w:t>founded</w:t>
      </w:r>
      <w:r w:rsidR="00453608" w:rsidRPr="003F78F4">
        <w:rPr>
          <w:rFonts w:cs="Times New Roman"/>
          <w:bCs/>
          <w:color w:val="auto"/>
          <w:sz w:val="22"/>
          <w:szCs w:val="22"/>
        </w:rPr>
        <w:t xml:space="preserve"> on the most current evidence-based practices. The surveys are unannounced</w:t>
      </w:r>
      <w:r w:rsidR="00782C8D" w:rsidRPr="003F78F4">
        <w:rPr>
          <w:rFonts w:cs="Times New Roman"/>
          <w:bCs/>
          <w:color w:val="auto"/>
          <w:sz w:val="22"/>
          <w:szCs w:val="22"/>
        </w:rPr>
        <w:t>. Following the path of care throughout a hospital stay,</w:t>
      </w:r>
      <w:r w:rsidR="00453608" w:rsidRPr="003F78F4">
        <w:rPr>
          <w:rFonts w:cs="Times New Roman"/>
          <w:bCs/>
          <w:color w:val="auto"/>
          <w:sz w:val="22"/>
          <w:szCs w:val="22"/>
        </w:rPr>
        <w:t xml:space="preserve"> the team can randomly select patient records</w:t>
      </w:r>
      <w:r w:rsidR="00A0088B" w:rsidRPr="003F78F4">
        <w:rPr>
          <w:rFonts w:cs="Times New Roman"/>
          <w:bCs/>
          <w:color w:val="auto"/>
          <w:sz w:val="22"/>
          <w:szCs w:val="22"/>
        </w:rPr>
        <w:t xml:space="preserve"> t</w:t>
      </w:r>
      <w:r w:rsidR="00453608" w:rsidRPr="003F78F4">
        <w:rPr>
          <w:rFonts w:cs="Times New Roman"/>
          <w:bCs/>
          <w:color w:val="auto"/>
          <w:sz w:val="22"/>
          <w:szCs w:val="22"/>
        </w:rPr>
        <w:t xml:space="preserve">o evaluate the quality of care provided against </w:t>
      </w:r>
      <w:r w:rsidR="00FD70BF">
        <w:rPr>
          <w:rFonts w:cs="Times New Roman"/>
          <w:bCs/>
          <w:color w:val="auto"/>
          <w:sz w:val="22"/>
          <w:szCs w:val="22"/>
        </w:rPr>
        <w:t>TJ</w:t>
      </w:r>
      <w:r w:rsidR="00FD70BF" w:rsidRPr="003F78F4">
        <w:rPr>
          <w:rFonts w:cs="Times New Roman"/>
          <w:bCs/>
          <w:color w:val="auto"/>
          <w:sz w:val="22"/>
          <w:szCs w:val="22"/>
        </w:rPr>
        <w:t>C</w:t>
      </w:r>
      <w:r w:rsidR="00A0088B" w:rsidRPr="003F78F4">
        <w:rPr>
          <w:rFonts w:cs="Times New Roman"/>
          <w:bCs/>
          <w:color w:val="auto"/>
          <w:sz w:val="22"/>
          <w:szCs w:val="22"/>
        </w:rPr>
        <w:t>-</w:t>
      </w:r>
      <w:r w:rsidR="00FD70BF">
        <w:rPr>
          <w:rFonts w:cs="Times New Roman"/>
          <w:bCs/>
          <w:color w:val="auto"/>
          <w:sz w:val="22"/>
          <w:szCs w:val="22"/>
        </w:rPr>
        <w:t>e</w:t>
      </w:r>
      <w:r w:rsidR="00453608" w:rsidRPr="003F78F4">
        <w:rPr>
          <w:rFonts w:cs="Times New Roman"/>
          <w:bCs/>
          <w:color w:val="auto"/>
          <w:sz w:val="22"/>
          <w:szCs w:val="22"/>
        </w:rPr>
        <w:t xml:space="preserve">stablished criteria. </w:t>
      </w:r>
      <w:r w:rsidR="00A0088B" w:rsidRPr="003F78F4">
        <w:rPr>
          <w:rFonts w:cs="Times New Roman"/>
          <w:bCs/>
          <w:color w:val="auto"/>
          <w:sz w:val="22"/>
          <w:szCs w:val="22"/>
        </w:rPr>
        <w:t xml:space="preserve">After </w:t>
      </w:r>
      <w:r w:rsidR="004D5E63" w:rsidRPr="003F78F4">
        <w:rPr>
          <w:rFonts w:cs="Times New Roman"/>
          <w:bCs/>
          <w:color w:val="auto"/>
          <w:sz w:val="22"/>
          <w:szCs w:val="22"/>
        </w:rPr>
        <w:t>the</w:t>
      </w:r>
      <w:r w:rsidR="00453608" w:rsidRPr="003F78F4">
        <w:rPr>
          <w:rFonts w:cs="Times New Roman"/>
          <w:bCs/>
          <w:color w:val="auto"/>
          <w:sz w:val="22"/>
          <w:szCs w:val="22"/>
        </w:rPr>
        <w:t xml:space="preserve"> survey, the “findings” or areas of non-compliance with national standards are shared with the organization. The organization is required to develop a “plan of correction” to ensure they can meet the standard and depending on the severity of the finding, </w:t>
      </w:r>
      <w:r w:rsidR="0080118B" w:rsidRPr="003F78F4">
        <w:rPr>
          <w:rFonts w:cs="Times New Roman"/>
          <w:bCs/>
          <w:color w:val="auto"/>
          <w:sz w:val="22"/>
          <w:szCs w:val="22"/>
        </w:rPr>
        <w:t>TJC</w:t>
      </w:r>
      <w:r w:rsidR="00453608" w:rsidRPr="003F78F4">
        <w:rPr>
          <w:rFonts w:cs="Times New Roman"/>
          <w:bCs/>
          <w:color w:val="auto"/>
          <w:sz w:val="22"/>
          <w:szCs w:val="22"/>
        </w:rPr>
        <w:t xml:space="preserve"> can return to repeat parts of the survey </w:t>
      </w:r>
      <w:r w:rsidR="0080118B" w:rsidRPr="003F78F4">
        <w:rPr>
          <w:rFonts w:cs="Times New Roman"/>
          <w:bCs/>
          <w:color w:val="auto"/>
          <w:sz w:val="22"/>
          <w:szCs w:val="22"/>
        </w:rPr>
        <w:t>and</w:t>
      </w:r>
      <w:r w:rsidR="00453608" w:rsidRPr="003F78F4">
        <w:rPr>
          <w:rFonts w:cs="Times New Roman"/>
          <w:bCs/>
          <w:color w:val="auto"/>
          <w:sz w:val="22"/>
          <w:szCs w:val="22"/>
        </w:rPr>
        <w:t xml:space="preserve"> verify compliance.</w:t>
      </w:r>
    </w:p>
    <w:p w14:paraId="723C683F" w14:textId="27365A15" w:rsidR="00E43ECB" w:rsidRPr="00E13BF1" w:rsidRDefault="00E22F44" w:rsidP="00E13BF1">
      <w:pPr>
        <w:pStyle w:val="PMI"/>
      </w:pPr>
      <w:r w:rsidRPr="003F78F4">
        <w:rPr>
          <w:rFonts w:cs="Times New Roman"/>
          <w:color w:val="auto"/>
          <w:sz w:val="22"/>
        </w:rPr>
        <w:t>&lt;INSERT BOX 13.1 HERE&gt;</w:t>
      </w:r>
    </w:p>
    <w:p w14:paraId="3D9C4A5E" w14:textId="21BCC6D8" w:rsidR="00580C47" w:rsidRPr="00E13BF1" w:rsidRDefault="001D3177" w:rsidP="00E13BF1">
      <w:pPr>
        <w:pStyle w:val="Head2"/>
      </w:pPr>
      <w:r w:rsidRPr="003F78F4">
        <w:rPr>
          <w:rFonts w:ascii="Times New Roman" w:hAnsi="Times New Roman" w:cs="Times New Roman"/>
          <w:color w:val="auto"/>
          <w:sz w:val="22"/>
          <w:szCs w:val="22"/>
        </w:rPr>
        <w:t>Priorities</w:t>
      </w:r>
    </w:p>
    <w:p w14:paraId="26D23619" w14:textId="0830D4C8" w:rsidR="002F50F2" w:rsidRPr="003F78F4" w:rsidRDefault="001D3177"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The standards aim to </w:t>
      </w:r>
      <w:r w:rsidR="002F50F2" w:rsidRPr="003F78F4">
        <w:rPr>
          <w:rFonts w:cs="Times New Roman"/>
          <w:bCs/>
          <w:color w:val="auto"/>
          <w:sz w:val="22"/>
          <w:szCs w:val="22"/>
        </w:rPr>
        <w:t xml:space="preserve">help organizations improve </w:t>
      </w:r>
      <w:r w:rsidR="00721880" w:rsidRPr="003F78F4">
        <w:rPr>
          <w:rFonts w:cs="Times New Roman"/>
          <w:bCs/>
          <w:color w:val="auto"/>
          <w:sz w:val="22"/>
          <w:szCs w:val="22"/>
        </w:rPr>
        <w:t>their progress toward</w:t>
      </w:r>
      <w:r w:rsidR="002F50F2" w:rsidRPr="003F78F4">
        <w:rPr>
          <w:rFonts w:cs="Times New Roman"/>
          <w:bCs/>
          <w:color w:val="auto"/>
          <w:sz w:val="22"/>
          <w:szCs w:val="22"/>
        </w:rPr>
        <w:t xml:space="preserve"> safe, reliable, </w:t>
      </w:r>
      <w:r w:rsidR="007D115B" w:rsidRPr="003F78F4">
        <w:rPr>
          <w:rFonts w:cs="Times New Roman"/>
          <w:bCs/>
          <w:color w:val="auto"/>
          <w:sz w:val="22"/>
          <w:szCs w:val="22"/>
        </w:rPr>
        <w:t>sustainable</w:t>
      </w:r>
      <w:r w:rsidR="00602480" w:rsidRPr="003F78F4">
        <w:rPr>
          <w:rFonts w:cs="Times New Roman"/>
          <w:bCs/>
          <w:color w:val="auto"/>
          <w:sz w:val="22"/>
          <w:szCs w:val="22"/>
        </w:rPr>
        <w:t xml:space="preserve">, </w:t>
      </w:r>
      <w:r w:rsidR="00721880" w:rsidRPr="003F78F4">
        <w:rPr>
          <w:rFonts w:cs="Times New Roman"/>
          <w:bCs/>
          <w:color w:val="auto"/>
          <w:sz w:val="22"/>
          <w:szCs w:val="22"/>
        </w:rPr>
        <w:t xml:space="preserve">and </w:t>
      </w:r>
      <w:r w:rsidR="002F50F2" w:rsidRPr="003F78F4">
        <w:rPr>
          <w:rFonts w:cs="Times New Roman"/>
          <w:bCs/>
          <w:color w:val="auto"/>
          <w:sz w:val="22"/>
          <w:szCs w:val="22"/>
        </w:rPr>
        <w:t>patient-centered care</w:t>
      </w:r>
      <w:r w:rsidR="00602480" w:rsidRPr="003F78F4">
        <w:rPr>
          <w:rFonts w:cs="Times New Roman"/>
          <w:bCs/>
          <w:color w:val="auto"/>
          <w:sz w:val="22"/>
          <w:szCs w:val="22"/>
        </w:rPr>
        <w:t xml:space="preserve"> </w:t>
      </w:r>
      <w:r w:rsidR="00F17905" w:rsidRPr="003F78F4">
        <w:rPr>
          <w:rFonts w:cs="Times New Roman"/>
          <w:bCs/>
          <w:noProof/>
          <w:color w:val="auto"/>
          <w:sz w:val="22"/>
          <w:szCs w:val="22"/>
        </w:rPr>
        <w:t>(</w:t>
      </w:r>
      <w:r w:rsidR="00F17905" w:rsidRPr="00AA35C6">
        <w:rPr>
          <w:rStyle w:val="citebib"/>
          <w:rFonts w:ascii="Palatino (TT) Roman" w:eastAsia="Times New Roman" w:hAnsi="Palatino (TT) Roman" w:cs="Palatino-Roman"/>
          <w:lang w:eastAsia="en-US"/>
        </w:rPr>
        <w:t>The Joint Commission, 2024b</w:t>
      </w:r>
      <w:r w:rsidR="00F17905" w:rsidRPr="003F78F4">
        <w:rPr>
          <w:rFonts w:cs="Times New Roman"/>
          <w:bCs/>
          <w:noProof/>
          <w:color w:val="auto"/>
          <w:sz w:val="22"/>
          <w:szCs w:val="22"/>
        </w:rPr>
        <w:t>)</w:t>
      </w:r>
      <w:r w:rsidR="002F50F2" w:rsidRPr="003F78F4">
        <w:rPr>
          <w:rFonts w:cs="Times New Roman"/>
          <w:bCs/>
          <w:color w:val="auto"/>
          <w:sz w:val="22"/>
          <w:szCs w:val="22"/>
        </w:rPr>
        <w:t>.</w:t>
      </w:r>
      <w:r w:rsidR="004B25D1" w:rsidRPr="003F78F4">
        <w:rPr>
          <w:rFonts w:cs="Times New Roman"/>
          <w:bCs/>
          <w:color w:val="auto"/>
          <w:sz w:val="22"/>
          <w:szCs w:val="22"/>
        </w:rPr>
        <w:t xml:space="preserve"> Their primary areas of focus are briefly described </w:t>
      </w:r>
      <w:r w:rsidR="00191844" w:rsidRPr="003F78F4">
        <w:rPr>
          <w:rFonts w:cs="Times New Roman"/>
          <w:bCs/>
          <w:color w:val="auto"/>
          <w:sz w:val="22"/>
          <w:szCs w:val="22"/>
        </w:rPr>
        <w:t xml:space="preserve">in Table </w:t>
      </w:r>
      <w:r w:rsidR="00CE67FF" w:rsidRPr="003F78F4">
        <w:rPr>
          <w:rFonts w:cs="Times New Roman"/>
          <w:bCs/>
          <w:color w:val="auto"/>
          <w:sz w:val="22"/>
          <w:szCs w:val="22"/>
        </w:rPr>
        <w:t>13.</w:t>
      </w:r>
      <w:r w:rsidR="005B41AD" w:rsidRPr="003F78F4">
        <w:rPr>
          <w:rFonts w:cs="Times New Roman"/>
          <w:bCs/>
          <w:color w:val="auto"/>
          <w:sz w:val="22"/>
          <w:szCs w:val="22"/>
        </w:rPr>
        <w:t>2</w:t>
      </w:r>
      <w:r w:rsidR="004B25D1" w:rsidRPr="003F78F4">
        <w:rPr>
          <w:rFonts w:cs="Times New Roman"/>
          <w:bCs/>
          <w:color w:val="auto"/>
          <w:sz w:val="22"/>
          <w:szCs w:val="22"/>
        </w:rPr>
        <w:t>.</w:t>
      </w:r>
    </w:p>
    <w:p w14:paraId="7B58BABC" w14:textId="084C6B94" w:rsidR="005B41AD" w:rsidRPr="00E13BF1" w:rsidRDefault="007D7B6B" w:rsidP="00E13BF1">
      <w:pPr>
        <w:pStyle w:val="TableCaption"/>
      </w:pPr>
      <w:bookmarkStart w:id="1" w:name="_Hlk180147426"/>
      <w:r w:rsidRPr="003F78F4">
        <w:rPr>
          <w:rFonts w:cs="Times New Roman"/>
          <w:b/>
          <w:color w:val="auto"/>
          <w:sz w:val="22"/>
          <w:szCs w:val="22"/>
        </w:rPr>
        <w:t xml:space="preserve">TABLE </w:t>
      </w:r>
      <w:r w:rsidR="00CE67FF" w:rsidRPr="003F78F4">
        <w:rPr>
          <w:rFonts w:cs="Times New Roman"/>
          <w:b/>
          <w:color w:val="auto"/>
          <w:sz w:val="22"/>
          <w:szCs w:val="22"/>
        </w:rPr>
        <w:t>13.</w:t>
      </w:r>
      <w:r w:rsidRPr="003F78F4">
        <w:rPr>
          <w:rFonts w:cs="Times New Roman"/>
          <w:b/>
          <w:color w:val="auto"/>
          <w:sz w:val="22"/>
          <w:szCs w:val="22"/>
        </w:rPr>
        <w:t>2</w:t>
      </w:r>
      <w:r w:rsidRPr="003F78F4">
        <w:rPr>
          <w:rFonts w:cs="Times New Roman"/>
          <w:bCs/>
          <w:color w:val="auto"/>
          <w:sz w:val="22"/>
          <w:szCs w:val="22"/>
        </w:rPr>
        <w:t xml:space="preserve"> </w:t>
      </w:r>
      <w:r w:rsidR="00F959DD" w:rsidRPr="003F78F4">
        <w:rPr>
          <w:rFonts w:cs="Times New Roman"/>
          <w:bCs/>
          <w:color w:val="auto"/>
          <w:sz w:val="22"/>
          <w:szCs w:val="22"/>
        </w:rPr>
        <w:t>The Joint Commission’s priorities and their purposes</w:t>
      </w:r>
    </w:p>
    <w:bookmarkEnd w:id="1"/>
    <w:p w14:paraId="070FB92B" w14:textId="2B32CD1F" w:rsidR="00E22F44" w:rsidRPr="00E13BF1" w:rsidRDefault="00E22F44" w:rsidP="00E13BF1">
      <w:pPr>
        <w:pStyle w:val="PMI"/>
      </w:pPr>
      <w:r w:rsidRPr="003F78F4">
        <w:rPr>
          <w:rFonts w:cs="Times New Roman"/>
          <w:color w:val="auto"/>
          <w:sz w:val="22"/>
        </w:rPr>
        <w:t>&lt;INSERT TABLE 13.2 HERE&gt;</w:t>
      </w:r>
    </w:p>
    <w:p w14:paraId="0A79570C" w14:textId="7B965AB9" w:rsidR="000544F4" w:rsidRPr="003F78F4" w:rsidRDefault="00C85275" w:rsidP="00E13BF1">
      <w:pPr>
        <w:pStyle w:val="Head2"/>
        <w:rPr>
          <w:rFonts w:ascii="Times New Roman" w:hAnsi="Times New Roman" w:cs="Times New Roman"/>
          <w:b w:val="0"/>
          <w:color w:val="auto"/>
          <w:sz w:val="22"/>
          <w:szCs w:val="22"/>
        </w:rPr>
      </w:pPr>
      <w:r w:rsidRPr="003F78F4">
        <w:rPr>
          <w:rFonts w:ascii="Times New Roman" w:hAnsi="Times New Roman" w:cs="Times New Roman"/>
          <w:color w:val="auto"/>
          <w:sz w:val="22"/>
          <w:szCs w:val="22"/>
        </w:rPr>
        <w:t>Performance Measurement</w:t>
      </w:r>
    </w:p>
    <w:p w14:paraId="55CE07F0" w14:textId="2E86AFE6" w:rsidR="00C85275" w:rsidRPr="003F78F4" w:rsidRDefault="0037505B"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TJC </w:t>
      </w:r>
      <w:r w:rsidR="006B0DF3" w:rsidRPr="003F78F4">
        <w:rPr>
          <w:rFonts w:cs="Times New Roman"/>
          <w:bCs/>
          <w:color w:val="auto"/>
          <w:sz w:val="22"/>
          <w:szCs w:val="22"/>
        </w:rPr>
        <w:t xml:space="preserve">works with CMS and other experts to </w:t>
      </w:r>
      <w:r w:rsidR="009710A5" w:rsidRPr="003F78F4">
        <w:rPr>
          <w:rFonts w:cs="Times New Roman"/>
          <w:bCs/>
          <w:color w:val="auto"/>
          <w:sz w:val="22"/>
          <w:szCs w:val="22"/>
        </w:rPr>
        <w:t>identify</w:t>
      </w:r>
      <w:r w:rsidR="00E95C69" w:rsidRPr="003F78F4">
        <w:rPr>
          <w:rFonts w:cs="Times New Roman"/>
          <w:bCs/>
          <w:color w:val="auto"/>
          <w:sz w:val="22"/>
          <w:szCs w:val="22"/>
        </w:rPr>
        <w:t xml:space="preserve"> and implement standardized performance measures</w:t>
      </w:r>
      <w:r w:rsidR="007A079B" w:rsidRPr="003F78F4">
        <w:rPr>
          <w:rFonts w:cs="Times New Roman"/>
          <w:bCs/>
          <w:color w:val="auto"/>
          <w:sz w:val="22"/>
          <w:szCs w:val="22"/>
        </w:rPr>
        <w:t>. TJC distinguishes bet</w:t>
      </w:r>
      <w:r w:rsidR="000D19E2" w:rsidRPr="003F78F4">
        <w:rPr>
          <w:rFonts w:cs="Times New Roman"/>
          <w:bCs/>
          <w:color w:val="auto"/>
          <w:sz w:val="22"/>
          <w:szCs w:val="22"/>
        </w:rPr>
        <w:t>ween accountability and non-accountability measures and places a greater emphasis on the former</w:t>
      </w:r>
      <w:r w:rsidR="004C6878" w:rsidRPr="003F78F4">
        <w:rPr>
          <w:rFonts w:cs="Times New Roman"/>
          <w:bCs/>
          <w:color w:val="auto"/>
          <w:sz w:val="22"/>
          <w:szCs w:val="22"/>
        </w:rPr>
        <w:t xml:space="preserve"> </w:t>
      </w:r>
      <w:r w:rsidR="00F17905" w:rsidRPr="003F78F4">
        <w:rPr>
          <w:rFonts w:cs="Times New Roman"/>
          <w:bCs/>
          <w:noProof/>
          <w:color w:val="auto"/>
          <w:sz w:val="22"/>
          <w:szCs w:val="22"/>
        </w:rPr>
        <w:t>(</w:t>
      </w:r>
      <w:r w:rsidR="00F17905" w:rsidRPr="00AA35C6">
        <w:rPr>
          <w:rStyle w:val="citebib"/>
          <w:rFonts w:ascii="Palatino (TT) Roman" w:eastAsia="Times New Roman" w:hAnsi="Palatino (TT) Roman" w:cs="Palatino-Roman"/>
          <w:lang w:eastAsia="en-US"/>
        </w:rPr>
        <w:t>The Joint Commission, 2024a</w:t>
      </w:r>
      <w:r w:rsidR="00F17905" w:rsidRPr="003F78F4">
        <w:rPr>
          <w:rFonts w:cs="Times New Roman"/>
          <w:bCs/>
          <w:noProof/>
          <w:color w:val="auto"/>
          <w:sz w:val="22"/>
          <w:szCs w:val="22"/>
        </w:rPr>
        <w:t>)</w:t>
      </w:r>
      <w:r w:rsidR="000D19E2" w:rsidRPr="003F78F4">
        <w:rPr>
          <w:rFonts w:cs="Times New Roman"/>
          <w:bCs/>
          <w:color w:val="auto"/>
          <w:sz w:val="22"/>
          <w:szCs w:val="22"/>
        </w:rPr>
        <w:t xml:space="preserve">. </w:t>
      </w:r>
      <w:r w:rsidR="002E437C" w:rsidRPr="003F78F4">
        <w:rPr>
          <w:rFonts w:cs="Times New Roman"/>
          <w:bCs/>
          <w:color w:val="auto"/>
          <w:sz w:val="22"/>
          <w:szCs w:val="22"/>
        </w:rPr>
        <w:t>Accountability measures</w:t>
      </w:r>
      <w:r w:rsidR="008A625B" w:rsidRPr="003F78F4">
        <w:rPr>
          <w:rFonts w:cs="Times New Roman"/>
          <w:bCs/>
          <w:color w:val="auto"/>
          <w:sz w:val="22"/>
          <w:szCs w:val="22"/>
        </w:rPr>
        <w:t xml:space="preserve"> </w:t>
      </w:r>
      <w:r w:rsidR="00BB42FD" w:rsidRPr="003F78F4">
        <w:rPr>
          <w:rFonts w:cs="Times New Roman"/>
          <w:bCs/>
          <w:color w:val="auto"/>
          <w:sz w:val="22"/>
          <w:szCs w:val="22"/>
        </w:rPr>
        <w:t xml:space="preserve">are the best indicators </w:t>
      </w:r>
      <w:r w:rsidR="001A1BA4" w:rsidRPr="003F78F4">
        <w:rPr>
          <w:rFonts w:cs="Times New Roman"/>
          <w:bCs/>
          <w:color w:val="auto"/>
          <w:sz w:val="22"/>
          <w:szCs w:val="22"/>
        </w:rPr>
        <w:t>of improvement on patient outcomes</w:t>
      </w:r>
      <w:r w:rsidR="002D0395" w:rsidRPr="003F78F4">
        <w:rPr>
          <w:rFonts w:cs="Times New Roman"/>
          <w:bCs/>
          <w:color w:val="auto"/>
          <w:sz w:val="22"/>
          <w:szCs w:val="22"/>
        </w:rPr>
        <w:t xml:space="preserve"> and </w:t>
      </w:r>
      <w:r w:rsidR="00804C81" w:rsidRPr="003F78F4">
        <w:rPr>
          <w:rFonts w:cs="Times New Roman"/>
          <w:bCs/>
          <w:color w:val="auto"/>
          <w:sz w:val="22"/>
          <w:szCs w:val="22"/>
        </w:rPr>
        <w:t>must meet the crit</w:t>
      </w:r>
      <w:r w:rsidR="00EA1BF1" w:rsidRPr="003F78F4">
        <w:rPr>
          <w:rFonts w:cs="Times New Roman"/>
          <w:bCs/>
          <w:color w:val="auto"/>
          <w:sz w:val="22"/>
          <w:szCs w:val="22"/>
        </w:rPr>
        <w:t xml:space="preserve">eria </w:t>
      </w:r>
      <w:r w:rsidR="004C6878" w:rsidRPr="003F78F4">
        <w:rPr>
          <w:rFonts w:cs="Times New Roman"/>
          <w:bCs/>
          <w:color w:val="auto"/>
          <w:sz w:val="22"/>
          <w:szCs w:val="22"/>
        </w:rPr>
        <w:t xml:space="preserve">for process indicators </w:t>
      </w:r>
      <w:r w:rsidR="00ED2E8A" w:rsidRPr="003F78F4">
        <w:rPr>
          <w:rFonts w:cs="Times New Roman"/>
          <w:bCs/>
          <w:color w:val="auto"/>
          <w:sz w:val="22"/>
          <w:szCs w:val="22"/>
        </w:rPr>
        <w:t xml:space="preserve">outlined in Chapter 4: </w:t>
      </w:r>
      <w:r w:rsidR="001C034D" w:rsidRPr="003F78F4">
        <w:rPr>
          <w:rFonts w:cs="Times New Roman"/>
          <w:bCs/>
          <w:color w:val="auto"/>
          <w:sz w:val="22"/>
          <w:szCs w:val="22"/>
        </w:rPr>
        <w:lastRenderedPageBreak/>
        <w:t xml:space="preserve">evidence-based, reflecting the quality of the process itself, directly related to </w:t>
      </w:r>
      <w:r w:rsidR="00773BF2" w:rsidRPr="003F78F4">
        <w:rPr>
          <w:rFonts w:cs="Times New Roman"/>
          <w:bCs/>
          <w:color w:val="auto"/>
          <w:sz w:val="22"/>
          <w:szCs w:val="22"/>
        </w:rPr>
        <w:t xml:space="preserve">outcomes, proven safe, systematic and timely, </w:t>
      </w:r>
      <w:r w:rsidR="004C6878" w:rsidRPr="003F78F4">
        <w:rPr>
          <w:rFonts w:cs="Times New Roman"/>
          <w:bCs/>
          <w:color w:val="auto"/>
          <w:sz w:val="22"/>
          <w:szCs w:val="22"/>
        </w:rPr>
        <w:t>stable, and valid.</w:t>
      </w:r>
      <w:r w:rsidR="002D0395" w:rsidRPr="003F78F4">
        <w:rPr>
          <w:rFonts w:cs="Times New Roman"/>
          <w:bCs/>
          <w:color w:val="auto"/>
          <w:sz w:val="22"/>
          <w:szCs w:val="22"/>
        </w:rPr>
        <w:t xml:space="preserve"> </w:t>
      </w:r>
      <w:r w:rsidR="003A1DD0" w:rsidRPr="003F78F4">
        <w:rPr>
          <w:rFonts w:cs="Times New Roman"/>
          <w:bCs/>
          <w:color w:val="auto"/>
          <w:sz w:val="22"/>
          <w:szCs w:val="22"/>
        </w:rPr>
        <w:t xml:space="preserve"> </w:t>
      </w:r>
      <w:r w:rsidR="00E95C69" w:rsidRPr="003F78F4">
        <w:rPr>
          <w:rFonts w:cs="Times New Roman"/>
          <w:bCs/>
          <w:color w:val="auto"/>
          <w:sz w:val="22"/>
          <w:szCs w:val="22"/>
        </w:rPr>
        <w:t xml:space="preserve"> </w:t>
      </w:r>
      <w:r w:rsidR="006B0DF3" w:rsidRPr="003F78F4">
        <w:rPr>
          <w:rFonts w:cs="Times New Roman"/>
          <w:bCs/>
          <w:color w:val="auto"/>
          <w:sz w:val="22"/>
          <w:szCs w:val="22"/>
        </w:rPr>
        <w:t xml:space="preserve"> </w:t>
      </w:r>
    </w:p>
    <w:p w14:paraId="4C75833B" w14:textId="77777777" w:rsidR="00CA4EB0" w:rsidRPr="003F78F4" w:rsidRDefault="00CA4EB0" w:rsidP="00E13BF1">
      <w:pPr>
        <w:pStyle w:val="Head2"/>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Benefits of Accreditation</w:t>
      </w:r>
    </w:p>
    <w:p w14:paraId="53383E9B" w14:textId="6A74B79E" w:rsidR="00CA4EB0" w:rsidRPr="003F78F4" w:rsidRDefault="00CA4EB0"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There is consistent evidence that ensuring standards compliance improves healthcare organizations’ care processes </w:t>
      </w:r>
      <w:r w:rsidRPr="003F78F4">
        <w:rPr>
          <w:rFonts w:cs="Times New Roman"/>
          <w:bCs/>
          <w:noProof/>
          <w:color w:val="auto"/>
          <w:sz w:val="22"/>
          <w:szCs w:val="22"/>
        </w:rPr>
        <w:t>(</w:t>
      </w:r>
      <w:r w:rsidRPr="00AA35C6">
        <w:rPr>
          <w:rStyle w:val="citebib"/>
          <w:rFonts w:ascii="Palatino (TT) Roman" w:eastAsia="Times New Roman" w:hAnsi="Palatino (TT) Roman" w:cs="Palatino-Roman"/>
          <w:lang w:eastAsia="en-US"/>
        </w:rPr>
        <w:t>Jha, 2018</w:t>
      </w:r>
      <w:r w:rsidRPr="003F78F4">
        <w:rPr>
          <w:rFonts w:cs="Times New Roman"/>
          <w:bCs/>
          <w:noProof/>
          <w:color w:val="auto"/>
          <w:sz w:val="22"/>
          <w:szCs w:val="22"/>
        </w:rPr>
        <w:t>)</w:t>
      </w:r>
      <w:r w:rsidRPr="003F78F4">
        <w:rPr>
          <w:rFonts w:cs="Times New Roman"/>
          <w:bCs/>
          <w:color w:val="auto"/>
          <w:sz w:val="22"/>
          <w:szCs w:val="22"/>
        </w:rPr>
        <w:t>. But, in addition, there are benefits to the organizations themselves</w:t>
      </w:r>
      <w:r w:rsidR="00C10630" w:rsidRPr="003F78F4">
        <w:rPr>
          <w:rFonts w:cs="Times New Roman"/>
          <w:bCs/>
          <w:color w:val="auto"/>
          <w:sz w:val="22"/>
          <w:szCs w:val="22"/>
        </w:rPr>
        <w:t xml:space="preserve">: </w:t>
      </w:r>
    </w:p>
    <w:p w14:paraId="2FC6A7C9" w14:textId="35E15407" w:rsidR="00CA4EB0" w:rsidRPr="003A1DCA" w:rsidRDefault="00E13BF1" w:rsidP="00E13BF1">
      <w:pPr>
        <w:pStyle w:val="BulletList1first"/>
        <w:spacing w:before="0"/>
        <w:ind w:left="360" w:hanging="360"/>
      </w:pPr>
      <w:r w:rsidRPr="003A1DCA">
        <w:rPr>
          <w:rFonts w:ascii="Symbol" w:hAnsi="Symbol"/>
        </w:rPr>
        <w:t></w:t>
      </w:r>
      <w:r w:rsidRPr="003A1DCA">
        <w:rPr>
          <w:rFonts w:ascii="Symbol" w:hAnsi="Symbol"/>
        </w:rPr>
        <w:tab/>
      </w:r>
      <w:proofErr w:type="gramStart"/>
      <w:r w:rsidR="00CA4EB0" w:rsidRPr="003F78F4">
        <w:rPr>
          <w:rFonts w:cs="Times New Roman"/>
          <w:bCs/>
          <w:color w:val="auto"/>
          <w:sz w:val="22"/>
          <w:szCs w:val="22"/>
        </w:rPr>
        <w:t>Helping</w:t>
      </w:r>
      <w:proofErr w:type="gramEnd"/>
      <w:r w:rsidR="00CA4EB0" w:rsidRPr="003F78F4">
        <w:rPr>
          <w:rFonts w:cs="Times New Roman"/>
          <w:bCs/>
          <w:color w:val="auto"/>
          <w:sz w:val="22"/>
          <w:szCs w:val="22"/>
        </w:rPr>
        <w:t xml:space="preserve"> to organize and strengthen patient safety efforts</w:t>
      </w:r>
      <w:r w:rsidR="006E12DB" w:rsidRPr="003F78F4">
        <w:rPr>
          <w:rFonts w:cs="Times New Roman"/>
          <w:bCs/>
          <w:color w:val="auto"/>
          <w:sz w:val="22"/>
          <w:szCs w:val="22"/>
        </w:rPr>
        <w:t>.</w:t>
      </w:r>
    </w:p>
    <w:p w14:paraId="731F9DF0" w14:textId="512FE7ED" w:rsidR="00CA4EB0" w:rsidRPr="003F78F4" w:rsidRDefault="00E13BF1" w:rsidP="00E13BF1">
      <w:pPr>
        <w:pStyle w:val="BulletList1"/>
        <w:ind w:left="360" w:hanging="360"/>
        <w:jc w:val="left"/>
        <w:rPr>
          <w:rFonts w:cs="Times New Roman"/>
          <w:bCs/>
          <w:color w:val="auto"/>
          <w:sz w:val="22"/>
          <w:szCs w:val="22"/>
        </w:rPr>
      </w:pPr>
      <w:proofErr w:type="gramStart"/>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CA4EB0" w:rsidRPr="003F78F4">
        <w:rPr>
          <w:rFonts w:cs="Times New Roman"/>
          <w:bCs/>
          <w:color w:val="auto"/>
          <w:sz w:val="22"/>
          <w:szCs w:val="22"/>
        </w:rPr>
        <w:t>Strengthening community’s confidence in care provided by the institution</w:t>
      </w:r>
      <w:r w:rsidR="006E12DB" w:rsidRPr="003F78F4">
        <w:rPr>
          <w:rFonts w:cs="Times New Roman"/>
          <w:bCs/>
          <w:color w:val="auto"/>
          <w:sz w:val="22"/>
          <w:szCs w:val="22"/>
        </w:rPr>
        <w:t>.</w:t>
      </w:r>
      <w:proofErr w:type="gramEnd"/>
    </w:p>
    <w:p w14:paraId="1EFAEAD0" w14:textId="632658F7" w:rsidR="00CA4EB0" w:rsidRPr="003F78F4" w:rsidRDefault="00E13BF1" w:rsidP="00E13BF1">
      <w:pPr>
        <w:pStyle w:val="BulletList1"/>
        <w:ind w:left="360" w:hanging="360"/>
        <w:jc w:val="left"/>
        <w:rPr>
          <w:rFonts w:cs="Times New Roman"/>
          <w:bCs/>
          <w:color w:val="auto"/>
          <w:spacing w:val="-3"/>
          <w:sz w:val="22"/>
          <w:szCs w:val="22"/>
        </w:rPr>
      </w:pPr>
      <w:r w:rsidRPr="003F78F4">
        <w:rPr>
          <w:rFonts w:ascii="Symbol" w:hAnsi="Symbol" w:cs="Times New Roman"/>
          <w:bCs/>
          <w:color w:val="auto"/>
          <w:spacing w:val="-3"/>
          <w:sz w:val="22"/>
          <w:szCs w:val="22"/>
        </w:rPr>
        <w:t></w:t>
      </w:r>
      <w:r w:rsidRPr="003F78F4">
        <w:rPr>
          <w:rFonts w:ascii="Symbol" w:hAnsi="Symbol" w:cs="Times New Roman"/>
          <w:bCs/>
          <w:color w:val="auto"/>
          <w:spacing w:val="-3"/>
          <w:sz w:val="22"/>
          <w:szCs w:val="22"/>
        </w:rPr>
        <w:tab/>
      </w:r>
      <w:proofErr w:type="gramStart"/>
      <w:r w:rsidR="00CA4EB0" w:rsidRPr="003F78F4">
        <w:rPr>
          <w:rFonts w:cs="Times New Roman"/>
          <w:bCs/>
          <w:color w:val="auto"/>
          <w:spacing w:val="-3"/>
          <w:sz w:val="22"/>
          <w:szCs w:val="22"/>
        </w:rPr>
        <w:t>Providing</w:t>
      </w:r>
      <w:proofErr w:type="gramEnd"/>
      <w:r w:rsidR="00CA4EB0" w:rsidRPr="003F78F4">
        <w:rPr>
          <w:rFonts w:cs="Times New Roman"/>
          <w:bCs/>
          <w:color w:val="auto"/>
          <w:spacing w:val="-3"/>
          <w:sz w:val="22"/>
          <w:szCs w:val="22"/>
        </w:rPr>
        <w:t xml:space="preserve"> education to enhance staff performance</w:t>
      </w:r>
      <w:r w:rsidR="006E12DB" w:rsidRPr="003F78F4">
        <w:rPr>
          <w:rFonts w:cs="Times New Roman"/>
          <w:bCs/>
          <w:color w:val="auto"/>
          <w:spacing w:val="-3"/>
          <w:sz w:val="22"/>
          <w:szCs w:val="22"/>
        </w:rPr>
        <w:t>.</w:t>
      </w:r>
    </w:p>
    <w:p w14:paraId="1B0EF353" w14:textId="3E447417" w:rsidR="00CA4EB0" w:rsidRPr="003F78F4" w:rsidRDefault="00E13BF1" w:rsidP="00E13BF1">
      <w:pPr>
        <w:pStyle w:val="BulletList1"/>
        <w:ind w:left="360" w:hanging="360"/>
        <w:jc w:val="left"/>
        <w:rPr>
          <w:rFonts w:cs="Times New Roman"/>
          <w:bCs/>
          <w:color w:val="auto"/>
          <w:sz w:val="22"/>
          <w:szCs w:val="22"/>
        </w:rPr>
      </w:pPr>
      <w:proofErr w:type="gramStart"/>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CA4EB0" w:rsidRPr="003F78F4">
        <w:rPr>
          <w:rFonts w:cs="Times New Roman"/>
          <w:bCs/>
          <w:color w:val="auto"/>
          <w:sz w:val="22"/>
          <w:szCs w:val="22"/>
        </w:rPr>
        <w:t>Building a framework for organizations to structure safety and quality efforts</w:t>
      </w:r>
      <w:r w:rsidR="006E12DB" w:rsidRPr="003F78F4">
        <w:rPr>
          <w:rFonts w:cs="Times New Roman"/>
          <w:bCs/>
          <w:color w:val="auto"/>
          <w:sz w:val="22"/>
          <w:szCs w:val="22"/>
        </w:rPr>
        <w:t>.</w:t>
      </w:r>
      <w:proofErr w:type="gramEnd"/>
    </w:p>
    <w:p w14:paraId="27996EC0" w14:textId="7C46AC14" w:rsidR="00CA4EB0" w:rsidRPr="003F78F4" w:rsidRDefault="00E13BF1" w:rsidP="00E13BF1">
      <w:pPr>
        <w:pStyle w:val="BulletList1last"/>
        <w:spacing w:after="0"/>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proofErr w:type="gramStart"/>
      <w:r w:rsidR="00CA4EB0" w:rsidRPr="003F78F4">
        <w:rPr>
          <w:rFonts w:cs="Times New Roman"/>
          <w:bCs/>
          <w:color w:val="auto"/>
          <w:sz w:val="22"/>
          <w:szCs w:val="22"/>
        </w:rPr>
        <w:t>Providing</w:t>
      </w:r>
      <w:proofErr w:type="gramEnd"/>
      <w:r w:rsidR="00CA4EB0" w:rsidRPr="003F78F4">
        <w:rPr>
          <w:rFonts w:cs="Times New Roman"/>
          <w:bCs/>
          <w:color w:val="auto"/>
          <w:sz w:val="22"/>
          <w:szCs w:val="22"/>
        </w:rPr>
        <w:t xml:space="preserve"> a thorough and in-depth review of care processes</w:t>
      </w:r>
      <w:r w:rsidR="006E12DB" w:rsidRPr="003F78F4">
        <w:rPr>
          <w:rFonts w:cs="Times New Roman"/>
          <w:bCs/>
          <w:color w:val="auto"/>
          <w:sz w:val="22"/>
          <w:szCs w:val="22"/>
        </w:rPr>
        <w:t>.</w:t>
      </w:r>
    </w:p>
    <w:p w14:paraId="1080502F" w14:textId="1F71F0A0" w:rsidR="000E57A6" w:rsidRPr="004B02A6" w:rsidRDefault="00E22F44" w:rsidP="004B02A6">
      <w:pPr>
        <w:pStyle w:val="PMI"/>
      </w:pPr>
      <w:r w:rsidRPr="003F78F4">
        <w:rPr>
          <w:rFonts w:cs="Times New Roman"/>
          <w:color w:val="auto"/>
          <w:sz w:val="22"/>
        </w:rPr>
        <w:t>&lt;SB3 START&gt;</w:t>
      </w:r>
    </w:p>
    <w:p w14:paraId="240D495F" w14:textId="77777777" w:rsidR="000E57A6" w:rsidRPr="003F78F4" w:rsidRDefault="000E57A6" w:rsidP="004B02A6">
      <w:pPr>
        <w:pStyle w:val="FE-03-Title"/>
        <w:rPr>
          <w:rFonts w:ascii="Times New Roman" w:hAnsi="Times New Roman"/>
          <w:bCs/>
          <w:caps/>
        </w:rPr>
      </w:pPr>
      <w:r w:rsidRPr="003F78F4">
        <w:rPr>
          <w:rFonts w:ascii="Times New Roman" w:hAnsi="Times New Roman"/>
        </w:rPr>
        <w:t>ON THE JOB!</w:t>
      </w:r>
    </w:p>
    <w:p w14:paraId="0B8054C7" w14:textId="7627CEAB" w:rsidR="000E57A6" w:rsidRPr="003F78F4" w:rsidRDefault="002E5B21" w:rsidP="004B02A6">
      <w:pPr>
        <w:pStyle w:val="FE-03-Author"/>
        <w:rPr>
          <w:b/>
          <w:bCs/>
          <w:smallCaps/>
          <w:color w:val="FF7E4B" w:themeColor="accent2"/>
          <w:sz w:val="22"/>
          <w:szCs w:val="22"/>
        </w:rPr>
      </w:pPr>
      <w:proofErr w:type="spellStart"/>
      <w:r w:rsidRPr="003F78F4">
        <w:rPr>
          <w:b/>
          <w:bCs/>
          <w:smallCaps/>
          <w:color w:val="FF7E4B" w:themeColor="accent2"/>
          <w:sz w:val="22"/>
          <w:szCs w:val="22"/>
        </w:rPr>
        <w:t>Danika</w:t>
      </w:r>
      <w:proofErr w:type="spellEnd"/>
      <w:r w:rsidRPr="003F78F4">
        <w:rPr>
          <w:b/>
          <w:bCs/>
          <w:smallCaps/>
          <w:color w:val="FF7E4B" w:themeColor="accent2"/>
          <w:sz w:val="22"/>
          <w:szCs w:val="22"/>
        </w:rPr>
        <w:t xml:space="preserve"> Severe</w:t>
      </w:r>
    </w:p>
    <w:p w14:paraId="55411A54" w14:textId="3EF4505D" w:rsidR="000E57A6" w:rsidRPr="003F78F4" w:rsidRDefault="002E5B21" w:rsidP="004B02A6">
      <w:pPr>
        <w:pStyle w:val="FE-03-Affilliation"/>
        <w:rPr>
          <w:smallCaps w:val="0"/>
          <w:sz w:val="22"/>
          <w:szCs w:val="22"/>
        </w:rPr>
      </w:pPr>
      <w:r w:rsidRPr="003F78F4">
        <w:rPr>
          <w:sz w:val="22"/>
          <w:szCs w:val="22"/>
        </w:rPr>
        <w:t>Senior Director for Quality and Patient Safety</w:t>
      </w:r>
    </w:p>
    <w:p w14:paraId="3D9BDFA8" w14:textId="5C3927E9" w:rsidR="000E57A6" w:rsidRPr="003F78F4" w:rsidRDefault="009A21CE" w:rsidP="004B02A6">
      <w:pPr>
        <w:pStyle w:val="FE-03-Head1"/>
        <w:rPr>
          <w:b w:val="0"/>
          <w:bCs w:val="0"/>
          <w:sz w:val="22"/>
          <w:szCs w:val="22"/>
        </w:rPr>
      </w:pPr>
      <w:r w:rsidRPr="003F78F4">
        <w:rPr>
          <w:sz w:val="22"/>
          <w:szCs w:val="22"/>
        </w:rPr>
        <w:t>Continual Readiness</w:t>
      </w:r>
    </w:p>
    <w:p w14:paraId="46037038" w14:textId="77777777" w:rsidR="007364AC" w:rsidRPr="003F78F4" w:rsidRDefault="007364AC" w:rsidP="004B02A6">
      <w:pPr>
        <w:pStyle w:val="FE-03-Para-FL"/>
        <w:jc w:val="left"/>
        <w:rPr>
          <w:rFonts w:ascii="Times New Roman" w:hAnsi="Times New Roman" w:cs="Times New Roman"/>
          <w:color w:val="004F88"/>
        </w:rPr>
      </w:pPr>
      <w:r w:rsidRPr="003F78F4">
        <w:rPr>
          <w:rFonts w:ascii="Times New Roman" w:hAnsi="Times New Roman" w:cs="Times New Roman"/>
          <w:color w:val="004F88"/>
        </w:rPr>
        <w:t>High reliability: Safety together</w:t>
      </w:r>
    </w:p>
    <w:p w14:paraId="39D855B7" w14:textId="77777777" w:rsidR="007364AC" w:rsidRPr="003F78F4" w:rsidRDefault="007364AC" w:rsidP="004B02A6">
      <w:pPr>
        <w:pStyle w:val="FE-03-ParaFirstLine-Ind"/>
      </w:pPr>
      <w:r w:rsidRPr="003F78F4">
        <w:t>Safety and accreditation</w:t>
      </w:r>
    </w:p>
    <w:p w14:paraId="0B2E99C6" w14:textId="77777777" w:rsidR="00F13647" w:rsidRPr="003F78F4" w:rsidRDefault="00F13647" w:rsidP="004B02A6">
      <w:pPr>
        <w:pStyle w:val="FE-03-ParaFirstLine-Ind"/>
      </w:pPr>
      <w:r w:rsidRPr="003F78F4">
        <w:t>Patient, medication, and workforce safety</w:t>
      </w:r>
    </w:p>
    <w:p w14:paraId="72549142" w14:textId="4F05230A" w:rsidR="000E57A6" w:rsidRPr="003F78F4" w:rsidRDefault="00F13647" w:rsidP="004B02A6">
      <w:pPr>
        <w:pStyle w:val="FE-03-ParaFirstLine-Ind"/>
      </w:pPr>
      <w:r w:rsidRPr="003F78F4">
        <w:t>Accreditation programming</w:t>
      </w:r>
    </w:p>
    <w:p w14:paraId="06D77C30" w14:textId="3D3A1AE3" w:rsidR="00F13647" w:rsidRPr="003F78F4" w:rsidRDefault="00F13647" w:rsidP="004B02A6">
      <w:pPr>
        <w:pStyle w:val="FE-03-ParaFirstLine-Ind"/>
      </w:pPr>
      <w:r w:rsidRPr="003F78F4">
        <w:t>Establishing minimum standards</w:t>
      </w:r>
    </w:p>
    <w:p w14:paraId="4FCF1BE4" w14:textId="6B362AF4" w:rsidR="00F13647" w:rsidRPr="003F78F4" w:rsidRDefault="00192DFA" w:rsidP="004B02A6">
      <w:pPr>
        <w:pStyle w:val="FE-03-ParaFirstLine-Ind"/>
      </w:pPr>
      <w:r w:rsidRPr="003F78F4">
        <w:t>Creating high reliability</w:t>
      </w:r>
    </w:p>
    <w:p w14:paraId="58737613" w14:textId="549C83AF" w:rsidR="00192DFA" w:rsidRPr="003F78F4" w:rsidRDefault="00192DFA" w:rsidP="004B02A6">
      <w:pPr>
        <w:pStyle w:val="FE-03-ParaFirstLine-Ind"/>
      </w:pPr>
      <w:r w:rsidRPr="003F78F4">
        <w:t>Preparing for TJC survey</w:t>
      </w:r>
    </w:p>
    <w:p w14:paraId="00BCD386" w14:textId="11B9E8EC" w:rsidR="00192DFA" w:rsidRPr="003F78F4" w:rsidRDefault="00192DFA" w:rsidP="004B02A6">
      <w:pPr>
        <w:pStyle w:val="FE-03-ParaFirstLine-Ind"/>
      </w:pPr>
      <w:r w:rsidRPr="003F78F4">
        <w:t>SMART program cards: checklists</w:t>
      </w:r>
    </w:p>
    <w:p w14:paraId="625E7221" w14:textId="5C4A28FC" w:rsidR="00192DFA" w:rsidRPr="003F78F4" w:rsidRDefault="00192DFA" w:rsidP="004B02A6">
      <w:pPr>
        <w:pStyle w:val="FE-03-ParaFirstLine-Ind"/>
      </w:pPr>
      <w:r w:rsidRPr="003F78F4">
        <w:t>Survey preparation schedule</w:t>
      </w:r>
    </w:p>
    <w:p w14:paraId="0FF53CF7" w14:textId="04DFE0E7" w:rsidR="00192DFA" w:rsidRPr="003F78F4" w:rsidRDefault="00192DFA" w:rsidP="004B02A6">
      <w:pPr>
        <w:pStyle w:val="FE-03-ParaFirstLine-Ind"/>
      </w:pPr>
      <w:r w:rsidRPr="003F78F4">
        <w:t>Senior leader training</w:t>
      </w:r>
    </w:p>
    <w:p w14:paraId="31557814" w14:textId="6D1BB762" w:rsidR="000E57A6" w:rsidRPr="003F78F4" w:rsidRDefault="00192DFA" w:rsidP="004B02A6">
      <w:pPr>
        <w:pStyle w:val="FE-03-ParaFirstLine-Ind"/>
      </w:pPr>
      <w:r w:rsidRPr="003F78F4">
        <w:lastRenderedPageBreak/>
        <w:t>Planning boards</w:t>
      </w:r>
    </w:p>
    <w:p w14:paraId="1D34C6D3" w14:textId="34E625D8" w:rsidR="003607EA" w:rsidRPr="003F78F4" w:rsidRDefault="00E13BF1" w:rsidP="00E13BF1">
      <w:pPr>
        <w:pStyle w:val="FE-03-NumberList1first"/>
      </w:pPr>
      <w:r w:rsidRPr="003F78F4">
        <w:t>1.</w:t>
      </w:r>
      <w:r w:rsidRPr="003F78F4">
        <w:tab/>
      </w:r>
      <w:r w:rsidR="00D6608F" w:rsidRPr="003F78F4">
        <w:t xml:space="preserve">What suggestions does </w:t>
      </w:r>
      <w:proofErr w:type="spellStart"/>
      <w:r w:rsidR="00D6608F" w:rsidRPr="003F78F4">
        <w:t>Danika</w:t>
      </w:r>
      <w:proofErr w:type="spellEnd"/>
      <w:r w:rsidR="00D6608F" w:rsidRPr="003F78F4">
        <w:t xml:space="preserve"> </w:t>
      </w:r>
      <w:r w:rsidR="008945FE" w:rsidRPr="003F78F4">
        <w:t>make</w:t>
      </w:r>
      <w:r w:rsidR="00D6608F" w:rsidRPr="003F78F4">
        <w:t xml:space="preserve"> </w:t>
      </w:r>
      <w:r w:rsidR="008945FE" w:rsidRPr="003F78F4">
        <w:t xml:space="preserve">to </w:t>
      </w:r>
      <w:r w:rsidR="003607EA" w:rsidRPr="003F78F4">
        <w:t>help organization</w:t>
      </w:r>
      <w:r w:rsidR="008945FE" w:rsidRPr="003F78F4">
        <w:t>s</w:t>
      </w:r>
      <w:r w:rsidR="003607EA" w:rsidRPr="003F78F4">
        <w:t xml:space="preserve"> prepare for the Joint Commission survey?</w:t>
      </w:r>
    </w:p>
    <w:p w14:paraId="0CBC5556" w14:textId="015F0241" w:rsidR="003607EA" w:rsidRPr="003F78F4" w:rsidRDefault="00E13BF1" w:rsidP="00E13BF1">
      <w:pPr>
        <w:pStyle w:val="FE-03-NumberList1"/>
        <w:rPr>
          <w:rFonts w:cs="Times New Roman"/>
        </w:rPr>
      </w:pPr>
      <w:r w:rsidRPr="003F78F4">
        <w:rPr>
          <w:rFonts w:cs="Times New Roman"/>
        </w:rPr>
        <w:t>2.</w:t>
      </w:r>
      <w:r w:rsidRPr="003F78F4">
        <w:rPr>
          <w:rFonts w:cs="Times New Roman"/>
        </w:rPr>
        <w:tab/>
      </w:r>
      <w:r w:rsidR="003607EA" w:rsidRPr="003F78F4">
        <w:rPr>
          <w:rFonts w:cs="Times New Roman"/>
        </w:rPr>
        <w:t xml:space="preserve">How can a hospital or health system know if </w:t>
      </w:r>
      <w:r w:rsidR="000E20A3">
        <w:rPr>
          <w:rFonts w:cs="Times New Roman"/>
        </w:rPr>
        <w:t>it</w:t>
      </w:r>
      <w:r w:rsidR="003607EA" w:rsidRPr="003F78F4">
        <w:rPr>
          <w:rFonts w:cs="Times New Roman"/>
        </w:rPr>
        <w:t xml:space="preserve"> </w:t>
      </w:r>
      <w:r w:rsidR="000E20A3">
        <w:rPr>
          <w:rFonts w:cs="Times New Roman"/>
        </w:rPr>
        <w:t>is</w:t>
      </w:r>
      <w:r w:rsidR="000E20A3" w:rsidRPr="003F78F4">
        <w:rPr>
          <w:rFonts w:cs="Times New Roman"/>
        </w:rPr>
        <w:t xml:space="preserve"> </w:t>
      </w:r>
      <w:r w:rsidR="003607EA" w:rsidRPr="003F78F4">
        <w:rPr>
          <w:rFonts w:cs="Times New Roman"/>
        </w:rPr>
        <w:t>adequately prepared for a survey?</w:t>
      </w:r>
    </w:p>
    <w:p w14:paraId="30227F10" w14:textId="443005E5" w:rsidR="003607EA" w:rsidRPr="003F78F4" w:rsidRDefault="00E13BF1" w:rsidP="00E13BF1">
      <w:pPr>
        <w:pStyle w:val="FE-03-NumberList1last"/>
        <w:rPr>
          <w:rFonts w:cs="Times New Roman"/>
        </w:rPr>
      </w:pPr>
      <w:r w:rsidRPr="003F78F4">
        <w:rPr>
          <w:rFonts w:cs="Times New Roman"/>
        </w:rPr>
        <w:t>3.</w:t>
      </w:r>
      <w:r w:rsidRPr="003F78F4">
        <w:rPr>
          <w:rFonts w:cs="Times New Roman"/>
        </w:rPr>
        <w:tab/>
      </w:r>
      <w:r w:rsidR="004B02A6" w:rsidRPr="003F78F4">
        <w:rPr>
          <w:rFonts w:cs="Times New Roman"/>
          <w:caps w:val="0"/>
        </w:rPr>
        <w:t>Within a hospital or health system, who contributes to completing a successful survey by the joint commission?</w:t>
      </w:r>
    </w:p>
    <w:p w14:paraId="4BC8AD73" w14:textId="4E94C4EA" w:rsidR="00E22F44" w:rsidRPr="005F5843" w:rsidRDefault="00E22F44" w:rsidP="005F5843">
      <w:pPr>
        <w:pStyle w:val="PMI"/>
      </w:pPr>
      <w:r w:rsidRPr="003F78F4">
        <w:rPr>
          <w:rFonts w:cs="Times New Roman"/>
          <w:sz w:val="22"/>
        </w:rPr>
        <w:t>&lt;SB3 END&gt;</w:t>
      </w:r>
    </w:p>
    <w:p w14:paraId="2E117458" w14:textId="5CDBB54E" w:rsidR="00A53C0B" w:rsidRPr="003F78F4" w:rsidRDefault="00DA79F1" w:rsidP="003F78F4">
      <w:pPr>
        <w:pStyle w:val="ParaFirstLine-Ind"/>
        <w:ind w:firstLine="0"/>
        <w:jc w:val="left"/>
        <w:rPr>
          <w:rFonts w:cs="Times New Roman"/>
          <w:bCs/>
          <w:color w:val="auto"/>
          <w:sz w:val="22"/>
          <w:szCs w:val="22"/>
        </w:rPr>
      </w:pPr>
      <w:r w:rsidRPr="003F78F4">
        <w:rPr>
          <w:rFonts w:cs="Times New Roman"/>
          <w:bCs/>
          <w:color w:val="auto"/>
          <w:sz w:val="22"/>
          <w:szCs w:val="22"/>
        </w:rPr>
        <w:t>A</w:t>
      </w:r>
      <w:r w:rsidR="00B205CB" w:rsidRPr="003F78F4">
        <w:rPr>
          <w:rFonts w:cs="Times New Roman"/>
          <w:bCs/>
          <w:color w:val="auto"/>
          <w:sz w:val="22"/>
          <w:szCs w:val="22"/>
        </w:rPr>
        <w:t xml:space="preserve">nother accrediting agency that has been gaining traction worldwide is </w:t>
      </w:r>
      <w:r w:rsidR="001B4744" w:rsidRPr="003F78F4">
        <w:rPr>
          <w:rFonts w:cs="Times New Roman"/>
          <w:bCs/>
          <w:color w:val="auto"/>
          <w:sz w:val="22"/>
          <w:szCs w:val="22"/>
        </w:rPr>
        <w:t>Det Norske</w:t>
      </w:r>
      <w:r w:rsidR="00A51D37" w:rsidRPr="003F78F4">
        <w:rPr>
          <w:rFonts w:cs="Times New Roman"/>
          <w:bCs/>
          <w:color w:val="auto"/>
          <w:sz w:val="22"/>
          <w:szCs w:val="22"/>
        </w:rPr>
        <w:t xml:space="preserve"> </w:t>
      </w:r>
      <w:r w:rsidR="001B4744" w:rsidRPr="003F78F4">
        <w:rPr>
          <w:rFonts w:cs="Times New Roman"/>
          <w:bCs/>
          <w:color w:val="auto"/>
          <w:sz w:val="22"/>
          <w:szCs w:val="22"/>
        </w:rPr>
        <w:t>Veritas</w:t>
      </w:r>
      <w:r w:rsidR="00A51D37" w:rsidRPr="003F78F4">
        <w:rPr>
          <w:rFonts w:cs="Times New Roman"/>
          <w:bCs/>
          <w:color w:val="auto"/>
          <w:sz w:val="22"/>
          <w:szCs w:val="22"/>
        </w:rPr>
        <w:t xml:space="preserve"> (DNV).</w:t>
      </w:r>
    </w:p>
    <w:p w14:paraId="75CE138B" w14:textId="421638AD" w:rsidR="00A51D37" w:rsidRPr="00E13BF1" w:rsidRDefault="00A51D37" w:rsidP="00E13BF1">
      <w:pPr>
        <w:pStyle w:val="Head1"/>
      </w:pPr>
      <w:r w:rsidRPr="003F78F4">
        <w:rPr>
          <w:rFonts w:cs="Times New Roman"/>
          <w:color w:val="auto"/>
          <w:sz w:val="22"/>
        </w:rPr>
        <w:t>DET NORSKE VERITAS</w:t>
      </w:r>
    </w:p>
    <w:p w14:paraId="6E2B7B60" w14:textId="230EC9A4" w:rsidR="00666073" w:rsidRPr="003F78F4" w:rsidRDefault="00AC3263" w:rsidP="00E13BF1">
      <w:pPr>
        <w:pStyle w:val="Para-FL"/>
        <w:suppressAutoHyphens w:val="0"/>
        <w:spacing w:after="0" w:line="480" w:lineRule="auto"/>
        <w:jc w:val="left"/>
        <w:rPr>
          <w:rFonts w:cs="Times New Roman"/>
          <w:bCs/>
          <w:color w:val="auto"/>
          <w:sz w:val="22"/>
          <w:szCs w:val="22"/>
        </w:rPr>
      </w:pPr>
      <w:proofErr w:type="spellStart"/>
      <w:r w:rsidRPr="003F78F4">
        <w:rPr>
          <w:rFonts w:cs="Times New Roman"/>
          <w:b/>
          <w:color w:val="auto"/>
          <w:sz w:val="22"/>
          <w:szCs w:val="22"/>
        </w:rPr>
        <w:t>Det</w:t>
      </w:r>
      <w:proofErr w:type="spellEnd"/>
      <w:r w:rsidRPr="003F78F4">
        <w:rPr>
          <w:rFonts w:cs="Times New Roman"/>
          <w:b/>
          <w:color w:val="auto"/>
          <w:sz w:val="22"/>
          <w:szCs w:val="22"/>
        </w:rPr>
        <w:t xml:space="preserve"> Norske </w:t>
      </w:r>
      <w:proofErr w:type="spellStart"/>
      <w:r w:rsidRPr="003F78F4">
        <w:rPr>
          <w:rFonts w:cs="Times New Roman"/>
          <w:b/>
          <w:color w:val="auto"/>
          <w:sz w:val="22"/>
          <w:szCs w:val="22"/>
        </w:rPr>
        <w:t>Veritas</w:t>
      </w:r>
      <w:proofErr w:type="spellEnd"/>
      <w:r w:rsidRPr="003F78F4">
        <w:rPr>
          <w:rFonts w:cs="Times New Roman"/>
          <w:bCs/>
          <w:color w:val="auto"/>
          <w:sz w:val="22"/>
          <w:szCs w:val="22"/>
        </w:rPr>
        <w:t xml:space="preserve"> </w:t>
      </w:r>
      <w:r w:rsidR="00CA5698" w:rsidRPr="003F78F4">
        <w:rPr>
          <w:rFonts w:cs="Times New Roman"/>
          <w:bCs/>
          <w:color w:val="auto"/>
          <w:sz w:val="22"/>
          <w:szCs w:val="22"/>
        </w:rPr>
        <w:t xml:space="preserve">is an </w:t>
      </w:r>
      <w:r w:rsidR="000F7F0A" w:rsidRPr="003F78F4">
        <w:rPr>
          <w:rFonts w:cs="Times New Roman"/>
          <w:bCs/>
          <w:color w:val="auto"/>
          <w:sz w:val="22"/>
          <w:szCs w:val="22"/>
        </w:rPr>
        <w:t xml:space="preserve">international accrediting </w:t>
      </w:r>
      <w:r w:rsidR="004614B1" w:rsidRPr="003F78F4">
        <w:rPr>
          <w:rFonts w:cs="Times New Roman"/>
          <w:bCs/>
          <w:color w:val="auto"/>
          <w:sz w:val="22"/>
          <w:szCs w:val="22"/>
        </w:rPr>
        <w:t>certification body headquarter</w:t>
      </w:r>
      <w:r w:rsidR="00EA1E5B" w:rsidRPr="003F78F4">
        <w:rPr>
          <w:rFonts w:cs="Times New Roman"/>
          <w:bCs/>
          <w:color w:val="auto"/>
          <w:sz w:val="22"/>
          <w:szCs w:val="22"/>
        </w:rPr>
        <w:t xml:space="preserve">ed </w:t>
      </w:r>
      <w:r w:rsidR="004614B1" w:rsidRPr="003F78F4">
        <w:rPr>
          <w:rFonts w:cs="Times New Roman"/>
          <w:bCs/>
          <w:color w:val="auto"/>
          <w:sz w:val="22"/>
          <w:szCs w:val="22"/>
        </w:rPr>
        <w:t xml:space="preserve">in </w:t>
      </w:r>
      <w:r w:rsidR="00B825A1" w:rsidRPr="003F78F4">
        <w:rPr>
          <w:rFonts w:cs="Times New Roman"/>
          <w:bCs/>
          <w:color w:val="auto"/>
          <w:sz w:val="22"/>
          <w:szCs w:val="22"/>
        </w:rPr>
        <w:t>Norway</w:t>
      </w:r>
      <w:r w:rsidR="00EA1E5B" w:rsidRPr="003F78F4">
        <w:rPr>
          <w:rFonts w:cs="Times New Roman"/>
          <w:bCs/>
          <w:color w:val="auto"/>
          <w:sz w:val="22"/>
          <w:szCs w:val="22"/>
        </w:rPr>
        <w:t xml:space="preserve">. </w:t>
      </w:r>
      <w:r w:rsidR="005F47C0" w:rsidRPr="003F78F4">
        <w:rPr>
          <w:rFonts w:cs="Times New Roman"/>
          <w:bCs/>
          <w:color w:val="auto"/>
          <w:sz w:val="22"/>
          <w:szCs w:val="22"/>
        </w:rPr>
        <w:t xml:space="preserve">It provides </w:t>
      </w:r>
      <w:r w:rsidR="00951100" w:rsidRPr="003F78F4">
        <w:rPr>
          <w:rFonts w:cs="Times New Roman"/>
          <w:bCs/>
          <w:color w:val="auto"/>
          <w:sz w:val="22"/>
          <w:szCs w:val="22"/>
        </w:rPr>
        <w:t xml:space="preserve">a variety of </w:t>
      </w:r>
      <w:r w:rsidR="005F47C0" w:rsidRPr="003F78F4">
        <w:rPr>
          <w:rFonts w:cs="Times New Roman"/>
          <w:bCs/>
          <w:color w:val="auto"/>
          <w:sz w:val="22"/>
          <w:szCs w:val="22"/>
        </w:rPr>
        <w:t>services across multiple sectors, including healthcare.</w:t>
      </w:r>
      <w:r w:rsidR="00951100" w:rsidRPr="003F78F4">
        <w:rPr>
          <w:rFonts w:cs="Times New Roman"/>
          <w:bCs/>
          <w:color w:val="auto"/>
          <w:sz w:val="22"/>
          <w:szCs w:val="22"/>
        </w:rPr>
        <w:t xml:space="preserve"> </w:t>
      </w:r>
      <w:r w:rsidR="006E2715" w:rsidRPr="003F78F4">
        <w:rPr>
          <w:rFonts w:cs="Times New Roman"/>
          <w:bCs/>
          <w:color w:val="auto"/>
          <w:sz w:val="22"/>
          <w:szCs w:val="22"/>
        </w:rPr>
        <w:t>It has been accrediting hospitals since 2008.</w:t>
      </w:r>
      <w:r w:rsidR="008E216F" w:rsidRPr="003F78F4">
        <w:rPr>
          <w:rFonts w:cs="Times New Roman"/>
          <w:bCs/>
          <w:color w:val="auto"/>
          <w:sz w:val="22"/>
          <w:szCs w:val="22"/>
        </w:rPr>
        <w:t xml:space="preserve"> </w:t>
      </w:r>
      <w:r w:rsidR="00612330" w:rsidRPr="003F78F4">
        <w:rPr>
          <w:rFonts w:cs="Times New Roman"/>
          <w:bCs/>
          <w:color w:val="auto"/>
          <w:sz w:val="22"/>
          <w:szCs w:val="22"/>
        </w:rPr>
        <w:t xml:space="preserve">Like </w:t>
      </w:r>
      <w:r w:rsidR="000E20A3">
        <w:rPr>
          <w:rFonts w:cs="Times New Roman"/>
          <w:bCs/>
          <w:color w:val="auto"/>
          <w:sz w:val="22"/>
          <w:szCs w:val="22"/>
        </w:rPr>
        <w:t>TJ</w:t>
      </w:r>
      <w:r w:rsidR="000E20A3" w:rsidRPr="003F78F4">
        <w:rPr>
          <w:rFonts w:cs="Times New Roman"/>
          <w:bCs/>
          <w:color w:val="auto"/>
          <w:sz w:val="22"/>
          <w:szCs w:val="22"/>
        </w:rPr>
        <w:t>C’s</w:t>
      </w:r>
      <w:r w:rsidR="00612330" w:rsidRPr="003F78F4">
        <w:rPr>
          <w:rFonts w:cs="Times New Roman"/>
          <w:bCs/>
          <w:color w:val="auto"/>
          <w:sz w:val="22"/>
          <w:szCs w:val="22"/>
        </w:rPr>
        <w:t xml:space="preserve">, </w:t>
      </w:r>
      <w:r w:rsidR="005F4F90" w:rsidRPr="003F78F4">
        <w:rPr>
          <w:rFonts w:cs="Times New Roman"/>
          <w:bCs/>
          <w:color w:val="auto"/>
          <w:sz w:val="22"/>
          <w:szCs w:val="22"/>
        </w:rPr>
        <w:t>its</w:t>
      </w:r>
      <w:r w:rsidR="008E216F" w:rsidRPr="003F78F4">
        <w:rPr>
          <w:rFonts w:cs="Times New Roman"/>
          <w:bCs/>
          <w:color w:val="auto"/>
          <w:sz w:val="22"/>
          <w:szCs w:val="22"/>
        </w:rPr>
        <w:t xml:space="preserve"> accreditation </w:t>
      </w:r>
      <w:r w:rsidR="00270ECD" w:rsidRPr="003F78F4">
        <w:rPr>
          <w:rFonts w:cs="Times New Roman"/>
          <w:bCs/>
          <w:color w:val="auto"/>
          <w:sz w:val="22"/>
          <w:szCs w:val="22"/>
        </w:rPr>
        <w:t>stan</w:t>
      </w:r>
      <w:r w:rsidR="004851D9" w:rsidRPr="003F78F4">
        <w:rPr>
          <w:rFonts w:cs="Times New Roman"/>
          <w:bCs/>
          <w:color w:val="auto"/>
          <w:sz w:val="22"/>
          <w:szCs w:val="22"/>
        </w:rPr>
        <w:t>dards</w:t>
      </w:r>
      <w:r w:rsidR="008E216F" w:rsidRPr="003F78F4">
        <w:rPr>
          <w:rFonts w:cs="Times New Roman"/>
          <w:bCs/>
          <w:color w:val="auto"/>
          <w:sz w:val="22"/>
          <w:szCs w:val="22"/>
        </w:rPr>
        <w:t xml:space="preserve">, </w:t>
      </w:r>
      <w:r w:rsidR="00975263" w:rsidRPr="003F78F4">
        <w:rPr>
          <w:rFonts w:cs="Times New Roman"/>
          <w:bCs/>
          <w:color w:val="auto"/>
          <w:sz w:val="22"/>
          <w:szCs w:val="22"/>
        </w:rPr>
        <w:t>National Integrated Accreditation for Healthcare Organizations</w:t>
      </w:r>
      <w:r w:rsidR="00AA0744" w:rsidRPr="003F78F4">
        <w:rPr>
          <w:rFonts w:cs="Times New Roman"/>
          <w:bCs/>
          <w:color w:val="auto"/>
          <w:sz w:val="22"/>
          <w:szCs w:val="22"/>
        </w:rPr>
        <w:t xml:space="preserve"> (</w:t>
      </w:r>
      <w:r w:rsidR="008E216F" w:rsidRPr="003F78F4">
        <w:rPr>
          <w:rFonts w:cs="Times New Roman"/>
          <w:bCs/>
          <w:color w:val="auto"/>
          <w:sz w:val="22"/>
          <w:szCs w:val="22"/>
        </w:rPr>
        <w:t>NIAHO</w:t>
      </w:r>
      <w:r w:rsidR="00885E37" w:rsidRPr="003F78F4">
        <w:rPr>
          <w:rFonts w:cs="Times New Roman"/>
          <w:bCs/>
          <w:color w:val="auto"/>
          <w:sz w:val="22"/>
          <w:szCs w:val="22"/>
          <w:vertAlign w:val="superscript"/>
        </w:rPr>
        <w:t>®</w:t>
      </w:r>
      <w:r w:rsidR="00AA0744" w:rsidRPr="003F78F4">
        <w:rPr>
          <w:rFonts w:cs="Times New Roman"/>
          <w:bCs/>
          <w:color w:val="auto"/>
          <w:sz w:val="22"/>
          <w:szCs w:val="22"/>
          <w:vertAlign w:val="superscript"/>
        </w:rPr>
        <w:t>)</w:t>
      </w:r>
      <w:r w:rsidR="00270ECD" w:rsidRPr="003F78F4">
        <w:rPr>
          <w:rFonts w:cs="Times New Roman"/>
          <w:bCs/>
          <w:color w:val="auto"/>
          <w:sz w:val="22"/>
          <w:szCs w:val="22"/>
        </w:rPr>
        <w:t xml:space="preserve">, </w:t>
      </w:r>
      <w:r w:rsidR="00E62F22" w:rsidRPr="003F78F4">
        <w:rPr>
          <w:rFonts w:cs="Times New Roman"/>
          <w:bCs/>
          <w:color w:val="auto"/>
          <w:sz w:val="22"/>
          <w:szCs w:val="22"/>
        </w:rPr>
        <w:t xml:space="preserve">follow closely </w:t>
      </w:r>
      <w:r w:rsidR="007F59A9" w:rsidRPr="003F78F4">
        <w:rPr>
          <w:rFonts w:cs="Times New Roman"/>
          <w:bCs/>
          <w:color w:val="auto"/>
          <w:sz w:val="22"/>
          <w:szCs w:val="22"/>
        </w:rPr>
        <w:t xml:space="preserve">the Medicare </w:t>
      </w:r>
      <w:proofErr w:type="spellStart"/>
      <w:r w:rsidR="00926E41" w:rsidRPr="003F78F4">
        <w:rPr>
          <w:rFonts w:cs="Times New Roman"/>
          <w:bCs/>
          <w:color w:val="auto"/>
          <w:sz w:val="22"/>
          <w:szCs w:val="22"/>
        </w:rPr>
        <w:t>CoPs</w:t>
      </w:r>
      <w:proofErr w:type="spellEnd"/>
      <w:r w:rsidR="002B53B3" w:rsidRPr="003F78F4">
        <w:rPr>
          <w:rFonts w:cs="Times New Roman"/>
          <w:bCs/>
          <w:color w:val="auto"/>
          <w:sz w:val="22"/>
          <w:szCs w:val="22"/>
        </w:rPr>
        <w:t xml:space="preserve"> and </w:t>
      </w:r>
      <w:r w:rsidR="00F34CA4" w:rsidRPr="003F78F4">
        <w:rPr>
          <w:rFonts w:cs="Times New Roman"/>
          <w:bCs/>
          <w:color w:val="auto"/>
          <w:sz w:val="22"/>
          <w:szCs w:val="22"/>
        </w:rPr>
        <w:t>cover</w:t>
      </w:r>
      <w:r w:rsidR="00E00AB1" w:rsidRPr="003F78F4">
        <w:rPr>
          <w:rFonts w:cs="Times New Roman"/>
          <w:bCs/>
          <w:color w:val="auto"/>
          <w:sz w:val="22"/>
          <w:szCs w:val="22"/>
        </w:rPr>
        <w:t xml:space="preserve"> </w:t>
      </w:r>
      <w:r w:rsidR="001F170C" w:rsidRPr="003F78F4">
        <w:rPr>
          <w:rFonts w:cs="Times New Roman"/>
          <w:bCs/>
          <w:noProof/>
          <w:color w:val="auto"/>
          <w:sz w:val="22"/>
          <w:szCs w:val="22"/>
        </w:rPr>
        <w:t>(</w:t>
      </w:r>
      <w:r w:rsidR="001F170C" w:rsidRPr="00AA35C6">
        <w:rPr>
          <w:rStyle w:val="citebib"/>
          <w:rFonts w:ascii="Palatino (TT) Roman" w:eastAsia="Times New Roman" w:hAnsi="Palatino (TT) Roman" w:cs="Palatino-Roman"/>
          <w:lang w:eastAsia="en-US"/>
        </w:rPr>
        <w:t>DNV, 2024</w:t>
      </w:r>
      <w:r w:rsidR="001F170C" w:rsidRPr="003F78F4">
        <w:rPr>
          <w:rFonts w:cs="Times New Roman"/>
          <w:bCs/>
          <w:noProof/>
          <w:color w:val="auto"/>
          <w:sz w:val="22"/>
          <w:szCs w:val="22"/>
        </w:rPr>
        <w:t>)</w:t>
      </w:r>
      <w:r w:rsidR="006A7496" w:rsidRPr="003F78F4">
        <w:rPr>
          <w:rFonts w:cs="Times New Roman"/>
          <w:bCs/>
          <w:color w:val="auto"/>
          <w:sz w:val="22"/>
          <w:szCs w:val="22"/>
        </w:rPr>
        <w:t>:</w:t>
      </w:r>
    </w:p>
    <w:p w14:paraId="1BD94BEF" w14:textId="5DA2A8BB" w:rsidR="006A7496" w:rsidRPr="00E13BF1" w:rsidRDefault="00E13BF1" w:rsidP="00E13BF1">
      <w:pPr>
        <w:pStyle w:val="BulletList1first"/>
        <w:spacing w:before="0" w:after="0" w:line="480" w:lineRule="auto"/>
      </w:pPr>
      <w:r w:rsidRPr="00E13BF1">
        <w:rPr>
          <w:rFonts w:ascii="Symbol" w:hAnsi="Symbol"/>
        </w:rPr>
        <w:t></w:t>
      </w:r>
      <w:r w:rsidRPr="00E13BF1">
        <w:rPr>
          <w:rFonts w:ascii="Symbol" w:hAnsi="Symbol"/>
        </w:rPr>
        <w:tab/>
      </w:r>
      <w:r w:rsidR="006A7496" w:rsidRPr="003F78F4">
        <w:rPr>
          <w:rFonts w:cs="Times New Roman"/>
          <w:b/>
          <w:color w:val="auto"/>
          <w:sz w:val="22"/>
          <w:szCs w:val="22"/>
        </w:rPr>
        <w:t>Quality management system and governance</w:t>
      </w:r>
      <w:r w:rsidR="006A7496" w:rsidRPr="003F78F4">
        <w:rPr>
          <w:rFonts w:cs="Times New Roman"/>
          <w:bCs/>
          <w:color w:val="auto"/>
          <w:sz w:val="22"/>
          <w:szCs w:val="22"/>
        </w:rPr>
        <w:t>:</w:t>
      </w:r>
      <w:r w:rsidR="00134569" w:rsidRPr="003F78F4">
        <w:rPr>
          <w:rFonts w:cs="Times New Roman"/>
          <w:bCs/>
          <w:color w:val="auto"/>
          <w:sz w:val="22"/>
          <w:szCs w:val="22"/>
        </w:rPr>
        <w:t xml:space="preserve"> These standards </w:t>
      </w:r>
      <w:r w:rsidR="00701E19" w:rsidRPr="003F78F4">
        <w:rPr>
          <w:rFonts w:cs="Times New Roman"/>
          <w:bCs/>
          <w:color w:val="auto"/>
          <w:sz w:val="22"/>
          <w:szCs w:val="22"/>
        </w:rPr>
        <w:t xml:space="preserve">guarantee that </w:t>
      </w:r>
      <w:r w:rsidR="00A30E29" w:rsidRPr="003F78F4">
        <w:rPr>
          <w:rFonts w:cs="Times New Roman"/>
          <w:bCs/>
          <w:color w:val="auto"/>
          <w:sz w:val="22"/>
          <w:szCs w:val="22"/>
        </w:rPr>
        <w:t xml:space="preserve">the governing body establish </w:t>
      </w:r>
      <w:r w:rsidR="0040186B" w:rsidRPr="003F78F4">
        <w:rPr>
          <w:rFonts w:cs="Times New Roman"/>
          <w:bCs/>
          <w:color w:val="auto"/>
          <w:sz w:val="22"/>
          <w:szCs w:val="22"/>
        </w:rPr>
        <w:t xml:space="preserve">and sustain </w:t>
      </w:r>
      <w:r w:rsidR="00701E19" w:rsidRPr="003F78F4">
        <w:rPr>
          <w:rFonts w:cs="Times New Roman"/>
          <w:bCs/>
          <w:color w:val="auto"/>
          <w:sz w:val="22"/>
          <w:szCs w:val="22"/>
        </w:rPr>
        <w:t xml:space="preserve">a </w:t>
      </w:r>
      <w:r w:rsidR="00B00D47" w:rsidRPr="003F78F4">
        <w:rPr>
          <w:rFonts w:cs="Times New Roman"/>
          <w:bCs/>
          <w:color w:val="auto"/>
          <w:sz w:val="22"/>
          <w:szCs w:val="22"/>
        </w:rPr>
        <w:t>robust quality management system.</w:t>
      </w:r>
      <w:r w:rsidR="004907CD" w:rsidRPr="003F78F4">
        <w:rPr>
          <w:rFonts w:cs="Times New Roman"/>
          <w:bCs/>
          <w:color w:val="auto"/>
          <w:sz w:val="22"/>
          <w:szCs w:val="22"/>
        </w:rPr>
        <w:t xml:space="preserve"> </w:t>
      </w:r>
      <w:r w:rsidR="00857943" w:rsidRPr="003F78F4">
        <w:rPr>
          <w:rFonts w:cs="Times New Roman"/>
          <w:bCs/>
          <w:color w:val="auto"/>
          <w:sz w:val="22"/>
          <w:szCs w:val="22"/>
        </w:rPr>
        <w:t>The system must be data-driven and focus on quality improvement</w:t>
      </w:r>
      <w:r w:rsidR="00CD6F64" w:rsidRPr="003F78F4">
        <w:rPr>
          <w:rFonts w:cs="Times New Roman"/>
          <w:bCs/>
          <w:color w:val="auto"/>
          <w:sz w:val="22"/>
          <w:szCs w:val="22"/>
        </w:rPr>
        <w:t xml:space="preserve"> with</w:t>
      </w:r>
      <w:r w:rsidR="00DA45C1" w:rsidRPr="003F78F4">
        <w:rPr>
          <w:rFonts w:cs="Times New Roman"/>
          <w:bCs/>
          <w:color w:val="auto"/>
          <w:sz w:val="22"/>
          <w:szCs w:val="22"/>
        </w:rPr>
        <w:t xml:space="preserve"> measurement</w:t>
      </w:r>
      <w:r w:rsidR="00F65D61" w:rsidRPr="003F78F4">
        <w:rPr>
          <w:rFonts w:cs="Times New Roman"/>
          <w:bCs/>
          <w:color w:val="auto"/>
          <w:sz w:val="22"/>
          <w:szCs w:val="22"/>
        </w:rPr>
        <w:t xml:space="preserve"> (outcomes, process, and patient perception)</w:t>
      </w:r>
      <w:r w:rsidR="00DA45C1" w:rsidRPr="003F78F4">
        <w:rPr>
          <w:rFonts w:cs="Times New Roman"/>
          <w:bCs/>
          <w:color w:val="auto"/>
          <w:sz w:val="22"/>
          <w:szCs w:val="22"/>
        </w:rPr>
        <w:t xml:space="preserve">, </w:t>
      </w:r>
      <w:r w:rsidR="00DE5ADB" w:rsidRPr="003F78F4">
        <w:rPr>
          <w:rFonts w:cs="Times New Roman"/>
          <w:bCs/>
          <w:color w:val="auto"/>
          <w:sz w:val="22"/>
          <w:szCs w:val="22"/>
        </w:rPr>
        <w:t>assessment,</w:t>
      </w:r>
      <w:r w:rsidR="00AE61AE" w:rsidRPr="003F78F4">
        <w:rPr>
          <w:rFonts w:cs="Times New Roman"/>
          <w:bCs/>
          <w:color w:val="auto"/>
          <w:sz w:val="22"/>
          <w:szCs w:val="22"/>
        </w:rPr>
        <w:t xml:space="preserve"> corrective and preventive actions, and monitoring.</w:t>
      </w:r>
      <w:r w:rsidR="000239ED" w:rsidRPr="003F78F4">
        <w:rPr>
          <w:rFonts w:cs="Times New Roman"/>
          <w:bCs/>
          <w:color w:val="auto"/>
          <w:sz w:val="22"/>
          <w:szCs w:val="22"/>
        </w:rPr>
        <w:t xml:space="preserve"> The </w:t>
      </w:r>
      <w:r w:rsidR="00726310" w:rsidRPr="003F78F4">
        <w:rPr>
          <w:rFonts w:cs="Times New Roman"/>
          <w:bCs/>
          <w:color w:val="auto"/>
          <w:sz w:val="22"/>
          <w:szCs w:val="22"/>
        </w:rPr>
        <w:t>system should conform to the ISO 9001 standard</w:t>
      </w:r>
      <w:r w:rsidR="003C7F2B" w:rsidRPr="003F78F4">
        <w:rPr>
          <w:rFonts w:cs="Times New Roman"/>
          <w:bCs/>
          <w:color w:val="auto"/>
          <w:sz w:val="22"/>
          <w:szCs w:val="22"/>
        </w:rPr>
        <w:t xml:space="preserve"> </w:t>
      </w:r>
      <w:r w:rsidR="0077244F" w:rsidRPr="003F78F4">
        <w:rPr>
          <w:rFonts w:cs="Times New Roman"/>
          <w:bCs/>
          <w:color w:val="auto"/>
          <w:sz w:val="22"/>
          <w:szCs w:val="22"/>
        </w:rPr>
        <w:t xml:space="preserve">(see later section in this chapter) </w:t>
      </w:r>
      <w:r w:rsidR="003C7F2B" w:rsidRPr="003F78F4">
        <w:rPr>
          <w:rFonts w:cs="Times New Roman"/>
          <w:bCs/>
          <w:color w:val="auto"/>
          <w:sz w:val="22"/>
          <w:szCs w:val="22"/>
        </w:rPr>
        <w:t xml:space="preserve">within </w:t>
      </w:r>
      <w:r w:rsidR="00416B8F" w:rsidRPr="003F78F4">
        <w:rPr>
          <w:rFonts w:cs="Times New Roman"/>
          <w:bCs/>
          <w:color w:val="auto"/>
          <w:sz w:val="22"/>
          <w:szCs w:val="22"/>
        </w:rPr>
        <w:t>three years after the initial accreditation.</w:t>
      </w:r>
      <w:r w:rsidR="004907CD" w:rsidRPr="003F78F4">
        <w:rPr>
          <w:rFonts w:cs="Times New Roman"/>
          <w:bCs/>
          <w:color w:val="auto"/>
          <w:sz w:val="22"/>
          <w:szCs w:val="22"/>
        </w:rPr>
        <w:t xml:space="preserve"> </w:t>
      </w:r>
    </w:p>
    <w:p w14:paraId="4D3A8FD9" w14:textId="0015C13B" w:rsidR="00AE61AE" w:rsidRPr="003F78F4" w:rsidRDefault="00E13BF1" w:rsidP="00E13BF1">
      <w:pPr>
        <w:pStyle w:val="BulletList1"/>
        <w:suppressAutoHyphens w:val="0"/>
        <w:spacing w:after="0"/>
        <w:ind w:left="357" w:hanging="357"/>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4458C5" w:rsidRPr="003F78F4">
        <w:rPr>
          <w:rFonts w:cs="Times New Roman"/>
          <w:b/>
          <w:color w:val="auto"/>
          <w:sz w:val="22"/>
          <w:szCs w:val="22"/>
        </w:rPr>
        <w:t>Proactive risk management</w:t>
      </w:r>
      <w:r w:rsidR="00B23024" w:rsidRPr="003F78F4">
        <w:rPr>
          <w:rFonts w:cs="Times New Roman"/>
          <w:bCs/>
          <w:color w:val="auto"/>
          <w:sz w:val="22"/>
          <w:szCs w:val="22"/>
        </w:rPr>
        <w:t xml:space="preserve">: </w:t>
      </w:r>
      <w:r w:rsidR="00AD5FEB" w:rsidRPr="003F78F4">
        <w:rPr>
          <w:rFonts w:cs="Times New Roman"/>
          <w:bCs/>
          <w:color w:val="auto"/>
          <w:sz w:val="22"/>
          <w:szCs w:val="22"/>
        </w:rPr>
        <w:t>These standards call for the identification and management</w:t>
      </w:r>
      <w:r w:rsidR="005378F4" w:rsidRPr="003F78F4">
        <w:rPr>
          <w:rFonts w:cs="Times New Roman"/>
          <w:bCs/>
          <w:color w:val="auto"/>
          <w:sz w:val="22"/>
          <w:szCs w:val="22"/>
        </w:rPr>
        <w:t xml:space="preserve"> of risks threatening patient safety</w:t>
      </w:r>
      <w:r w:rsidR="006D5E6D" w:rsidRPr="003F78F4">
        <w:rPr>
          <w:rFonts w:cs="Times New Roman"/>
          <w:bCs/>
          <w:color w:val="auto"/>
          <w:sz w:val="22"/>
          <w:szCs w:val="22"/>
        </w:rPr>
        <w:t xml:space="preserve">. </w:t>
      </w:r>
      <w:r w:rsidR="000E20A3" w:rsidRPr="003F78F4">
        <w:rPr>
          <w:rFonts w:cs="Times New Roman"/>
          <w:bCs/>
          <w:color w:val="auto"/>
          <w:sz w:val="22"/>
          <w:szCs w:val="22"/>
        </w:rPr>
        <w:t>The</w:t>
      </w:r>
      <w:r w:rsidR="000E20A3">
        <w:rPr>
          <w:rFonts w:cs="Times New Roman"/>
          <w:bCs/>
          <w:color w:val="auto"/>
          <w:sz w:val="22"/>
          <w:szCs w:val="22"/>
        </w:rPr>
        <w:t>y</w:t>
      </w:r>
      <w:r w:rsidR="000E20A3" w:rsidRPr="003F78F4">
        <w:rPr>
          <w:rFonts w:cs="Times New Roman"/>
          <w:bCs/>
          <w:color w:val="auto"/>
          <w:sz w:val="22"/>
          <w:szCs w:val="22"/>
        </w:rPr>
        <w:t xml:space="preserve"> </w:t>
      </w:r>
      <w:r w:rsidR="006D5E6D" w:rsidRPr="003F78F4">
        <w:rPr>
          <w:rFonts w:cs="Times New Roman"/>
          <w:bCs/>
          <w:color w:val="auto"/>
          <w:sz w:val="22"/>
          <w:szCs w:val="22"/>
        </w:rPr>
        <w:t xml:space="preserve">include </w:t>
      </w:r>
      <w:r w:rsidR="00DC623C" w:rsidRPr="003F78F4">
        <w:rPr>
          <w:rFonts w:cs="Times New Roman"/>
          <w:bCs/>
          <w:color w:val="auto"/>
          <w:sz w:val="22"/>
          <w:szCs w:val="22"/>
        </w:rPr>
        <w:t xml:space="preserve">medical errors and </w:t>
      </w:r>
      <w:r w:rsidR="008B34AB" w:rsidRPr="003F78F4">
        <w:rPr>
          <w:rFonts w:cs="Times New Roman"/>
          <w:bCs/>
          <w:color w:val="auto"/>
          <w:sz w:val="22"/>
          <w:szCs w:val="22"/>
        </w:rPr>
        <w:t>adverse patient events</w:t>
      </w:r>
      <w:r w:rsidR="006D5E6D" w:rsidRPr="003F78F4">
        <w:rPr>
          <w:rFonts w:cs="Times New Roman"/>
          <w:bCs/>
          <w:color w:val="auto"/>
          <w:sz w:val="22"/>
          <w:szCs w:val="22"/>
        </w:rPr>
        <w:t xml:space="preserve">. </w:t>
      </w:r>
      <w:r w:rsidR="00DC6E49" w:rsidRPr="003F78F4">
        <w:rPr>
          <w:rFonts w:cs="Times New Roman"/>
          <w:bCs/>
          <w:color w:val="auto"/>
          <w:sz w:val="22"/>
          <w:szCs w:val="22"/>
        </w:rPr>
        <w:t>Once detected, these risks should be reported</w:t>
      </w:r>
      <w:r w:rsidR="005D4027" w:rsidRPr="003F78F4">
        <w:rPr>
          <w:rFonts w:cs="Times New Roman"/>
          <w:bCs/>
          <w:color w:val="auto"/>
          <w:sz w:val="22"/>
          <w:szCs w:val="22"/>
        </w:rPr>
        <w:t xml:space="preserve"> and </w:t>
      </w:r>
      <w:r w:rsidR="00DE1E7F" w:rsidRPr="003F78F4">
        <w:rPr>
          <w:rFonts w:cs="Times New Roman"/>
          <w:bCs/>
          <w:color w:val="auto"/>
          <w:sz w:val="22"/>
          <w:szCs w:val="22"/>
        </w:rPr>
        <w:t xml:space="preserve">their sources </w:t>
      </w:r>
      <w:r w:rsidR="005D4027" w:rsidRPr="003F78F4">
        <w:rPr>
          <w:rFonts w:cs="Times New Roman"/>
          <w:bCs/>
          <w:color w:val="auto"/>
          <w:sz w:val="22"/>
          <w:szCs w:val="22"/>
        </w:rPr>
        <w:t xml:space="preserve">investigated. </w:t>
      </w:r>
      <w:r w:rsidR="00737BBF" w:rsidRPr="003F78F4">
        <w:rPr>
          <w:rFonts w:cs="Times New Roman"/>
          <w:bCs/>
          <w:color w:val="auto"/>
          <w:sz w:val="22"/>
          <w:szCs w:val="22"/>
        </w:rPr>
        <w:t>Preventive and c</w:t>
      </w:r>
      <w:r w:rsidR="005D4027" w:rsidRPr="003F78F4">
        <w:rPr>
          <w:rFonts w:cs="Times New Roman"/>
          <w:bCs/>
          <w:color w:val="auto"/>
          <w:sz w:val="22"/>
          <w:szCs w:val="22"/>
        </w:rPr>
        <w:t>orrective action</w:t>
      </w:r>
      <w:r w:rsidR="00851147" w:rsidRPr="003F78F4">
        <w:rPr>
          <w:rFonts w:cs="Times New Roman"/>
          <w:bCs/>
          <w:color w:val="auto"/>
          <w:sz w:val="22"/>
          <w:szCs w:val="22"/>
        </w:rPr>
        <w:t>s</w:t>
      </w:r>
      <w:r w:rsidR="005D4027" w:rsidRPr="003F78F4">
        <w:rPr>
          <w:rFonts w:cs="Times New Roman"/>
          <w:bCs/>
          <w:color w:val="auto"/>
          <w:sz w:val="22"/>
          <w:szCs w:val="22"/>
        </w:rPr>
        <w:t xml:space="preserve"> should ensue</w:t>
      </w:r>
      <w:r w:rsidR="00737BBF" w:rsidRPr="003F78F4">
        <w:rPr>
          <w:rFonts w:cs="Times New Roman"/>
          <w:bCs/>
          <w:color w:val="auto"/>
          <w:sz w:val="22"/>
          <w:szCs w:val="22"/>
        </w:rPr>
        <w:t xml:space="preserve">, and </w:t>
      </w:r>
      <w:r w:rsidR="00851147" w:rsidRPr="003F78F4">
        <w:rPr>
          <w:rFonts w:cs="Times New Roman"/>
          <w:bCs/>
          <w:color w:val="auto"/>
          <w:sz w:val="22"/>
          <w:szCs w:val="22"/>
        </w:rPr>
        <w:t>the effectiveness of these actions should be continuously monitored.</w:t>
      </w:r>
    </w:p>
    <w:p w14:paraId="623A2E26" w14:textId="53F1D8C4" w:rsidR="00851147" w:rsidRPr="003F78F4" w:rsidRDefault="00E13BF1" w:rsidP="00E13BF1">
      <w:pPr>
        <w:pStyle w:val="BulletList1"/>
        <w:suppressAutoHyphens w:val="0"/>
        <w:spacing w:after="0"/>
        <w:ind w:left="357" w:hanging="357"/>
        <w:rPr>
          <w:rFonts w:cs="Times New Roman"/>
          <w:bCs/>
          <w:color w:val="auto"/>
          <w:sz w:val="22"/>
          <w:szCs w:val="22"/>
        </w:rPr>
      </w:pPr>
      <w:r w:rsidRPr="003F78F4">
        <w:rPr>
          <w:rFonts w:ascii="Symbol" w:hAnsi="Symbol" w:cs="Times New Roman"/>
          <w:bCs/>
          <w:color w:val="auto"/>
          <w:sz w:val="22"/>
          <w:szCs w:val="22"/>
        </w:rPr>
        <w:lastRenderedPageBreak/>
        <w:t></w:t>
      </w:r>
      <w:r w:rsidRPr="003F78F4">
        <w:rPr>
          <w:rFonts w:ascii="Symbol" w:hAnsi="Symbol" w:cs="Times New Roman"/>
          <w:bCs/>
          <w:color w:val="auto"/>
          <w:sz w:val="22"/>
          <w:szCs w:val="22"/>
        </w:rPr>
        <w:tab/>
      </w:r>
      <w:proofErr w:type="gramStart"/>
      <w:r w:rsidR="00E1769E" w:rsidRPr="003F78F4">
        <w:rPr>
          <w:rFonts w:cs="Times New Roman"/>
          <w:b/>
          <w:color w:val="auto"/>
          <w:sz w:val="22"/>
          <w:szCs w:val="22"/>
        </w:rPr>
        <w:t>Higher</w:t>
      </w:r>
      <w:proofErr w:type="gramEnd"/>
      <w:r w:rsidR="00E1769E" w:rsidRPr="003F78F4">
        <w:rPr>
          <w:rFonts w:cs="Times New Roman"/>
          <w:b/>
          <w:color w:val="auto"/>
          <w:sz w:val="22"/>
          <w:szCs w:val="22"/>
        </w:rPr>
        <w:t xml:space="preserve"> risk services</w:t>
      </w:r>
      <w:r w:rsidR="00E1769E" w:rsidRPr="003F78F4">
        <w:rPr>
          <w:rFonts w:cs="Times New Roman"/>
          <w:bCs/>
          <w:color w:val="auto"/>
          <w:sz w:val="22"/>
          <w:szCs w:val="22"/>
        </w:rPr>
        <w:t xml:space="preserve">: </w:t>
      </w:r>
      <w:r w:rsidR="00EE63D1" w:rsidRPr="003F78F4">
        <w:rPr>
          <w:rFonts w:cs="Times New Roman"/>
          <w:bCs/>
          <w:color w:val="auto"/>
          <w:sz w:val="22"/>
          <w:szCs w:val="22"/>
        </w:rPr>
        <w:t>Services such as a</w:t>
      </w:r>
      <w:r w:rsidR="00E836B8" w:rsidRPr="003F78F4">
        <w:rPr>
          <w:rFonts w:cs="Times New Roman"/>
          <w:bCs/>
          <w:color w:val="auto"/>
          <w:sz w:val="22"/>
          <w:szCs w:val="22"/>
        </w:rPr>
        <w:t xml:space="preserve">nesthesia, obstetrics, </w:t>
      </w:r>
      <w:r w:rsidR="00EE63D1" w:rsidRPr="003F78F4">
        <w:rPr>
          <w:rFonts w:cs="Times New Roman"/>
          <w:bCs/>
          <w:color w:val="auto"/>
          <w:sz w:val="22"/>
          <w:szCs w:val="22"/>
        </w:rPr>
        <w:t xml:space="preserve">nuclear medicine, </w:t>
      </w:r>
      <w:r w:rsidR="00E836B8" w:rsidRPr="003F78F4">
        <w:rPr>
          <w:rFonts w:cs="Times New Roman"/>
          <w:bCs/>
          <w:color w:val="auto"/>
          <w:sz w:val="22"/>
          <w:szCs w:val="22"/>
        </w:rPr>
        <w:t>and emergency rooms present</w:t>
      </w:r>
      <w:r w:rsidR="00EE63D1" w:rsidRPr="003F78F4">
        <w:rPr>
          <w:rFonts w:cs="Times New Roman"/>
          <w:bCs/>
          <w:color w:val="auto"/>
          <w:sz w:val="22"/>
          <w:szCs w:val="22"/>
        </w:rPr>
        <w:t xml:space="preserve"> higher levels of risk. </w:t>
      </w:r>
      <w:r w:rsidR="0003384C" w:rsidRPr="003F78F4">
        <w:rPr>
          <w:rFonts w:cs="Times New Roman"/>
          <w:bCs/>
          <w:color w:val="auto"/>
          <w:sz w:val="22"/>
          <w:szCs w:val="22"/>
        </w:rPr>
        <w:t xml:space="preserve">Special procedures </w:t>
      </w:r>
      <w:r w:rsidR="00825731" w:rsidRPr="003F78F4">
        <w:rPr>
          <w:rFonts w:cs="Times New Roman"/>
          <w:bCs/>
          <w:color w:val="auto"/>
          <w:sz w:val="22"/>
          <w:szCs w:val="22"/>
        </w:rPr>
        <w:t xml:space="preserve">must be in place in these areas to ensure </w:t>
      </w:r>
      <w:r w:rsidR="005A57F3" w:rsidRPr="003F78F4">
        <w:rPr>
          <w:rFonts w:cs="Times New Roman"/>
          <w:bCs/>
          <w:color w:val="auto"/>
          <w:sz w:val="22"/>
          <w:szCs w:val="22"/>
        </w:rPr>
        <w:t xml:space="preserve">utmost </w:t>
      </w:r>
      <w:r w:rsidR="00825731" w:rsidRPr="003F78F4">
        <w:rPr>
          <w:rFonts w:cs="Times New Roman"/>
          <w:bCs/>
          <w:color w:val="auto"/>
          <w:sz w:val="22"/>
          <w:szCs w:val="22"/>
        </w:rPr>
        <w:t>proficiency and safety.</w:t>
      </w:r>
      <w:r w:rsidR="00EE63D1" w:rsidRPr="003F78F4">
        <w:rPr>
          <w:rFonts w:cs="Times New Roman"/>
          <w:bCs/>
          <w:color w:val="auto"/>
          <w:sz w:val="22"/>
          <w:szCs w:val="22"/>
        </w:rPr>
        <w:t xml:space="preserve"> </w:t>
      </w:r>
    </w:p>
    <w:p w14:paraId="3733AF27" w14:textId="2CC67135" w:rsidR="00FE4C62" w:rsidRPr="003F78F4" w:rsidRDefault="00E13BF1" w:rsidP="00E13BF1">
      <w:pPr>
        <w:pStyle w:val="BulletList1"/>
        <w:suppressAutoHyphens w:val="0"/>
        <w:spacing w:after="0"/>
        <w:ind w:left="357" w:hanging="357"/>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FE4C62" w:rsidRPr="003F78F4">
        <w:rPr>
          <w:rFonts w:cs="Times New Roman"/>
          <w:b/>
          <w:color w:val="auto"/>
          <w:sz w:val="22"/>
          <w:szCs w:val="22"/>
        </w:rPr>
        <w:t>Medication management</w:t>
      </w:r>
      <w:r w:rsidR="00FE4C62" w:rsidRPr="003F78F4">
        <w:rPr>
          <w:rFonts w:cs="Times New Roman"/>
          <w:bCs/>
          <w:color w:val="auto"/>
          <w:sz w:val="22"/>
          <w:szCs w:val="22"/>
        </w:rPr>
        <w:t xml:space="preserve">: </w:t>
      </w:r>
      <w:r w:rsidR="00D64FA9" w:rsidRPr="003F78F4">
        <w:rPr>
          <w:rFonts w:cs="Times New Roman"/>
          <w:bCs/>
          <w:color w:val="auto"/>
          <w:sz w:val="22"/>
          <w:szCs w:val="22"/>
        </w:rPr>
        <w:t>The organization seeking accreditation should have pharmacy services with written policies and procedures</w:t>
      </w:r>
      <w:r w:rsidR="009F6BB5" w:rsidRPr="003F78F4">
        <w:rPr>
          <w:rFonts w:cs="Times New Roman"/>
          <w:bCs/>
          <w:color w:val="auto"/>
          <w:sz w:val="22"/>
          <w:szCs w:val="22"/>
        </w:rPr>
        <w:t xml:space="preserve"> based on best practices</w:t>
      </w:r>
      <w:r w:rsidR="004D1674" w:rsidRPr="003F78F4">
        <w:rPr>
          <w:rFonts w:cs="Times New Roman"/>
          <w:bCs/>
          <w:color w:val="auto"/>
          <w:sz w:val="22"/>
          <w:szCs w:val="22"/>
        </w:rPr>
        <w:t xml:space="preserve"> for patient care. The policies cover ordering, storage, handling, </w:t>
      </w:r>
      <w:r w:rsidR="00C8348A" w:rsidRPr="003F78F4">
        <w:rPr>
          <w:rFonts w:cs="Times New Roman"/>
          <w:bCs/>
          <w:color w:val="auto"/>
          <w:sz w:val="22"/>
          <w:szCs w:val="22"/>
        </w:rPr>
        <w:t>dispensing, and administration.</w:t>
      </w:r>
    </w:p>
    <w:p w14:paraId="69E15EB5" w14:textId="673D111D" w:rsidR="002C75DE" w:rsidRPr="003F78F4" w:rsidRDefault="00E13BF1" w:rsidP="00E13BF1">
      <w:pPr>
        <w:pStyle w:val="BulletList1"/>
        <w:suppressAutoHyphens w:val="0"/>
        <w:spacing w:after="0"/>
        <w:ind w:left="357" w:hanging="357"/>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6534C1" w:rsidRPr="003F78F4">
        <w:rPr>
          <w:rFonts w:cs="Times New Roman"/>
          <w:b/>
          <w:color w:val="auto"/>
          <w:sz w:val="22"/>
          <w:szCs w:val="22"/>
        </w:rPr>
        <w:t>Patient rights</w:t>
      </w:r>
      <w:r w:rsidR="006534C1" w:rsidRPr="003F78F4">
        <w:rPr>
          <w:rFonts w:cs="Times New Roman"/>
          <w:bCs/>
          <w:color w:val="auto"/>
          <w:sz w:val="22"/>
          <w:szCs w:val="22"/>
        </w:rPr>
        <w:t xml:space="preserve">: </w:t>
      </w:r>
      <w:r w:rsidR="00550139" w:rsidRPr="003F78F4">
        <w:rPr>
          <w:rFonts w:cs="Times New Roman"/>
          <w:bCs/>
          <w:color w:val="auto"/>
          <w:sz w:val="22"/>
          <w:szCs w:val="22"/>
        </w:rPr>
        <w:t xml:space="preserve">The organization </w:t>
      </w:r>
      <w:r w:rsidR="00E72BF8" w:rsidRPr="003F78F4">
        <w:rPr>
          <w:rFonts w:cs="Times New Roman"/>
          <w:bCs/>
          <w:color w:val="auto"/>
          <w:sz w:val="22"/>
          <w:szCs w:val="22"/>
        </w:rPr>
        <w:t xml:space="preserve">should abide by the nondiscrimination provisions of the ACA, </w:t>
      </w:r>
      <w:r w:rsidR="00E359B5" w:rsidRPr="003F78F4">
        <w:rPr>
          <w:rFonts w:cs="Times New Roman"/>
          <w:bCs/>
          <w:color w:val="auto"/>
          <w:sz w:val="22"/>
          <w:szCs w:val="22"/>
        </w:rPr>
        <w:t xml:space="preserve">inform patients </w:t>
      </w:r>
      <w:r w:rsidR="00D0591A" w:rsidRPr="003F78F4">
        <w:rPr>
          <w:rFonts w:cs="Times New Roman"/>
          <w:bCs/>
          <w:color w:val="auto"/>
          <w:sz w:val="22"/>
          <w:szCs w:val="22"/>
        </w:rPr>
        <w:t>and/or representatives of patients’ rights before providing or discontinuing care</w:t>
      </w:r>
      <w:r w:rsidR="00010907" w:rsidRPr="003F78F4">
        <w:rPr>
          <w:rFonts w:cs="Times New Roman"/>
          <w:bCs/>
          <w:color w:val="auto"/>
          <w:sz w:val="22"/>
          <w:szCs w:val="22"/>
        </w:rPr>
        <w:t xml:space="preserve">, </w:t>
      </w:r>
      <w:r w:rsidR="00A34BB3" w:rsidRPr="003F78F4">
        <w:rPr>
          <w:rFonts w:cs="Times New Roman"/>
          <w:bCs/>
          <w:color w:val="auto"/>
          <w:sz w:val="22"/>
          <w:szCs w:val="22"/>
        </w:rPr>
        <w:t>tell them about the</w:t>
      </w:r>
      <w:r w:rsidR="008E36F0" w:rsidRPr="003F78F4">
        <w:rPr>
          <w:rFonts w:cs="Times New Roman"/>
          <w:bCs/>
          <w:color w:val="auto"/>
          <w:sz w:val="22"/>
          <w:szCs w:val="22"/>
        </w:rPr>
        <w:t xml:space="preserve">ir </w:t>
      </w:r>
      <w:r w:rsidR="00A34BB3" w:rsidRPr="003F78F4">
        <w:rPr>
          <w:rFonts w:cs="Times New Roman"/>
          <w:bCs/>
          <w:color w:val="auto"/>
          <w:sz w:val="22"/>
          <w:szCs w:val="22"/>
        </w:rPr>
        <w:t>visitation rights</w:t>
      </w:r>
      <w:r w:rsidR="00627721" w:rsidRPr="003F78F4">
        <w:rPr>
          <w:rFonts w:cs="Times New Roman"/>
          <w:bCs/>
          <w:color w:val="auto"/>
          <w:sz w:val="22"/>
          <w:szCs w:val="22"/>
        </w:rPr>
        <w:t xml:space="preserve">, </w:t>
      </w:r>
      <w:r w:rsidR="00C95E15" w:rsidRPr="003F78F4">
        <w:rPr>
          <w:rFonts w:cs="Times New Roman"/>
          <w:bCs/>
          <w:color w:val="auto"/>
          <w:sz w:val="22"/>
          <w:szCs w:val="22"/>
        </w:rPr>
        <w:t xml:space="preserve">and </w:t>
      </w:r>
      <w:r w:rsidR="00EB2662" w:rsidRPr="003F78F4">
        <w:rPr>
          <w:rFonts w:cs="Times New Roman"/>
          <w:bCs/>
          <w:color w:val="auto"/>
          <w:sz w:val="22"/>
          <w:szCs w:val="22"/>
        </w:rPr>
        <w:t>allow them to develop advanced directives</w:t>
      </w:r>
      <w:r w:rsidR="008E36F0" w:rsidRPr="003F78F4">
        <w:rPr>
          <w:rFonts w:cs="Times New Roman"/>
          <w:bCs/>
          <w:color w:val="auto"/>
          <w:sz w:val="22"/>
          <w:szCs w:val="22"/>
        </w:rPr>
        <w:t>.</w:t>
      </w:r>
      <w:r w:rsidR="00C95E15" w:rsidRPr="003F78F4">
        <w:rPr>
          <w:rFonts w:cs="Times New Roman"/>
          <w:bCs/>
          <w:color w:val="auto"/>
          <w:sz w:val="22"/>
          <w:szCs w:val="22"/>
        </w:rPr>
        <w:t xml:space="preserve"> These rights should be </w:t>
      </w:r>
      <w:r w:rsidR="00BA7476" w:rsidRPr="003F78F4">
        <w:rPr>
          <w:rFonts w:cs="Times New Roman"/>
          <w:bCs/>
          <w:color w:val="auto"/>
          <w:sz w:val="22"/>
          <w:szCs w:val="22"/>
        </w:rPr>
        <w:t xml:space="preserve">communicated in the patient’s </w:t>
      </w:r>
      <w:r w:rsidR="002C75DE" w:rsidRPr="003F78F4">
        <w:rPr>
          <w:rFonts w:cs="Times New Roman"/>
          <w:bCs/>
          <w:color w:val="auto"/>
          <w:sz w:val="22"/>
          <w:szCs w:val="22"/>
        </w:rPr>
        <w:t>chosen language.</w:t>
      </w:r>
    </w:p>
    <w:p w14:paraId="5B0F0C2D" w14:textId="7A3BE7EB" w:rsidR="00C8348A" w:rsidRPr="003F78F4" w:rsidRDefault="00E13BF1" w:rsidP="00E13BF1">
      <w:pPr>
        <w:pStyle w:val="BulletList1last"/>
        <w:suppressAutoHyphens w:val="0"/>
        <w:spacing w:after="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2C75DE" w:rsidRPr="003F78F4">
        <w:rPr>
          <w:rFonts w:cs="Times New Roman"/>
          <w:b/>
          <w:color w:val="auto"/>
          <w:sz w:val="22"/>
          <w:szCs w:val="22"/>
        </w:rPr>
        <w:t>Physical environment</w:t>
      </w:r>
      <w:r w:rsidR="002C75DE" w:rsidRPr="003F78F4">
        <w:rPr>
          <w:rFonts w:cs="Times New Roman"/>
          <w:bCs/>
          <w:color w:val="auto"/>
          <w:sz w:val="22"/>
          <w:szCs w:val="22"/>
        </w:rPr>
        <w:t xml:space="preserve">: </w:t>
      </w:r>
      <w:r w:rsidR="0087092D" w:rsidRPr="003F78F4">
        <w:rPr>
          <w:rFonts w:cs="Times New Roman"/>
          <w:bCs/>
          <w:color w:val="auto"/>
          <w:sz w:val="22"/>
          <w:szCs w:val="22"/>
        </w:rPr>
        <w:t xml:space="preserve">Construction, layout, </w:t>
      </w:r>
      <w:r w:rsidR="0004004A" w:rsidRPr="003F78F4">
        <w:rPr>
          <w:rFonts w:cs="Times New Roman"/>
          <w:bCs/>
          <w:color w:val="auto"/>
          <w:sz w:val="22"/>
          <w:szCs w:val="22"/>
        </w:rPr>
        <w:t xml:space="preserve">equipment, </w:t>
      </w:r>
      <w:r w:rsidR="0087092D" w:rsidRPr="003F78F4">
        <w:rPr>
          <w:rFonts w:cs="Times New Roman"/>
          <w:bCs/>
          <w:color w:val="auto"/>
          <w:sz w:val="22"/>
          <w:szCs w:val="22"/>
        </w:rPr>
        <w:t xml:space="preserve">and maintenance of the facility should promote </w:t>
      </w:r>
      <w:r w:rsidR="003E7EBA" w:rsidRPr="003F78F4">
        <w:rPr>
          <w:rFonts w:cs="Times New Roman"/>
          <w:bCs/>
          <w:color w:val="auto"/>
          <w:sz w:val="22"/>
          <w:szCs w:val="22"/>
        </w:rPr>
        <w:t>patient safety.</w:t>
      </w:r>
      <w:r w:rsidR="00A34BB3" w:rsidRPr="003F78F4">
        <w:rPr>
          <w:rFonts w:cs="Times New Roman"/>
          <w:bCs/>
          <w:color w:val="auto"/>
          <w:sz w:val="22"/>
          <w:szCs w:val="22"/>
        </w:rPr>
        <w:t xml:space="preserve"> </w:t>
      </w:r>
      <w:r w:rsidR="00AA1953" w:rsidRPr="003F78F4">
        <w:rPr>
          <w:rFonts w:cs="Times New Roman"/>
          <w:bCs/>
          <w:color w:val="auto"/>
          <w:sz w:val="22"/>
          <w:szCs w:val="22"/>
        </w:rPr>
        <w:t xml:space="preserve">Multiple maintenance strategies (e.g., </w:t>
      </w:r>
      <w:r w:rsidR="00F65398" w:rsidRPr="003F78F4">
        <w:rPr>
          <w:rFonts w:cs="Times New Roman"/>
          <w:bCs/>
          <w:color w:val="auto"/>
          <w:sz w:val="22"/>
          <w:szCs w:val="22"/>
        </w:rPr>
        <w:t xml:space="preserve">preventive vs. </w:t>
      </w:r>
      <w:r w:rsidR="00BA4DD0" w:rsidRPr="003F78F4">
        <w:rPr>
          <w:rFonts w:cs="Times New Roman"/>
          <w:bCs/>
          <w:color w:val="auto"/>
          <w:sz w:val="22"/>
          <w:szCs w:val="22"/>
        </w:rPr>
        <w:t>corrective) can</w:t>
      </w:r>
      <w:r w:rsidR="004379AB" w:rsidRPr="003F78F4">
        <w:rPr>
          <w:rFonts w:cs="Times New Roman"/>
          <w:bCs/>
          <w:color w:val="auto"/>
          <w:sz w:val="22"/>
          <w:szCs w:val="22"/>
        </w:rPr>
        <w:t xml:space="preserve"> be implemented, but their use should be justified based on equipment type and </w:t>
      </w:r>
      <w:r w:rsidR="00737BFE" w:rsidRPr="003F78F4">
        <w:rPr>
          <w:rFonts w:cs="Times New Roman"/>
          <w:bCs/>
          <w:color w:val="auto"/>
          <w:sz w:val="22"/>
          <w:szCs w:val="22"/>
        </w:rPr>
        <w:t>safety risk.</w:t>
      </w:r>
    </w:p>
    <w:p w14:paraId="367B1396" w14:textId="66AB6D44" w:rsidR="00D354EF" w:rsidRPr="003F78F4" w:rsidRDefault="004F79BE" w:rsidP="003F78F4">
      <w:pPr>
        <w:pStyle w:val="ParaFirstLine-Ind"/>
        <w:ind w:firstLine="0"/>
        <w:jc w:val="left"/>
        <w:rPr>
          <w:rFonts w:cs="Times New Roman"/>
          <w:bCs/>
          <w:color w:val="auto"/>
          <w:sz w:val="22"/>
          <w:szCs w:val="22"/>
        </w:rPr>
      </w:pPr>
      <w:r w:rsidRPr="003F78F4">
        <w:rPr>
          <w:rFonts w:cs="Times New Roman"/>
          <w:bCs/>
          <w:color w:val="auto"/>
          <w:sz w:val="22"/>
          <w:szCs w:val="22"/>
        </w:rPr>
        <w:t xml:space="preserve">TJC and DNV have </w:t>
      </w:r>
      <w:r w:rsidR="003F620B" w:rsidRPr="003F78F4">
        <w:rPr>
          <w:rFonts w:cs="Times New Roman"/>
          <w:bCs/>
          <w:color w:val="auto"/>
          <w:sz w:val="22"/>
          <w:szCs w:val="22"/>
        </w:rPr>
        <w:t xml:space="preserve">very </w:t>
      </w:r>
      <w:r w:rsidRPr="003F78F4">
        <w:rPr>
          <w:rFonts w:cs="Times New Roman"/>
          <w:bCs/>
          <w:color w:val="auto"/>
          <w:sz w:val="22"/>
          <w:szCs w:val="22"/>
        </w:rPr>
        <w:t>similar standards</w:t>
      </w:r>
      <w:r w:rsidR="003F620B" w:rsidRPr="003F78F4">
        <w:rPr>
          <w:rFonts w:cs="Times New Roman"/>
          <w:bCs/>
          <w:color w:val="auto"/>
          <w:sz w:val="22"/>
          <w:szCs w:val="22"/>
        </w:rPr>
        <w:t>, l</w:t>
      </w:r>
      <w:r w:rsidR="005058B5" w:rsidRPr="003F78F4">
        <w:rPr>
          <w:rFonts w:cs="Times New Roman"/>
          <w:bCs/>
          <w:color w:val="auto"/>
          <w:sz w:val="22"/>
          <w:szCs w:val="22"/>
        </w:rPr>
        <w:t>ead</w:t>
      </w:r>
      <w:r w:rsidR="003F620B" w:rsidRPr="003F78F4">
        <w:rPr>
          <w:rFonts w:cs="Times New Roman"/>
          <w:bCs/>
          <w:color w:val="auto"/>
          <w:sz w:val="22"/>
          <w:szCs w:val="22"/>
        </w:rPr>
        <w:t>in</w:t>
      </w:r>
      <w:r w:rsidR="00C27EC2" w:rsidRPr="003F78F4">
        <w:rPr>
          <w:rFonts w:cs="Times New Roman"/>
          <w:bCs/>
          <w:color w:val="auto"/>
          <w:sz w:val="22"/>
          <w:szCs w:val="22"/>
        </w:rPr>
        <w:t>g</w:t>
      </w:r>
      <w:r w:rsidR="005058B5" w:rsidRPr="003F78F4">
        <w:rPr>
          <w:rFonts w:cs="Times New Roman"/>
          <w:bCs/>
          <w:color w:val="auto"/>
          <w:sz w:val="22"/>
          <w:szCs w:val="22"/>
        </w:rPr>
        <w:t xml:space="preserve"> to similar</w:t>
      </w:r>
      <w:r w:rsidR="005A5624" w:rsidRPr="003F78F4">
        <w:rPr>
          <w:rFonts w:cs="Times New Roman"/>
          <w:bCs/>
          <w:color w:val="auto"/>
          <w:sz w:val="22"/>
          <w:szCs w:val="22"/>
        </w:rPr>
        <w:t xml:space="preserve"> health </w:t>
      </w:r>
      <w:r w:rsidR="005058B5" w:rsidRPr="003F78F4">
        <w:rPr>
          <w:rFonts w:cs="Times New Roman"/>
          <w:bCs/>
          <w:color w:val="auto"/>
          <w:sz w:val="22"/>
          <w:szCs w:val="22"/>
        </w:rPr>
        <w:t xml:space="preserve">outcomes </w:t>
      </w:r>
      <w:r w:rsidR="005A5624" w:rsidRPr="003F78F4">
        <w:rPr>
          <w:rFonts w:cs="Times New Roman"/>
          <w:bCs/>
          <w:color w:val="auto"/>
          <w:sz w:val="22"/>
          <w:szCs w:val="22"/>
        </w:rPr>
        <w:t xml:space="preserve">and patient experience </w:t>
      </w:r>
      <w:r w:rsidR="00896C57" w:rsidRPr="003F78F4">
        <w:rPr>
          <w:rFonts w:cs="Times New Roman"/>
          <w:bCs/>
          <w:color w:val="auto"/>
          <w:sz w:val="22"/>
          <w:szCs w:val="22"/>
        </w:rPr>
        <w:t xml:space="preserve">(Box </w:t>
      </w:r>
      <w:r w:rsidR="00CE67FF" w:rsidRPr="003F78F4">
        <w:rPr>
          <w:rFonts w:cs="Times New Roman"/>
          <w:bCs/>
          <w:color w:val="auto"/>
          <w:sz w:val="22"/>
          <w:szCs w:val="22"/>
        </w:rPr>
        <w:t>13.</w:t>
      </w:r>
      <w:r w:rsidR="00896C57" w:rsidRPr="003F78F4">
        <w:rPr>
          <w:rFonts w:cs="Times New Roman"/>
          <w:bCs/>
          <w:color w:val="auto"/>
          <w:sz w:val="22"/>
          <w:szCs w:val="22"/>
        </w:rPr>
        <w:t xml:space="preserve">2). </w:t>
      </w:r>
    </w:p>
    <w:p w14:paraId="491D7083" w14:textId="36065D52" w:rsidR="006B42B5" w:rsidRPr="00E13BF1" w:rsidRDefault="0092478D" w:rsidP="00E13BF1">
      <w:pPr>
        <w:pStyle w:val="PMI"/>
      </w:pPr>
      <w:r w:rsidRPr="003F78F4">
        <w:rPr>
          <w:rFonts w:cs="Times New Roman"/>
          <w:color w:val="auto"/>
          <w:sz w:val="22"/>
        </w:rPr>
        <w:t>&lt;INSERT BOX 13.2 HERE&gt;</w:t>
      </w:r>
    </w:p>
    <w:p w14:paraId="536BE42E" w14:textId="63EDCB12" w:rsidR="00890BE0" w:rsidRPr="003F78F4" w:rsidRDefault="0004039B" w:rsidP="00E13BF1">
      <w:pPr>
        <w:pStyle w:val="ParaFirstLine-Ind"/>
        <w:ind w:firstLine="0"/>
        <w:jc w:val="left"/>
        <w:rPr>
          <w:rFonts w:cs="Times New Roman"/>
          <w:b/>
          <w:bCs/>
          <w:caps/>
          <w:color w:val="auto"/>
          <w:sz w:val="22"/>
          <w:szCs w:val="22"/>
        </w:rPr>
      </w:pPr>
      <w:r w:rsidRPr="003F78F4">
        <w:rPr>
          <w:rFonts w:cs="Times New Roman"/>
          <w:color w:val="auto"/>
          <w:sz w:val="22"/>
          <w:szCs w:val="22"/>
        </w:rPr>
        <w:t xml:space="preserve">The </w:t>
      </w:r>
      <w:r w:rsidR="00890BE0" w:rsidRPr="003F78F4">
        <w:rPr>
          <w:rFonts w:cs="Times New Roman"/>
          <w:color w:val="auto"/>
          <w:sz w:val="22"/>
          <w:szCs w:val="22"/>
        </w:rPr>
        <w:t>NCQA</w:t>
      </w:r>
      <w:r w:rsidRPr="003F78F4">
        <w:rPr>
          <w:rFonts w:cs="Times New Roman"/>
          <w:color w:val="auto"/>
          <w:sz w:val="22"/>
          <w:szCs w:val="22"/>
        </w:rPr>
        <w:t xml:space="preserve"> </w:t>
      </w:r>
      <w:r w:rsidR="00255996" w:rsidRPr="003F78F4">
        <w:rPr>
          <w:rFonts w:cs="Times New Roman"/>
          <w:color w:val="auto"/>
          <w:sz w:val="22"/>
          <w:szCs w:val="22"/>
        </w:rPr>
        <w:t>accreditation</w:t>
      </w:r>
      <w:r w:rsidR="00D6627C" w:rsidRPr="003F78F4">
        <w:rPr>
          <w:rFonts w:cs="Times New Roman"/>
          <w:color w:val="auto"/>
          <w:sz w:val="22"/>
          <w:szCs w:val="22"/>
        </w:rPr>
        <w:t xml:space="preserve"> scope is different from TJC’s and DNV’s. </w:t>
      </w:r>
      <w:r w:rsidR="00CE65E6" w:rsidRPr="003F78F4">
        <w:rPr>
          <w:rFonts w:cs="Times New Roman"/>
          <w:color w:val="auto"/>
          <w:sz w:val="22"/>
          <w:szCs w:val="22"/>
        </w:rPr>
        <w:t>It</w:t>
      </w:r>
      <w:r w:rsidR="00255996" w:rsidRPr="003F78F4">
        <w:rPr>
          <w:rFonts w:cs="Times New Roman"/>
          <w:color w:val="auto"/>
          <w:sz w:val="22"/>
          <w:szCs w:val="22"/>
        </w:rPr>
        <w:t xml:space="preserve"> </w:t>
      </w:r>
      <w:r w:rsidR="00CE65E6" w:rsidRPr="003F78F4">
        <w:rPr>
          <w:rFonts w:cs="Times New Roman"/>
          <w:color w:val="auto"/>
          <w:sz w:val="22"/>
          <w:szCs w:val="22"/>
        </w:rPr>
        <w:t>targets</w:t>
      </w:r>
      <w:r w:rsidR="00890BE0" w:rsidRPr="003F78F4">
        <w:rPr>
          <w:rFonts w:cs="Times New Roman"/>
          <w:color w:val="auto"/>
          <w:sz w:val="22"/>
          <w:szCs w:val="22"/>
        </w:rPr>
        <w:t xml:space="preserve"> insurance plans and provider groups.</w:t>
      </w:r>
    </w:p>
    <w:p w14:paraId="385C6DD2" w14:textId="0789A4CB" w:rsidR="00A53C0B" w:rsidRPr="00E13BF1" w:rsidRDefault="003946E1" w:rsidP="00E13BF1">
      <w:pPr>
        <w:pStyle w:val="Head1"/>
      </w:pPr>
      <w:r w:rsidRPr="003F78F4">
        <w:rPr>
          <w:rFonts w:cs="Times New Roman"/>
          <w:color w:val="auto"/>
          <w:sz w:val="22"/>
        </w:rPr>
        <w:t>National Committee for Quality Assurance</w:t>
      </w:r>
      <w:r w:rsidR="005F4F90" w:rsidRPr="003F78F4">
        <w:rPr>
          <w:rFonts w:cs="Times New Roman"/>
          <w:color w:val="auto"/>
          <w:sz w:val="22"/>
        </w:rPr>
        <w:t xml:space="preserve"> (NCQA)</w:t>
      </w:r>
    </w:p>
    <w:p w14:paraId="4CEDEBE0" w14:textId="4425FF6F" w:rsidR="00A53C0B" w:rsidRPr="003F78F4" w:rsidRDefault="003946E1" w:rsidP="003F78F4">
      <w:pPr>
        <w:pStyle w:val="Para-FL"/>
        <w:spacing w:line="480" w:lineRule="auto"/>
        <w:jc w:val="left"/>
        <w:rPr>
          <w:rFonts w:cs="Times New Roman"/>
          <w:bCs/>
          <w:color w:val="auto"/>
          <w:spacing w:val="3"/>
          <w:sz w:val="22"/>
          <w:szCs w:val="22"/>
        </w:rPr>
      </w:pPr>
      <w:r w:rsidRPr="003F78F4">
        <w:rPr>
          <w:rFonts w:cs="Times New Roman"/>
          <w:bCs/>
          <w:color w:val="auto"/>
          <w:spacing w:val="3"/>
          <w:sz w:val="22"/>
          <w:szCs w:val="22"/>
        </w:rPr>
        <w:t xml:space="preserve">Founded in 1990, the NCQA is a private, not-for-profit organization dedicated to improving healthcare quality </w:t>
      </w:r>
      <w:r w:rsidR="00323F61" w:rsidRPr="003F78F4">
        <w:rPr>
          <w:rFonts w:cs="Times New Roman"/>
          <w:bCs/>
          <w:noProof/>
          <w:color w:val="auto"/>
          <w:spacing w:val="3"/>
          <w:sz w:val="22"/>
          <w:szCs w:val="22"/>
        </w:rPr>
        <w:t>(</w:t>
      </w:r>
      <w:r w:rsidR="00323F61" w:rsidRPr="00AA35C6">
        <w:rPr>
          <w:rStyle w:val="citebib"/>
          <w:rFonts w:ascii="Palatino (TT) Roman" w:eastAsia="Times New Roman" w:hAnsi="Palatino (TT) Roman" w:cs="Palatino-Roman"/>
          <w:lang w:eastAsia="en-US"/>
        </w:rPr>
        <w:t>NCQA, 2024b</w:t>
      </w:r>
      <w:r w:rsidR="00323F61" w:rsidRPr="003F78F4">
        <w:rPr>
          <w:rFonts w:cs="Times New Roman"/>
          <w:bCs/>
          <w:noProof/>
          <w:color w:val="auto"/>
          <w:spacing w:val="3"/>
          <w:sz w:val="22"/>
          <w:szCs w:val="22"/>
        </w:rPr>
        <w:t>)</w:t>
      </w:r>
      <w:r w:rsidRPr="003F78F4">
        <w:rPr>
          <w:rFonts w:cs="Times New Roman"/>
          <w:bCs/>
          <w:color w:val="auto"/>
          <w:spacing w:val="3"/>
          <w:sz w:val="22"/>
          <w:szCs w:val="22"/>
        </w:rPr>
        <w:t xml:space="preserve">. NCQA accredits health plans, provider groups, and health insurance organizations. The accreditation process is an on-site, rigorous review of more than 60 standards performed every 3 years. Every year, health plans must report on their performance. These performance </w:t>
      </w:r>
      <w:r w:rsidRPr="003F78F4">
        <w:rPr>
          <w:rFonts w:cs="Times New Roman"/>
          <w:bCs/>
          <w:color w:val="auto"/>
          <w:spacing w:val="3"/>
          <w:sz w:val="22"/>
          <w:szCs w:val="22"/>
        </w:rPr>
        <w:lastRenderedPageBreak/>
        <w:t>reviews are tracked, and assessment scores, based on a set of clinical measures and consumer experience, are reported to the public.</w:t>
      </w:r>
    </w:p>
    <w:p w14:paraId="5E7EE15E" w14:textId="0B1078B5"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When NCQA reviews a health plan, provider group, or health insurance company, it looks at structure, organization, and results in these areas</w:t>
      </w:r>
      <w:r w:rsidR="001E6A28" w:rsidRPr="003F78F4">
        <w:rPr>
          <w:rFonts w:cs="Times New Roman"/>
          <w:bCs/>
          <w:color w:val="auto"/>
          <w:sz w:val="22"/>
          <w:szCs w:val="22"/>
        </w:rPr>
        <w:t xml:space="preserve"> </w:t>
      </w:r>
      <w:r w:rsidR="00323F61" w:rsidRPr="003F78F4">
        <w:rPr>
          <w:rFonts w:cs="Times New Roman"/>
          <w:bCs/>
          <w:noProof/>
          <w:color w:val="auto"/>
          <w:sz w:val="22"/>
          <w:szCs w:val="22"/>
        </w:rPr>
        <w:t>(</w:t>
      </w:r>
      <w:r w:rsidR="00323F61" w:rsidRPr="00AA35C6">
        <w:rPr>
          <w:rStyle w:val="citebib"/>
          <w:rFonts w:ascii="Palatino (TT) Roman" w:eastAsia="Times New Roman" w:hAnsi="Palatino (TT) Roman" w:cs="Palatino-Roman"/>
          <w:lang w:eastAsia="en-US"/>
        </w:rPr>
        <w:t>NCQA, 2024a</w:t>
      </w:r>
      <w:r w:rsidR="00323F61" w:rsidRPr="003F78F4">
        <w:rPr>
          <w:rFonts w:cs="Times New Roman"/>
          <w:bCs/>
          <w:noProof/>
          <w:color w:val="auto"/>
          <w:sz w:val="22"/>
          <w:szCs w:val="22"/>
        </w:rPr>
        <w:t>)</w:t>
      </w:r>
      <w:r w:rsidRPr="003F78F4">
        <w:rPr>
          <w:rFonts w:cs="Times New Roman"/>
          <w:bCs/>
          <w:color w:val="auto"/>
          <w:sz w:val="22"/>
          <w:szCs w:val="22"/>
        </w:rPr>
        <w:t>:</w:t>
      </w:r>
    </w:p>
    <w:p w14:paraId="4498A9B1" w14:textId="5E54E757" w:rsidR="00A53C0B" w:rsidRPr="003F78F4" w:rsidRDefault="00E13BF1" w:rsidP="00E13BF1">
      <w:pPr>
        <w:pStyle w:val="BulletList1first"/>
        <w:spacing w:before="0"/>
        <w:ind w:left="360" w:hanging="360"/>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Quality management and improvement using:</w:t>
      </w:r>
    </w:p>
    <w:p w14:paraId="2FB2BD46" w14:textId="7E820DB5" w:rsidR="00A53C0B" w:rsidRPr="00E13BF1" w:rsidRDefault="00E13BF1" w:rsidP="00E13BF1">
      <w:pPr>
        <w:pStyle w:val="BulletList2"/>
        <w:numPr>
          <w:ilvl w:val="0"/>
          <w:numId w:val="0"/>
        </w:numPr>
        <w:spacing w:before="0" w:after="0" w:line="480" w:lineRule="auto"/>
        <w:ind w:left="1440" w:hanging="360"/>
        <w:jc w:val="left"/>
      </w:pPr>
      <w:r w:rsidRPr="00E13BF1">
        <w:rPr>
          <w:rFonts w:ascii="Courier New" w:hAnsi="Courier New" w:cs="Courier New"/>
        </w:rPr>
        <w:t>o</w:t>
      </w:r>
      <w:r w:rsidRPr="00E13BF1">
        <w:rPr>
          <w:rFonts w:ascii="Courier New" w:hAnsi="Courier New" w:cs="Courier New"/>
        </w:rPr>
        <w:tab/>
      </w:r>
      <w:r w:rsidR="003946E1" w:rsidRPr="003F78F4">
        <w:rPr>
          <w:rFonts w:cs="Times New Roman"/>
          <w:b/>
          <w:color w:val="auto"/>
          <w:sz w:val="22"/>
          <w:szCs w:val="22"/>
        </w:rPr>
        <w:t xml:space="preserve">Healthcare Effectiveness Data and Information Set </w:t>
      </w:r>
      <w:r w:rsidR="00573FAC" w:rsidRPr="003F78F4">
        <w:rPr>
          <w:rFonts w:cs="Times New Roman"/>
          <w:b/>
          <w:color w:val="auto"/>
          <w:sz w:val="22"/>
          <w:szCs w:val="22"/>
        </w:rPr>
        <w:t>(</w:t>
      </w:r>
      <w:r w:rsidR="003946E1" w:rsidRPr="003F78F4">
        <w:rPr>
          <w:rFonts w:cs="Times New Roman"/>
          <w:b/>
          <w:color w:val="auto"/>
          <w:sz w:val="22"/>
          <w:szCs w:val="22"/>
        </w:rPr>
        <w:t>HEDIS</w:t>
      </w:r>
      <w:r w:rsidR="00573FAC" w:rsidRPr="003F78F4">
        <w:rPr>
          <w:rFonts w:cs="Times New Roman"/>
          <w:b/>
          <w:color w:val="auto"/>
          <w:sz w:val="22"/>
          <w:szCs w:val="22"/>
        </w:rPr>
        <w:t>)</w:t>
      </w:r>
      <w:r w:rsidR="00D8362C" w:rsidRPr="003F78F4">
        <w:rPr>
          <w:rFonts w:cs="Times New Roman"/>
          <w:bCs/>
          <w:color w:val="auto"/>
          <w:sz w:val="22"/>
          <w:szCs w:val="22"/>
        </w:rPr>
        <w:t xml:space="preserve"> </w:t>
      </w:r>
      <w:r w:rsidR="00501782" w:rsidRPr="003F78F4">
        <w:rPr>
          <w:rFonts w:cs="Times New Roman"/>
          <w:bCs/>
          <w:color w:val="auto"/>
          <w:sz w:val="22"/>
          <w:szCs w:val="22"/>
        </w:rPr>
        <w:t xml:space="preserve">with measures </w:t>
      </w:r>
      <w:r w:rsidR="00841755" w:rsidRPr="003F78F4">
        <w:rPr>
          <w:rFonts w:cs="Times New Roman"/>
          <w:bCs/>
          <w:color w:val="auto"/>
          <w:sz w:val="22"/>
          <w:szCs w:val="22"/>
        </w:rPr>
        <w:t>comprising five domains</w:t>
      </w:r>
      <w:r w:rsidR="00E255DC" w:rsidRPr="003F78F4">
        <w:rPr>
          <w:rFonts w:cs="Times New Roman"/>
          <w:bCs/>
          <w:color w:val="auto"/>
          <w:sz w:val="22"/>
          <w:szCs w:val="22"/>
        </w:rPr>
        <w:t xml:space="preserve">: </w:t>
      </w:r>
      <w:r w:rsidR="00841755" w:rsidRPr="003F78F4">
        <w:rPr>
          <w:rFonts w:cs="Times New Roman"/>
          <w:bCs/>
          <w:color w:val="auto"/>
          <w:sz w:val="22"/>
          <w:szCs w:val="22"/>
        </w:rPr>
        <w:t>effectiveness of care, access/availability of care</w:t>
      </w:r>
      <w:r w:rsidR="00AD77EF" w:rsidRPr="003F78F4">
        <w:rPr>
          <w:rFonts w:cs="Times New Roman"/>
          <w:bCs/>
          <w:color w:val="auto"/>
          <w:sz w:val="22"/>
          <w:szCs w:val="22"/>
        </w:rPr>
        <w:t xml:space="preserve">, </w:t>
      </w:r>
      <w:r w:rsidR="00841755" w:rsidRPr="003F78F4">
        <w:rPr>
          <w:rFonts w:cs="Times New Roman"/>
          <w:bCs/>
          <w:color w:val="auto"/>
          <w:sz w:val="22"/>
          <w:szCs w:val="22"/>
        </w:rPr>
        <w:t>utilization</w:t>
      </w:r>
      <w:r w:rsidR="00AD77EF" w:rsidRPr="003F78F4">
        <w:rPr>
          <w:rFonts w:cs="Times New Roman"/>
          <w:bCs/>
          <w:color w:val="auto"/>
          <w:sz w:val="22"/>
          <w:szCs w:val="22"/>
        </w:rPr>
        <w:t xml:space="preserve"> and</w:t>
      </w:r>
      <w:r w:rsidR="00841755" w:rsidRPr="003F78F4">
        <w:rPr>
          <w:rFonts w:cs="Times New Roman"/>
          <w:bCs/>
          <w:color w:val="auto"/>
          <w:sz w:val="22"/>
          <w:szCs w:val="22"/>
        </w:rPr>
        <w:t xml:space="preserve"> risk-adjusted utilization, </w:t>
      </w:r>
      <w:r w:rsidR="00AD77EF" w:rsidRPr="003F78F4">
        <w:rPr>
          <w:rFonts w:cs="Times New Roman"/>
          <w:bCs/>
          <w:color w:val="auto"/>
          <w:sz w:val="22"/>
          <w:szCs w:val="22"/>
        </w:rPr>
        <w:t>health plan descriptiv</w:t>
      </w:r>
      <w:r w:rsidR="00B759ED" w:rsidRPr="003F78F4">
        <w:rPr>
          <w:rFonts w:cs="Times New Roman"/>
          <w:bCs/>
          <w:color w:val="auto"/>
          <w:sz w:val="22"/>
          <w:szCs w:val="22"/>
        </w:rPr>
        <w:t>e information</w:t>
      </w:r>
      <w:r w:rsidR="00320EE9" w:rsidRPr="003F78F4">
        <w:rPr>
          <w:rFonts w:cs="Times New Roman"/>
          <w:bCs/>
          <w:color w:val="auto"/>
          <w:sz w:val="22"/>
          <w:szCs w:val="22"/>
        </w:rPr>
        <w:t xml:space="preserve">, and </w:t>
      </w:r>
      <w:r w:rsidR="00564161" w:rsidRPr="003F78F4">
        <w:rPr>
          <w:rFonts w:cs="Times New Roman"/>
          <w:bCs/>
          <w:color w:val="auto"/>
          <w:sz w:val="22"/>
          <w:szCs w:val="22"/>
        </w:rPr>
        <w:t>measures reported using electronic clinical data system</w:t>
      </w:r>
      <w:r w:rsidR="00A143F9" w:rsidRPr="003F78F4">
        <w:rPr>
          <w:rFonts w:cs="Times New Roman"/>
          <w:bCs/>
          <w:color w:val="auto"/>
          <w:sz w:val="22"/>
          <w:szCs w:val="22"/>
        </w:rPr>
        <w:t>s.</w:t>
      </w:r>
    </w:p>
    <w:p w14:paraId="7713F553" w14:textId="19417068" w:rsidR="00A53C0B" w:rsidRPr="003F78F4" w:rsidRDefault="00E13BF1" w:rsidP="00E13BF1">
      <w:pPr>
        <w:pStyle w:val="BulletList2"/>
        <w:numPr>
          <w:ilvl w:val="0"/>
          <w:numId w:val="0"/>
        </w:numPr>
        <w:spacing w:before="0" w:after="0" w:line="480" w:lineRule="auto"/>
        <w:ind w:left="1440" w:hanging="360"/>
        <w:jc w:val="left"/>
        <w:rPr>
          <w:rFonts w:cs="Times New Roman"/>
          <w:bCs/>
          <w:color w:val="auto"/>
          <w:sz w:val="22"/>
          <w:szCs w:val="22"/>
        </w:rPr>
      </w:pPr>
      <w:proofErr w:type="gramStart"/>
      <w:r w:rsidRPr="003F78F4">
        <w:rPr>
          <w:rFonts w:ascii="Courier New" w:hAnsi="Courier New" w:cs="Courier New"/>
          <w:bCs/>
          <w:color w:val="auto"/>
          <w:sz w:val="22"/>
          <w:szCs w:val="22"/>
        </w:rPr>
        <w:t>o</w:t>
      </w:r>
      <w:proofErr w:type="gramEnd"/>
      <w:r w:rsidRPr="003F78F4">
        <w:rPr>
          <w:rFonts w:ascii="Courier New" w:hAnsi="Courier New" w:cs="Courier New"/>
          <w:bCs/>
          <w:color w:val="auto"/>
          <w:sz w:val="22"/>
          <w:szCs w:val="22"/>
        </w:rPr>
        <w:tab/>
      </w:r>
      <w:r w:rsidR="003946E1" w:rsidRPr="003F78F4">
        <w:rPr>
          <w:rFonts w:cs="Times New Roman"/>
          <w:bCs/>
          <w:color w:val="auto"/>
          <w:sz w:val="22"/>
          <w:szCs w:val="22"/>
        </w:rPr>
        <w:t xml:space="preserve">Consumer Assessment of Healthcare Providers and Systems </w:t>
      </w:r>
      <w:r w:rsidR="00E504E3" w:rsidRPr="003F78F4">
        <w:rPr>
          <w:rFonts w:cs="Times New Roman"/>
          <w:bCs/>
          <w:color w:val="auto"/>
          <w:sz w:val="22"/>
          <w:szCs w:val="22"/>
        </w:rPr>
        <w:t>(</w:t>
      </w:r>
      <w:r w:rsidR="003946E1" w:rsidRPr="003F78F4">
        <w:rPr>
          <w:rFonts w:cs="Times New Roman"/>
          <w:bCs/>
          <w:color w:val="auto"/>
          <w:sz w:val="22"/>
          <w:szCs w:val="22"/>
        </w:rPr>
        <w:t>CAHPS</w:t>
      </w:r>
      <w:r w:rsidR="00E504E3" w:rsidRPr="003F78F4">
        <w:rPr>
          <w:rFonts w:cs="Times New Roman"/>
          <w:bCs/>
          <w:color w:val="auto"/>
          <w:sz w:val="22"/>
          <w:szCs w:val="22"/>
        </w:rPr>
        <w:t>)</w:t>
      </w:r>
      <w:r w:rsidR="003946E1" w:rsidRPr="003F78F4">
        <w:rPr>
          <w:rFonts w:cs="Times New Roman"/>
          <w:bCs/>
          <w:color w:val="auto"/>
          <w:sz w:val="22"/>
          <w:szCs w:val="22"/>
        </w:rPr>
        <w:t xml:space="preserve"> performance measures.</w:t>
      </w:r>
    </w:p>
    <w:p w14:paraId="53B77B9E" w14:textId="2B73EC6A" w:rsidR="00A53C0B" w:rsidRPr="003F78F4" w:rsidRDefault="00E13BF1" w:rsidP="00E13BF1">
      <w:pPr>
        <w:pStyle w:val="BulletList1"/>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Utilization management</w:t>
      </w:r>
    </w:p>
    <w:p w14:paraId="410E5003" w14:textId="70348F8C" w:rsidR="00A53C0B" w:rsidRPr="003F78F4" w:rsidRDefault="00E13BF1" w:rsidP="00E13BF1">
      <w:pPr>
        <w:pStyle w:val="BulletList1"/>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Population health management</w:t>
      </w:r>
    </w:p>
    <w:p w14:paraId="5D206758" w14:textId="7115E664" w:rsidR="00A53C0B" w:rsidRPr="003F78F4" w:rsidRDefault="00E13BF1" w:rsidP="00E13BF1">
      <w:pPr>
        <w:pStyle w:val="BulletList1"/>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Network management</w:t>
      </w:r>
    </w:p>
    <w:p w14:paraId="3F297628" w14:textId="3AD74F9C" w:rsidR="00A53C0B" w:rsidRPr="003F78F4" w:rsidRDefault="00E13BF1" w:rsidP="00E13BF1">
      <w:pPr>
        <w:pStyle w:val="BulletList1"/>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Credentialing and re-credentialing of providers</w:t>
      </w:r>
    </w:p>
    <w:p w14:paraId="34A6B88B" w14:textId="01DDF39C" w:rsidR="00A53C0B" w:rsidRPr="003F78F4" w:rsidRDefault="00E13BF1" w:rsidP="00E13BF1">
      <w:pPr>
        <w:pStyle w:val="BulletList1"/>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Members’ rights and responsibilities</w:t>
      </w:r>
    </w:p>
    <w:p w14:paraId="7B02886E" w14:textId="6C408291" w:rsidR="00A53C0B" w:rsidRPr="003F78F4" w:rsidRDefault="00E13BF1" w:rsidP="00E13BF1">
      <w:pPr>
        <w:pStyle w:val="BulletList1"/>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Member connections</w:t>
      </w:r>
    </w:p>
    <w:p w14:paraId="2B38DF4B" w14:textId="5F877FD9" w:rsidR="00A53C0B" w:rsidRPr="003F78F4" w:rsidRDefault="00E13BF1" w:rsidP="00E13BF1">
      <w:pPr>
        <w:pStyle w:val="BulletList1last"/>
        <w:spacing w:after="0"/>
        <w:ind w:left="360" w:hanging="360"/>
        <w:jc w:val="left"/>
        <w:rPr>
          <w:rFonts w:cs="Times New Roman"/>
          <w:bCs/>
          <w:color w:val="auto"/>
          <w:sz w:val="22"/>
          <w:szCs w:val="22"/>
        </w:rPr>
      </w:pPr>
      <w:r w:rsidRPr="003F78F4">
        <w:rPr>
          <w:rFonts w:ascii="Symbol" w:hAnsi="Symbol" w:cs="Times New Roman"/>
          <w:bCs/>
          <w:color w:val="auto"/>
          <w:sz w:val="22"/>
          <w:szCs w:val="22"/>
        </w:rPr>
        <w:t></w:t>
      </w:r>
      <w:r w:rsidRPr="003F78F4">
        <w:rPr>
          <w:rFonts w:ascii="Symbol" w:hAnsi="Symbol" w:cs="Times New Roman"/>
          <w:bCs/>
          <w:color w:val="auto"/>
          <w:sz w:val="22"/>
          <w:szCs w:val="22"/>
        </w:rPr>
        <w:tab/>
      </w:r>
      <w:r w:rsidR="003946E1" w:rsidRPr="003F78F4">
        <w:rPr>
          <w:rFonts w:cs="Times New Roman"/>
          <w:bCs/>
          <w:color w:val="auto"/>
          <w:sz w:val="22"/>
          <w:szCs w:val="22"/>
        </w:rPr>
        <w:t>Medicaid benefits and services</w:t>
      </w:r>
    </w:p>
    <w:p w14:paraId="3FDB197C" w14:textId="375FC4F9"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Any health plan sold on the health insurance exchanges as outlined by the Affordable Care Act (ACA) requires accreditation through NCQA, but many unaccredited plans are still sold through employers or in the private market. NCQA scores are posted, and consumers can compare plans according to these parameters.</w:t>
      </w:r>
    </w:p>
    <w:p w14:paraId="387A958B" w14:textId="1F789729" w:rsidR="00AE69C2"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 xml:space="preserve">Accreditation is an acknowledgment that a whole organization (e.g., a hospital) is complying with </w:t>
      </w:r>
      <w:r w:rsidRPr="003F78F4">
        <w:rPr>
          <w:rFonts w:cs="Times New Roman"/>
          <w:bCs/>
          <w:color w:val="auto"/>
          <w:sz w:val="22"/>
          <w:szCs w:val="22"/>
        </w:rPr>
        <w:lastRenderedPageBreak/>
        <w:t xml:space="preserve">recognized standards of practice. In contrast, </w:t>
      </w:r>
      <w:r w:rsidRPr="003F78F4">
        <w:rPr>
          <w:rFonts w:cs="Times New Roman"/>
          <w:b/>
          <w:color w:val="auto"/>
          <w:sz w:val="22"/>
          <w:szCs w:val="22"/>
        </w:rPr>
        <w:t>certification</w:t>
      </w:r>
      <w:r w:rsidRPr="003F78F4">
        <w:rPr>
          <w:rFonts w:cs="Times New Roman"/>
          <w:bCs/>
          <w:color w:val="auto"/>
          <w:sz w:val="22"/>
          <w:szCs w:val="22"/>
        </w:rPr>
        <w:t xml:space="preserve"> focuses on programs or functions (e.g., heart disease care; </w:t>
      </w:r>
      <w:r w:rsidR="003B0417" w:rsidRPr="003F78F4">
        <w:rPr>
          <w:rFonts w:cs="Times New Roman"/>
          <w:bCs/>
          <w:color w:val="auto"/>
          <w:sz w:val="22"/>
          <w:szCs w:val="22"/>
        </w:rPr>
        <w:t>Table</w:t>
      </w:r>
      <w:r w:rsidRPr="003F78F4">
        <w:rPr>
          <w:rFonts w:cs="Times New Roman"/>
          <w:bCs/>
          <w:color w:val="auto"/>
          <w:sz w:val="22"/>
          <w:szCs w:val="22"/>
        </w:rPr>
        <w:t xml:space="preserve"> </w:t>
      </w:r>
      <w:r w:rsidR="00CE67FF" w:rsidRPr="003F78F4">
        <w:rPr>
          <w:rFonts w:cs="Times New Roman"/>
          <w:bCs/>
          <w:color w:val="auto"/>
          <w:sz w:val="22"/>
          <w:szCs w:val="22"/>
        </w:rPr>
        <w:t>13.</w:t>
      </w:r>
      <w:r w:rsidR="00F959DD" w:rsidRPr="003F78F4">
        <w:rPr>
          <w:rFonts w:cs="Times New Roman"/>
          <w:bCs/>
          <w:color w:val="auto"/>
          <w:sz w:val="22"/>
          <w:szCs w:val="22"/>
        </w:rPr>
        <w:t>3</w:t>
      </w:r>
      <w:r w:rsidRPr="003F78F4">
        <w:rPr>
          <w:rFonts w:cs="Times New Roman"/>
          <w:bCs/>
          <w:color w:val="auto"/>
          <w:sz w:val="22"/>
          <w:szCs w:val="22"/>
        </w:rPr>
        <w:t xml:space="preserve">). </w:t>
      </w:r>
      <w:r w:rsidR="007D7B6B" w:rsidRPr="003F78F4">
        <w:rPr>
          <w:rFonts w:cs="Times New Roman"/>
          <w:bCs/>
          <w:color w:val="auto"/>
          <w:sz w:val="22"/>
          <w:szCs w:val="22"/>
        </w:rPr>
        <w:t>A highly regarded certification agency is the International Organization for Standardization (ISO).</w:t>
      </w:r>
    </w:p>
    <w:p w14:paraId="49163021" w14:textId="265D7075" w:rsidR="00C836F2" w:rsidRPr="00E13BF1" w:rsidRDefault="00C836F2" w:rsidP="00E13BF1">
      <w:pPr>
        <w:pStyle w:val="TableCaption"/>
      </w:pPr>
      <w:bookmarkStart w:id="2" w:name="_Hlk180147462"/>
      <w:r w:rsidRPr="003F78F4">
        <w:rPr>
          <w:rStyle w:val="tablenum"/>
          <w:rFonts w:ascii="Times New Roman" w:hAnsi="Times New Roman" w:cs="Times New Roman"/>
          <w:color w:val="auto"/>
          <w:sz w:val="22"/>
          <w:szCs w:val="22"/>
        </w:rPr>
        <w:t xml:space="preserve">Table </w:t>
      </w:r>
      <w:r w:rsidR="00CE67FF" w:rsidRPr="003F78F4">
        <w:rPr>
          <w:rStyle w:val="tablenum"/>
          <w:rFonts w:ascii="Times New Roman" w:hAnsi="Times New Roman" w:cs="Times New Roman"/>
          <w:color w:val="auto"/>
          <w:sz w:val="22"/>
          <w:szCs w:val="22"/>
        </w:rPr>
        <w:t>13.</w:t>
      </w:r>
      <w:r w:rsidR="00F959DD" w:rsidRPr="003F78F4">
        <w:rPr>
          <w:rStyle w:val="tablenum"/>
          <w:rFonts w:ascii="Times New Roman" w:hAnsi="Times New Roman" w:cs="Times New Roman"/>
          <w:color w:val="auto"/>
          <w:sz w:val="22"/>
          <w:szCs w:val="22"/>
        </w:rPr>
        <w:t>3</w:t>
      </w:r>
      <w:r w:rsidRPr="003F78F4">
        <w:rPr>
          <w:rStyle w:val="tablenum"/>
          <w:rFonts w:ascii="Times New Roman" w:hAnsi="Times New Roman" w:cs="Times New Roman"/>
          <w:color w:val="auto"/>
          <w:sz w:val="22"/>
          <w:szCs w:val="22"/>
        </w:rPr>
        <w:t> </w:t>
      </w:r>
      <w:r w:rsidRPr="003F78F4">
        <w:rPr>
          <w:rFonts w:cs="Times New Roman"/>
          <w:color w:val="auto"/>
        </w:rPr>
        <w:t>DIFFERENCES BETWEEN ACCREDITATION, CERTIFICATION, AND LICENSURE</w:t>
      </w:r>
    </w:p>
    <w:bookmarkEnd w:id="2"/>
    <w:p w14:paraId="31199D9A" w14:textId="43021566" w:rsidR="0092478D" w:rsidRPr="00E13BF1" w:rsidRDefault="0092478D" w:rsidP="00E13BF1">
      <w:pPr>
        <w:pStyle w:val="PMI"/>
      </w:pPr>
      <w:r w:rsidRPr="003F78F4">
        <w:rPr>
          <w:rFonts w:cs="Times New Roman"/>
          <w:color w:val="auto"/>
        </w:rPr>
        <w:t xml:space="preserve">&lt;INSERT </w:t>
      </w:r>
      <w:r w:rsidR="00140D79" w:rsidRPr="003F78F4">
        <w:rPr>
          <w:rFonts w:cs="Times New Roman"/>
          <w:color w:val="auto"/>
        </w:rPr>
        <w:t>TABLE</w:t>
      </w:r>
      <w:r w:rsidRPr="003F78F4">
        <w:rPr>
          <w:rFonts w:cs="Times New Roman"/>
          <w:color w:val="auto"/>
        </w:rPr>
        <w:t xml:space="preserve"> 13.3 HERE&gt;</w:t>
      </w:r>
    </w:p>
    <w:p w14:paraId="5BF5BA3E" w14:textId="0036959C" w:rsidR="00A53C0B" w:rsidRPr="003F78F4" w:rsidRDefault="003946E1" w:rsidP="003F78F4">
      <w:pPr>
        <w:pStyle w:val="Head1"/>
        <w:spacing w:before="0" w:after="0"/>
        <w:rPr>
          <w:rFonts w:cs="Times New Roman"/>
          <w:bCs w:val="0"/>
          <w:caps w:val="0"/>
          <w:smallCaps/>
          <w:color w:val="auto"/>
        </w:rPr>
      </w:pPr>
      <w:r w:rsidRPr="003F78F4">
        <w:rPr>
          <w:rFonts w:cs="Times New Roman"/>
          <w:bCs w:val="0"/>
          <w:caps w:val="0"/>
          <w:smallCaps/>
          <w:color w:val="auto"/>
        </w:rPr>
        <w:t>CERTIFICATION</w:t>
      </w:r>
    </w:p>
    <w:p w14:paraId="7CF6BC0E" w14:textId="711600D2" w:rsidR="00A53C0B" w:rsidRPr="00E13BF1" w:rsidRDefault="003946E1" w:rsidP="00E13BF1">
      <w:pPr>
        <w:pStyle w:val="Head2"/>
      </w:pPr>
      <w:r w:rsidRPr="003F78F4">
        <w:rPr>
          <w:rFonts w:ascii="Times New Roman" w:hAnsi="Times New Roman" w:cs="Times New Roman"/>
          <w:color w:val="auto"/>
          <w:sz w:val="22"/>
          <w:szCs w:val="22"/>
        </w:rPr>
        <w:t>The International Organization for Standardization</w:t>
      </w:r>
      <w:r w:rsidR="004C68B3" w:rsidRPr="003F78F4">
        <w:rPr>
          <w:rFonts w:ascii="Times New Roman" w:hAnsi="Times New Roman" w:cs="Times New Roman"/>
          <w:color w:val="auto"/>
          <w:sz w:val="22"/>
          <w:szCs w:val="22"/>
        </w:rPr>
        <w:t xml:space="preserve"> (ISO)</w:t>
      </w:r>
    </w:p>
    <w:p w14:paraId="3576D4BC" w14:textId="66B473A9" w:rsidR="00A53C0B" w:rsidRPr="003F78F4" w:rsidRDefault="003946E1" w:rsidP="003F78F4">
      <w:pPr>
        <w:pStyle w:val="Para-FL"/>
        <w:spacing w:line="480" w:lineRule="auto"/>
        <w:jc w:val="left"/>
        <w:rPr>
          <w:rFonts w:cs="Times New Roman"/>
          <w:bCs/>
          <w:color w:val="auto"/>
          <w:sz w:val="22"/>
          <w:szCs w:val="22"/>
        </w:rPr>
      </w:pPr>
      <w:r w:rsidRPr="003F78F4">
        <w:rPr>
          <w:rFonts w:cs="Times New Roman"/>
          <w:bCs/>
          <w:color w:val="auto"/>
          <w:sz w:val="22"/>
          <w:szCs w:val="22"/>
        </w:rPr>
        <w:t>The ISO, a nongovernmental agency counting over 160 member countries, established ISO 9000 certification in 1987, with the latest version of the 9001standard released in 2015.</w:t>
      </w:r>
      <w:r w:rsidR="00D00E31" w:rsidRPr="003F78F4">
        <w:rPr>
          <w:rFonts w:cs="Times New Roman"/>
          <w:bCs/>
          <w:color w:val="auto"/>
          <w:sz w:val="22"/>
          <w:szCs w:val="22"/>
        </w:rPr>
        <w:t xml:space="preserve"> The I</w:t>
      </w:r>
      <w:r w:rsidRPr="003F78F4">
        <w:rPr>
          <w:rFonts w:cs="Times New Roman"/>
          <w:bCs/>
          <w:color w:val="auto"/>
          <w:sz w:val="22"/>
          <w:szCs w:val="22"/>
        </w:rPr>
        <w:t>SO provide</w:t>
      </w:r>
      <w:r w:rsidR="003A63FA" w:rsidRPr="003F78F4">
        <w:rPr>
          <w:rFonts w:cs="Times New Roman"/>
          <w:bCs/>
          <w:color w:val="auto"/>
          <w:sz w:val="22"/>
          <w:szCs w:val="22"/>
        </w:rPr>
        <w:t>s</w:t>
      </w:r>
      <w:r w:rsidRPr="003F78F4">
        <w:rPr>
          <w:rFonts w:cs="Times New Roman"/>
          <w:bCs/>
          <w:color w:val="auto"/>
          <w:sz w:val="22"/>
          <w:szCs w:val="22"/>
        </w:rPr>
        <w:t xml:space="preserve"> standards to organizations wanting to ensure that their products and</w:t>
      </w:r>
      <w:r w:rsidR="00D46B23" w:rsidRPr="003F78F4">
        <w:rPr>
          <w:rFonts w:cs="Times New Roman"/>
          <w:bCs/>
          <w:color w:val="auto"/>
          <w:sz w:val="22"/>
          <w:szCs w:val="22"/>
        </w:rPr>
        <w:t>/or</w:t>
      </w:r>
      <w:r w:rsidRPr="003F78F4">
        <w:rPr>
          <w:rFonts w:cs="Times New Roman"/>
          <w:bCs/>
          <w:color w:val="auto"/>
          <w:sz w:val="22"/>
          <w:szCs w:val="22"/>
        </w:rPr>
        <w:t xml:space="preserve"> services consistently meet consumers’ requirements and that the quality continuously improves. </w:t>
      </w:r>
      <w:r w:rsidR="00221F56" w:rsidRPr="003F78F4">
        <w:rPr>
          <w:rFonts w:cs="Times New Roman"/>
          <w:bCs/>
          <w:color w:val="auto"/>
          <w:sz w:val="22"/>
          <w:szCs w:val="22"/>
        </w:rPr>
        <w:t>It is thus consistent with D</w:t>
      </w:r>
      <w:r w:rsidR="005327E2" w:rsidRPr="003F78F4">
        <w:rPr>
          <w:rFonts w:cs="Times New Roman"/>
          <w:bCs/>
          <w:color w:val="auto"/>
          <w:sz w:val="22"/>
          <w:szCs w:val="22"/>
        </w:rPr>
        <w:t xml:space="preserve">NV’s requirement that </w:t>
      </w:r>
      <w:r w:rsidR="006B4D56" w:rsidRPr="003F78F4">
        <w:rPr>
          <w:rFonts w:cs="Times New Roman"/>
          <w:bCs/>
          <w:color w:val="auto"/>
          <w:sz w:val="22"/>
          <w:szCs w:val="22"/>
        </w:rPr>
        <w:t>ISO 9001 certification be required for reaccreditation.</w:t>
      </w:r>
    </w:p>
    <w:p w14:paraId="3C60D06F" w14:textId="4732C1D7" w:rsidR="00F478D4" w:rsidRPr="003F78F4" w:rsidRDefault="00697656" w:rsidP="00715241">
      <w:pPr>
        <w:pStyle w:val="ParaFirstLine-Ind"/>
        <w:jc w:val="left"/>
        <w:rPr>
          <w:rFonts w:cs="Times New Roman"/>
          <w:bCs/>
          <w:color w:val="auto"/>
          <w:sz w:val="22"/>
          <w:szCs w:val="22"/>
        </w:rPr>
      </w:pPr>
      <w:r w:rsidRPr="003F78F4">
        <w:rPr>
          <w:rFonts w:cs="Times New Roman"/>
          <w:bCs/>
          <w:color w:val="auto"/>
          <w:sz w:val="22"/>
          <w:szCs w:val="22"/>
        </w:rPr>
        <w:t xml:space="preserve">ISO 9001:2015 </w:t>
      </w:r>
      <w:r w:rsidR="00385904" w:rsidRPr="003F78F4">
        <w:rPr>
          <w:rFonts w:cs="Times New Roman"/>
          <w:bCs/>
          <w:color w:val="auto"/>
          <w:sz w:val="22"/>
          <w:szCs w:val="22"/>
        </w:rPr>
        <w:t>builds on the PD</w:t>
      </w:r>
      <w:r w:rsidR="00DB61AF" w:rsidRPr="003F78F4">
        <w:rPr>
          <w:rFonts w:cs="Times New Roman"/>
          <w:bCs/>
          <w:color w:val="auto"/>
          <w:sz w:val="22"/>
          <w:szCs w:val="22"/>
        </w:rPr>
        <w:t>S</w:t>
      </w:r>
      <w:r w:rsidR="00385904" w:rsidRPr="003F78F4">
        <w:rPr>
          <w:rFonts w:cs="Times New Roman"/>
          <w:bCs/>
          <w:color w:val="auto"/>
          <w:sz w:val="22"/>
          <w:szCs w:val="22"/>
        </w:rPr>
        <w:t>A cycle (Chapter 1)</w:t>
      </w:r>
      <w:r w:rsidR="00B23D7A" w:rsidRPr="003F78F4">
        <w:rPr>
          <w:rFonts w:cs="Times New Roman"/>
          <w:bCs/>
          <w:color w:val="auto"/>
          <w:sz w:val="22"/>
          <w:szCs w:val="22"/>
        </w:rPr>
        <w:t xml:space="preserve"> and centers on the documentation</w:t>
      </w:r>
      <w:r w:rsidR="000E384F" w:rsidRPr="003F78F4">
        <w:rPr>
          <w:rFonts w:cs="Times New Roman"/>
          <w:bCs/>
          <w:color w:val="auto"/>
          <w:sz w:val="22"/>
          <w:szCs w:val="22"/>
        </w:rPr>
        <w:t xml:space="preserve"> and </w:t>
      </w:r>
      <w:r w:rsidR="008A031D" w:rsidRPr="003F78F4">
        <w:rPr>
          <w:rFonts w:cs="Times New Roman"/>
          <w:bCs/>
          <w:color w:val="auto"/>
          <w:sz w:val="22"/>
          <w:szCs w:val="22"/>
        </w:rPr>
        <w:t xml:space="preserve">review of </w:t>
      </w:r>
      <w:r w:rsidR="003060DB" w:rsidRPr="003F78F4">
        <w:rPr>
          <w:rFonts w:cs="Times New Roman"/>
          <w:bCs/>
          <w:color w:val="auto"/>
          <w:sz w:val="22"/>
          <w:szCs w:val="22"/>
        </w:rPr>
        <w:t>effective quality management practices</w:t>
      </w:r>
      <w:r w:rsidR="00AD479C" w:rsidRPr="003F78F4">
        <w:rPr>
          <w:rFonts w:cs="Times New Roman"/>
          <w:bCs/>
          <w:color w:val="auto"/>
          <w:sz w:val="22"/>
          <w:szCs w:val="22"/>
        </w:rPr>
        <w:t xml:space="preserve"> in</w:t>
      </w:r>
      <w:r w:rsidR="006409C9" w:rsidRPr="003F78F4">
        <w:rPr>
          <w:rFonts w:cs="Times New Roman"/>
          <w:bCs/>
          <w:color w:val="auto"/>
          <w:sz w:val="22"/>
          <w:szCs w:val="22"/>
        </w:rPr>
        <w:t xml:space="preserve"> </w:t>
      </w:r>
      <w:r w:rsidR="00AD3FD3" w:rsidRPr="003F78F4">
        <w:rPr>
          <w:rFonts w:cs="Times New Roman"/>
          <w:bCs/>
          <w:color w:val="auto"/>
          <w:sz w:val="22"/>
          <w:szCs w:val="22"/>
        </w:rPr>
        <w:t>leadership</w:t>
      </w:r>
      <w:r w:rsidR="006409C9" w:rsidRPr="003F78F4">
        <w:rPr>
          <w:rFonts w:cs="Times New Roman"/>
          <w:bCs/>
          <w:color w:val="auto"/>
          <w:sz w:val="22"/>
          <w:szCs w:val="22"/>
        </w:rPr>
        <w:t>, process interactions, human resource</w:t>
      </w:r>
      <w:r w:rsidR="00AD3FD3" w:rsidRPr="003F78F4">
        <w:rPr>
          <w:rFonts w:cs="Times New Roman"/>
          <w:bCs/>
          <w:color w:val="auto"/>
          <w:sz w:val="22"/>
          <w:szCs w:val="22"/>
        </w:rPr>
        <w:t>s</w:t>
      </w:r>
      <w:r w:rsidR="006409C9" w:rsidRPr="003F78F4">
        <w:rPr>
          <w:rFonts w:cs="Times New Roman"/>
          <w:bCs/>
          <w:color w:val="auto"/>
          <w:sz w:val="22"/>
          <w:szCs w:val="22"/>
        </w:rPr>
        <w:t xml:space="preserve"> management</w:t>
      </w:r>
      <w:r w:rsidR="00AD3FD3" w:rsidRPr="003F78F4">
        <w:rPr>
          <w:rFonts w:cs="Times New Roman"/>
          <w:bCs/>
          <w:color w:val="auto"/>
          <w:sz w:val="22"/>
          <w:szCs w:val="22"/>
        </w:rPr>
        <w:t xml:space="preserve">, </w:t>
      </w:r>
      <w:r w:rsidR="00082F16" w:rsidRPr="003F78F4">
        <w:rPr>
          <w:rFonts w:cs="Times New Roman"/>
          <w:bCs/>
          <w:color w:val="auto"/>
          <w:sz w:val="22"/>
          <w:szCs w:val="22"/>
        </w:rPr>
        <w:t>service continuum,</w:t>
      </w:r>
      <w:r w:rsidR="00AC2AD6" w:rsidRPr="003F78F4">
        <w:rPr>
          <w:rFonts w:cs="Times New Roman"/>
          <w:bCs/>
          <w:color w:val="auto"/>
          <w:sz w:val="22"/>
          <w:szCs w:val="22"/>
        </w:rPr>
        <w:t xml:space="preserve"> </w:t>
      </w:r>
      <w:r w:rsidR="006A693B" w:rsidRPr="003F78F4">
        <w:rPr>
          <w:rFonts w:cs="Times New Roman"/>
          <w:bCs/>
          <w:color w:val="auto"/>
          <w:sz w:val="22"/>
          <w:szCs w:val="22"/>
        </w:rPr>
        <w:t>sustainability</w:t>
      </w:r>
      <w:r w:rsidR="00E123BA" w:rsidRPr="003F78F4">
        <w:rPr>
          <w:rFonts w:cs="Times New Roman"/>
          <w:bCs/>
          <w:color w:val="auto"/>
          <w:sz w:val="22"/>
          <w:szCs w:val="22"/>
        </w:rPr>
        <w:t xml:space="preserve">, </w:t>
      </w:r>
      <w:r w:rsidR="00AC2AD6" w:rsidRPr="003F78F4">
        <w:rPr>
          <w:rFonts w:cs="Times New Roman"/>
          <w:bCs/>
          <w:color w:val="auto"/>
          <w:sz w:val="22"/>
          <w:szCs w:val="22"/>
        </w:rPr>
        <w:t>and measurement-analysis-improvement</w:t>
      </w:r>
      <w:r w:rsidR="00F73C11" w:rsidRPr="003F78F4">
        <w:rPr>
          <w:rFonts w:cs="Times New Roman"/>
          <w:bCs/>
          <w:color w:val="auto"/>
          <w:sz w:val="22"/>
          <w:szCs w:val="22"/>
        </w:rPr>
        <w:t xml:space="preserve"> activities</w:t>
      </w:r>
      <w:r w:rsidR="003A3019" w:rsidRPr="003F78F4">
        <w:rPr>
          <w:rFonts w:cs="Times New Roman"/>
          <w:bCs/>
          <w:color w:val="auto"/>
          <w:sz w:val="22"/>
          <w:szCs w:val="22"/>
        </w:rPr>
        <w:t xml:space="preserve"> </w:t>
      </w:r>
      <w:r w:rsidR="00F3564D" w:rsidRPr="003F78F4">
        <w:rPr>
          <w:rFonts w:cs="Times New Roman"/>
          <w:bCs/>
          <w:noProof/>
          <w:color w:val="auto"/>
          <w:sz w:val="22"/>
          <w:szCs w:val="22"/>
        </w:rPr>
        <w:t>(</w:t>
      </w:r>
      <w:r w:rsidR="00F3564D" w:rsidRPr="00AA35C6">
        <w:rPr>
          <w:rStyle w:val="citebib"/>
          <w:rFonts w:ascii="Palatino (TT) Roman" w:eastAsia="Times New Roman" w:hAnsi="Palatino (TT) Roman" w:cs="Palatino-Roman"/>
          <w:lang w:eastAsia="en-US"/>
        </w:rPr>
        <w:t>American Society for Quality (ASQ), 2024a</w:t>
      </w:r>
      <w:r w:rsidR="00F3564D" w:rsidRPr="003F78F4">
        <w:rPr>
          <w:rFonts w:cs="Times New Roman"/>
          <w:bCs/>
          <w:noProof/>
          <w:color w:val="auto"/>
          <w:sz w:val="22"/>
          <w:szCs w:val="22"/>
        </w:rPr>
        <w:t>)</w:t>
      </w:r>
      <w:r w:rsidR="00F73C11" w:rsidRPr="003F78F4">
        <w:rPr>
          <w:rFonts w:cs="Times New Roman"/>
          <w:bCs/>
          <w:color w:val="auto"/>
          <w:sz w:val="22"/>
          <w:szCs w:val="22"/>
        </w:rPr>
        <w:t xml:space="preserve">. </w:t>
      </w:r>
      <w:r w:rsidR="00082F16" w:rsidRPr="003F78F4">
        <w:rPr>
          <w:rFonts w:cs="Times New Roman"/>
          <w:bCs/>
          <w:color w:val="auto"/>
          <w:sz w:val="22"/>
          <w:szCs w:val="22"/>
        </w:rPr>
        <w:t xml:space="preserve"> </w:t>
      </w:r>
    </w:p>
    <w:p w14:paraId="2ACC0292" w14:textId="314C4A09"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 xml:space="preserve">In healthcare, ISO certification covers various sectors: </w:t>
      </w:r>
      <w:r w:rsidR="007C2447" w:rsidRPr="003F78F4">
        <w:rPr>
          <w:rFonts w:cs="Times New Roman"/>
          <w:bCs/>
          <w:color w:val="auto"/>
          <w:sz w:val="22"/>
          <w:szCs w:val="22"/>
        </w:rPr>
        <w:t>patient safety</w:t>
      </w:r>
      <w:r w:rsidR="00BE51DA" w:rsidRPr="003F78F4">
        <w:rPr>
          <w:rFonts w:cs="Times New Roman"/>
          <w:bCs/>
          <w:color w:val="auto"/>
          <w:sz w:val="22"/>
          <w:szCs w:val="22"/>
        </w:rPr>
        <w:t>, streamlined supply chains, and innovations in digital health and sustainability</w:t>
      </w:r>
      <w:r w:rsidRPr="003F78F4">
        <w:rPr>
          <w:rFonts w:cs="Times New Roman"/>
          <w:bCs/>
          <w:color w:val="auto"/>
          <w:sz w:val="22"/>
          <w:szCs w:val="22"/>
        </w:rPr>
        <w:t xml:space="preserve">. It is based on seven principles that help build a quality management system for healthcare organizations </w:t>
      </w:r>
      <w:r w:rsidR="009A7AC3">
        <w:rPr>
          <w:rFonts w:cs="Times New Roman"/>
          <w:bCs/>
          <w:noProof/>
          <w:color w:val="auto"/>
          <w:sz w:val="22"/>
          <w:szCs w:val="22"/>
        </w:rPr>
        <w:t>(</w:t>
      </w:r>
      <w:r w:rsidR="009A7AC3" w:rsidRPr="00AA35C6">
        <w:rPr>
          <w:rStyle w:val="citebib"/>
          <w:rFonts w:ascii="Palatino (TT) Roman" w:eastAsia="Times New Roman" w:hAnsi="Palatino (TT) Roman" w:cs="Palatino-Roman"/>
          <w:lang w:eastAsia="en-US"/>
        </w:rPr>
        <w:t>American Society for Quality (ASQ), 2024a</w:t>
      </w:r>
      <w:r w:rsidR="009A7AC3">
        <w:rPr>
          <w:rFonts w:cs="Times New Roman"/>
          <w:bCs/>
          <w:noProof/>
          <w:color w:val="auto"/>
          <w:sz w:val="22"/>
          <w:szCs w:val="22"/>
        </w:rPr>
        <w:t xml:space="preserve">; Table </w:t>
      </w:r>
      <w:r w:rsidR="00834D8F">
        <w:rPr>
          <w:rFonts w:cs="Times New Roman"/>
          <w:bCs/>
          <w:noProof/>
          <w:color w:val="auto"/>
          <w:sz w:val="22"/>
          <w:szCs w:val="22"/>
        </w:rPr>
        <w:t>13.4</w:t>
      </w:r>
      <w:r w:rsidR="009A7AC3">
        <w:rPr>
          <w:rFonts w:cs="Times New Roman"/>
          <w:bCs/>
          <w:noProof/>
          <w:color w:val="auto"/>
          <w:sz w:val="22"/>
          <w:szCs w:val="22"/>
        </w:rPr>
        <w:t>)</w:t>
      </w:r>
      <w:r w:rsidRPr="003F78F4">
        <w:rPr>
          <w:rFonts w:cs="Times New Roman"/>
          <w:bCs/>
          <w:color w:val="auto"/>
          <w:sz w:val="22"/>
          <w:szCs w:val="22"/>
        </w:rPr>
        <w:t>.</w:t>
      </w:r>
      <w:r w:rsidR="009A7AC3">
        <w:rPr>
          <w:rFonts w:cs="Times New Roman"/>
          <w:bCs/>
          <w:color w:val="auto"/>
          <w:sz w:val="22"/>
          <w:szCs w:val="22"/>
        </w:rPr>
        <w:t xml:space="preserve"> </w:t>
      </w:r>
    </w:p>
    <w:p w14:paraId="0FEE0979" w14:textId="75AEFFD1" w:rsidR="00140D79" w:rsidRPr="00E13BF1" w:rsidRDefault="00140D79" w:rsidP="00E13BF1">
      <w:pPr>
        <w:pStyle w:val="TableCaption"/>
      </w:pPr>
      <w:r w:rsidRPr="003F78F4">
        <w:rPr>
          <w:rFonts w:cs="Times New Roman"/>
          <w:b/>
          <w:color w:val="auto"/>
          <w:sz w:val="22"/>
          <w:szCs w:val="22"/>
        </w:rPr>
        <w:t>TABLE 13.4</w:t>
      </w:r>
      <w:r w:rsidRPr="003F78F4">
        <w:rPr>
          <w:rFonts w:cs="Times New Roman"/>
          <w:color w:val="auto"/>
          <w:sz w:val="22"/>
          <w:szCs w:val="22"/>
        </w:rPr>
        <w:t xml:space="preserve"> ISO’s </w:t>
      </w:r>
      <w:proofErr w:type="gramStart"/>
      <w:r w:rsidRPr="003F78F4">
        <w:rPr>
          <w:rFonts w:cs="Times New Roman"/>
          <w:color w:val="auto"/>
          <w:sz w:val="22"/>
          <w:szCs w:val="22"/>
        </w:rPr>
        <w:t>Seven</w:t>
      </w:r>
      <w:proofErr w:type="gramEnd"/>
      <w:r w:rsidRPr="003F78F4">
        <w:rPr>
          <w:rFonts w:cs="Times New Roman"/>
          <w:color w:val="auto"/>
          <w:sz w:val="22"/>
          <w:szCs w:val="22"/>
        </w:rPr>
        <w:t xml:space="preserve"> principles</w:t>
      </w:r>
    </w:p>
    <w:p w14:paraId="39EE302A" w14:textId="77777777" w:rsidR="00140D79" w:rsidRPr="00E13BF1" w:rsidRDefault="00140D79" w:rsidP="00E13BF1">
      <w:pPr>
        <w:pStyle w:val="PMI"/>
      </w:pPr>
      <w:r w:rsidRPr="003F78F4">
        <w:rPr>
          <w:rFonts w:cs="Times New Roman"/>
          <w:color w:val="auto"/>
          <w:sz w:val="22"/>
        </w:rPr>
        <w:t>&lt;INSERT TABLE 13.4 HERE&gt;</w:t>
      </w:r>
    </w:p>
    <w:p w14:paraId="673D4D87" w14:textId="2455D20D" w:rsidR="003F78F4" w:rsidRPr="00E13BF1" w:rsidRDefault="003F78F4" w:rsidP="00E13BF1">
      <w:pPr>
        <w:pStyle w:val="TableSource"/>
      </w:pPr>
      <w:r w:rsidRPr="003F78F4">
        <w:rPr>
          <w:rFonts w:cs="Times New Roman"/>
          <w:bCs/>
          <w:i/>
          <w:iCs/>
          <w:color w:val="auto"/>
          <w:sz w:val="22"/>
          <w:szCs w:val="22"/>
        </w:rPr>
        <w:t>Source:</w:t>
      </w:r>
      <w:r>
        <w:rPr>
          <w:rFonts w:cs="Times New Roman"/>
          <w:b/>
          <w:color w:val="auto"/>
          <w:sz w:val="22"/>
          <w:szCs w:val="22"/>
        </w:rPr>
        <w:t xml:space="preserve"> </w:t>
      </w:r>
      <w:r>
        <w:rPr>
          <w:rFonts w:cs="Times New Roman"/>
          <w:color w:val="auto"/>
          <w:sz w:val="22"/>
          <w:szCs w:val="22"/>
        </w:rPr>
        <w:t>A</w:t>
      </w:r>
      <w:r w:rsidRPr="003F78F4">
        <w:rPr>
          <w:rFonts w:cs="Times New Roman"/>
          <w:color w:val="auto"/>
          <w:sz w:val="22"/>
          <w:szCs w:val="22"/>
        </w:rPr>
        <w:t xml:space="preserve">dapted from </w:t>
      </w:r>
      <w:r w:rsidRPr="00AA35C6">
        <w:rPr>
          <w:rStyle w:val="citebib"/>
          <w:rFonts w:ascii="Palatino (TT) Roman" w:eastAsia="Times New Roman" w:hAnsi="Palatino (TT) Roman" w:cs="Palatino-Roman"/>
          <w:spacing w:val="0"/>
          <w:szCs w:val="20"/>
          <w:lang w:eastAsia="en-US"/>
        </w:rPr>
        <w:t>American Society for Quality (2024a</w:t>
      </w:r>
      <w:r w:rsidRPr="003F78F4">
        <w:rPr>
          <w:rFonts w:cs="Times New Roman"/>
          <w:noProof/>
          <w:color w:val="auto"/>
          <w:sz w:val="22"/>
          <w:szCs w:val="22"/>
        </w:rPr>
        <w:t>)</w:t>
      </w:r>
      <w:r w:rsidRPr="003F78F4">
        <w:rPr>
          <w:rFonts w:cs="Times New Roman"/>
          <w:color w:val="auto"/>
          <w:sz w:val="22"/>
          <w:szCs w:val="22"/>
        </w:rPr>
        <w:t xml:space="preserve">: </w:t>
      </w:r>
      <w:r w:rsidRPr="003F78F4">
        <w:rPr>
          <w:rStyle w:val="Italic"/>
          <w:rFonts w:cs="Times New Roman"/>
          <w:color w:val="auto"/>
          <w:sz w:val="22"/>
          <w:szCs w:val="22"/>
        </w:rPr>
        <w:t>The seven principles of ISO 9001:2015</w:t>
      </w:r>
      <w:r w:rsidRPr="003F78F4">
        <w:rPr>
          <w:rFonts w:cs="Times New Roman"/>
          <w:i/>
          <w:iCs/>
          <w:color w:val="auto"/>
          <w:sz w:val="22"/>
          <w:szCs w:val="22"/>
        </w:rPr>
        <w:t>.</w:t>
      </w:r>
      <w:r w:rsidRPr="003F78F4">
        <w:rPr>
          <w:rFonts w:cs="Times New Roman"/>
          <w:color w:val="auto"/>
          <w:sz w:val="22"/>
          <w:szCs w:val="22"/>
        </w:rPr>
        <w:t xml:space="preserve"> </w:t>
      </w:r>
    </w:p>
    <w:p w14:paraId="01BA807F" w14:textId="77777777" w:rsidR="00140D79" w:rsidRPr="005F5843" w:rsidRDefault="00140D79" w:rsidP="005F5843">
      <w:pPr>
        <w:pStyle w:val="PMI"/>
      </w:pPr>
      <w:r w:rsidRPr="003F78F4">
        <w:rPr>
          <w:rFonts w:cs="Times New Roman"/>
          <w:color w:val="auto"/>
          <w:sz w:val="22"/>
        </w:rPr>
        <w:lastRenderedPageBreak/>
        <w:t>&lt;SB2 START&gt;</w:t>
      </w:r>
    </w:p>
    <w:tbl>
      <w:tblPr>
        <w:tblStyle w:val="ListTable3-Accent41"/>
        <w:tblW w:w="5000" w:type="pct"/>
        <w:tblLook w:val="0420" w:firstRow="1" w:lastRow="0" w:firstColumn="0" w:lastColumn="0" w:noHBand="0" w:noVBand="1"/>
      </w:tblPr>
      <w:tblGrid>
        <w:gridCol w:w="9576"/>
      </w:tblGrid>
      <w:tr w:rsidR="00140D79" w:rsidRPr="00563E6D" w14:paraId="576E2FC1" w14:textId="77777777" w:rsidTr="00B234E7">
        <w:trPr>
          <w:cnfStyle w:val="100000000000" w:firstRow="1" w:lastRow="0" w:firstColumn="0" w:lastColumn="0" w:oddVBand="0" w:evenVBand="0" w:oddHBand="0" w:evenHBand="0" w:firstRowFirstColumn="0" w:firstRowLastColumn="0" w:lastRowFirstColumn="0" w:lastRowLastColumn="0"/>
        </w:trPr>
        <w:tc>
          <w:tcPr>
            <w:tcW w:w="5000" w:type="pct"/>
          </w:tcPr>
          <w:p w14:paraId="4CA4556E" w14:textId="77777777" w:rsidR="00140D79" w:rsidRPr="00563E6D" w:rsidRDefault="00140D79" w:rsidP="005F5843">
            <w:pPr>
              <w:pStyle w:val="FE-02-Title"/>
              <w:pBdr>
                <w:top w:val="none" w:sz="0" w:space="0" w:color="000000"/>
                <w:bottom w:val="none" w:sz="0" w:space="0" w:color="000000"/>
              </w:pBdr>
              <w:rPr>
                <w:rFonts w:ascii="Times New Roman" w:hAnsi="Times New Roman" w:cs="Times New Roman"/>
                <w:caps/>
                <w:color w:val="FFFFFF"/>
                <w:spacing w:val="18"/>
                <w:position w:val="4"/>
                <w:sz w:val="22"/>
                <w:szCs w:val="22"/>
              </w:rPr>
            </w:pPr>
            <w:r w:rsidRPr="005F5843">
              <w:rPr>
                <w:rFonts w:ascii="Times New Roman" w:hAnsi="Times New Roman" w:cs="Times New Roman"/>
                <w:b/>
                <w:bCs/>
                <w:color w:val="FFFFFF" w:themeColor="background1"/>
                <w:sz w:val="22"/>
                <w:szCs w:val="22"/>
              </w:rPr>
              <w:t>BRIGHT ANGEL MEDICAL CENTER 13.2</w:t>
            </w:r>
          </w:p>
        </w:tc>
      </w:tr>
      <w:tr w:rsidR="00140D79" w:rsidRPr="00563E6D" w14:paraId="34A27087" w14:textId="77777777" w:rsidTr="00B234E7">
        <w:trPr>
          <w:cnfStyle w:val="000000100000" w:firstRow="0" w:lastRow="0" w:firstColumn="0" w:lastColumn="0" w:oddVBand="0" w:evenVBand="0" w:oddHBand="1" w:evenHBand="0" w:firstRowFirstColumn="0" w:firstRowLastColumn="0" w:lastRowFirstColumn="0" w:lastRowLastColumn="0"/>
          <w:trHeight w:val="300"/>
        </w:trPr>
        <w:tc>
          <w:tcPr>
            <w:tcW w:w="5000" w:type="pct"/>
          </w:tcPr>
          <w:p w14:paraId="392AF44D" w14:textId="77777777" w:rsidR="00140D79" w:rsidRPr="00563E6D" w:rsidRDefault="00140D79" w:rsidP="005F5843">
            <w:pPr>
              <w:pStyle w:val="FE-02-ParaFL"/>
              <w:rPr>
                <w:i w:val="0"/>
                <w:iCs w:val="0"/>
              </w:rPr>
            </w:pPr>
            <w:r w:rsidRPr="00563E6D">
              <w:t>The board members and executive team had gathered. Stewart Baldrige, the board chair, opened the meeting by welcoming everyone, showed the agenda items on the screen, and said “Kimberly, you’re first! Is today a good day?” Kimberly smiled and replied “It certainly is! You all trusted me with turning this hospital around two years ago. There were more challenges than any of us could have imagined, but this place is experiencing a transformation we can be proud of. What started as a long-shot project to increase the throughput in the ED became a source of inspiration. The results motivated Dr. Rao to revamp the elective surgery schedule and decrease downtime. Soon after that, the pharmacy standardized its ordering process and improved its inventory control system, lowering costs while decreasing out-of-stock situations. As this transformative culture started taking hold, we were able to get reaccredited by The Joint Commission. The visiting team highlighted a few areas where we need to work harder, but they recognized our tremendous change for the better. The Bright Angel team has delivered!”</w:t>
            </w:r>
          </w:p>
          <w:p w14:paraId="3FEB0B1C" w14:textId="77777777" w:rsidR="00140D79" w:rsidRPr="00563E6D" w:rsidRDefault="00140D79" w:rsidP="005F5843">
            <w:pPr>
              <w:pStyle w:val="FE-02-ParaFirstLine-Ind"/>
              <w:rPr>
                <w:i w:val="0"/>
                <w:iCs w:val="0"/>
                <w:color w:val="auto"/>
              </w:rPr>
            </w:pPr>
            <w:r w:rsidRPr="00563E6D">
              <w:rPr>
                <w:color w:val="auto"/>
              </w:rPr>
              <w:t xml:space="preserve">Everyone in the room clapped. </w:t>
            </w:r>
          </w:p>
          <w:p w14:paraId="3716028B" w14:textId="77777777" w:rsidR="00140D79" w:rsidRPr="00563E6D" w:rsidRDefault="00140D79" w:rsidP="005F5843">
            <w:pPr>
              <w:pStyle w:val="FE-02-ParaFirstLine-Ind"/>
              <w:rPr>
                <w:i w:val="0"/>
                <w:iCs w:val="0"/>
                <w:color w:val="auto"/>
              </w:rPr>
            </w:pPr>
            <w:r w:rsidRPr="00563E6D">
              <w:rPr>
                <w:color w:val="auto"/>
              </w:rPr>
              <w:t>Emily Bates, the new board member, asked “So, what’s next?”</w:t>
            </w:r>
          </w:p>
          <w:p w14:paraId="626C7260" w14:textId="77777777" w:rsidR="00140D79" w:rsidRPr="00563E6D" w:rsidRDefault="00140D79" w:rsidP="005F5843">
            <w:pPr>
              <w:pStyle w:val="FE-02-ParaFirstLine-Ind"/>
              <w:rPr>
                <w:i w:val="0"/>
                <w:iCs w:val="0"/>
                <w:color w:val="auto"/>
              </w:rPr>
            </w:pPr>
            <w:r w:rsidRPr="00563E6D">
              <w:rPr>
                <w:color w:val="auto"/>
              </w:rPr>
              <w:t>Kimberly did not hesitate, “How about the Malcolm Baldrige National Quality Award?”</w:t>
            </w:r>
          </w:p>
          <w:p w14:paraId="756CAB95" w14:textId="7E5238B2" w:rsidR="00140D79" w:rsidRPr="00563E6D" w:rsidRDefault="00140D79" w:rsidP="005F5843">
            <w:pPr>
              <w:pStyle w:val="FE-02-ParaFirstLine-Ind"/>
              <w:rPr>
                <w:i w:val="0"/>
                <w:iCs w:val="0"/>
                <w:color w:val="auto"/>
              </w:rPr>
            </w:pPr>
            <w:r w:rsidRPr="00563E6D">
              <w:rPr>
                <w:color w:val="auto"/>
              </w:rPr>
              <w:t>Stewart Baldrige smiled, “I like the sound of it.” The room erupted in laughter. “Also, we need to fill Mira’s position…Kimberly, what do you think of asking Barbara</w:t>
            </w:r>
            <w:r w:rsidR="009A7AC3">
              <w:rPr>
                <w:color w:val="auto"/>
              </w:rPr>
              <w:t xml:space="preserve"> if she’s interested</w:t>
            </w:r>
            <w:r w:rsidRPr="00563E6D">
              <w:rPr>
                <w:color w:val="auto"/>
              </w:rPr>
              <w:t>?”</w:t>
            </w:r>
          </w:p>
          <w:p w14:paraId="64FF63BF" w14:textId="77777777" w:rsidR="00140D79" w:rsidRPr="005F5843" w:rsidRDefault="00140D79" w:rsidP="005F5843">
            <w:pPr>
              <w:pStyle w:val="FE-02-ParaFirstLine-Ind"/>
              <w:rPr>
                <w:b/>
                <w:i w:val="0"/>
                <w:color w:val="auto"/>
              </w:rPr>
            </w:pPr>
            <w:r w:rsidRPr="005F5843">
              <w:rPr>
                <w:b/>
                <w:bCs/>
                <w:i w:val="0"/>
              </w:rPr>
              <w:t>Is it premature for BAMC to think about the Malcolm Baldrige National Quality Award at this stage?</w:t>
            </w:r>
            <w:r w:rsidRPr="005F5843">
              <w:rPr>
                <w:b/>
                <w:bCs/>
                <w:i w:val="0"/>
                <w:color w:val="auto"/>
              </w:rPr>
              <w:t xml:space="preserve"> </w:t>
            </w:r>
          </w:p>
        </w:tc>
      </w:tr>
    </w:tbl>
    <w:p w14:paraId="2990DBEE" w14:textId="3B11CEDF" w:rsidR="0092478D" w:rsidRPr="008814E9" w:rsidRDefault="0092478D" w:rsidP="008814E9">
      <w:pPr>
        <w:pStyle w:val="PMI"/>
      </w:pPr>
      <w:r w:rsidRPr="003F78F4">
        <w:rPr>
          <w:rFonts w:cs="Times New Roman"/>
          <w:color w:val="auto"/>
        </w:rPr>
        <w:t>&lt;SB2 END&gt;</w:t>
      </w:r>
    </w:p>
    <w:p w14:paraId="628C92A7" w14:textId="06709F03" w:rsidR="00A53C0B" w:rsidRPr="003F78F4" w:rsidRDefault="003946E1" w:rsidP="003F78F4">
      <w:pPr>
        <w:pStyle w:val="Head1"/>
        <w:spacing w:before="0" w:after="0"/>
        <w:rPr>
          <w:rFonts w:cs="Times New Roman"/>
          <w:bCs w:val="0"/>
          <w:color w:val="auto"/>
        </w:rPr>
      </w:pPr>
      <w:r w:rsidRPr="003F78F4">
        <w:rPr>
          <w:rFonts w:cs="Times New Roman"/>
          <w:bCs w:val="0"/>
          <w:color w:val="auto"/>
        </w:rPr>
        <w:t>MALCOLM BALDRIGE NATIONAL QUALITY AWARD</w:t>
      </w:r>
      <w:r w:rsidR="00422BC4" w:rsidRPr="003F78F4">
        <w:rPr>
          <w:rFonts w:cs="Times New Roman"/>
          <w:bCs w:val="0"/>
          <w:color w:val="auto"/>
        </w:rPr>
        <w:t xml:space="preserve"> (MBQNA)</w:t>
      </w:r>
    </w:p>
    <w:p w14:paraId="214E3A95" w14:textId="77777777" w:rsidR="00DC0A12" w:rsidRPr="003F78F4" w:rsidRDefault="003946E1" w:rsidP="003F78F4">
      <w:pPr>
        <w:pStyle w:val="Para-FL"/>
        <w:spacing w:line="480" w:lineRule="auto"/>
        <w:jc w:val="left"/>
        <w:rPr>
          <w:rFonts w:cs="Times New Roman"/>
          <w:bCs/>
          <w:color w:val="auto"/>
          <w:spacing w:val="-2"/>
          <w:sz w:val="22"/>
          <w:szCs w:val="22"/>
        </w:rPr>
      </w:pPr>
      <w:r w:rsidRPr="003F78F4">
        <w:rPr>
          <w:rFonts w:cs="Times New Roman"/>
          <w:bCs/>
          <w:color w:val="auto"/>
          <w:sz w:val="22"/>
          <w:szCs w:val="22"/>
        </w:rPr>
        <w:t xml:space="preserve">Unlike accreditation or certification, which indicates that specified standards are being met, a growing number of healthcare organizations are trying to differentiate themselves by seeking awards. Awards suggest that an institution is not just meeting the standards but exceeding them in certain ways. </w:t>
      </w:r>
      <w:r w:rsidR="00DC0A12" w:rsidRPr="003F78F4">
        <w:rPr>
          <w:rFonts w:cs="Times New Roman"/>
          <w:bCs/>
          <w:color w:val="auto"/>
          <w:spacing w:val="-2"/>
          <w:sz w:val="22"/>
          <w:szCs w:val="22"/>
        </w:rPr>
        <w:lastRenderedPageBreak/>
        <w:t>Achievement of this type adds luster to an institution’s image, sets it apart from the competition, and is a focal point for employee pride.</w:t>
      </w:r>
    </w:p>
    <w:p w14:paraId="7701E37E" w14:textId="0E6A1D9D" w:rsidR="00B25744" w:rsidRPr="003F78F4" w:rsidRDefault="003946E1" w:rsidP="00E13BF1">
      <w:pPr>
        <w:pStyle w:val="ParaFirstLine-Ind"/>
        <w:suppressAutoHyphens w:val="0"/>
        <w:autoSpaceDE/>
        <w:autoSpaceDN/>
        <w:adjustRightInd/>
        <w:jc w:val="left"/>
        <w:rPr>
          <w:rFonts w:cs="Times New Roman"/>
          <w:bCs/>
          <w:color w:val="auto"/>
          <w:sz w:val="22"/>
          <w:szCs w:val="22"/>
        </w:rPr>
      </w:pPr>
      <w:r w:rsidRPr="003F78F4">
        <w:rPr>
          <w:rFonts w:cs="Times New Roman"/>
          <w:bCs/>
          <w:color w:val="auto"/>
          <w:sz w:val="22"/>
          <w:szCs w:val="22"/>
        </w:rPr>
        <w:t xml:space="preserve">There are numerous national, regional, and state awards in healthcare, but the </w:t>
      </w:r>
      <w:r w:rsidRPr="003F78F4">
        <w:rPr>
          <w:rFonts w:cs="Times New Roman"/>
          <w:b/>
          <w:color w:val="auto"/>
          <w:sz w:val="22"/>
          <w:szCs w:val="22"/>
        </w:rPr>
        <w:t xml:space="preserve">Malcolm Baldrige National Quality Award </w:t>
      </w:r>
      <w:r w:rsidR="006B4996" w:rsidRPr="003F78F4">
        <w:rPr>
          <w:rFonts w:cs="Times New Roman"/>
          <w:b/>
          <w:color w:val="auto"/>
          <w:sz w:val="22"/>
          <w:szCs w:val="22"/>
        </w:rPr>
        <w:t xml:space="preserve">(MBNQA) </w:t>
      </w:r>
      <w:r w:rsidRPr="003F78F4">
        <w:rPr>
          <w:rFonts w:cs="Times New Roman"/>
          <w:bCs/>
          <w:color w:val="auto"/>
          <w:sz w:val="22"/>
          <w:szCs w:val="22"/>
        </w:rPr>
        <w:t>is especially coveted.</w:t>
      </w:r>
      <w:r w:rsidR="00352937" w:rsidRPr="003F78F4">
        <w:rPr>
          <w:rFonts w:cs="Times New Roman"/>
          <w:bCs/>
          <w:color w:val="auto"/>
          <w:sz w:val="22"/>
          <w:szCs w:val="22"/>
        </w:rPr>
        <w:t xml:space="preserve"> </w:t>
      </w:r>
      <w:r w:rsidRPr="003F78F4">
        <w:rPr>
          <w:rFonts w:cs="Times New Roman"/>
          <w:bCs/>
          <w:color w:val="auto"/>
          <w:sz w:val="22"/>
          <w:szCs w:val="22"/>
        </w:rPr>
        <w:t xml:space="preserve">The U.S. Congress established this award in 1987 to recognize all types of companies that have implemented successful quality management systems </w:t>
      </w:r>
      <w:r w:rsidR="00C0331F" w:rsidRPr="003F78F4">
        <w:rPr>
          <w:rFonts w:cs="Times New Roman"/>
          <w:bCs/>
          <w:noProof/>
          <w:color w:val="auto"/>
          <w:sz w:val="22"/>
          <w:szCs w:val="22"/>
        </w:rPr>
        <w:t>(</w:t>
      </w:r>
      <w:r w:rsidR="00C0331F" w:rsidRPr="00AA35C6">
        <w:rPr>
          <w:rStyle w:val="citebib"/>
          <w:rFonts w:ascii="Palatino (TT) Roman" w:eastAsia="Times New Roman" w:hAnsi="Palatino (TT) Roman" w:cs="Palatino-Roman"/>
          <w:lang w:eastAsia="en-US"/>
        </w:rPr>
        <w:t>ASQ, 2024b</w:t>
      </w:r>
      <w:r w:rsidR="00C0331F" w:rsidRPr="003F78F4">
        <w:rPr>
          <w:rFonts w:cs="Times New Roman"/>
          <w:bCs/>
          <w:noProof/>
          <w:color w:val="auto"/>
          <w:sz w:val="22"/>
          <w:szCs w:val="22"/>
        </w:rPr>
        <w:t>)</w:t>
      </w:r>
      <w:r w:rsidRPr="003F78F4">
        <w:rPr>
          <w:rFonts w:cs="Times New Roman"/>
          <w:bCs/>
          <w:color w:val="auto"/>
          <w:sz w:val="22"/>
          <w:szCs w:val="22"/>
        </w:rPr>
        <w:t xml:space="preserve">. The </w:t>
      </w:r>
      <w:r w:rsidR="006B4996" w:rsidRPr="003F78F4">
        <w:rPr>
          <w:rFonts w:cs="Times New Roman"/>
          <w:bCs/>
          <w:color w:val="auto"/>
          <w:sz w:val="22"/>
          <w:szCs w:val="22"/>
        </w:rPr>
        <w:t>MBNQA</w:t>
      </w:r>
      <w:r w:rsidRPr="003F78F4">
        <w:rPr>
          <w:rFonts w:cs="Times New Roman"/>
          <w:bCs/>
          <w:color w:val="auto"/>
          <w:sz w:val="22"/>
          <w:szCs w:val="22"/>
        </w:rPr>
        <w:t xml:space="preserve"> is the only presidential award for performance excellence in the United States. The National Institute of Standards and Technology manages the award, and the president of the United States presents it annually. There are </w:t>
      </w:r>
      <w:r w:rsidR="00B25744" w:rsidRPr="003F78F4">
        <w:rPr>
          <w:rFonts w:cs="Times New Roman"/>
          <w:bCs/>
          <w:color w:val="auto"/>
          <w:sz w:val="22"/>
          <w:szCs w:val="22"/>
        </w:rPr>
        <w:t>now seven</w:t>
      </w:r>
      <w:r w:rsidRPr="003F78F4">
        <w:rPr>
          <w:rFonts w:cs="Times New Roman"/>
          <w:bCs/>
          <w:color w:val="auto"/>
          <w:sz w:val="22"/>
          <w:szCs w:val="22"/>
        </w:rPr>
        <w:t xml:space="preserve"> categories of awards representing different segments of the economy, and an independent board judges the competition</w:t>
      </w:r>
      <w:r w:rsidR="00B25744" w:rsidRPr="003F78F4">
        <w:rPr>
          <w:rFonts w:cs="Times New Roman"/>
          <w:bCs/>
          <w:color w:val="auto"/>
          <w:sz w:val="22"/>
          <w:szCs w:val="22"/>
        </w:rPr>
        <w:t>:</w:t>
      </w:r>
    </w:p>
    <w:p w14:paraId="52C5224A" w14:textId="17457ADF" w:rsidR="00A53C0B" w:rsidRPr="003F78F4" w:rsidRDefault="00E13BF1" w:rsidP="00E13BF1">
      <w:pPr>
        <w:pStyle w:val="NumberList1first"/>
        <w:numPr>
          <w:ilvl w:val="0"/>
          <w:numId w:val="0"/>
        </w:numPr>
        <w:ind w:left="720" w:hanging="360"/>
      </w:pPr>
      <w:r w:rsidRPr="003F78F4">
        <w:t>1.</w:t>
      </w:r>
      <w:r w:rsidRPr="003F78F4">
        <w:tab/>
      </w:r>
      <w:r w:rsidR="003946E1" w:rsidRPr="003F78F4">
        <w:t>Manufacturing</w:t>
      </w:r>
    </w:p>
    <w:p w14:paraId="6FC1415A" w14:textId="32CDABD3" w:rsidR="00A53C0B" w:rsidRPr="003F78F4" w:rsidRDefault="00E13BF1" w:rsidP="00E13BF1">
      <w:pPr>
        <w:pStyle w:val="NumberList1"/>
        <w:spacing w:line="480" w:lineRule="auto"/>
        <w:ind w:left="720" w:hanging="360"/>
        <w:rPr>
          <w:rFonts w:cs="Times New Roman"/>
          <w:bCs/>
          <w:color w:val="auto"/>
          <w:sz w:val="22"/>
          <w:szCs w:val="22"/>
        </w:rPr>
      </w:pPr>
      <w:r w:rsidRPr="003F78F4">
        <w:rPr>
          <w:rFonts w:cs="Times New Roman"/>
          <w:bCs/>
          <w:color w:val="auto"/>
          <w:sz w:val="22"/>
          <w:szCs w:val="22"/>
        </w:rPr>
        <w:t>2.</w:t>
      </w:r>
      <w:r w:rsidRPr="003F78F4">
        <w:rPr>
          <w:rFonts w:cs="Times New Roman"/>
          <w:bCs/>
          <w:color w:val="auto"/>
          <w:sz w:val="22"/>
          <w:szCs w:val="22"/>
        </w:rPr>
        <w:tab/>
      </w:r>
      <w:r w:rsidR="003946E1" w:rsidRPr="003F78F4">
        <w:rPr>
          <w:rFonts w:cs="Times New Roman"/>
          <w:bCs/>
          <w:color w:val="auto"/>
          <w:sz w:val="22"/>
          <w:szCs w:val="22"/>
        </w:rPr>
        <w:t>Service</w:t>
      </w:r>
    </w:p>
    <w:p w14:paraId="63F51D0B" w14:textId="73919352" w:rsidR="00A53C0B" w:rsidRPr="003F78F4" w:rsidRDefault="00E13BF1" w:rsidP="00E13BF1">
      <w:pPr>
        <w:pStyle w:val="NumberList1"/>
        <w:spacing w:line="480" w:lineRule="auto"/>
        <w:ind w:left="720" w:hanging="360"/>
        <w:rPr>
          <w:rFonts w:cs="Times New Roman"/>
          <w:bCs/>
          <w:color w:val="auto"/>
          <w:sz w:val="22"/>
          <w:szCs w:val="22"/>
        </w:rPr>
      </w:pPr>
      <w:r w:rsidRPr="003F78F4">
        <w:rPr>
          <w:rFonts w:cs="Times New Roman"/>
          <w:bCs/>
          <w:color w:val="auto"/>
          <w:sz w:val="22"/>
          <w:szCs w:val="22"/>
        </w:rPr>
        <w:t>3.</w:t>
      </w:r>
      <w:r w:rsidRPr="003F78F4">
        <w:rPr>
          <w:rFonts w:cs="Times New Roman"/>
          <w:bCs/>
          <w:color w:val="auto"/>
          <w:sz w:val="22"/>
          <w:szCs w:val="22"/>
        </w:rPr>
        <w:tab/>
      </w:r>
      <w:r w:rsidR="003946E1" w:rsidRPr="003F78F4">
        <w:rPr>
          <w:rFonts w:cs="Times New Roman"/>
          <w:bCs/>
          <w:color w:val="auto"/>
          <w:sz w:val="22"/>
          <w:szCs w:val="22"/>
        </w:rPr>
        <w:t>Small business</w:t>
      </w:r>
    </w:p>
    <w:p w14:paraId="4D6818DF" w14:textId="03AF3504" w:rsidR="00A53C0B" w:rsidRPr="003F78F4" w:rsidRDefault="00E13BF1" w:rsidP="00E13BF1">
      <w:pPr>
        <w:pStyle w:val="NumberList1"/>
        <w:spacing w:line="480" w:lineRule="auto"/>
        <w:ind w:left="720" w:hanging="360"/>
        <w:rPr>
          <w:rFonts w:cs="Times New Roman"/>
          <w:bCs/>
          <w:color w:val="auto"/>
          <w:sz w:val="22"/>
          <w:szCs w:val="22"/>
        </w:rPr>
      </w:pPr>
      <w:r w:rsidRPr="003F78F4">
        <w:rPr>
          <w:rFonts w:cs="Times New Roman"/>
          <w:bCs/>
          <w:color w:val="auto"/>
          <w:sz w:val="22"/>
          <w:szCs w:val="22"/>
        </w:rPr>
        <w:t>4.</w:t>
      </w:r>
      <w:r w:rsidRPr="003F78F4">
        <w:rPr>
          <w:rFonts w:cs="Times New Roman"/>
          <w:bCs/>
          <w:color w:val="auto"/>
          <w:sz w:val="22"/>
          <w:szCs w:val="22"/>
        </w:rPr>
        <w:tab/>
      </w:r>
      <w:r w:rsidR="003946E1" w:rsidRPr="003F78F4">
        <w:rPr>
          <w:rFonts w:cs="Times New Roman"/>
          <w:bCs/>
          <w:color w:val="auto"/>
          <w:sz w:val="22"/>
          <w:szCs w:val="22"/>
        </w:rPr>
        <w:t>Education</w:t>
      </w:r>
    </w:p>
    <w:p w14:paraId="2D8EEFBD" w14:textId="0E699614" w:rsidR="00A53C0B" w:rsidRPr="003F78F4" w:rsidRDefault="00E13BF1" w:rsidP="00E13BF1">
      <w:pPr>
        <w:pStyle w:val="NumberList1"/>
        <w:spacing w:line="480" w:lineRule="auto"/>
        <w:ind w:left="720" w:hanging="360"/>
        <w:rPr>
          <w:rFonts w:cs="Times New Roman"/>
          <w:bCs/>
          <w:color w:val="auto"/>
          <w:sz w:val="22"/>
          <w:szCs w:val="22"/>
        </w:rPr>
      </w:pPr>
      <w:r w:rsidRPr="003F78F4">
        <w:rPr>
          <w:rFonts w:cs="Times New Roman"/>
          <w:bCs/>
          <w:color w:val="auto"/>
          <w:sz w:val="22"/>
          <w:szCs w:val="22"/>
        </w:rPr>
        <w:t>5.</w:t>
      </w:r>
      <w:r w:rsidRPr="003F78F4">
        <w:rPr>
          <w:rFonts w:cs="Times New Roman"/>
          <w:bCs/>
          <w:color w:val="auto"/>
          <w:sz w:val="22"/>
          <w:szCs w:val="22"/>
        </w:rPr>
        <w:tab/>
      </w:r>
      <w:r w:rsidR="003946E1" w:rsidRPr="003F78F4">
        <w:rPr>
          <w:rFonts w:cs="Times New Roman"/>
          <w:bCs/>
          <w:color w:val="auto"/>
          <w:sz w:val="22"/>
          <w:szCs w:val="22"/>
        </w:rPr>
        <w:t>Healthcare</w:t>
      </w:r>
    </w:p>
    <w:p w14:paraId="5F8FFF7F" w14:textId="282E2C63" w:rsidR="00A53C0B" w:rsidRPr="003F78F4" w:rsidRDefault="00E13BF1" w:rsidP="00E13BF1">
      <w:pPr>
        <w:pStyle w:val="NumberList1"/>
        <w:spacing w:line="480" w:lineRule="auto"/>
        <w:ind w:left="720" w:hanging="360"/>
        <w:rPr>
          <w:rFonts w:cs="Times New Roman"/>
          <w:bCs/>
          <w:color w:val="auto"/>
          <w:sz w:val="22"/>
          <w:szCs w:val="22"/>
        </w:rPr>
      </w:pPr>
      <w:r w:rsidRPr="003F78F4">
        <w:rPr>
          <w:rFonts w:cs="Times New Roman"/>
          <w:bCs/>
          <w:color w:val="auto"/>
          <w:sz w:val="22"/>
          <w:szCs w:val="22"/>
        </w:rPr>
        <w:t>6.</w:t>
      </w:r>
      <w:r w:rsidRPr="003F78F4">
        <w:rPr>
          <w:rFonts w:cs="Times New Roman"/>
          <w:bCs/>
          <w:color w:val="auto"/>
          <w:sz w:val="22"/>
          <w:szCs w:val="22"/>
        </w:rPr>
        <w:tab/>
      </w:r>
      <w:r w:rsidR="003946E1" w:rsidRPr="003F78F4">
        <w:rPr>
          <w:rFonts w:cs="Times New Roman"/>
          <w:bCs/>
          <w:color w:val="auto"/>
          <w:sz w:val="22"/>
          <w:szCs w:val="22"/>
        </w:rPr>
        <w:t>Nonprofit</w:t>
      </w:r>
    </w:p>
    <w:p w14:paraId="7EE67BC4" w14:textId="698B8304" w:rsidR="00B25744" w:rsidRPr="006B4BB6" w:rsidRDefault="00E13BF1" w:rsidP="00E13BF1">
      <w:pPr>
        <w:pStyle w:val="NumberList1last"/>
        <w:numPr>
          <w:ilvl w:val="0"/>
          <w:numId w:val="0"/>
        </w:numPr>
        <w:ind w:left="720" w:hanging="360"/>
      </w:pPr>
      <w:r w:rsidRPr="006B4BB6">
        <w:t>7.</w:t>
      </w:r>
      <w:r w:rsidRPr="006B4BB6">
        <w:tab/>
      </w:r>
      <w:r w:rsidR="00B25744" w:rsidRPr="003F78F4">
        <w:t>Community</w:t>
      </w:r>
    </w:p>
    <w:p w14:paraId="3249A32C" w14:textId="082EF647" w:rsidR="00A53C0B" w:rsidRPr="003F78F4" w:rsidRDefault="003946E1" w:rsidP="003F78F4">
      <w:pPr>
        <w:pStyle w:val="ParaFirstLine-Ind"/>
        <w:jc w:val="left"/>
        <w:rPr>
          <w:rFonts w:cs="Times New Roman"/>
          <w:bCs/>
          <w:color w:val="auto"/>
          <w:spacing w:val="-1"/>
          <w:sz w:val="22"/>
          <w:szCs w:val="22"/>
        </w:rPr>
      </w:pPr>
      <w:r w:rsidRPr="003F78F4">
        <w:rPr>
          <w:rFonts w:cs="Times New Roman"/>
          <w:bCs/>
          <w:color w:val="auto"/>
          <w:spacing w:val="-1"/>
          <w:sz w:val="22"/>
          <w:szCs w:val="22"/>
        </w:rPr>
        <w:t xml:space="preserve">The </w:t>
      </w:r>
      <w:proofErr w:type="spellStart"/>
      <w:r w:rsidRPr="003F78F4">
        <w:rPr>
          <w:rFonts w:cs="Times New Roman"/>
          <w:bCs/>
          <w:color w:val="auto"/>
          <w:spacing w:val="-1"/>
          <w:sz w:val="22"/>
          <w:szCs w:val="22"/>
        </w:rPr>
        <w:t>Baldrige</w:t>
      </w:r>
      <w:proofErr w:type="spellEnd"/>
      <w:r w:rsidRPr="003F78F4">
        <w:rPr>
          <w:rFonts w:cs="Times New Roman"/>
          <w:bCs/>
          <w:color w:val="auto"/>
          <w:spacing w:val="-1"/>
          <w:sz w:val="22"/>
          <w:szCs w:val="22"/>
        </w:rPr>
        <w:t xml:space="preserve"> Excellence Framework provides a comprehensive performance management approach that focuses on results, learning, and sharing of information</w:t>
      </w:r>
      <w:r w:rsidR="009F10F3" w:rsidRPr="003F78F4">
        <w:rPr>
          <w:rFonts w:cs="Times New Roman"/>
          <w:bCs/>
          <w:color w:val="auto"/>
          <w:spacing w:val="-1"/>
          <w:sz w:val="22"/>
          <w:szCs w:val="22"/>
        </w:rPr>
        <w:t xml:space="preserve"> </w:t>
      </w:r>
      <w:r w:rsidR="00E054F8" w:rsidRPr="003F78F4">
        <w:rPr>
          <w:rFonts w:cs="Times New Roman"/>
          <w:bCs/>
          <w:noProof/>
          <w:color w:val="auto"/>
          <w:spacing w:val="-1"/>
          <w:sz w:val="22"/>
          <w:szCs w:val="22"/>
        </w:rPr>
        <w:t>(</w:t>
      </w:r>
      <w:r w:rsidR="00E054F8" w:rsidRPr="00AA35C6">
        <w:rPr>
          <w:rStyle w:val="citebib"/>
          <w:rFonts w:ascii="Palatino (TT) Roman" w:eastAsia="Times New Roman" w:hAnsi="Palatino (TT) Roman" w:cs="Palatino-Roman"/>
          <w:lang w:eastAsia="en-US"/>
        </w:rPr>
        <w:t>National Institute of Standards and Technology, 2024a</w:t>
      </w:r>
      <w:r w:rsidR="00E054F8" w:rsidRPr="003F78F4">
        <w:rPr>
          <w:rFonts w:cs="Times New Roman"/>
          <w:bCs/>
          <w:noProof/>
          <w:color w:val="auto"/>
          <w:spacing w:val="-1"/>
          <w:sz w:val="22"/>
          <w:szCs w:val="22"/>
        </w:rPr>
        <w:t>)</w:t>
      </w:r>
      <w:r w:rsidRPr="003F78F4">
        <w:rPr>
          <w:rFonts w:cs="Times New Roman"/>
          <w:bCs/>
          <w:color w:val="auto"/>
          <w:spacing w:val="-1"/>
          <w:sz w:val="22"/>
          <w:szCs w:val="22"/>
        </w:rPr>
        <w:t xml:space="preserve">. It does not tell leaders how to run their organizations but instead helps guide the assessment of systems and outcomes. </w:t>
      </w:r>
      <w:r w:rsidR="00C0331F" w:rsidRPr="003F78F4">
        <w:rPr>
          <w:rFonts w:cs="Times New Roman"/>
          <w:bCs/>
          <w:color w:val="auto"/>
          <w:spacing w:val="-1"/>
          <w:sz w:val="22"/>
          <w:szCs w:val="22"/>
        </w:rPr>
        <w:t>Similar to the balanced scorecard</w:t>
      </w:r>
      <w:r w:rsidR="003B265B" w:rsidRPr="003F78F4">
        <w:rPr>
          <w:rFonts w:cs="Times New Roman"/>
          <w:bCs/>
          <w:color w:val="auto"/>
          <w:spacing w:val="-1"/>
          <w:sz w:val="22"/>
          <w:szCs w:val="22"/>
        </w:rPr>
        <w:t xml:space="preserve"> (Chapter 4)</w:t>
      </w:r>
      <w:r w:rsidR="00C0331F" w:rsidRPr="003F78F4">
        <w:rPr>
          <w:rFonts w:cs="Times New Roman"/>
          <w:bCs/>
          <w:color w:val="auto"/>
          <w:spacing w:val="-1"/>
          <w:sz w:val="22"/>
          <w:szCs w:val="22"/>
        </w:rPr>
        <w:t xml:space="preserve">, </w:t>
      </w:r>
      <w:r w:rsidR="00A65F5B" w:rsidRPr="003F78F4">
        <w:rPr>
          <w:rFonts w:cs="Times New Roman"/>
          <w:bCs/>
          <w:color w:val="auto"/>
          <w:spacing w:val="-1"/>
          <w:sz w:val="22"/>
          <w:szCs w:val="22"/>
        </w:rPr>
        <w:t xml:space="preserve">the </w:t>
      </w:r>
      <w:r w:rsidR="008F7BC4" w:rsidRPr="003F78F4">
        <w:rPr>
          <w:rFonts w:cs="Times New Roman"/>
          <w:bCs/>
          <w:color w:val="auto"/>
          <w:spacing w:val="-1"/>
          <w:sz w:val="22"/>
          <w:szCs w:val="22"/>
        </w:rPr>
        <w:t xml:space="preserve">framework </w:t>
      </w:r>
      <w:r w:rsidR="00552C23" w:rsidRPr="003F78F4">
        <w:rPr>
          <w:rFonts w:cs="Times New Roman"/>
          <w:bCs/>
          <w:color w:val="auto"/>
          <w:spacing w:val="-1"/>
          <w:sz w:val="22"/>
          <w:szCs w:val="22"/>
        </w:rPr>
        <w:t xml:space="preserve">stresses </w:t>
      </w:r>
      <w:r w:rsidR="003B265B" w:rsidRPr="003F78F4">
        <w:rPr>
          <w:rFonts w:cs="Times New Roman"/>
          <w:bCs/>
          <w:color w:val="auto"/>
          <w:spacing w:val="-1"/>
          <w:sz w:val="22"/>
          <w:szCs w:val="22"/>
        </w:rPr>
        <w:t xml:space="preserve">an </w:t>
      </w:r>
      <w:r w:rsidR="00C80810" w:rsidRPr="003F78F4">
        <w:rPr>
          <w:rFonts w:cs="Times New Roman"/>
          <w:bCs/>
          <w:color w:val="auto"/>
          <w:spacing w:val="-1"/>
          <w:sz w:val="22"/>
          <w:szCs w:val="22"/>
        </w:rPr>
        <w:t>integrat</w:t>
      </w:r>
      <w:r w:rsidR="003B265B" w:rsidRPr="003F78F4">
        <w:rPr>
          <w:rFonts w:cs="Times New Roman"/>
          <w:bCs/>
          <w:color w:val="auto"/>
          <w:spacing w:val="-1"/>
          <w:sz w:val="22"/>
          <w:szCs w:val="22"/>
        </w:rPr>
        <w:t>ed</w:t>
      </w:r>
      <w:r w:rsidR="00C80810" w:rsidRPr="003F78F4">
        <w:rPr>
          <w:rFonts w:cs="Times New Roman"/>
          <w:bCs/>
          <w:color w:val="auto"/>
          <w:spacing w:val="-1"/>
          <w:sz w:val="22"/>
          <w:szCs w:val="22"/>
        </w:rPr>
        <w:t xml:space="preserve"> </w:t>
      </w:r>
      <w:r w:rsidRPr="003F78F4">
        <w:rPr>
          <w:rFonts w:cs="Times New Roman"/>
          <w:bCs/>
          <w:color w:val="auto"/>
          <w:spacing w:val="-1"/>
          <w:sz w:val="22"/>
          <w:szCs w:val="22"/>
        </w:rPr>
        <w:t>approach</w:t>
      </w:r>
      <w:r w:rsidR="003B265B" w:rsidRPr="003F78F4">
        <w:rPr>
          <w:rFonts w:cs="Times New Roman"/>
          <w:bCs/>
          <w:color w:val="auto"/>
          <w:spacing w:val="-1"/>
          <w:sz w:val="22"/>
          <w:szCs w:val="22"/>
        </w:rPr>
        <w:t xml:space="preserve"> </w:t>
      </w:r>
      <w:r w:rsidRPr="003F78F4">
        <w:rPr>
          <w:rFonts w:cs="Times New Roman"/>
          <w:bCs/>
          <w:color w:val="auto"/>
          <w:spacing w:val="-1"/>
          <w:sz w:val="22"/>
          <w:szCs w:val="22"/>
        </w:rPr>
        <w:t xml:space="preserve">to deliver ever-improving value to customers, </w:t>
      </w:r>
      <w:r w:rsidR="00256A99" w:rsidRPr="003F78F4">
        <w:rPr>
          <w:rFonts w:cs="Times New Roman"/>
          <w:bCs/>
          <w:color w:val="auto"/>
          <w:spacing w:val="-1"/>
          <w:sz w:val="22"/>
          <w:szCs w:val="22"/>
        </w:rPr>
        <w:t>develop</w:t>
      </w:r>
      <w:r w:rsidRPr="003F78F4">
        <w:rPr>
          <w:rFonts w:cs="Times New Roman"/>
          <w:bCs/>
          <w:color w:val="auto"/>
          <w:spacing w:val="-1"/>
          <w:sz w:val="22"/>
          <w:szCs w:val="22"/>
        </w:rPr>
        <w:t xml:space="preserve"> organizational capabilities, and promote personal learning. This framework encompasses excellence criteria covering seven areas of organizational management and performance (Figure 1</w:t>
      </w:r>
      <w:r w:rsidR="00223839" w:rsidRPr="003F78F4">
        <w:rPr>
          <w:rFonts w:cs="Times New Roman"/>
          <w:bCs/>
          <w:color w:val="auto"/>
          <w:spacing w:val="-1"/>
          <w:sz w:val="22"/>
          <w:szCs w:val="22"/>
        </w:rPr>
        <w:t>3</w:t>
      </w:r>
      <w:r w:rsidRPr="003F78F4">
        <w:rPr>
          <w:rFonts w:cs="Times New Roman"/>
          <w:bCs/>
          <w:color w:val="auto"/>
          <w:spacing w:val="-1"/>
          <w:sz w:val="22"/>
          <w:szCs w:val="22"/>
        </w:rPr>
        <w:t>.1):</w:t>
      </w:r>
    </w:p>
    <w:p w14:paraId="5B75F890" w14:textId="196131CB" w:rsidR="0092478D" w:rsidRPr="00E13BF1" w:rsidRDefault="0092478D" w:rsidP="00E13BF1">
      <w:pPr>
        <w:pStyle w:val="PMI"/>
      </w:pPr>
      <w:r w:rsidRPr="003F78F4">
        <w:rPr>
          <w:rFonts w:cs="Times New Roman"/>
          <w:color w:val="auto"/>
          <w:spacing w:val="-1"/>
          <w:sz w:val="22"/>
        </w:rPr>
        <w:lastRenderedPageBreak/>
        <w:t>&lt;INSERT FIGURE 13.1 HERE&gt;</w:t>
      </w:r>
    </w:p>
    <w:p w14:paraId="3D961684" w14:textId="016BDD5D" w:rsidR="00F51A12" w:rsidRPr="00E13BF1" w:rsidRDefault="00F51A12" w:rsidP="00E13BF1">
      <w:pPr>
        <w:pStyle w:val="FigureSource"/>
      </w:pPr>
      <w:r w:rsidRPr="003F78F4">
        <w:rPr>
          <w:rFonts w:cs="Times New Roman"/>
          <w:bCs/>
          <w:color w:val="auto"/>
          <w:sz w:val="22"/>
          <w:szCs w:val="22"/>
        </w:rPr>
        <w:t xml:space="preserve">Source: </w:t>
      </w:r>
      <w:proofErr w:type="spellStart"/>
      <w:r w:rsidRPr="00AA35C6">
        <w:rPr>
          <w:rStyle w:val="citebib"/>
          <w:rFonts w:ascii="Palatino (TT) Roman" w:eastAsia="Times New Roman" w:hAnsi="Palatino (TT) Roman" w:cs="Palatino-Roman"/>
          <w:lang w:eastAsia="en-US"/>
        </w:rPr>
        <w:t>Baldrige</w:t>
      </w:r>
      <w:proofErr w:type="spellEnd"/>
      <w:r w:rsidRPr="00AA35C6">
        <w:rPr>
          <w:rStyle w:val="citebib"/>
          <w:rFonts w:ascii="Palatino (TT) Roman" w:eastAsia="Times New Roman" w:hAnsi="Palatino (TT) Roman" w:cs="Palatino-Roman"/>
          <w:lang w:eastAsia="en-US"/>
        </w:rPr>
        <w:t xml:space="preserve"> Performance Excellence Program. 2024</w:t>
      </w:r>
      <w:r w:rsidRPr="003F78F4">
        <w:rPr>
          <w:rFonts w:cs="Times New Roman"/>
          <w:bCs/>
          <w:color w:val="auto"/>
          <w:sz w:val="22"/>
          <w:szCs w:val="22"/>
        </w:rPr>
        <w:t xml:space="preserve">. </w:t>
      </w:r>
      <w:proofErr w:type="spellStart"/>
      <w:r w:rsidRPr="003F78F4">
        <w:rPr>
          <w:rFonts w:cs="Times New Roman"/>
          <w:bCs/>
          <w:color w:val="auto"/>
          <w:sz w:val="22"/>
          <w:szCs w:val="22"/>
        </w:rPr>
        <w:t>Baldrige</w:t>
      </w:r>
      <w:proofErr w:type="spellEnd"/>
      <w:r w:rsidRPr="003F78F4">
        <w:rPr>
          <w:rFonts w:cs="Times New Roman"/>
          <w:bCs/>
          <w:color w:val="auto"/>
          <w:sz w:val="22"/>
          <w:szCs w:val="22"/>
        </w:rPr>
        <w:t xml:space="preserve"> Excellence Framework. U.S. Department of Commerce, National Institute of Standards and Technology. </w:t>
      </w:r>
      <w:r w:rsidRPr="007473DC">
        <w:rPr>
          <w:rFonts w:cs="Times New Roman"/>
          <w:bCs/>
          <w:sz w:val="22"/>
          <w:szCs w:val="22"/>
        </w:rPr>
        <w:t>https://www.nist.gov/baldrige/how-baldrige-works</w:t>
      </w:r>
    </w:p>
    <w:p w14:paraId="6BBE4748" w14:textId="2F24A6AA" w:rsidR="00F51A12" w:rsidRPr="00E13BF1" w:rsidRDefault="00F51A12" w:rsidP="003F78F4">
      <w:pPr>
        <w:pStyle w:val="FigureLegend"/>
      </w:pPr>
      <w:r w:rsidRPr="003F78F4">
        <w:rPr>
          <w:rStyle w:val="FIGNUM1"/>
          <w:rFonts w:ascii="Times New Roman" w:hAnsi="Times New Roman" w:cs="Times New Roman"/>
          <w:bCs w:val="0"/>
          <w:color w:val="auto"/>
          <w:sz w:val="22"/>
          <w:szCs w:val="22"/>
        </w:rPr>
        <w:t xml:space="preserve">FIGURE </w:t>
      </w:r>
      <w:proofErr w:type="gramStart"/>
      <w:r w:rsidRPr="003F78F4">
        <w:rPr>
          <w:rStyle w:val="FIGNUM1"/>
          <w:rFonts w:ascii="Times New Roman" w:hAnsi="Times New Roman" w:cs="Times New Roman"/>
          <w:bCs w:val="0"/>
          <w:color w:val="auto"/>
          <w:sz w:val="22"/>
          <w:szCs w:val="22"/>
        </w:rPr>
        <w:t>13.1</w:t>
      </w:r>
      <w:r w:rsidRPr="003F78F4">
        <w:rPr>
          <w:rStyle w:val="FIGNUM1"/>
          <w:rFonts w:ascii="Times New Roman" w:hAnsi="Times New Roman" w:cs="Times New Roman"/>
          <w:b w:val="0"/>
          <w:color w:val="auto"/>
          <w:sz w:val="22"/>
          <w:szCs w:val="22"/>
        </w:rPr>
        <w:t> </w:t>
      </w:r>
      <w:r w:rsidRPr="003F78F4">
        <w:rPr>
          <w:rFonts w:cs="Times New Roman"/>
          <w:bCs/>
          <w:color w:val="auto"/>
          <w:sz w:val="22"/>
          <w:szCs w:val="22"/>
        </w:rPr>
        <w:t xml:space="preserve">Malcolm </w:t>
      </w:r>
      <w:proofErr w:type="spellStart"/>
      <w:r w:rsidRPr="003F78F4">
        <w:rPr>
          <w:rFonts w:cs="Times New Roman"/>
          <w:bCs/>
          <w:color w:val="auto"/>
          <w:sz w:val="22"/>
          <w:szCs w:val="22"/>
        </w:rPr>
        <w:t>Baldrige</w:t>
      </w:r>
      <w:proofErr w:type="spellEnd"/>
      <w:r w:rsidRPr="003F78F4">
        <w:rPr>
          <w:rFonts w:cs="Times New Roman"/>
          <w:bCs/>
          <w:color w:val="auto"/>
          <w:sz w:val="22"/>
          <w:szCs w:val="22"/>
        </w:rPr>
        <w:t xml:space="preserve"> National Quality Award framework overview</w:t>
      </w:r>
      <w:proofErr w:type="gramEnd"/>
      <w:r w:rsidRPr="003F78F4">
        <w:rPr>
          <w:rFonts w:cs="Times New Roman"/>
          <w:bCs/>
          <w:color w:val="auto"/>
          <w:sz w:val="22"/>
          <w:szCs w:val="22"/>
        </w:rPr>
        <w:t xml:space="preserve">. </w:t>
      </w:r>
    </w:p>
    <w:p w14:paraId="3DFAFBBF" w14:textId="37378F91" w:rsidR="00A53C0B" w:rsidRPr="00E13BF1" w:rsidRDefault="00E13BF1" w:rsidP="00E13BF1">
      <w:pPr>
        <w:pStyle w:val="NumberList1first"/>
        <w:numPr>
          <w:ilvl w:val="0"/>
          <w:numId w:val="0"/>
        </w:numPr>
        <w:ind w:left="360"/>
      </w:pPr>
      <w:r w:rsidRPr="00E13BF1">
        <w:rPr>
          <w:b/>
        </w:rPr>
        <w:t>1.</w:t>
      </w:r>
      <w:r w:rsidRPr="00E13BF1">
        <w:rPr>
          <w:b/>
        </w:rPr>
        <w:tab/>
      </w:r>
      <w:r w:rsidR="003946E1" w:rsidRPr="003F78F4">
        <w:rPr>
          <w:rStyle w:val="Bold"/>
          <w:spacing w:val="2"/>
        </w:rPr>
        <w:t>Leadership</w:t>
      </w:r>
      <w:r w:rsidR="003946E1" w:rsidRPr="003F78F4">
        <w:rPr>
          <w:rStyle w:val="Bold"/>
          <w:b w:val="0"/>
          <w:spacing w:val="2"/>
        </w:rPr>
        <w:t>:</w:t>
      </w:r>
      <w:r w:rsidR="003946E1" w:rsidRPr="003F78F4">
        <w:rPr>
          <w:spacing w:val="2"/>
        </w:rPr>
        <w:t xml:space="preserve"> The leaders do not just need to lead the organization well. The </w:t>
      </w:r>
      <w:r w:rsidR="00AA27A8" w:rsidRPr="003F78F4">
        <w:rPr>
          <w:spacing w:val="2"/>
        </w:rPr>
        <w:t>MBNQA</w:t>
      </w:r>
      <w:r w:rsidR="003946E1" w:rsidRPr="003F78F4">
        <w:rPr>
          <w:spacing w:val="2"/>
        </w:rPr>
        <w:t xml:space="preserve"> goes beyond that and is interested in how the organization leads within the community.</w:t>
      </w:r>
    </w:p>
    <w:p w14:paraId="6098A2E7" w14:textId="7218A9D0"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2.</w:t>
      </w:r>
      <w:r w:rsidRPr="003F78F4">
        <w:rPr>
          <w:rFonts w:cs="Times New Roman"/>
          <w:b/>
          <w:bCs/>
          <w:color w:val="auto"/>
          <w:sz w:val="22"/>
          <w:szCs w:val="22"/>
        </w:rPr>
        <w:tab/>
      </w:r>
      <w:r w:rsidR="003946E1" w:rsidRPr="003F78F4">
        <w:rPr>
          <w:rStyle w:val="Bold"/>
          <w:rFonts w:cs="Times New Roman"/>
          <w:bCs w:val="0"/>
          <w:color w:val="auto"/>
          <w:sz w:val="22"/>
          <w:szCs w:val="22"/>
        </w:rPr>
        <w:t>Strategy</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The organization must have a planning process that defines its direction and delineates how the strategy will be implemented. Strategic planning should lead to positive action, and the strategic plans should not just sit on the shelf.</w:t>
      </w:r>
    </w:p>
    <w:p w14:paraId="5AAE73EC" w14:textId="78947350"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3.</w:t>
      </w:r>
      <w:r w:rsidRPr="003F78F4">
        <w:rPr>
          <w:rFonts w:cs="Times New Roman"/>
          <w:b/>
          <w:bCs/>
          <w:color w:val="auto"/>
          <w:sz w:val="22"/>
          <w:szCs w:val="22"/>
        </w:rPr>
        <w:tab/>
      </w:r>
      <w:r w:rsidR="003946E1" w:rsidRPr="003F78F4">
        <w:rPr>
          <w:rStyle w:val="Bold"/>
          <w:rFonts w:cs="Times New Roman"/>
          <w:bCs w:val="0"/>
          <w:color w:val="auto"/>
          <w:sz w:val="22"/>
          <w:szCs w:val="22"/>
        </w:rPr>
        <w:t>Customers</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The organization must show that it values its customers and builds strong and lasting relationships. These relationships are put in the context of the market as a whole. In healthcare, this </w:t>
      </w:r>
      <w:proofErr w:type="gramStart"/>
      <w:r w:rsidR="003946E1" w:rsidRPr="003F78F4">
        <w:rPr>
          <w:rFonts w:cs="Times New Roman"/>
          <w:bCs/>
          <w:color w:val="auto"/>
          <w:sz w:val="22"/>
          <w:szCs w:val="22"/>
        </w:rPr>
        <w:t>means</w:t>
      </w:r>
      <w:proofErr w:type="gramEnd"/>
      <w:r w:rsidR="003946E1" w:rsidRPr="003F78F4">
        <w:rPr>
          <w:rFonts w:cs="Times New Roman"/>
          <w:bCs/>
          <w:color w:val="auto"/>
          <w:sz w:val="22"/>
          <w:szCs w:val="22"/>
        </w:rPr>
        <w:t xml:space="preserve"> putting the patient at the center of its focus, but customers of various processes, such as physicians and other staff, are also valued.</w:t>
      </w:r>
    </w:p>
    <w:p w14:paraId="71A2162C" w14:textId="00848FFC" w:rsidR="00A53C0B" w:rsidRPr="003F78F4" w:rsidRDefault="00E13BF1" w:rsidP="00E13BF1">
      <w:pPr>
        <w:pStyle w:val="NumberList1"/>
        <w:spacing w:line="480" w:lineRule="auto"/>
        <w:ind w:left="360" w:hanging="360"/>
        <w:rPr>
          <w:rFonts w:cs="Times New Roman"/>
          <w:bCs/>
          <w:color w:val="auto"/>
          <w:spacing w:val="-6"/>
          <w:sz w:val="22"/>
          <w:szCs w:val="22"/>
        </w:rPr>
      </w:pPr>
      <w:r w:rsidRPr="003F78F4">
        <w:rPr>
          <w:rFonts w:cs="Times New Roman"/>
          <w:b/>
          <w:bCs/>
          <w:color w:val="auto"/>
          <w:spacing w:val="-6"/>
          <w:sz w:val="22"/>
          <w:szCs w:val="22"/>
        </w:rPr>
        <w:t>4.</w:t>
      </w:r>
      <w:r w:rsidRPr="003F78F4">
        <w:rPr>
          <w:rFonts w:cs="Times New Roman"/>
          <w:b/>
          <w:bCs/>
          <w:color w:val="auto"/>
          <w:spacing w:val="-6"/>
          <w:sz w:val="22"/>
          <w:szCs w:val="22"/>
        </w:rPr>
        <w:tab/>
      </w:r>
      <w:r w:rsidR="003946E1" w:rsidRPr="003F78F4">
        <w:rPr>
          <w:rStyle w:val="Bold"/>
          <w:rFonts w:cs="Times New Roman"/>
          <w:bCs w:val="0"/>
          <w:color w:val="auto"/>
          <w:spacing w:val="-6"/>
          <w:sz w:val="22"/>
          <w:szCs w:val="22"/>
        </w:rPr>
        <w:t>Measurement, analysis, and knowledge management</w:t>
      </w:r>
      <w:r w:rsidR="003946E1" w:rsidRPr="003F78F4">
        <w:rPr>
          <w:rStyle w:val="Bold"/>
          <w:rFonts w:cs="Times New Roman"/>
          <w:b w:val="0"/>
          <w:color w:val="auto"/>
          <w:sz w:val="22"/>
          <w:szCs w:val="22"/>
        </w:rPr>
        <w:t>:</w:t>
      </w:r>
      <w:r w:rsidR="003946E1" w:rsidRPr="003F78F4">
        <w:rPr>
          <w:rFonts w:cs="Times New Roman"/>
          <w:bCs/>
          <w:color w:val="auto"/>
          <w:spacing w:val="-6"/>
          <w:sz w:val="22"/>
          <w:szCs w:val="22"/>
        </w:rPr>
        <w:t xml:space="preserve"> The organization must be able to collect and use data to support its decisions, improve key processes, and manage performance. The organization must turn data into information that can be used to drive its business.</w:t>
      </w:r>
    </w:p>
    <w:p w14:paraId="72399655" w14:textId="369EADF6"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5.</w:t>
      </w:r>
      <w:r w:rsidRPr="003F78F4">
        <w:rPr>
          <w:rFonts w:cs="Times New Roman"/>
          <w:b/>
          <w:bCs/>
          <w:color w:val="auto"/>
          <w:sz w:val="22"/>
          <w:szCs w:val="22"/>
        </w:rPr>
        <w:tab/>
      </w:r>
      <w:r w:rsidR="003946E1" w:rsidRPr="003F78F4">
        <w:rPr>
          <w:rStyle w:val="Bold"/>
          <w:rFonts w:cs="Times New Roman"/>
          <w:bCs w:val="0"/>
          <w:color w:val="auto"/>
          <w:sz w:val="22"/>
          <w:szCs w:val="22"/>
        </w:rPr>
        <w:t>Workforce</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Organizations that </w:t>
      </w:r>
      <w:proofErr w:type="gramStart"/>
      <w:r w:rsidR="003946E1" w:rsidRPr="003F78F4">
        <w:rPr>
          <w:rFonts w:cs="Times New Roman"/>
          <w:bCs/>
          <w:color w:val="auto"/>
          <w:sz w:val="22"/>
          <w:szCs w:val="22"/>
        </w:rPr>
        <w:t>value</w:t>
      </w:r>
      <w:proofErr w:type="gramEnd"/>
      <w:r w:rsidR="003946E1" w:rsidRPr="003F78F4">
        <w:rPr>
          <w:rFonts w:cs="Times New Roman"/>
          <w:bCs/>
          <w:color w:val="auto"/>
          <w:sz w:val="22"/>
          <w:szCs w:val="22"/>
        </w:rPr>
        <w:t xml:space="preserve"> their human resources train them and empower them to do their jobs are more resilient and flexible. Workforce morale spills over into taking care of customers and organizational excellence. Organizations taking care of their people tend to perform better and maintain higher efficiency.</w:t>
      </w:r>
    </w:p>
    <w:p w14:paraId="264940ED" w14:textId="524B879F"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6.</w:t>
      </w:r>
      <w:r w:rsidRPr="003F78F4">
        <w:rPr>
          <w:rFonts w:cs="Times New Roman"/>
          <w:b/>
          <w:bCs/>
          <w:color w:val="auto"/>
          <w:sz w:val="22"/>
          <w:szCs w:val="22"/>
        </w:rPr>
        <w:tab/>
      </w:r>
      <w:r w:rsidR="003946E1" w:rsidRPr="003F78F4">
        <w:rPr>
          <w:rStyle w:val="Bold"/>
          <w:rFonts w:cs="Times New Roman"/>
          <w:bCs w:val="0"/>
          <w:color w:val="auto"/>
          <w:sz w:val="22"/>
          <w:szCs w:val="22"/>
        </w:rPr>
        <w:t>Operations</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Operations management determines how well the organization is run. Excellent organizations are interested in identifying the processes that matter, designing them well, managing the variables, and continuously improving so that the outcomes are enhanced.</w:t>
      </w:r>
    </w:p>
    <w:p w14:paraId="634C9C49" w14:textId="0761E99B" w:rsidR="00A53C0B" w:rsidRPr="00E13BF1" w:rsidRDefault="00E13BF1" w:rsidP="007473DC">
      <w:pPr>
        <w:pStyle w:val="NumberList1last"/>
        <w:numPr>
          <w:ilvl w:val="0"/>
          <w:numId w:val="0"/>
        </w:numPr>
        <w:ind w:left="360"/>
      </w:pPr>
      <w:r w:rsidRPr="003F78F4">
        <w:rPr>
          <w:b/>
          <w:bCs/>
          <w:color w:val="auto"/>
          <w:spacing w:val="-1"/>
        </w:rPr>
        <w:lastRenderedPageBreak/>
        <w:t>7.</w:t>
      </w:r>
      <w:r w:rsidRPr="003F78F4">
        <w:rPr>
          <w:b/>
          <w:bCs/>
          <w:color w:val="auto"/>
          <w:spacing w:val="-1"/>
        </w:rPr>
        <w:tab/>
      </w:r>
      <w:r w:rsidR="003946E1" w:rsidRPr="003F78F4">
        <w:rPr>
          <w:rStyle w:val="Bold"/>
          <w:bCs w:val="0"/>
          <w:color w:val="auto"/>
          <w:spacing w:val="-1"/>
        </w:rPr>
        <w:t>Business/organizational performance results</w:t>
      </w:r>
      <w:r w:rsidR="003946E1" w:rsidRPr="003F78F4">
        <w:rPr>
          <w:rStyle w:val="Bold"/>
          <w:b w:val="0"/>
          <w:color w:val="auto"/>
        </w:rPr>
        <w:t>:</w:t>
      </w:r>
      <w:r w:rsidR="003946E1" w:rsidRPr="003F78F4">
        <w:rPr>
          <w:bCs/>
          <w:color w:val="auto"/>
          <w:spacing w:val="-1"/>
        </w:rPr>
        <w:t xml:space="preserve"> Organizations that focus on results have a broad portfolio of performance indicators: customer satisfaction, finance, human resources, supplier and partner performance, operations, governance and social responsibility, and competitiveness. Healthy organizations learn from comparing themselves to others and strive to adopt best practices.</w:t>
      </w:r>
    </w:p>
    <w:p w14:paraId="0D1494B5" w14:textId="77777777" w:rsidR="00A53C0B" w:rsidRPr="007473DC" w:rsidRDefault="003946E1" w:rsidP="007473DC">
      <w:pPr>
        <w:pStyle w:val="Head1"/>
      </w:pPr>
      <w:r w:rsidRPr="003F78F4">
        <w:rPr>
          <w:rFonts w:cs="Times New Roman"/>
          <w:color w:val="auto"/>
          <w:sz w:val="22"/>
        </w:rPr>
        <w:t>Leadership</w:t>
      </w:r>
    </w:p>
    <w:p w14:paraId="6999A4B7" w14:textId="2296B320" w:rsidR="00A53C0B" w:rsidRPr="00795831" w:rsidRDefault="746E9BA5" w:rsidP="003F78F4">
      <w:pPr>
        <w:pStyle w:val="Para-FL"/>
        <w:spacing w:line="480" w:lineRule="auto"/>
        <w:jc w:val="left"/>
      </w:pPr>
      <w:r w:rsidRPr="003F78F4">
        <w:rPr>
          <w:rFonts w:cs="Times New Roman"/>
          <w:color w:val="auto"/>
          <w:sz w:val="22"/>
          <w:szCs w:val="22"/>
        </w:rPr>
        <w:t xml:space="preserve">The first criterion of the MBNQA, and possibly the most important, is an evaluation of leadership. Let us explore this concept a bit further. Although there is no specific leadership style that defines Baldrige leaders, the Baldrige Foundation Institute for Performance Excellence </w:t>
      </w:r>
      <w:r w:rsidRPr="003F78F4">
        <w:rPr>
          <w:rFonts w:cs="Times New Roman"/>
          <w:noProof/>
          <w:color w:val="auto"/>
          <w:sz w:val="22"/>
          <w:szCs w:val="22"/>
        </w:rPr>
        <w:t>(</w:t>
      </w:r>
      <w:r w:rsidRPr="00AA35C6">
        <w:rPr>
          <w:rStyle w:val="citebib"/>
          <w:rFonts w:ascii="Palatino (TT) Roman" w:eastAsia="Times New Roman" w:hAnsi="Palatino (TT) Roman" w:cs="Palatino-Roman"/>
          <w:lang w:eastAsia="en-US"/>
        </w:rPr>
        <w:t>Strahan, 2019</w:t>
      </w:r>
      <w:r w:rsidRPr="003F78F4">
        <w:rPr>
          <w:rFonts w:cs="Times New Roman"/>
          <w:noProof/>
          <w:color w:val="auto"/>
          <w:sz w:val="22"/>
          <w:szCs w:val="22"/>
        </w:rPr>
        <w:t>)</w:t>
      </w:r>
      <w:r w:rsidRPr="003F78F4">
        <w:rPr>
          <w:rFonts w:cs="Times New Roman"/>
          <w:color w:val="auto"/>
          <w:sz w:val="22"/>
          <w:szCs w:val="22"/>
        </w:rPr>
        <w:t xml:space="preserve"> found some common behaviors </w:t>
      </w:r>
      <w:proofErr w:type="gramStart"/>
      <w:r w:rsidRPr="003F78F4">
        <w:rPr>
          <w:rFonts w:cs="Times New Roman"/>
          <w:color w:val="auto"/>
          <w:sz w:val="22"/>
          <w:szCs w:val="22"/>
        </w:rPr>
        <w:t>that leaders</w:t>
      </w:r>
      <w:proofErr w:type="gramEnd"/>
      <w:r w:rsidRPr="003F78F4">
        <w:rPr>
          <w:rFonts w:cs="Times New Roman"/>
          <w:color w:val="auto"/>
          <w:sz w:val="22"/>
          <w:szCs w:val="22"/>
        </w:rPr>
        <w:t xml:space="preserve"> of high-performing organizations display. These leaders: (1) create and maintain a focused vision for their organization, and (2) ensure the effective execution of that vision (Table 13.</w:t>
      </w:r>
      <w:r w:rsidR="00E22F44" w:rsidRPr="003F78F4">
        <w:rPr>
          <w:rFonts w:cs="Times New Roman"/>
          <w:color w:val="auto"/>
          <w:sz w:val="22"/>
          <w:szCs w:val="22"/>
        </w:rPr>
        <w:t>5</w:t>
      </w:r>
      <w:r w:rsidRPr="003F78F4">
        <w:rPr>
          <w:rFonts w:cs="Times New Roman"/>
          <w:color w:val="auto"/>
          <w:sz w:val="22"/>
          <w:szCs w:val="22"/>
        </w:rPr>
        <w:t>). Achieving a focused vision involves clarifying and aligning strategic priorities and defining performance criteria. For these leaders, the organization’s mission, vision, and values are more than words on paper; they are the compasses that guide the organization’s actions. This happens through effective communication and consistency of action at all levels.</w:t>
      </w:r>
    </w:p>
    <w:p w14:paraId="2E848C92" w14:textId="2292789F" w:rsidR="000D3D32" w:rsidRPr="007473DC" w:rsidRDefault="00275322" w:rsidP="007473DC">
      <w:pPr>
        <w:pStyle w:val="TableCaption"/>
      </w:pPr>
      <w:bookmarkStart w:id="3" w:name="_Hlk180148574"/>
      <w:r w:rsidRPr="003F78F4">
        <w:rPr>
          <w:rFonts w:cs="Times New Roman"/>
          <w:b/>
          <w:bCs/>
          <w:color w:val="auto"/>
          <w:sz w:val="22"/>
          <w:szCs w:val="22"/>
        </w:rPr>
        <w:t>TABLE 13.</w:t>
      </w:r>
      <w:r w:rsidR="00E22F44" w:rsidRPr="003F78F4">
        <w:rPr>
          <w:rFonts w:cs="Times New Roman"/>
          <w:b/>
          <w:bCs/>
          <w:color w:val="auto"/>
          <w:sz w:val="22"/>
          <w:szCs w:val="22"/>
        </w:rPr>
        <w:t>5</w:t>
      </w:r>
      <w:r w:rsidR="00AE69C2" w:rsidRPr="003F78F4">
        <w:rPr>
          <w:rFonts w:cs="Times New Roman"/>
          <w:color w:val="auto"/>
          <w:sz w:val="22"/>
          <w:szCs w:val="22"/>
        </w:rPr>
        <w:t xml:space="preserve"> Actions of </w:t>
      </w:r>
      <w:proofErr w:type="spellStart"/>
      <w:r w:rsidR="00AE69C2" w:rsidRPr="003F78F4">
        <w:rPr>
          <w:rFonts w:cs="Times New Roman"/>
          <w:color w:val="auto"/>
          <w:sz w:val="22"/>
          <w:szCs w:val="22"/>
        </w:rPr>
        <w:t>Baldrige</w:t>
      </w:r>
      <w:proofErr w:type="spellEnd"/>
      <w:r w:rsidR="00AE69C2" w:rsidRPr="003F78F4">
        <w:rPr>
          <w:rFonts w:cs="Times New Roman"/>
          <w:color w:val="auto"/>
          <w:sz w:val="22"/>
          <w:szCs w:val="22"/>
        </w:rPr>
        <w:t xml:space="preserve"> Award Leaders</w:t>
      </w:r>
    </w:p>
    <w:bookmarkEnd w:id="3"/>
    <w:p w14:paraId="1DF2D717" w14:textId="04131399" w:rsidR="0092478D" w:rsidRPr="007473DC" w:rsidRDefault="0092478D" w:rsidP="007473DC">
      <w:pPr>
        <w:pStyle w:val="PMI"/>
      </w:pPr>
      <w:r w:rsidRPr="003F78F4">
        <w:rPr>
          <w:rFonts w:cs="Times New Roman"/>
          <w:color w:val="auto"/>
          <w:sz w:val="22"/>
        </w:rPr>
        <w:t>&lt;INSERT TABLE 13.5 HERE&gt;</w:t>
      </w:r>
    </w:p>
    <w:p w14:paraId="2E117B88" w14:textId="1A07F614"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 xml:space="preserve">Exceptional leaders encourage innovation to address difficult problems. </w:t>
      </w:r>
      <w:r w:rsidR="00090817" w:rsidRPr="003F78F4">
        <w:rPr>
          <w:rFonts w:cs="Times New Roman"/>
          <w:bCs/>
          <w:color w:val="auto"/>
          <w:sz w:val="22"/>
          <w:szCs w:val="22"/>
        </w:rPr>
        <w:t xml:space="preserve">They </w:t>
      </w:r>
      <w:r w:rsidRPr="003F78F4">
        <w:rPr>
          <w:rFonts w:cs="Times New Roman"/>
          <w:bCs/>
          <w:color w:val="auto"/>
          <w:sz w:val="22"/>
          <w:szCs w:val="22"/>
        </w:rPr>
        <w:t>provid</w:t>
      </w:r>
      <w:r w:rsidR="00CE4E36" w:rsidRPr="003F78F4">
        <w:rPr>
          <w:rFonts w:cs="Times New Roman"/>
          <w:bCs/>
          <w:color w:val="auto"/>
          <w:sz w:val="22"/>
          <w:szCs w:val="22"/>
        </w:rPr>
        <w:t>e</w:t>
      </w:r>
      <w:r w:rsidRPr="003F78F4">
        <w:rPr>
          <w:rFonts w:cs="Times New Roman"/>
          <w:bCs/>
          <w:color w:val="auto"/>
          <w:sz w:val="22"/>
          <w:szCs w:val="22"/>
        </w:rPr>
        <w:t xml:space="preserve"> a safe environment to share new ideas and challeng</w:t>
      </w:r>
      <w:r w:rsidR="00CE4E36" w:rsidRPr="003F78F4">
        <w:rPr>
          <w:rFonts w:cs="Times New Roman"/>
          <w:bCs/>
          <w:color w:val="auto"/>
          <w:sz w:val="22"/>
          <w:szCs w:val="22"/>
        </w:rPr>
        <w:t>e</w:t>
      </w:r>
      <w:r w:rsidRPr="003F78F4">
        <w:rPr>
          <w:rFonts w:cs="Times New Roman"/>
          <w:bCs/>
          <w:color w:val="auto"/>
          <w:sz w:val="22"/>
          <w:szCs w:val="22"/>
        </w:rPr>
        <w:t xml:space="preserve"> the workforce to think creatively. Lean Six Sigma methodology can be used to foster innovation since the most effective way to improve a process is to eliminate areas of little value, augment existing value, and produce areas of new value </w:t>
      </w:r>
      <w:r w:rsidR="005A1DDD" w:rsidRPr="003F78F4">
        <w:rPr>
          <w:rFonts w:cs="Times New Roman"/>
          <w:bCs/>
          <w:noProof/>
          <w:color w:val="auto"/>
          <w:sz w:val="22"/>
          <w:szCs w:val="22"/>
        </w:rPr>
        <w:t>(</w:t>
      </w:r>
      <w:r w:rsidR="005A1DDD" w:rsidRPr="00AA35C6">
        <w:rPr>
          <w:rStyle w:val="citebib"/>
          <w:rFonts w:ascii="Palatino (TT) Roman" w:eastAsia="Times New Roman" w:hAnsi="Palatino (TT) Roman" w:cs="Palatino-Roman"/>
          <w:lang w:eastAsia="en-US"/>
        </w:rPr>
        <w:t>Hansen, 2018</w:t>
      </w:r>
      <w:r w:rsidR="005A1DDD" w:rsidRPr="003F78F4">
        <w:rPr>
          <w:rFonts w:cs="Times New Roman"/>
          <w:bCs/>
          <w:noProof/>
          <w:color w:val="auto"/>
          <w:sz w:val="22"/>
          <w:szCs w:val="22"/>
        </w:rPr>
        <w:t>)</w:t>
      </w:r>
      <w:r w:rsidRPr="003F78F4">
        <w:rPr>
          <w:rFonts w:cs="Times New Roman"/>
          <w:bCs/>
          <w:color w:val="auto"/>
          <w:sz w:val="22"/>
          <w:szCs w:val="22"/>
        </w:rPr>
        <w:t>. Enhancing quality while decreasing costs requires innovation.</w:t>
      </w:r>
    </w:p>
    <w:p w14:paraId="6FBCD69D" w14:textId="77777777"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 xml:space="preserve">Leaders of exceptional organizations must model desired behaviors. They must be consistent with their actions and words. They model the organization’s mission and courageously stand up in tough situations. </w:t>
      </w:r>
      <w:r w:rsidRPr="003F78F4">
        <w:rPr>
          <w:rFonts w:cs="Times New Roman"/>
          <w:bCs/>
          <w:color w:val="auto"/>
          <w:sz w:val="22"/>
          <w:szCs w:val="22"/>
        </w:rPr>
        <w:lastRenderedPageBreak/>
        <w:t>These leaders truly believe in the mission of their organizations and use continuous improvement to realize their vision of excellence.</w:t>
      </w:r>
    </w:p>
    <w:p w14:paraId="3A822671" w14:textId="3551CE82"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Ensuring effective execution of the organization’s vision is how Baldrige leaders achieve their goals. A clear theme articulated by Baldrige leaders is the importance of data and using objective metrics to incentivize the desired behaviors within their organizations. Tracking performance measures, using comparative data, and having a structure to select meaningful metrics are vital to operating an organization while improving efficiency and effectiveness.</w:t>
      </w:r>
    </w:p>
    <w:p w14:paraId="2E099BFD" w14:textId="77777777"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Baldrige leaders are also committed to leadership development at all levels within the organization. The organization benefits by having expertise throughout its ranks and allows for both personal development and improved competencies of staff.</w:t>
      </w:r>
    </w:p>
    <w:p w14:paraId="06C68C5E" w14:textId="7486BD01" w:rsidR="00A53C0B" w:rsidRPr="003F78F4" w:rsidRDefault="00501BEC" w:rsidP="003F78F4">
      <w:pPr>
        <w:pStyle w:val="ParaFirstLine-Ind"/>
        <w:jc w:val="left"/>
        <w:rPr>
          <w:rFonts w:cs="Times New Roman"/>
          <w:bCs/>
          <w:color w:val="auto"/>
          <w:sz w:val="22"/>
          <w:szCs w:val="22"/>
        </w:rPr>
      </w:pPr>
      <w:r w:rsidRPr="003F78F4">
        <w:rPr>
          <w:rFonts w:cs="Times New Roman"/>
          <w:bCs/>
          <w:color w:val="auto"/>
          <w:sz w:val="22"/>
          <w:szCs w:val="22"/>
        </w:rPr>
        <w:t>L</w:t>
      </w:r>
      <w:r w:rsidR="003946E1" w:rsidRPr="003F78F4">
        <w:rPr>
          <w:rFonts w:cs="Times New Roman"/>
          <w:bCs/>
          <w:color w:val="auto"/>
          <w:sz w:val="22"/>
          <w:szCs w:val="22"/>
        </w:rPr>
        <w:t xml:space="preserve">eaders must understand their organizations and how the different components work together. </w:t>
      </w:r>
      <w:r w:rsidR="006150F3" w:rsidRPr="003F78F4">
        <w:rPr>
          <w:rFonts w:cs="Times New Roman"/>
          <w:bCs/>
          <w:color w:val="auto"/>
          <w:sz w:val="22"/>
          <w:szCs w:val="22"/>
        </w:rPr>
        <w:t xml:space="preserve">Indeed, </w:t>
      </w:r>
      <w:r w:rsidR="003946E1" w:rsidRPr="003F78F4">
        <w:rPr>
          <w:rFonts w:cs="Times New Roman"/>
          <w:bCs/>
          <w:color w:val="auto"/>
          <w:sz w:val="22"/>
          <w:szCs w:val="22"/>
        </w:rPr>
        <w:t xml:space="preserve">healthcare organizations must be appreciated as a system, the components of which work together to provide high-quality care. </w:t>
      </w:r>
      <w:r w:rsidR="00874C2F" w:rsidRPr="003F78F4">
        <w:rPr>
          <w:rFonts w:cs="Times New Roman"/>
          <w:bCs/>
          <w:color w:val="auto"/>
          <w:sz w:val="22"/>
          <w:szCs w:val="22"/>
        </w:rPr>
        <w:t>T</w:t>
      </w:r>
      <w:r w:rsidR="003946E1" w:rsidRPr="003F78F4">
        <w:rPr>
          <w:rFonts w:cs="Times New Roman"/>
          <w:bCs/>
          <w:color w:val="auto"/>
          <w:sz w:val="22"/>
          <w:szCs w:val="22"/>
        </w:rPr>
        <w:t xml:space="preserve">he many leaders within the organization (the governing body, the chief executive and other senior leaders, and the leaders of the licensed independent practitioners) </w:t>
      </w:r>
      <w:r w:rsidR="00874C2F" w:rsidRPr="003F78F4">
        <w:rPr>
          <w:rFonts w:cs="Times New Roman"/>
          <w:bCs/>
          <w:color w:val="auto"/>
          <w:sz w:val="22"/>
          <w:szCs w:val="22"/>
        </w:rPr>
        <w:t xml:space="preserve">should also </w:t>
      </w:r>
      <w:r w:rsidR="003946E1" w:rsidRPr="003F78F4">
        <w:rPr>
          <w:rFonts w:cs="Times New Roman"/>
          <w:bCs/>
          <w:color w:val="auto"/>
          <w:sz w:val="22"/>
          <w:szCs w:val="22"/>
        </w:rPr>
        <w:t>work well together.</w:t>
      </w:r>
    </w:p>
    <w:p w14:paraId="0A03AEEB" w14:textId="5F841FC0" w:rsidR="00A53C0B" w:rsidRPr="003F78F4" w:rsidRDefault="746E9BA5" w:rsidP="003F78F4">
      <w:pPr>
        <w:pStyle w:val="ParaFirstLine-Ind"/>
        <w:jc w:val="left"/>
        <w:rPr>
          <w:rFonts w:cs="Times New Roman"/>
          <w:color w:val="auto"/>
          <w:sz w:val="22"/>
          <w:szCs w:val="22"/>
        </w:rPr>
      </w:pPr>
      <w:r w:rsidRPr="003F78F4">
        <w:rPr>
          <w:rFonts w:cs="Times New Roman"/>
          <w:color w:val="auto"/>
          <w:sz w:val="22"/>
          <w:szCs w:val="22"/>
        </w:rPr>
        <w:t>As institutions evolve, leaders must grow and change. Leaders do not have to know the answers to all the questions, but instead, they need to create an environment where the right questions are asked</w:t>
      </w:r>
      <w:r w:rsidR="00F15ADF" w:rsidRPr="003F78F4">
        <w:rPr>
          <w:rFonts w:cs="Times New Roman"/>
          <w:color w:val="auto"/>
          <w:sz w:val="22"/>
          <w:szCs w:val="22"/>
        </w:rPr>
        <w:t xml:space="preserve"> (Box 13.</w:t>
      </w:r>
      <w:r w:rsidR="006C3ADE" w:rsidRPr="003F78F4">
        <w:rPr>
          <w:rFonts w:cs="Times New Roman"/>
          <w:color w:val="auto"/>
          <w:sz w:val="22"/>
          <w:szCs w:val="22"/>
        </w:rPr>
        <w:t>3</w:t>
      </w:r>
      <w:r w:rsidR="00F15ADF" w:rsidRPr="003F78F4">
        <w:rPr>
          <w:rFonts w:cs="Times New Roman"/>
          <w:color w:val="auto"/>
          <w:sz w:val="22"/>
          <w:szCs w:val="22"/>
        </w:rPr>
        <w:t>)</w:t>
      </w:r>
      <w:r w:rsidRPr="003F78F4">
        <w:rPr>
          <w:rFonts w:cs="Times New Roman"/>
          <w:color w:val="auto"/>
          <w:sz w:val="22"/>
          <w:szCs w:val="22"/>
        </w:rPr>
        <w:t>. At times, it may be uncomfortable to ask or respond to hard questions, but it is important to take all questions seriously and try to answer them honestly (Figure 13.2). Greater institutional tolerance and diversity of thought lead to higher performing organizations. The best leaders view every situation, no matter how challenging, as an opportunity to learn. If leaders are not willing to take a hard look inward and are willing to assess their own strengths and weaknesses, they will find it difficult to create an organizational culture where assessment is the norm.</w:t>
      </w:r>
    </w:p>
    <w:p w14:paraId="38124029" w14:textId="4E8B7A87" w:rsidR="0092478D" w:rsidRPr="007473DC" w:rsidRDefault="0092478D" w:rsidP="007473DC">
      <w:pPr>
        <w:pStyle w:val="PMI"/>
      </w:pPr>
      <w:r w:rsidRPr="003F78F4">
        <w:rPr>
          <w:rStyle w:val="Italic"/>
          <w:rFonts w:cs="Times New Roman"/>
          <w:i w:val="0"/>
          <w:iCs w:val="0"/>
          <w:color w:val="auto"/>
          <w:sz w:val="22"/>
        </w:rPr>
        <w:t>&lt;INSERT FIGURE 13.2 HERE&gt;</w:t>
      </w:r>
    </w:p>
    <w:p w14:paraId="2A448A5B" w14:textId="4857ED8F" w:rsidR="009D60D7" w:rsidRPr="007473DC" w:rsidRDefault="009D60D7" w:rsidP="007473DC">
      <w:pPr>
        <w:pStyle w:val="FigureSource"/>
      </w:pPr>
      <w:r w:rsidRPr="003F78F4">
        <w:rPr>
          <w:rStyle w:val="Italic"/>
          <w:rFonts w:cs="Times New Roman"/>
          <w:bCs/>
          <w:color w:val="auto"/>
          <w:sz w:val="22"/>
          <w:szCs w:val="22"/>
        </w:rPr>
        <w:t>Source</w:t>
      </w:r>
      <w:r w:rsidRPr="003F78F4">
        <w:rPr>
          <w:rFonts w:cs="Times New Roman"/>
          <w:bCs/>
          <w:color w:val="auto"/>
          <w:sz w:val="22"/>
          <w:szCs w:val="22"/>
        </w:rPr>
        <w:t xml:space="preserve">: Modified from </w:t>
      </w:r>
      <w:r w:rsidRPr="00AA35C6">
        <w:rPr>
          <w:rStyle w:val="citebib"/>
          <w:rFonts w:ascii="Palatino (TT) Roman" w:eastAsia="Times New Roman" w:hAnsi="Palatino (TT) Roman" w:cs="Palatino-Roman"/>
          <w:lang w:eastAsia="en-US"/>
        </w:rPr>
        <w:t xml:space="preserve">Hines et al. </w:t>
      </w:r>
      <w:r w:rsidR="00476871" w:rsidRPr="00AA35C6">
        <w:rPr>
          <w:rStyle w:val="citebib"/>
          <w:rFonts w:ascii="Palatino (TT) Roman" w:eastAsia="Times New Roman" w:hAnsi="Palatino (TT) Roman" w:cs="Palatino-Roman"/>
          <w:lang w:eastAsia="en-US"/>
        </w:rPr>
        <w:t>(2008</w:t>
      </w:r>
      <w:r w:rsidR="00476871" w:rsidRPr="003F78F4">
        <w:rPr>
          <w:rFonts w:cs="Times New Roman"/>
          <w:bCs/>
          <w:noProof/>
          <w:color w:val="auto"/>
          <w:sz w:val="22"/>
          <w:szCs w:val="22"/>
        </w:rPr>
        <w:t>)</w:t>
      </w:r>
      <w:r w:rsidRPr="003F78F4">
        <w:rPr>
          <w:rFonts w:cs="Times New Roman"/>
          <w:bCs/>
          <w:color w:val="auto"/>
          <w:sz w:val="22"/>
          <w:szCs w:val="22"/>
        </w:rPr>
        <w:t>.</w:t>
      </w:r>
    </w:p>
    <w:p w14:paraId="2273A455" w14:textId="7D18AC22" w:rsidR="009D60D7" w:rsidRPr="007473DC" w:rsidRDefault="009D60D7" w:rsidP="007473DC">
      <w:pPr>
        <w:pStyle w:val="FigureLegend"/>
      </w:pPr>
      <w:bookmarkStart w:id="4" w:name="_Hlk180146984"/>
      <w:r w:rsidRPr="003F78F4">
        <w:rPr>
          <w:rFonts w:cs="Times New Roman"/>
          <w:b/>
          <w:color w:val="auto"/>
          <w:sz w:val="22"/>
          <w:szCs w:val="22"/>
        </w:rPr>
        <w:lastRenderedPageBreak/>
        <w:t xml:space="preserve">FIGURE </w:t>
      </w:r>
      <w:r w:rsidR="00CE67FF" w:rsidRPr="003F78F4">
        <w:rPr>
          <w:rFonts w:cs="Times New Roman"/>
          <w:b/>
          <w:color w:val="auto"/>
          <w:sz w:val="22"/>
          <w:szCs w:val="22"/>
        </w:rPr>
        <w:t>13.</w:t>
      </w:r>
      <w:r w:rsidRPr="003F78F4">
        <w:rPr>
          <w:rFonts w:cs="Times New Roman"/>
          <w:b/>
          <w:color w:val="auto"/>
          <w:sz w:val="22"/>
          <w:szCs w:val="22"/>
        </w:rPr>
        <w:t>2</w:t>
      </w:r>
      <w:r w:rsidRPr="003F78F4">
        <w:rPr>
          <w:rFonts w:cs="Times New Roman"/>
          <w:bCs/>
          <w:color w:val="auto"/>
          <w:sz w:val="22"/>
          <w:szCs w:val="22"/>
        </w:rPr>
        <w:t xml:space="preserve"> Questions for leaders to ask themselves.</w:t>
      </w:r>
    </w:p>
    <w:bookmarkEnd w:id="4"/>
    <w:p w14:paraId="1E108A83" w14:textId="77777777"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Different leadership groups that may be found within an organization are listed in the following sections. Although each of the leadership groups must work together as a team, each has a distinct role as it relates to quality. In small organizations, these groups may overlap, and a single individual may assume several roles.</w:t>
      </w:r>
    </w:p>
    <w:p w14:paraId="07E2933F" w14:textId="4F0A4E4E" w:rsidR="0092478D" w:rsidRPr="007473DC" w:rsidRDefault="0092478D" w:rsidP="007473DC">
      <w:pPr>
        <w:pStyle w:val="PMI"/>
      </w:pPr>
      <w:r w:rsidRPr="003F78F4">
        <w:rPr>
          <w:rFonts w:cs="Times New Roman"/>
          <w:color w:val="auto"/>
          <w:sz w:val="22"/>
        </w:rPr>
        <w:t>&lt;INSERT BOX 13.3 HERE&gt;</w:t>
      </w:r>
    </w:p>
    <w:p w14:paraId="7B9E940F" w14:textId="77777777" w:rsidR="00A53C0B" w:rsidRPr="007473DC" w:rsidRDefault="003946E1" w:rsidP="007473DC">
      <w:pPr>
        <w:pStyle w:val="Head2"/>
      </w:pPr>
      <w:r w:rsidRPr="003F78F4">
        <w:rPr>
          <w:rFonts w:ascii="Times New Roman" w:hAnsi="Times New Roman" w:cs="Times New Roman"/>
          <w:color w:val="auto"/>
          <w:sz w:val="22"/>
          <w:szCs w:val="22"/>
        </w:rPr>
        <w:t>The Governing Body</w:t>
      </w:r>
    </w:p>
    <w:p w14:paraId="0DA306CD" w14:textId="30E2A0D8" w:rsidR="00A53C0B" w:rsidRPr="003F78F4" w:rsidRDefault="003946E1" w:rsidP="003F78F4">
      <w:pPr>
        <w:pStyle w:val="Para-FL"/>
        <w:spacing w:line="480" w:lineRule="auto"/>
        <w:jc w:val="left"/>
        <w:rPr>
          <w:rFonts w:cs="Times New Roman"/>
          <w:color w:val="auto"/>
          <w:spacing w:val="-3"/>
          <w:sz w:val="22"/>
          <w:szCs w:val="22"/>
        </w:rPr>
      </w:pPr>
      <w:r w:rsidRPr="003F78F4">
        <w:rPr>
          <w:rFonts w:cs="Times New Roman"/>
          <w:color w:val="auto"/>
          <w:spacing w:val="-3"/>
          <w:sz w:val="22"/>
          <w:szCs w:val="22"/>
        </w:rPr>
        <w:t xml:space="preserve">In Chapter </w:t>
      </w:r>
      <w:r w:rsidR="002A7B54" w:rsidRPr="003F78F4">
        <w:rPr>
          <w:rFonts w:cs="Times New Roman"/>
          <w:color w:val="auto"/>
          <w:spacing w:val="-3"/>
          <w:sz w:val="22"/>
          <w:szCs w:val="22"/>
        </w:rPr>
        <w:t>1</w:t>
      </w:r>
      <w:r w:rsidRPr="003F78F4">
        <w:rPr>
          <w:rFonts w:cs="Times New Roman"/>
          <w:color w:val="auto"/>
          <w:spacing w:val="-3"/>
          <w:sz w:val="22"/>
          <w:szCs w:val="22"/>
        </w:rPr>
        <w:t xml:space="preserve">, you may remember that when </w:t>
      </w:r>
      <w:r w:rsidR="00AA6AB0" w:rsidRPr="003F78F4">
        <w:rPr>
          <w:rFonts w:cs="Times New Roman"/>
          <w:color w:val="auto"/>
          <w:spacing w:val="-3"/>
          <w:sz w:val="22"/>
          <w:szCs w:val="22"/>
        </w:rPr>
        <w:t>Kimberly Mitchell</w:t>
      </w:r>
      <w:r w:rsidRPr="003F78F4">
        <w:rPr>
          <w:rFonts w:cs="Times New Roman"/>
          <w:color w:val="auto"/>
          <w:spacing w:val="-3"/>
          <w:sz w:val="22"/>
          <w:szCs w:val="22"/>
        </w:rPr>
        <w:t xml:space="preserve"> took over as </w:t>
      </w:r>
      <w:r w:rsidR="00AA6AB0" w:rsidRPr="003F78F4">
        <w:rPr>
          <w:rFonts w:cs="Times New Roman"/>
          <w:color w:val="auto"/>
          <w:spacing w:val="-3"/>
          <w:sz w:val="22"/>
          <w:szCs w:val="22"/>
        </w:rPr>
        <w:t>BAMC</w:t>
      </w:r>
      <w:r w:rsidRPr="003F78F4">
        <w:rPr>
          <w:rFonts w:cs="Times New Roman"/>
          <w:color w:val="auto"/>
          <w:spacing w:val="-3"/>
          <w:sz w:val="22"/>
          <w:szCs w:val="22"/>
        </w:rPr>
        <w:t>’s chief executive officer (CEO), one of h</w:t>
      </w:r>
      <w:r w:rsidR="002147A0" w:rsidRPr="003F78F4">
        <w:rPr>
          <w:rFonts w:cs="Times New Roman"/>
          <w:color w:val="auto"/>
          <w:spacing w:val="-3"/>
          <w:sz w:val="22"/>
          <w:szCs w:val="22"/>
        </w:rPr>
        <w:t>er</w:t>
      </w:r>
      <w:r w:rsidRPr="003F78F4">
        <w:rPr>
          <w:rFonts w:cs="Times New Roman"/>
          <w:color w:val="auto"/>
          <w:spacing w:val="-3"/>
          <w:sz w:val="22"/>
          <w:szCs w:val="22"/>
        </w:rPr>
        <w:t xml:space="preserve"> first actions was to discuss h</w:t>
      </w:r>
      <w:r w:rsidR="002147A0" w:rsidRPr="003F78F4">
        <w:rPr>
          <w:rFonts w:cs="Times New Roman"/>
          <w:color w:val="auto"/>
          <w:spacing w:val="-3"/>
          <w:sz w:val="22"/>
          <w:szCs w:val="22"/>
        </w:rPr>
        <w:t>er</w:t>
      </w:r>
      <w:r w:rsidRPr="003F78F4">
        <w:rPr>
          <w:rFonts w:cs="Times New Roman"/>
          <w:color w:val="auto"/>
          <w:spacing w:val="-3"/>
          <w:sz w:val="22"/>
          <w:szCs w:val="22"/>
        </w:rPr>
        <w:t xml:space="preserve"> plans with the board of directors. The commitment to patient safety and quality must start with the governing body or board of directors. A component of </w:t>
      </w:r>
      <w:proofErr w:type="spellStart"/>
      <w:r w:rsidRPr="003F78F4">
        <w:rPr>
          <w:rFonts w:cs="Times New Roman"/>
          <w:color w:val="auto"/>
          <w:spacing w:val="-3"/>
          <w:sz w:val="22"/>
          <w:szCs w:val="22"/>
        </w:rPr>
        <w:t>Baldrige’s</w:t>
      </w:r>
      <w:proofErr w:type="spellEnd"/>
      <w:r w:rsidRPr="003F78F4">
        <w:rPr>
          <w:rFonts w:cs="Times New Roman"/>
          <w:color w:val="auto"/>
          <w:spacing w:val="-3"/>
          <w:sz w:val="22"/>
          <w:szCs w:val="22"/>
        </w:rPr>
        <w:t xml:space="preserve"> leadership development is the education and monitoring of board performance. A strong and capable board helps the organization maintain a constant focus on excellence and motivates leaders to achieve their vision. Delivering quality healthcare is increasingly recognized as a corporate responsibility, and the healthcare organization’s board must be fully engaged. In order to hold senior management accountable for the performance of the institution, the board must be involved in identifying the quality and safety goals. Boards must prioritize quality and safety agendas and commit sufficient resources for the implementation of continuous improvement programs.</w:t>
      </w:r>
    </w:p>
    <w:p w14:paraId="4248A9FC" w14:textId="77777777" w:rsidR="00A53C0B" w:rsidRPr="007473DC" w:rsidRDefault="003946E1" w:rsidP="007473DC">
      <w:pPr>
        <w:pStyle w:val="Head2"/>
      </w:pPr>
      <w:r w:rsidRPr="003F78F4">
        <w:rPr>
          <w:rFonts w:ascii="Times New Roman" w:hAnsi="Times New Roman" w:cs="Times New Roman"/>
          <w:color w:val="auto"/>
          <w:sz w:val="22"/>
          <w:szCs w:val="22"/>
        </w:rPr>
        <w:t>The Chief Executive and Other Senior Leaders</w:t>
      </w:r>
    </w:p>
    <w:p w14:paraId="78ADF545" w14:textId="7B818E11" w:rsidR="00A53C0B" w:rsidRPr="003F78F4" w:rsidRDefault="003946E1" w:rsidP="003F78F4">
      <w:pPr>
        <w:pStyle w:val="Para-FL"/>
        <w:spacing w:line="480" w:lineRule="auto"/>
        <w:jc w:val="left"/>
        <w:rPr>
          <w:rFonts w:cs="Times New Roman"/>
          <w:color w:val="auto"/>
          <w:spacing w:val="-1"/>
          <w:sz w:val="22"/>
          <w:szCs w:val="22"/>
        </w:rPr>
      </w:pPr>
      <w:r w:rsidRPr="003F78F4">
        <w:rPr>
          <w:rFonts w:cs="Times New Roman"/>
          <w:color w:val="auto"/>
          <w:spacing w:val="-1"/>
          <w:sz w:val="22"/>
          <w:szCs w:val="22"/>
        </w:rPr>
        <w:t xml:space="preserve">The CEO and senior leaders of an organization must take strong steps to create the expectation of quality. In Chapter </w:t>
      </w:r>
      <w:r w:rsidR="002A7B54" w:rsidRPr="003F78F4">
        <w:rPr>
          <w:rFonts w:cs="Times New Roman"/>
          <w:color w:val="auto"/>
          <w:spacing w:val="-1"/>
          <w:sz w:val="22"/>
          <w:szCs w:val="22"/>
        </w:rPr>
        <w:t>1</w:t>
      </w:r>
      <w:r w:rsidRPr="003F78F4">
        <w:rPr>
          <w:rFonts w:cs="Times New Roman"/>
          <w:color w:val="auto"/>
          <w:spacing w:val="-1"/>
          <w:sz w:val="22"/>
          <w:szCs w:val="22"/>
        </w:rPr>
        <w:t>, Kimberly Mitchell and the executive leadership team of B</w:t>
      </w:r>
      <w:r w:rsidR="00AA6AB0" w:rsidRPr="003F78F4">
        <w:rPr>
          <w:rFonts w:cs="Times New Roman"/>
          <w:color w:val="auto"/>
          <w:spacing w:val="-1"/>
          <w:sz w:val="22"/>
          <w:szCs w:val="22"/>
        </w:rPr>
        <w:t>AMC</w:t>
      </w:r>
      <w:r w:rsidRPr="003F78F4">
        <w:rPr>
          <w:rFonts w:cs="Times New Roman"/>
          <w:color w:val="auto"/>
          <w:spacing w:val="-1"/>
          <w:sz w:val="22"/>
          <w:szCs w:val="22"/>
        </w:rPr>
        <w:t xml:space="preserve"> analyzed the hospital’s operations and developed a strategic plan. The senior leadership team is responsible for the development and implementation of the strategic plan of the organization. This group must prioritize projects, adopt quality measures to track, and set goals to accomplish (</w:t>
      </w:r>
      <w:r w:rsidR="00AA6AB0" w:rsidRPr="003F78F4">
        <w:rPr>
          <w:rFonts w:cs="Times New Roman"/>
          <w:color w:val="auto"/>
          <w:spacing w:val="-1"/>
          <w:sz w:val="22"/>
          <w:szCs w:val="22"/>
        </w:rPr>
        <w:t xml:space="preserve">Figure </w:t>
      </w:r>
      <w:r w:rsidR="00CE67FF" w:rsidRPr="003F78F4">
        <w:rPr>
          <w:rFonts w:cs="Times New Roman"/>
          <w:color w:val="auto"/>
          <w:spacing w:val="-1"/>
          <w:sz w:val="22"/>
          <w:szCs w:val="22"/>
        </w:rPr>
        <w:t>13.</w:t>
      </w:r>
      <w:r w:rsidR="00AA6AB0" w:rsidRPr="003F78F4">
        <w:rPr>
          <w:rFonts w:cs="Times New Roman"/>
          <w:color w:val="auto"/>
          <w:spacing w:val="-1"/>
          <w:sz w:val="22"/>
          <w:szCs w:val="22"/>
        </w:rPr>
        <w:t>3</w:t>
      </w:r>
      <w:r w:rsidRPr="003F78F4">
        <w:rPr>
          <w:rFonts w:cs="Times New Roman"/>
          <w:color w:val="auto"/>
          <w:spacing w:val="-1"/>
          <w:sz w:val="22"/>
          <w:szCs w:val="22"/>
        </w:rPr>
        <w:t xml:space="preserve">). </w:t>
      </w:r>
    </w:p>
    <w:p w14:paraId="739A165B" w14:textId="02BB825B" w:rsidR="0092478D" w:rsidRPr="007473DC" w:rsidRDefault="0092478D" w:rsidP="007473DC">
      <w:pPr>
        <w:pStyle w:val="PMI"/>
      </w:pPr>
      <w:r w:rsidRPr="003F78F4">
        <w:rPr>
          <w:rStyle w:val="Italic"/>
          <w:rFonts w:cs="Times New Roman"/>
          <w:i w:val="0"/>
          <w:iCs w:val="0"/>
          <w:color w:val="auto"/>
          <w:sz w:val="22"/>
        </w:rPr>
        <w:t>&lt;INSERT FIGURE 13.3 HERE&gt;</w:t>
      </w:r>
    </w:p>
    <w:p w14:paraId="2215BD07" w14:textId="27709614" w:rsidR="00317BC9" w:rsidRPr="00720722" w:rsidRDefault="00317BC9" w:rsidP="00720722">
      <w:pPr>
        <w:pStyle w:val="FigureSource"/>
      </w:pPr>
      <w:r w:rsidRPr="003F78F4">
        <w:rPr>
          <w:rStyle w:val="Italic"/>
          <w:rFonts w:cs="Times New Roman"/>
          <w:bCs/>
          <w:color w:val="auto"/>
          <w:sz w:val="22"/>
          <w:szCs w:val="22"/>
        </w:rPr>
        <w:lastRenderedPageBreak/>
        <w:t>Source</w:t>
      </w:r>
      <w:r w:rsidRPr="003F78F4">
        <w:rPr>
          <w:rFonts w:cs="Times New Roman"/>
          <w:bCs/>
          <w:color w:val="auto"/>
          <w:sz w:val="22"/>
          <w:szCs w:val="22"/>
        </w:rPr>
        <w:t xml:space="preserve">: Adapted from </w:t>
      </w:r>
      <w:proofErr w:type="spellStart"/>
      <w:r w:rsidRPr="00AA35C6">
        <w:rPr>
          <w:rStyle w:val="citebib"/>
          <w:rFonts w:ascii="Palatino (TT) Roman" w:eastAsia="Times New Roman" w:hAnsi="Palatino (TT) Roman" w:cs="Palatino-Roman"/>
          <w:lang w:eastAsia="en-US"/>
        </w:rPr>
        <w:t>Schyve</w:t>
      </w:r>
      <w:proofErr w:type="spellEnd"/>
      <w:r w:rsidRPr="00AA35C6">
        <w:rPr>
          <w:rStyle w:val="citebib"/>
          <w:rFonts w:ascii="Palatino (TT) Roman" w:eastAsia="Times New Roman" w:hAnsi="Palatino (TT) Roman" w:cs="Palatino-Roman"/>
          <w:lang w:eastAsia="en-US"/>
        </w:rPr>
        <w:t xml:space="preserve">, P. M. </w:t>
      </w:r>
      <w:r w:rsidR="00673CED" w:rsidRPr="00AA35C6">
        <w:rPr>
          <w:rStyle w:val="citebib"/>
          <w:rFonts w:ascii="Palatino (TT) Roman" w:eastAsia="Times New Roman" w:hAnsi="Palatino (TT) Roman" w:cs="Palatino-Roman"/>
          <w:lang w:eastAsia="en-US"/>
        </w:rPr>
        <w:t>(2009</w:t>
      </w:r>
      <w:r w:rsidR="00673CED" w:rsidRPr="003F78F4">
        <w:rPr>
          <w:rFonts w:cs="Times New Roman"/>
          <w:bCs/>
          <w:noProof/>
          <w:color w:val="auto"/>
          <w:sz w:val="22"/>
          <w:szCs w:val="22"/>
        </w:rPr>
        <w:t>)</w:t>
      </w:r>
      <w:r w:rsidRPr="003F78F4">
        <w:rPr>
          <w:rFonts w:cs="Times New Roman"/>
          <w:bCs/>
          <w:color w:val="auto"/>
          <w:sz w:val="22"/>
          <w:szCs w:val="22"/>
        </w:rPr>
        <w:t xml:space="preserve">. </w:t>
      </w:r>
      <w:r w:rsidRPr="003F78F4">
        <w:rPr>
          <w:rStyle w:val="Italic"/>
          <w:rFonts w:cs="Times New Roman"/>
          <w:bCs/>
          <w:color w:val="auto"/>
          <w:sz w:val="22"/>
          <w:szCs w:val="22"/>
        </w:rPr>
        <w:t>Leadership in healthcare organizations: A guide to Joint Commission leadership standards</w:t>
      </w:r>
      <w:r w:rsidRPr="003F78F4">
        <w:rPr>
          <w:rFonts w:cs="Times New Roman"/>
          <w:bCs/>
          <w:color w:val="auto"/>
          <w:sz w:val="22"/>
          <w:szCs w:val="22"/>
        </w:rPr>
        <w:t>. The Governance Institute. http://www.jointcommission.org/assets/1/18/WP_Leadership_Standards.pdf</w:t>
      </w:r>
    </w:p>
    <w:p w14:paraId="2A71041D" w14:textId="4DB15D66" w:rsidR="00620391" w:rsidRPr="00720722" w:rsidRDefault="00F51A12" w:rsidP="00720722">
      <w:pPr>
        <w:pStyle w:val="FigureLegend"/>
      </w:pPr>
      <w:bookmarkStart w:id="5" w:name="_Hlk180147092"/>
      <w:r w:rsidRPr="003F78F4">
        <w:rPr>
          <w:rFonts w:cs="Times New Roman"/>
          <w:b/>
          <w:color w:val="auto"/>
          <w:spacing w:val="-1"/>
          <w:sz w:val="22"/>
          <w:szCs w:val="22"/>
        </w:rPr>
        <w:t>FIGURE 13.3</w:t>
      </w:r>
      <w:r w:rsidRPr="003F78F4">
        <w:rPr>
          <w:rFonts w:cs="Times New Roman"/>
          <w:bCs/>
          <w:color w:val="auto"/>
          <w:spacing w:val="-1"/>
          <w:sz w:val="22"/>
          <w:szCs w:val="22"/>
        </w:rPr>
        <w:t xml:space="preserve"> </w:t>
      </w:r>
      <w:r w:rsidR="00317BC9" w:rsidRPr="003F78F4">
        <w:rPr>
          <w:rFonts w:cs="Times New Roman"/>
          <w:bCs/>
          <w:color w:val="auto"/>
          <w:spacing w:val="-1"/>
          <w:sz w:val="22"/>
          <w:szCs w:val="22"/>
        </w:rPr>
        <w:t>Goals that all leadership groups must share</w:t>
      </w:r>
    </w:p>
    <w:bookmarkEnd w:id="5"/>
    <w:p w14:paraId="4CB78F12" w14:textId="77777777" w:rsidR="00A53C0B" w:rsidRPr="00720722" w:rsidRDefault="003946E1" w:rsidP="00720722">
      <w:pPr>
        <w:pStyle w:val="Head1"/>
      </w:pPr>
      <w:r w:rsidRPr="003F78F4">
        <w:rPr>
          <w:rFonts w:cs="Times New Roman"/>
          <w:color w:val="auto"/>
          <w:sz w:val="22"/>
        </w:rPr>
        <w:t>Strategy</w:t>
      </w:r>
    </w:p>
    <w:p w14:paraId="38F88AC5" w14:textId="6BF46960" w:rsidR="00A53C0B" w:rsidRPr="003F78F4" w:rsidRDefault="003946E1"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By now, you probably realize that the </w:t>
      </w:r>
      <w:r w:rsidR="00690C1E" w:rsidRPr="003F78F4">
        <w:rPr>
          <w:rFonts w:cs="Times New Roman"/>
          <w:bCs/>
          <w:color w:val="auto"/>
          <w:sz w:val="22"/>
          <w:szCs w:val="22"/>
        </w:rPr>
        <w:t>contents of this book</w:t>
      </w:r>
      <w:r w:rsidRPr="003F78F4">
        <w:rPr>
          <w:rFonts w:cs="Times New Roman"/>
          <w:bCs/>
          <w:color w:val="auto"/>
          <w:sz w:val="22"/>
          <w:szCs w:val="22"/>
        </w:rPr>
        <w:t xml:space="preserve"> parallel the Malcolm Baldrige performance framework. In Chapter </w:t>
      </w:r>
      <w:r w:rsidR="002A7B54" w:rsidRPr="003F78F4">
        <w:rPr>
          <w:rFonts w:cs="Times New Roman"/>
          <w:bCs/>
          <w:color w:val="auto"/>
          <w:sz w:val="22"/>
          <w:szCs w:val="22"/>
        </w:rPr>
        <w:t>1</w:t>
      </w:r>
      <w:r w:rsidRPr="003F78F4">
        <w:rPr>
          <w:rFonts w:cs="Times New Roman"/>
          <w:bCs/>
          <w:color w:val="auto"/>
          <w:sz w:val="22"/>
          <w:szCs w:val="22"/>
        </w:rPr>
        <w:t>, you learned how to tak</w:t>
      </w:r>
      <w:r w:rsidR="00690C1E" w:rsidRPr="003F78F4">
        <w:rPr>
          <w:rFonts w:cs="Times New Roman"/>
          <w:bCs/>
          <w:color w:val="auto"/>
          <w:sz w:val="22"/>
          <w:szCs w:val="22"/>
        </w:rPr>
        <w:t>e</w:t>
      </w:r>
      <w:r w:rsidRPr="003F78F4">
        <w:rPr>
          <w:rFonts w:cs="Times New Roman"/>
          <w:bCs/>
          <w:color w:val="auto"/>
          <w:sz w:val="22"/>
          <w:szCs w:val="22"/>
        </w:rPr>
        <w:t xml:space="preserve"> into account the organization’s strengths, weaknesses, opportunities, and threats (SWOT). Based on the SWOT analysis, a strategic path is chosen, and the</w:t>
      </w:r>
      <w:r w:rsidR="00273A81" w:rsidRPr="003F78F4">
        <w:rPr>
          <w:rFonts w:cs="Times New Roman"/>
          <w:bCs/>
          <w:color w:val="auto"/>
          <w:sz w:val="22"/>
          <w:szCs w:val="22"/>
        </w:rPr>
        <w:t xml:space="preserve"> primary</w:t>
      </w:r>
      <w:r w:rsidRPr="003F78F4">
        <w:rPr>
          <w:rFonts w:cs="Times New Roman"/>
          <w:bCs/>
          <w:color w:val="auto"/>
          <w:sz w:val="22"/>
          <w:szCs w:val="22"/>
        </w:rPr>
        <w:t xml:space="preserve"> functions within the organization—marketing, operations, finance, human resources, and information technology (IT)—must align their strategies with the business strategy. </w:t>
      </w:r>
      <w:proofErr w:type="gramStart"/>
      <w:r w:rsidR="00F640D4" w:rsidRPr="003F78F4">
        <w:rPr>
          <w:rFonts w:cs="Times New Roman"/>
          <w:bCs/>
          <w:color w:val="auto"/>
          <w:sz w:val="22"/>
          <w:szCs w:val="22"/>
        </w:rPr>
        <w:t xml:space="preserve">As per the cumulative model, </w:t>
      </w:r>
      <w:r w:rsidRPr="003F78F4">
        <w:rPr>
          <w:rFonts w:cs="Times New Roman"/>
          <w:bCs/>
          <w:color w:val="auto"/>
          <w:sz w:val="22"/>
          <w:szCs w:val="22"/>
        </w:rPr>
        <w:t xml:space="preserve">building a strategic advantage </w:t>
      </w:r>
      <w:r w:rsidR="00F15ADF" w:rsidRPr="003F78F4">
        <w:rPr>
          <w:rFonts w:cs="Times New Roman"/>
          <w:bCs/>
          <w:color w:val="auto"/>
          <w:sz w:val="22"/>
          <w:szCs w:val="22"/>
        </w:rPr>
        <w:t xml:space="preserve">in operations </w:t>
      </w:r>
      <w:r w:rsidRPr="003F78F4">
        <w:rPr>
          <w:rFonts w:cs="Times New Roman"/>
          <w:bCs/>
          <w:color w:val="auto"/>
          <w:sz w:val="22"/>
          <w:szCs w:val="22"/>
        </w:rPr>
        <w:t xml:space="preserve">means competing on the basis of quality, cost, </w:t>
      </w:r>
      <w:r w:rsidR="003F0A42">
        <w:rPr>
          <w:rFonts w:cs="Times New Roman"/>
          <w:bCs/>
          <w:color w:val="auto"/>
          <w:sz w:val="22"/>
          <w:szCs w:val="22"/>
        </w:rPr>
        <w:t>timeliness</w:t>
      </w:r>
      <w:r w:rsidRPr="003F78F4">
        <w:rPr>
          <w:rFonts w:cs="Times New Roman"/>
          <w:bCs/>
          <w:color w:val="auto"/>
          <w:sz w:val="22"/>
          <w:szCs w:val="22"/>
        </w:rPr>
        <w:t>, and flexibility</w:t>
      </w:r>
      <w:r w:rsidR="00F4190A" w:rsidRPr="003F78F4">
        <w:rPr>
          <w:rFonts w:cs="Times New Roman"/>
          <w:bCs/>
          <w:color w:val="auto"/>
          <w:sz w:val="22"/>
          <w:szCs w:val="22"/>
        </w:rPr>
        <w:t xml:space="preserve">, with </w:t>
      </w:r>
      <w:r w:rsidRPr="003F78F4">
        <w:rPr>
          <w:rFonts w:cs="Times New Roman"/>
          <w:bCs/>
          <w:color w:val="auto"/>
          <w:sz w:val="22"/>
          <w:szCs w:val="22"/>
        </w:rPr>
        <w:t xml:space="preserve">quality </w:t>
      </w:r>
      <w:r w:rsidR="00F4190A" w:rsidRPr="003F78F4">
        <w:rPr>
          <w:rFonts w:cs="Times New Roman"/>
          <w:bCs/>
          <w:color w:val="auto"/>
          <w:sz w:val="22"/>
          <w:szCs w:val="22"/>
        </w:rPr>
        <w:t>as</w:t>
      </w:r>
      <w:r w:rsidRPr="003F78F4">
        <w:rPr>
          <w:rFonts w:cs="Times New Roman"/>
          <w:bCs/>
          <w:color w:val="auto"/>
          <w:sz w:val="22"/>
          <w:szCs w:val="22"/>
        </w:rPr>
        <w:t xml:space="preserve"> the building block for overall excellence</w:t>
      </w:r>
      <w:r w:rsidR="00F15ADF" w:rsidRPr="003F78F4">
        <w:rPr>
          <w:rFonts w:cs="Times New Roman"/>
          <w:bCs/>
          <w:color w:val="auto"/>
          <w:sz w:val="22"/>
          <w:szCs w:val="22"/>
        </w:rPr>
        <w:t>.</w:t>
      </w:r>
      <w:proofErr w:type="gramEnd"/>
    </w:p>
    <w:p w14:paraId="4A9AD796" w14:textId="77777777" w:rsidR="00A53C0B" w:rsidRPr="00720722" w:rsidRDefault="003946E1" w:rsidP="00720722">
      <w:pPr>
        <w:pStyle w:val="Head1"/>
      </w:pPr>
      <w:r w:rsidRPr="003F78F4">
        <w:rPr>
          <w:rFonts w:cs="Times New Roman"/>
          <w:color w:val="auto"/>
          <w:sz w:val="22"/>
        </w:rPr>
        <w:t>Customers</w:t>
      </w:r>
    </w:p>
    <w:p w14:paraId="314D6032" w14:textId="35C9801B" w:rsidR="00A53C0B" w:rsidRPr="003F78F4" w:rsidRDefault="003946E1"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The ultimate customers of the chain of interconnected </w:t>
      </w:r>
      <w:r w:rsidR="00F15ADF" w:rsidRPr="003F78F4">
        <w:rPr>
          <w:rFonts w:cs="Times New Roman"/>
          <w:bCs/>
          <w:color w:val="auto"/>
          <w:sz w:val="22"/>
          <w:szCs w:val="22"/>
        </w:rPr>
        <w:t xml:space="preserve">healthcare </w:t>
      </w:r>
      <w:r w:rsidRPr="003F78F4">
        <w:rPr>
          <w:rFonts w:cs="Times New Roman"/>
          <w:bCs/>
          <w:color w:val="auto"/>
          <w:sz w:val="22"/>
          <w:szCs w:val="22"/>
        </w:rPr>
        <w:t xml:space="preserve">processes are known collectively as the “market.” They define the meaning of quality. In Chapter </w:t>
      </w:r>
      <w:r w:rsidR="00BE4061" w:rsidRPr="003F78F4">
        <w:rPr>
          <w:rFonts w:cs="Times New Roman"/>
          <w:bCs/>
          <w:color w:val="auto"/>
          <w:sz w:val="22"/>
          <w:szCs w:val="22"/>
        </w:rPr>
        <w:t>4</w:t>
      </w:r>
      <w:r w:rsidRPr="003F78F4">
        <w:rPr>
          <w:rFonts w:cs="Times New Roman"/>
          <w:bCs/>
          <w:color w:val="auto"/>
          <w:sz w:val="22"/>
          <w:szCs w:val="22"/>
        </w:rPr>
        <w:t xml:space="preserve">, you learned how to capture the voice of the customer (VOC). The VOC reflects the customers’ opinions and perceptions regarding the service provided by the organization. In healthcare, the VOC often captures the following service characteristics: responsiveness, reliability, communication with providers, empathy, courtesy, ease of making an appointment, and tangible aspects of the service such as lighting, noise, cleanliness, and so on. The house of quality framework helps ensure that the VOC is translated into the voice of the process (VOP) and is measured through quality indicators along the three stages of the healthcare delivery system: structure (or input), process, and outcomes (or output). Many of the tools described in this text are designed to </w:t>
      </w:r>
      <w:r w:rsidR="00A12DD6">
        <w:rPr>
          <w:rFonts w:cs="Times New Roman"/>
          <w:bCs/>
          <w:color w:val="auto"/>
          <w:sz w:val="22"/>
          <w:szCs w:val="22"/>
        </w:rPr>
        <w:t xml:space="preserve">measure, analyze, and improve a </w:t>
      </w:r>
      <w:r w:rsidRPr="003F78F4">
        <w:rPr>
          <w:rFonts w:cs="Times New Roman"/>
          <w:bCs/>
          <w:color w:val="auto"/>
          <w:sz w:val="22"/>
          <w:szCs w:val="22"/>
        </w:rPr>
        <w:t>process so that the customer’s needs and wants are met</w:t>
      </w:r>
      <w:r w:rsidR="00A2591A">
        <w:rPr>
          <w:rFonts w:cs="Times New Roman"/>
          <w:bCs/>
          <w:color w:val="auto"/>
          <w:sz w:val="22"/>
          <w:szCs w:val="22"/>
        </w:rPr>
        <w:t>.</w:t>
      </w:r>
    </w:p>
    <w:p w14:paraId="019E53C2" w14:textId="77777777" w:rsidR="00A53C0B" w:rsidRPr="00720722" w:rsidRDefault="003946E1" w:rsidP="00720722">
      <w:pPr>
        <w:pStyle w:val="Head1"/>
      </w:pPr>
      <w:r w:rsidRPr="003F78F4">
        <w:rPr>
          <w:rFonts w:cs="Times New Roman"/>
          <w:color w:val="auto"/>
          <w:sz w:val="22"/>
        </w:rPr>
        <w:lastRenderedPageBreak/>
        <w:t>Measurement, Analysis, and Knowledge Management</w:t>
      </w:r>
    </w:p>
    <w:p w14:paraId="31FFEB61" w14:textId="28440FFA" w:rsidR="00A53C0B" w:rsidRPr="003F78F4" w:rsidRDefault="00F21999" w:rsidP="003F78F4">
      <w:pPr>
        <w:pStyle w:val="Para-FL"/>
        <w:spacing w:line="480" w:lineRule="auto"/>
        <w:jc w:val="left"/>
        <w:rPr>
          <w:rFonts w:cs="Times New Roman"/>
          <w:bCs/>
          <w:color w:val="auto"/>
          <w:sz w:val="22"/>
          <w:szCs w:val="22"/>
        </w:rPr>
      </w:pPr>
      <w:r w:rsidRPr="003F78F4">
        <w:rPr>
          <w:rFonts w:cs="Times New Roman"/>
          <w:bCs/>
          <w:color w:val="auto"/>
          <w:sz w:val="22"/>
          <w:szCs w:val="22"/>
        </w:rPr>
        <w:t>Throughout the chapters, you were</w:t>
      </w:r>
      <w:r w:rsidR="003946E1" w:rsidRPr="003F78F4">
        <w:rPr>
          <w:rFonts w:cs="Times New Roman"/>
          <w:bCs/>
          <w:color w:val="auto"/>
          <w:sz w:val="22"/>
          <w:szCs w:val="22"/>
        </w:rPr>
        <w:t xml:space="preserve"> introduced </w:t>
      </w:r>
      <w:r w:rsidR="009E2AEE" w:rsidRPr="003F78F4">
        <w:rPr>
          <w:rFonts w:cs="Times New Roman"/>
          <w:bCs/>
          <w:color w:val="auto"/>
          <w:sz w:val="22"/>
          <w:szCs w:val="22"/>
        </w:rPr>
        <w:t>t</w:t>
      </w:r>
      <w:r w:rsidR="003946E1" w:rsidRPr="003F78F4">
        <w:rPr>
          <w:rFonts w:cs="Times New Roman"/>
          <w:bCs/>
          <w:color w:val="auto"/>
          <w:sz w:val="22"/>
          <w:szCs w:val="22"/>
        </w:rPr>
        <w:t xml:space="preserve">o tools and methodologies that can be used to </w:t>
      </w:r>
      <w:r w:rsidR="00651949" w:rsidRPr="003F78F4">
        <w:rPr>
          <w:rFonts w:cs="Times New Roman"/>
          <w:bCs/>
          <w:color w:val="auto"/>
          <w:sz w:val="22"/>
          <w:szCs w:val="22"/>
        </w:rPr>
        <w:t>diagnose and improve</w:t>
      </w:r>
      <w:r w:rsidR="003946E1" w:rsidRPr="003F78F4">
        <w:rPr>
          <w:rFonts w:cs="Times New Roman"/>
          <w:bCs/>
          <w:color w:val="auto"/>
          <w:sz w:val="22"/>
          <w:szCs w:val="22"/>
        </w:rPr>
        <w:t xml:space="preserve"> workflows and processes. These tools and methodologies are summarized in Appendix </w:t>
      </w:r>
      <w:r w:rsidR="00F350D0">
        <w:rPr>
          <w:rFonts w:cs="Times New Roman"/>
          <w:bCs/>
          <w:color w:val="auto"/>
          <w:sz w:val="22"/>
          <w:szCs w:val="22"/>
        </w:rPr>
        <w:t>B</w:t>
      </w:r>
      <w:r w:rsidR="003946E1" w:rsidRPr="003F78F4">
        <w:rPr>
          <w:rFonts w:cs="Times New Roman"/>
          <w:bCs/>
          <w:color w:val="auto"/>
          <w:sz w:val="22"/>
          <w:szCs w:val="22"/>
        </w:rPr>
        <w:t>. L</w:t>
      </w:r>
      <w:r w:rsidR="001D11DC" w:rsidRPr="003F78F4">
        <w:rPr>
          <w:rFonts w:cs="Times New Roman"/>
          <w:bCs/>
          <w:color w:val="auto"/>
          <w:sz w:val="22"/>
          <w:szCs w:val="22"/>
        </w:rPr>
        <w:t>SS</w:t>
      </w:r>
      <w:r w:rsidR="003946E1" w:rsidRPr="003F78F4">
        <w:rPr>
          <w:rFonts w:cs="Times New Roman"/>
          <w:bCs/>
          <w:color w:val="auto"/>
          <w:sz w:val="22"/>
          <w:szCs w:val="22"/>
        </w:rPr>
        <w:t xml:space="preserve"> tools help signal problems</w:t>
      </w:r>
      <w:r w:rsidR="000917DB" w:rsidRPr="003F78F4">
        <w:rPr>
          <w:rFonts w:cs="Times New Roman"/>
          <w:bCs/>
          <w:color w:val="auto"/>
          <w:sz w:val="22"/>
          <w:szCs w:val="22"/>
        </w:rPr>
        <w:t xml:space="preserve">, </w:t>
      </w:r>
      <w:r w:rsidR="003946E1" w:rsidRPr="003F78F4">
        <w:rPr>
          <w:rFonts w:cs="Times New Roman"/>
          <w:bCs/>
          <w:color w:val="auto"/>
          <w:sz w:val="22"/>
          <w:szCs w:val="22"/>
        </w:rPr>
        <w:t>identify opportunities for improvement</w:t>
      </w:r>
      <w:r w:rsidR="000917DB" w:rsidRPr="003F78F4">
        <w:rPr>
          <w:rFonts w:cs="Times New Roman"/>
          <w:bCs/>
          <w:color w:val="auto"/>
          <w:sz w:val="22"/>
          <w:szCs w:val="22"/>
        </w:rPr>
        <w:t xml:space="preserve">, and </w:t>
      </w:r>
      <w:r w:rsidR="00585020" w:rsidRPr="003F78F4">
        <w:rPr>
          <w:rFonts w:cs="Times New Roman"/>
          <w:bCs/>
          <w:color w:val="auto"/>
          <w:sz w:val="22"/>
          <w:szCs w:val="22"/>
        </w:rPr>
        <w:t>design targeted corrective actions</w:t>
      </w:r>
      <w:r w:rsidR="003946E1" w:rsidRPr="003F78F4">
        <w:rPr>
          <w:rFonts w:cs="Times New Roman"/>
          <w:bCs/>
          <w:color w:val="auto"/>
          <w:sz w:val="22"/>
          <w:szCs w:val="22"/>
        </w:rPr>
        <w:t xml:space="preserve">. They are especially useful for systematically communicating to others within the organization what is needed to align activities with performance. </w:t>
      </w:r>
    </w:p>
    <w:p w14:paraId="5995F173" w14:textId="77777777" w:rsidR="00A53C0B" w:rsidRPr="00720722" w:rsidRDefault="003946E1" w:rsidP="00720722">
      <w:pPr>
        <w:pStyle w:val="Head1"/>
      </w:pPr>
      <w:r w:rsidRPr="003F78F4">
        <w:rPr>
          <w:rFonts w:cs="Times New Roman"/>
          <w:color w:val="auto"/>
          <w:sz w:val="22"/>
        </w:rPr>
        <w:t>Workforce</w:t>
      </w:r>
    </w:p>
    <w:p w14:paraId="685CBD4A" w14:textId="08E52675" w:rsidR="00A53C0B" w:rsidRPr="003F78F4" w:rsidRDefault="00BD0CCF"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LSS is much more than a collection of tools. It is </w:t>
      </w:r>
      <w:r w:rsidR="00D306CE" w:rsidRPr="003F78F4">
        <w:rPr>
          <w:rFonts w:cs="Times New Roman"/>
          <w:bCs/>
          <w:color w:val="auto"/>
          <w:sz w:val="22"/>
          <w:szCs w:val="22"/>
        </w:rPr>
        <w:t xml:space="preserve">based on a system-wide collaboration of individuals </w:t>
      </w:r>
      <w:r w:rsidR="00054514" w:rsidRPr="003F78F4">
        <w:rPr>
          <w:rFonts w:cs="Times New Roman"/>
          <w:bCs/>
          <w:color w:val="auto"/>
          <w:sz w:val="22"/>
          <w:szCs w:val="22"/>
        </w:rPr>
        <w:t>in all functions of an organization</w:t>
      </w:r>
      <w:r w:rsidR="006E38A1" w:rsidRPr="003F78F4">
        <w:rPr>
          <w:rFonts w:cs="Times New Roman"/>
          <w:bCs/>
          <w:color w:val="auto"/>
          <w:sz w:val="22"/>
          <w:szCs w:val="22"/>
        </w:rPr>
        <w:t>—</w:t>
      </w:r>
      <w:r w:rsidR="00054514" w:rsidRPr="003F78F4">
        <w:rPr>
          <w:rFonts w:cs="Times New Roman"/>
          <w:bCs/>
          <w:color w:val="auto"/>
          <w:sz w:val="22"/>
          <w:szCs w:val="22"/>
        </w:rPr>
        <w:t>m</w:t>
      </w:r>
      <w:r w:rsidR="003946E1" w:rsidRPr="003F78F4">
        <w:rPr>
          <w:rFonts w:cs="Times New Roman"/>
          <w:bCs/>
          <w:color w:val="auto"/>
          <w:sz w:val="22"/>
          <w:szCs w:val="22"/>
        </w:rPr>
        <w:t>arketing, finance, IT, operations, and human resources</w:t>
      </w:r>
      <w:r w:rsidR="00D74CA8" w:rsidRPr="003F78F4">
        <w:rPr>
          <w:rFonts w:cs="Times New Roman"/>
          <w:bCs/>
          <w:color w:val="auto"/>
          <w:sz w:val="22"/>
          <w:szCs w:val="22"/>
        </w:rPr>
        <w:t xml:space="preserve">— working together </w:t>
      </w:r>
      <w:r w:rsidR="003946E1" w:rsidRPr="003F78F4">
        <w:rPr>
          <w:rFonts w:cs="Times New Roman"/>
          <w:bCs/>
          <w:color w:val="auto"/>
          <w:sz w:val="22"/>
          <w:szCs w:val="22"/>
        </w:rPr>
        <w:t xml:space="preserve">to support the overall organizational goals. TQM and LSS </w:t>
      </w:r>
      <w:r w:rsidR="00AF4A0F" w:rsidRPr="003F78F4">
        <w:rPr>
          <w:rFonts w:cs="Times New Roman"/>
          <w:bCs/>
          <w:color w:val="auto"/>
          <w:sz w:val="22"/>
          <w:szCs w:val="22"/>
        </w:rPr>
        <w:t xml:space="preserve">(Chapters 1 and 2) </w:t>
      </w:r>
      <w:r w:rsidR="003946E1" w:rsidRPr="003F78F4">
        <w:rPr>
          <w:rFonts w:cs="Times New Roman"/>
          <w:bCs/>
          <w:color w:val="auto"/>
          <w:sz w:val="22"/>
          <w:szCs w:val="22"/>
        </w:rPr>
        <w:t xml:space="preserve">stress employee respect and empowerment. Similarly, some of the process design principles in Chapter </w:t>
      </w:r>
      <w:r w:rsidR="00A476BB" w:rsidRPr="003F78F4">
        <w:rPr>
          <w:rFonts w:cs="Times New Roman"/>
          <w:bCs/>
          <w:color w:val="auto"/>
          <w:sz w:val="22"/>
          <w:szCs w:val="22"/>
        </w:rPr>
        <w:t>10</w:t>
      </w:r>
      <w:r w:rsidR="003946E1" w:rsidRPr="003F78F4">
        <w:rPr>
          <w:rFonts w:cs="Times New Roman"/>
          <w:bCs/>
          <w:color w:val="auto"/>
          <w:sz w:val="22"/>
          <w:szCs w:val="22"/>
        </w:rPr>
        <w:t xml:space="preserve"> emphasized employee autonomy and collaboration, increase</w:t>
      </w:r>
      <w:r w:rsidR="0058171F" w:rsidRPr="003F78F4">
        <w:rPr>
          <w:rFonts w:cs="Times New Roman"/>
          <w:bCs/>
          <w:color w:val="auto"/>
          <w:sz w:val="22"/>
          <w:szCs w:val="22"/>
        </w:rPr>
        <w:t>d</w:t>
      </w:r>
      <w:r w:rsidR="003946E1" w:rsidRPr="003F78F4">
        <w:rPr>
          <w:rFonts w:cs="Times New Roman"/>
          <w:bCs/>
          <w:color w:val="auto"/>
          <w:sz w:val="22"/>
          <w:szCs w:val="22"/>
        </w:rPr>
        <w:t xml:space="preserve"> flexibility </w:t>
      </w:r>
      <w:r w:rsidR="00E14B99" w:rsidRPr="003F78F4">
        <w:rPr>
          <w:rFonts w:cs="Times New Roman"/>
          <w:bCs/>
          <w:color w:val="auto"/>
          <w:sz w:val="22"/>
          <w:szCs w:val="22"/>
        </w:rPr>
        <w:t>through</w:t>
      </w:r>
      <w:r w:rsidR="003946E1" w:rsidRPr="003F78F4">
        <w:rPr>
          <w:rFonts w:cs="Times New Roman"/>
          <w:bCs/>
          <w:color w:val="auto"/>
          <w:sz w:val="22"/>
          <w:szCs w:val="22"/>
        </w:rPr>
        <w:t xml:space="preserve"> job enlargement, cross-training, and job enrichment. Supervisors and leaders must learn from those actually doing the job and allow them to solve problems and improve processes when they see fit. Respect is a fundamental value in a continuously learning organization. </w:t>
      </w:r>
    </w:p>
    <w:p w14:paraId="48D6AB08" w14:textId="77777777" w:rsidR="00A53C0B" w:rsidRPr="003F78F4" w:rsidRDefault="003946E1" w:rsidP="00720722">
      <w:pPr>
        <w:pStyle w:val="Head1"/>
        <w:rPr>
          <w:rFonts w:cs="Times New Roman"/>
          <w:bCs w:val="0"/>
          <w:color w:val="auto"/>
          <w:sz w:val="22"/>
        </w:rPr>
      </w:pPr>
      <w:r w:rsidRPr="003F78F4">
        <w:rPr>
          <w:rFonts w:cs="Times New Roman"/>
          <w:bCs w:val="0"/>
          <w:color w:val="auto"/>
          <w:sz w:val="22"/>
        </w:rPr>
        <w:t>Operations</w:t>
      </w:r>
    </w:p>
    <w:p w14:paraId="6E6C2201" w14:textId="126606D6" w:rsidR="00A53C0B" w:rsidRPr="003F78F4" w:rsidRDefault="746E9BA5" w:rsidP="003F78F4">
      <w:pPr>
        <w:pStyle w:val="Para-FL"/>
        <w:spacing w:line="480" w:lineRule="auto"/>
        <w:jc w:val="left"/>
        <w:rPr>
          <w:rFonts w:cs="Times New Roman"/>
          <w:color w:val="auto"/>
          <w:sz w:val="22"/>
          <w:szCs w:val="22"/>
        </w:rPr>
      </w:pPr>
      <w:r w:rsidRPr="003F78F4">
        <w:rPr>
          <w:rFonts w:cs="Times New Roman"/>
          <w:color w:val="auto"/>
          <w:sz w:val="22"/>
          <w:szCs w:val="22"/>
        </w:rPr>
        <w:t xml:space="preserve">Process management is the core of operations. Processes must be designed to support the organizational strategy. At the beginning of this text, you learned about the Institute of Medicine’s call to design a system that makes it harder to do something wrong and easier to do something right. This idea paralleled Deming’s point #3, which advocated productive systems geared toward prevention of errors rather than correction. Chapter 10 presented several process design principles, which were built upon this concept as well as TQM and LSS paradigms. The principles urge organizations to emphasize mistake-proofing, simplification, integration, collaboration, and reduction of variability to achieve world class performance. </w:t>
      </w:r>
    </w:p>
    <w:p w14:paraId="456160DF" w14:textId="0B24781C"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lastRenderedPageBreak/>
        <w:t>In the dynamic healthcare environment, processes cannot be static. Rather, they must evolve to continue to support changing strategies. Change is hard! Sometimes, even the simplest process modifications are met with harsh resistance</w:t>
      </w:r>
      <w:r w:rsidR="002A08FC" w:rsidRPr="003F78F4">
        <w:rPr>
          <w:rFonts w:cs="Times New Roman"/>
          <w:bCs/>
          <w:color w:val="auto"/>
          <w:sz w:val="22"/>
          <w:szCs w:val="22"/>
        </w:rPr>
        <w:t xml:space="preserve"> (Box </w:t>
      </w:r>
      <w:r w:rsidR="00CE67FF" w:rsidRPr="003F78F4">
        <w:rPr>
          <w:rFonts w:cs="Times New Roman"/>
          <w:bCs/>
          <w:color w:val="auto"/>
          <w:sz w:val="22"/>
          <w:szCs w:val="22"/>
        </w:rPr>
        <w:t>13.</w:t>
      </w:r>
      <w:r w:rsidR="006C3ADE" w:rsidRPr="003F78F4">
        <w:rPr>
          <w:rFonts w:cs="Times New Roman"/>
          <w:bCs/>
          <w:color w:val="auto"/>
          <w:sz w:val="22"/>
          <w:szCs w:val="22"/>
        </w:rPr>
        <w:t>4</w:t>
      </w:r>
      <w:r w:rsidR="002A08FC" w:rsidRPr="003F78F4">
        <w:rPr>
          <w:rFonts w:cs="Times New Roman"/>
          <w:bCs/>
          <w:color w:val="auto"/>
          <w:sz w:val="22"/>
          <w:szCs w:val="22"/>
        </w:rPr>
        <w:t>)</w:t>
      </w:r>
      <w:r w:rsidRPr="003F78F4">
        <w:rPr>
          <w:rFonts w:cs="Times New Roman"/>
          <w:bCs/>
          <w:color w:val="auto"/>
          <w:sz w:val="22"/>
          <w:szCs w:val="22"/>
        </w:rPr>
        <w:t xml:space="preserve">. </w:t>
      </w:r>
    </w:p>
    <w:p w14:paraId="4306AD06" w14:textId="6FBD72AD" w:rsidR="00024C71" w:rsidRPr="00720722" w:rsidRDefault="0092478D" w:rsidP="00720722">
      <w:pPr>
        <w:pStyle w:val="PMI"/>
      </w:pPr>
      <w:r w:rsidRPr="003F78F4">
        <w:rPr>
          <w:rFonts w:cs="Times New Roman"/>
          <w:color w:val="auto"/>
          <w:sz w:val="22"/>
        </w:rPr>
        <w:t>&lt;INSERT BOX 13.4 HERE&gt;</w:t>
      </w:r>
    </w:p>
    <w:p w14:paraId="6228EE75" w14:textId="018C419E" w:rsidR="00A53C0B" w:rsidRPr="003F78F4" w:rsidRDefault="003946E1" w:rsidP="00720722">
      <w:pPr>
        <w:pStyle w:val="Head1"/>
        <w:rPr>
          <w:rFonts w:cs="Times New Roman"/>
          <w:bCs w:val="0"/>
          <w:color w:val="auto"/>
          <w:sz w:val="22"/>
        </w:rPr>
      </w:pPr>
      <w:r w:rsidRPr="003F78F4">
        <w:rPr>
          <w:rFonts w:cs="Times New Roman"/>
          <w:bCs w:val="0"/>
          <w:color w:val="auto"/>
          <w:sz w:val="22"/>
        </w:rPr>
        <w:t>Business/</w:t>
      </w:r>
      <w:r w:rsidR="000F6572" w:rsidRPr="003F78F4">
        <w:rPr>
          <w:rFonts w:cs="Times New Roman"/>
          <w:bCs w:val="0"/>
          <w:color w:val="auto"/>
          <w:sz w:val="22"/>
        </w:rPr>
        <w:t>organizational performance</w:t>
      </w:r>
      <w:r w:rsidRPr="003F78F4">
        <w:rPr>
          <w:rFonts w:cs="Times New Roman"/>
          <w:bCs w:val="0"/>
          <w:color w:val="auto"/>
          <w:sz w:val="22"/>
        </w:rPr>
        <w:t xml:space="preserve"> Results</w:t>
      </w:r>
    </w:p>
    <w:p w14:paraId="6CB1D8DC" w14:textId="112071BA" w:rsidR="0031074A" w:rsidRPr="003F78F4" w:rsidRDefault="00A61CF4" w:rsidP="003F78F4">
      <w:pPr>
        <w:pStyle w:val="Para-FL"/>
        <w:spacing w:line="480" w:lineRule="auto"/>
        <w:jc w:val="left"/>
        <w:rPr>
          <w:rFonts w:cs="Times New Roman"/>
          <w:bCs/>
          <w:color w:val="auto"/>
          <w:spacing w:val="-3"/>
          <w:sz w:val="22"/>
          <w:szCs w:val="22"/>
        </w:rPr>
      </w:pPr>
      <w:r w:rsidRPr="003F78F4">
        <w:rPr>
          <w:rFonts w:cs="Times New Roman"/>
          <w:color w:val="auto"/>
          <w:sz w:val="22"/>
          <w:szCs w:val="22"/>
        </w:rPr>
        <w:t xml:space="preserve">In </w:t>
      </w:r>
      <w:r w:rsidR="5EA65E34" w:rsidRPr="003F78F4">
        <w:rPr>
          <w:rFonts w:cs="Times New Roman"/>
          <w:color w:val="auto"/>
          <w:sz w:val="22"/>
          <w:szCs w:val="22"/>
        </w:rPr>
        <w:t xml:space="preserve">Chapter </w:t>
      </w:r>
      <w:r w:rsidRPr="003F78F4">
        <w:rPr>
          <w:rFonts w:cs="Times New Roman"/>
          <w:color w:val="auto"/>
          <w:sz w:val="22"/>
          <w:szCs w:val="22"/>
        </w:rPr>
        <w:t xml:space="preserve">11, </w:t>
      </w:r>
      <w:r w:rsidR="006538C0" w:rsidRPr="003F78F4">
        <w:rPr>
          <w:rFonts w:cs="Times New Roman"/>
          <w:color w:val="auto"/>
          <w:sz w:val="22"/>
          <w:szCs w:val="22"/>
        </w:rPr>
        <w:t>the BAMC dashboards showed marked improvement</w:t>
      </w:r>
      <w:r w:rsidR="00876C53" w:rsidRPr="003F78F4">
        <w:rPr>
          <w:rFonts w:cs="Times New Roman"/>
          <w:color w:val="auto"/>
          <w:sz w:val="22"/>
          <w:szCs w:val="22"/>
        </w:rPr>
        <w:t xml:space="preserve">s in </w:t>
      </w:r>
      <w:r w:rsidR="00027B33" w:rsidRPr="003F78F4">
        <w:rPr>
          <w:rFonts w:cs="Times New Roman"/>
          <w:color w:val="auto"/>
          <w:sz w:val="22"/>
          <w:szCs w:val="22"/>
        </w:rPr>
        <w:t xml:space="preserve">several </w:t>
      </w:r>
      <w:r w:rsidR="00B64E20" w:rsidRPr="003F78F4">
        <w:rPr>
          <w:rFonts w:cs="Times New Roman"/>
          <w:color w:val="auto"/>
          <w:sz w:val="22"/>
          <w:szCs w:val="22"/>
        </w:rPr>
        <w:t xml:space="preserve">performance </w:t>
      </w:r>
      <w:r w:rsidR="00027B33" w:rsidRPr="003F78F4">
        <w:rPr>
          <w:rFonts w:cs="Times New Roman"/>
          <w:color w:val="auto"/>
          <w:sz w:val="22"/>
          <w:szCs w:val="22"/>
        </w:rPr>
        <w:t>metrics</w:t>
      </w:r>
      <w:r w:rsidR="00B64E20" w:rsidRPr="003F78F4">
        <w:rPr>
          <w:rFonts w:cs="Times New Roman"/>
          <w:color w:val="auto"/>
          <w:sz w:val="22"/>
          <w:szCs w:val="22"/>
        </w:rPr>
        <w:t xml:space="preserve">. The lower door-to-doc time </w:t>
      </w:r>
      <w:r w:rsidR="007D4F9F" w:rsidRPr="003F78F4">
        <w:rPr>
          <w:rFonts w:cs="Times New Roman"/>
          <w:color w:val="auto"/>
          <w:sz w:val="22"/>
          <w:szCs w:val="22"/>
        </w:rPr>
        <w:t>lead</w:t>
      </w:r>
      <w:r w:rsidR="00B64E20" w:rsidRPr="003F78F4">
        <w:rPr>
          <w:rFonts w:cs="Times New Roman"/>
          <w:color w:val="auto"/>
          <w:sz w:val="22"/>
          <w:szCs w:val="22"/>
        </w:rPr>
        <w:t>s</w:t>
      </w:r>
      <w:r w:rsidR="007D4F9F" w:rsidRPr="003F78F4">
        <w:rPr>
          <w:rFonts w:cs="Times New Roman"/>
          <w:color w:val="auto"/>
          <w:sz w:val="22"/>
          <w:szCs w:val="22"/>
        </w:rPr>
        <w:t xml:space="preserve"> to a lower LWBS rate and increased revenue. </w:t>
      </w:r>
      <w:r w:rsidR="009B4D69" w:rsidRPr="003F78F4">
        <w:rPr>
          <w:rFonts w:cs="Times New Roman"/>
          <w:color w:val="auto"/>
          <w:sz w:val="22"/>
          <w:szCs w:val="22"/>
        </w:rPr>
        <w:t xml:space="preserve">The ALOS was drastically shortened, boosting throughput and revenue. </w:t>
      </w:r>
      <w:r w:rsidR="00527FB9" w:rsidRPr="003F78F4">
        <w:rPr>
          <w:rFonts w:cs="Times New Roman"/>
          <w:color w:val="auto"/>
          <w:sz w:val="22"/>
          <w:szCs w:val="22"/>
        </w:rPr>
        <w:t xml:space="preserve">The </w:t>
      </w:r>
      <w:r w:rsidR="002F7F24" w:rsidRPr="003F78F4">
        <w:rPr>
          <w:rFonts w:cs="Times New Roman"/>
          <w:color w:val="auto"/>
          <w:sz w:val="22"/>
          <w:szCs w:val="22"/>
        </w:rPr>
        <w:t xml:space="preserve">lower number of travel nurses FTEs </w:t>
      </w:r>
      <w:r w:rsidR="00E36722" w:rsidRPr="003F78F4">
        <w:rPr>
          <w:rFonts w:cs="Times New Roman"/>
          <w:color w:val="auto"/>
          <w:sz w:val="22"/>
          <w:szCs w:val="22"/>
        </w:rPr>
        <w:t>slashed labor costs.</w:t>
      </w:r>
      <w:r w:rsidR="004B544A" w:rsidRPr="003F78F4">
        <w:rPr>
          <w:rFonts w:cs="Times New Roman"/>
          <w:color w:val="auto"/>
          <w:sz w:val="22"/>
          <w:szCs w:val="22"/>
        </w:rPr>
        <w:t xml:space="preserve"> </w:t>
      </w:r>
      <w:r w:rsidR="00076897" w:rsidRPr="003F78F4">
        <w:rPr>
          <w:rFonts w:cs="Times New Roman"/>
          <w:color w:val="auto"/>
          <w:sz w:val="22"/>
          <w:szCs w:val="22"/>
        </w:rPr>
        <w:t xml:space="preserve">The higher top box percentages in patient experience and </w:t>
      </w:r>
      <w:r w:rsidR="00235D9B" w:rsidRPr="003F78F4">
        <w:rPr>
          <w:rFonts w:cs="Times New Roman"/>
          <w:color w:val="auto"/>
          <w:sz w:val="22"/>
          <w:szCs w:val="22"/>
        </w:rPr>
        <w:t xml:space="preserve">the better health outcomes increase Medicare reimbursements and </w:t>
      </w:r>
      <w:r w:rsidR="004E69BC" w:rsidRPr="003F78F4">
        <w:rPr>
          <w:rFonts w:cs="Times New Roman"/>
          <w:color w:val="auto"/>
          <w:sz w:val="22"/>
          <w:szCs w:val="22"/>
        </w:rPr>
        <w:t xml:space="preserve">enhance the organization’s image, ultimately leading to increased revenue </w:t>
      </w:r>
      <w:r w:rsidR="00D45BE6" w:rsidRPr="003F78F4">
        <w:rPr>
          <w:rFonts w:cs="Times New Roman"/>
          <w:color w:val="auto"/>
          <w:sz w:val="22"/>
          <w:szCs w:val="22"/>
        </w:rPr>
        <w:t xml:space="preserve">and lower costs of poor quality. </w:t>
      </w:r>
      <w:r w:rsidR="000040CB" w:rsidRPr="003F78F4">
        <w:rPr>
          <w:rFonts w:cs="Times New Roman"/>
          <w:color w:val="auto"/>
          <w:sz w:val="22"/>
          <w:szCs w:val="22"/>
        </w:rPr>
        <w:t xml:space="preserve">Furthermore, the </w:t>
      </w:r>
      <w:r w:rsidR="00357C51" w:rsidRPr="003F78F4">
        <w:rPr>
          <w:rFonts w:cs="Times New Roman"/>
          <w:color w:val="auto"/>
          <w:sz w:val="22"/>
          <w:szCs w:val="22"/>
        </w:rPr>
        <w:t xml:space="preserve">enhanced working conditions for staff </w:t>
      </w:r>
      <w:r w:rsidR="006E1692" w:rsidRPr="003F78F4">
        <w:rPr>
          <w:rFonts w:cs="Times New Roman"/>
          <w:color w:val="auto"/>
          <w:sz w:val="22"/>
          <w:szCs w:val="22"/>
        </w:rPr>
        <w:t xml:space="preserve">with less waste and higher skill utilization </w:t>
      </w:r>
      <w:r w:rsidR="008849DA" w:rsidRPr="003F78F4">
        <w:rPr>
          <w:rFonts w:cs="Times New Roman"/>
          <w:color w:val="auto"/>
          <w:sz w:val="22"/>
          <w:szCs w:val="22"/>
        </w:rPr>
        <w:t xml:space="preserve">are likely to </w:t>
      </w:r>
      <w:r w:rsidR="0005405D" w:rsidRPr="003F78F4">
        <w:rPr>
          <w:rFonts w:cs="Times New Roman"/>
          <w:color w:val="auto"/>
          <w:sz w:val="22"/>
          <w:szCs w:val="22"/>
        </w:rPr>
        <w:t>lower turnover</w:t>
      </w:r>
      <w:r w:rsidR="00686553" w:rsidRPr="003F78F4">
        <w:rPr>
          <w:rFonts w:cs="Times New Roman"/>
          <w:color w:val="auto"/>
          <w:sz w:val="22"/>
          <w:szCs w:val="22"/>
        </w:rPr>
        <w:t xml:space="preserve"> costs. Therefore, </w:t>
      </w:r>
      <w:r w:rsidR="00A22464" w:rsidRPr="003F78F4">
        <w:rPr>
          <w:rFonts w:cs="Times New Roman"/>
          <w:color w:val="auto"/>
          <w:sz w:val="22"/>
          <w:szCs w:val="22"/>
        </w:rPr>
        <w:t xml:space="preserve">over time, </w:t>
      </w:r>
      <w:r w:rsidR="00BA21EE" w:rsidRPr="003F78F4">
        <w:rPr>
          <w:rFonts w:cs="Times New Roman"/>
          <w:color w:val="auto"/>
          <w:sz w:val="22"/>
          <w:szCs w:val="22"/>
        </w:rPr>
        <w:t xml:space="preserve">the added value to processes and their </w:t>
      </w:r>
      <w:r w:rsidR="00A22464" w:rsidRPr="003F78F4">
        <w:rPr>
          <w:rFonts w:cs="Times New Roman"/>
          <w:color w:val="auto"/>
          <w:sz w:val="22"/>
          <w:szCs w:val="22"/>
        </w:rPr>
        <w:t>outputs</w:t>
      </w:r>
      <w:r w:rsidR="00BA21EE" w:rsidRPr="003F78F4">
        <w:rPr>
          <w:rFonts w:cs="Times New Roman"/>
          <w:color w:val="auto"/>
          <w:sz w:val="22"/>
          <w:szCs w:val="22"/>
        </w:rPr>
        <w:t xml:space="preserve"> </w:t>
      </w:r>
      <w:r w:rsidR="00A22464" w:rsidRPr="003F78F4">
        <w:rPr>
          <w:rFonts w:cs="Times New Roman"/>
          <w:color w:val="auto"/>
          <w:sz w:val="22"/>
          <w:szCs w:val="22"/>
        </w:rPr>
        <w:t>triggers financial benefits.</w:t>
      </w:r>
      <w:r w:rsidR="00C9659A" w:rsidRPr="003F78F4">
        <w:rPr>
          <w:rFonts w:cs="Times New Roman"/>
          <w:color w:val="auto"/>
          <w:sz w:val="22"/>
          <w:szCs w:val="22"/>
        </w:rPr>
        <w:t xml:space="preserve"> This is one of the requirements of the MBNQA: to </w:t>
      </w:r>
      <w:r w:rsidR="0037206A" w:rsidRPr="003F78F4">
        <w:rPr>
          <w:rFonts w:cs="Times New Roman"/>
          <w:color w:val="auto"/>
          <w:sz w:val="22"/>
          <w:szCs w:val="22"/>
        </w:rPr>
        <w:t xml:space="preserve">translate quality improvements into significant business outcomes. </w:t>
      </w:r>
      <w:r w:rsidR="003D1646" w:rsidRPr="003F78F4">
        <w:rPr>
          <w:rFonts w:cs="Times New Roman"/>
          <w:color w:val="auto"/>
          <w:sz w:val="22"/>
          <w:szCs w:val="22"/>
        </w:rPr>
        <w:t xml:space="preserve">This is another reminder </w:t>
      </w:r>
      <w:r w:rsidR="00B80EBD" w:rsidRPr="003F78F4">
        <w:rPr>
          <w:rFonts w:cs="Times New Roman"/>
          <w:color w:val="auto"/>
          <w:sz w:val="22"/>
          <w:szCs w:val="22"/>
        </w:rPr>
        <w:t>that</w:t>
      </w:r>
      <w:r w:rsidR="003D1646" w:rsidRPr="003F78F4">
        <w:rPr>
          <w:rFonts w:cs="Times New Roman"/>
          <w:color w:val="auto"/>
          <w:sz w:val="22"/>
          <w:szCs w:val="22"/>
        </w:rPr>
        <w:t xml:space="preserve"> </w:t>
      </w:r>
      <w:r w:rsidR="000F103D" w:rsidRPr="003F78F4">
        <w:rPr>
          <w:rFonts w:cs="Times New Roman"/>
          <w:color w:val="auto"/>
          <w:sz w:val="22"/>
          <w:szCs w:val="22"/>
        </w:rPr>
        <w:t xml:space="preserve">a systems approach to quality </w:t>
      </w:r>
      <w:r w:rsidR="00F93D28" w:rsidRPr="003F78F4">
        <w:rPr>
          <w:rFonts w:cs="Times New Roman"/>
          <w:color w:val="auto"/>
          <w:sz w:val="22"/>
          <w:szCs w:val="22"/>
        </w:rPr>
        <w:t xml:space="preserve">yields </w:t>
      </w:r>
      <w:r w:rsidR="00A25EB5" w:rsidRPr="003F78F4">
        <w:rPr>
          <w:rFonts w:cs="Times New Roman"/>
          <w:color w:val="auto"/>
          <w:sz w:val="22"/>
          <w:szCs w:val="22"/>
        </w:rPr>
        <w:t xml:space="preserve">an end result greater than the sum of its parts. </w:t>
      </w:r>
      <w:r w:rsidR="00EA3906" w:rsidRPr="003F78F4">
        <w:rPr>
          <w:rFonts w:cs="Times New Roman"/>
          <w:color w:val="auto"/>
          <w:sz w:val="22"/>
          <w:szCs w:val="22"/>
        </w:rPr>
        <w:t xml:space="preserve">This </w:t>
      </w:r>
      <w:r w:rsidR="006F313F" w:rsidRPr="003F78F4">
        <w:rPr>
          <w:rFonts w:cs="Times New Roman"/>
          <w:color w:val="auto"/>
          <w:sz w:val="22"/>
          <w:szCs w:val="22"/>
        </w:rPr>
        <w:t>was</w:t>
      </w:r>
      <w:r w:rsidR="00EA3906" w:rsidRPr="003F78F4">
        <w:rPr>
          <w:rFonts w:cs="Times New Roman"/>
          <w:color w:val="auto"/>
          <w:sz w:val="22"/>
          <w:szCs w:val="22"/>
        </w:rPr>
        <w:t xml:space="preserve"> </w:t>
      </w:r>
      <w:r w:rsidR="002A017D" w:rsidRPr="003F78F4">
        <w:rPr>
          <w:rFonts w:cs="Times New Roman"/>
          <w:color w:val="auto"/>
          <w:sz w:val="22"/>
          <w:szCs w:val="22"/>
        </w:rPr>
        <w:t>illustrate</w:t>
      </w:r>
      <w:r w:rsidR="0011456B" w:rsidRPr="003F78F4">
        <w:rPr>
          <w:rFonts w:cs="Times New Roman"/>
          <w:color w:val="auto"/>
          <w:sz w:val="22"/>
          <w:szCs w:val="22"/>
        </w:rPr>
        <w:t>d</w:t>
      </w:r>
      <w:r w:rsidR="002A017D" w:rsidRPr="003F78F4">
        <w:rPr>
          <w:rFonts w:cs="Times New Roman"/>
          <w:color w:val="auto"/>
          <w:sz w:val="22"/>
          <w:szCs w:val="22"/>
        </w:rPr>
        <w:t xml:space="preserve"> in our </w:t>
      </w:r>
      <w:r w:rsidR="006F313F" w:rsidRPr="003F78F4">
        <w:rPr>
          <w:rFonts w:cs="Times New Roman"/>
          <w:color w:val="auto"/>
          <w:sz w:val="22"/>
          <w:szCs w:val="22"/>
        </w:rPr>
        <w:t xml:space="preserve">balanced </w:t>
      </w:r>
      <w:r w:rsidR="002A017D" w:rsidRPr="003F78F4">
        <w:rPr>
          <w:rFonts w:cs="Times New Roman"/>
          <w:color w:val="auto"/>
          <w:sz w:val="22"/>
          <w:szCs w:val="22"/>
        </w:rPr>
        <w:t>scorecard</w:t>
      </w:r>
      <w:r w:rsidR="00A06C65" w:rsidRPr="003F78F4">
        <w:rPr>
          <w:rFonts w:cs="Times New Roman"/>
          <w:color w:val="auto"/>
          <w:sz w:val="22"/>
          <w:szCs w:val="22"/>
        </w:rPr>
        <w:t xml:space="preserve"> (Figure 4.11)</w:t>
      </w:r>
      <w:r w:rsidR="002A017D" w:rsidRPr="003F78F4">
        <w:rPr>
          <w:rFonts w:cs="Times New Roman"/>
          <w:color w:val="auto"/>
          <w:sz w:val="22"/>
          <w:szCs w:val="22"/>
        </w:rPr>
        <w:t xml:space="preserve">. Listening to the VOC and </w:t>
      </w:r>
      <w:r w:rsidR="00DA009C" w:rsidRPr="003F78F4">
        <w:rPr>
          <w:rFonts w:cs="Times New Roman"/>
          <w:color w:val="auto"/>
          <w:sz w:val="22"/>
          <w:szCs w:val="22"/>
        </w:rPr>
        <w:t>developing</w:t>
      </w:r>
      <w:r w:rsidR="001E3131" w:rsidRPr="003F78F4">
        <w:rPr>
          <w:rFonts w:cs="Times New Roman"/>
          <w:color w:val="auto"/>
          <w:sz w:val="22"/>
          <w:szCs w:val="22"/>
        </w:rPr>
        <w:t xml:space="preserve"> the human capital of an organization </w:t>
      </w:r>
      <w:r w:rsidR="00DA009C" w:rsidRPr="003F78F4">
        <w:rPr>
          <w:rFonts w:cs="Times New Roman"/>
          <w:color w:val="auto"/>
          <w:sz w:val="22"/>
          <w:szCs w:val="22"/>
        </w:rPr>
        <w:t xml:space="preserve">improve </w:t>
      </w:r>
      <w:r w:rsidR="00425639" w:rsidRPr="003F78F4">
        <w:rPr>
          <w:rFonts w:cs="Times New Roman"/>
          <w:color w:val="auto"/>
          <w:sz w:val="22"/>
          <w:szCs w:val="22"/>
        </w:rPr>
        <w:t xml:space="preserve">processes, which in turn, </w:t>
      </w:r>
      <w:r w:rsidR="008F3B57" w:rsidRPr="003F78F4">
        <w:rPr>
          <w:rFonts w:cs="Times New Roman"/>
          <w:color w:val="auto"/>
          <w:sz w:val="22"/>
          <w:szCs w:val="22"/>
        </w:rPr>
        <w:t>enhance</w:t>
      </w:r>
      <w:r w:rsidR="00425639" w:rsidRPr="003F78F4">
        <w:rPr>
          <w:rFonts w:cs="Times New Roman"/>
          <w:color w:val="auto"/>
          <w:sz w:val="22"/>
          <w:szCs w:val="22"/>
        </w:rPr>
        <w:t xml:space="preserve"> the financial health of the organization</w:t>
      </w:r>
      <w:r w:rsidR="00E32B66" w:rsidRPr="003F78F4">
        <w:rPr>
          <w:rFonts w:cs="Times New Roman"/>
          <w:color w:val="auto"/>
          <w:sz w:val="22"/>
          <w:szCs w:val="22"/>
        </w:rPr>
        <w:t xml:space="preserve">. </w:t>
      </w:r>
      <w:r w:rsidR="00867B1E" w:rsidRPr="003F78F4">
        <w:rPr>
          <w:rFonts w:cs="Times New Roman"/>
          <w:bCs/>
          <w:color w:val="auto"/>
          <w:spacing w:val="-3"/>
          <w:sz w:val="22"/>
          <w:szCs w:val="22"/>
        </w:rPr>
        <w:t>When quality is the driving force of an organization, and the Malcolm Baldrige framework for performance excellence is achieved, business success follows</w:t>
      </w:r>
      <w:r w:rsidR="00620683" w:rsidRPr="003F78F4">
        <w:rPr>
          <w:rFonts w:cs="Times New Roman"/>
          <w:bCs/>
          <w:color w:val="auto"/>
          <w:spacing w:val="-3"/>
          <w:sz w:val="22"/>
          <w:szCs w:val="22"/>
        </w:rPr>
        <w:t xml:space="preserve"> (</w:t>
      </w:r>
      <w:r w:rsidR="00867B1E" w:rsidRPr="003F78F4">
        <w:rPr>
          <w:rFonts w:cs="Times New Roman"/>
          <w:bCs/>
          <w:color w:val="auto"/>
          <w:spacing w:val="-3"/>
          <w:sz w:val="22"/>
          <w:szCs w:val="22"/>
        </w:rPr>
        <w:t xml:space="preserve">Box </w:t>
      </w:r>
      <w:r w:rsidR="00CE67FF" w:rsidRPr="003F78F4">
        <w:rPr>
          <w:rFonts w:cs="Times New Roman"/>
          <w:bCs/>
          <w:color w:val="auto"/>
          <w:spacing w:val="-3"/>
          <w:sz w:val="22"/>
          <w:szCs w:val="22"/>
        </w:rPr>
        <w:t>13.</w:t>
      </w:r>
      <w:r w:rsidR="006C3ADE" w:rsidRPr="003F78F4">
        <w:rPr>
          <w:rFonts w:cs="Times New Roman"/>
          <w:bCs/>
          <w:color w:val="auto"/>
          <w:spacing w:val="-3"/>
          <w:sz w:val="22"/>
          <w:szCs w:val="22"/>
        </w:rPr>
        <w:t>5</w:t>
      </w:r>
      <w:r w:rsidR="00867B1E" w:rsidRPr="003F78F4">
        <w:rPr>
          <w:rFonts w:cs="Times New Roman"/>
          <w:bCs/>
          <w:color w:val="auto"/>
          <w:spacing w:val="-3"/>
          <w:sz w:val="22"/>
          <w:szCs w:val="22"/>
        </w:rPr>
        <w:t>). Deming taught that strong, visionary leadership is needed to drive organizational learning and cooperation (</w:t>
      </w:r>
      <w:r w:rsidR="00867B1E" w:rsidRPr="00AA35C6">
        <w:rPr>
          <w:rStyle w:val="citebib"/>
          <w:rFonts w:ascii="Palatino (TT) Roman" w:eastAsia="Times New Roman" w:hAnsi="Palatino (TT) Roman" w:cs="Palatino-Roman"/>
          <w:lang w:eastAsia="en-US"/>
        </w:rPr>
        <w:t>Deming, 1986</w:t>
      </w:r>
      <w:r w:rsidR="00867B1E" w:rsidRPr="003F78F4">
        <w:rPr>
          <w:rFonts w:cs="Times New Roman"/>
          <w:bCs/>
          <w:color w:val="auto"/>
          <w:spacing w:val="-3"/>
          <w:sz w:val="22"/>
          <w:szCs w:val="22"/>
        </w:rPr>
        <w:t>). But leadership alone cannot lead to a quality organization. It takes a culture of quality and continuous improvement throughout the organization to achieve excellence in healthcare.</w:t>
      </w:r>
      <w:r w:rsidR="00620683" w:rsidRPr="003F78F4">
        <w:rPr>
          <w:rFonts w:cs="Times New Roman"/>
          <w:bCs/>
          <w:color w:val="auto"/>
          <w:spacing w:val="-3"/>
          <w:sz w:val="22"/>
          <w:szCs w:val="22"/>
        </w:rPr>
        <w:t xml:space="preserve"> </w:t>
      </w:r>
    </w:p>
    <w:p w14:paraId="328F0F40" w14:textId="77777777" w:rsidR="0031074A" w:rsidRPr="00720722" w:rsidRDefault="0031074A" w:rsidP="00720722">
      <w:pPr>
        <w:pStyle w:val="Head1"/>
      </w:pPr>
      <w:r w:rsidRPr="003F78F4">
        <w:rPr>
          <w:rFonts w:cs="Times New Roman"/>
          <w:color w:val="auto"/>
          <w:spacing w:val="-3"/>
          <w:sz w:val="22"/>
        </w:rPr>
        <w:t>New Baldrige Award Criteria for 2024</w:t>
      </w:r>
    </w:p>
    <w:p w14:paraId="2E0BB1E0" w14:textId="581BEF4B" w:rsidR="00867B1E" w:rsidRPr="003F78F4" w:rsidRDefault="00620683" w:rsidP="003F78F4">
      <w:pPr>
        <w:pStyle w:val="Para-FL"/>
        <w:spacing w:line="480" w:lineRule="auto"/>
        <w:jc w:val="left"/>
        <w:rPr>
          <w:rFonts w:cs="Times New Roman"/>
          <w:bCs/>
          <w:color w:val="auto"/>
          <w:spacing w:val="-3"/>
          <w:sz w:val="22"/>
          <w:szCs w:val="22"/>
        </w:rPr>
      </w:pPr>
      <w:r w:rsidRPr="003F78F4">
        <w:rPr>
          <w:rFonts w:cs="Times New Roman"/>
          <w:bCs/>
          <w:color w:val="auto"/>
          <w:spacing w:val="-3"/>
          <w:sz w:val="22"/>
          <w:szCs w:val="22"/>
        </w:rPr>
        <w:lastRenderedPageBreak/>
        <w:t xml:space="preserve">In 2024, the </w:t>
      </w:r>
      <w:proofErr w:type="spellStart"/>
      <w:r w:rsidRPr="003F78F4">
        <w:rPr>
          <w:rFonts w:cs="Times New Roman"/>
          <w:bCs/>
          <w:color w:val="auto"/>
          <w:spacing w:val="-3"/>
          <w:sz w:val="22"/>
          <w:szCs w:val="22"/>
        </w:rPr>
        <w:t>Baldrige</w:t>
      </w:r>
      <w:proofErr w:type="spellEnd"/>
      <w:r w:rsidRPr="003F78F4">
        <w:rPr>
          <w:rFonts w:cs="Times New Roman"/>
          <w:bCs/>
          <w:color w:val="auto"/>
          <w:spacing w:val="-3"/>
          <w:sz w:val="22"/>
          <w:szCs w:val="22"/>
        </w:rPr>
        <w:t xml:space="preserve"> Award program updated its </w:t>
      </w:r>
      <w:r w:rsidR="00EE53EA" w:rsidRPr="003F78F4">
        <w:rPr>
          <w:rFonts w:cs="Times New Roman"/>
          <w:bCs/>
          <w:color w:val="auto"/>
          <w:spacing w:val="-3"/>
          <w:sz w:val="22"/>
          <w:szCs w:val="22"/>
        </w:rPr>
        <w:t xml:space="preserve">award </w:t>
      </w:r>
      <w:r w:rsidR="0031074A" w:rsidRPr="003F78F4">
        <w:rPr>
          <w:rFonts w:cs="Times New Roman"/>
          <w:bCs/>
          <w:color w:val="auto"/>
          <w:spacing w:val="-3"/>
          <w:sz w:val="22"/>
          <w:szCs w:val="22"/>
        </w:rPr>
        <w:t xml:space="preserve">criteria. </w:t>
      </w:r>
      <w:r w:rsidR="00314293" w:rsidRPr="003F78F4">
        <w:rPr>
          <w:rFonts w:cs="Times New Roman"/>
          <w:bCs/>
          <w:color w:val="auto"/>
          <w:spacing w:val="-3"/>
          <w:sz w:val="22"/>
          <w:szCs w:val="22"/>
        </w:rPr>
        <w:t xml:space="preserve">The program still builds on the framework shown in Figure 13.1, but the </w:t>
      </w:r>
      <w:r w:rsidR="00314293" w:rsidRPr="003F78F4">
        <w:rPr>
          <w:rFonts w:cs="Times New Roman"/>
          <w:bCs/>
          <w:i/>
          <w:iCs/>
          <w:color w:val="auto"/>
          <w:spacing w:val="-3"/>
          <w:sz w:val="22"/>
          <w:szCs w:val="22"/>
        </w:rPr>
        <w:t>Measurement, Analysis, and Knowledge Management</w:t>
      </w:r>
      <w:r w:rsidR="00314293" w:rsidRPr="003F78F4">
        <w:rPr>
          <w:rFonts w:cs="Times New Roman"/>
          <w:bCs/>
          <w:color w:val="auto"/>
          <w:spacing w:val="-3"/>
          <w:sz w:val="22"/>
          <w:szCs w:val="22"/>
        </w:rPr>
        <w:t xml:space="preserve"> criterion is now subsumed in all other criteria</w:t>
      </w:r>
      <w:r w:rsidR="000F6572" w:rsidRPr="003F78F4">
        <w:rPr>
          <w:rFonts w:cs="Times New Roman"/>
          <w:bCs/>
          <w:color w:val="auto"/>
          <w:spacing w:val="-3"/>
          <w:sz w:val="22"/>
          <w:szCs w:val="22"/>
        </w:rPr>
        <w:t xml:space="preserve">. Besides leadership, strategy, customers, operations, workforce, and financial </w:t>
      </w:r>
      <w:r w:rsidR="00B40AFE" w:rsidRPr="003F78F4">
        <w:rPr>
          <w:rFonts w:cs="Times New Roman"/>
          <w:bCs/>
          <w:color w:val="auto"/>
          <w:spacing w:val="-3"/>
          <w:sz w:val="22"/>
          <w:szCs w:val="22"/>
        </w:rPr>
        <w:t>performance</w:t>
      </w:r>
      <w:r w:rsidR="000F6572" w:rsidRPr="003F78F4">
        <w:rPr>
          <w:rFonts w:cs="Times New Roman"/>
          <w:bCs/>
          <w:color w:val="auto"/>
          <w:spacing w:val="-3"/>
          <w:sz w:val="22"/>
          <w:szCs w:val="22"/>
        </w:rPr>
        <w:t>,</w:t>
      </w:r>
      <w:r w:rsidR="00B40AFE" w:rsidRPr="003F78F4">
        <w:rPr>
          <w:rFonts w:cs="Times New Roman"/>
          <w:bCs/>
          <w:color w:val="auto"/>
          <w:spacing w:val="-3"/>
          <w:sz w:val="22"/>
          <w:szCs w:val="22"/>
        </w:rPr>
        <w:t xml:space="preserve"> the criteria also include community engagement and operational continuity. This last criterion marks a new</w:t>
      </w:r>
      <w:r w:rsidR="00314293" w:rsidRPr="003F78F4">
        <w:rPr>
          <w:rFonts w:cs="Times New Roman"/>
          <w:bCs/>
          <w:color w:val="auto"/>
          <w:spacing w:val="-3"/>
          <w:sz w:val="22"/>
          <w:szCs w:val="22"/>
        </w:rPr>
        <w:t xml:space="preserve"> </w:t>
      </w:r>
      <w:r w:rsidR="00B40AFE" w:rsidRPr="003F78F4">
        <w:rPr>
          <w:rFonts w:cs="Times New Roman"/>
          <w:bCs/>
          <w:color w:val="auto"/>
          <w:spacing w:val="-3"/>
          <w:sz w:val="22"/>
          <w:szCs w:val="22"/>
        </w:rPr>
        <w:t xml:space="preserve">emphasis </w:t>
      </w:r>
      <w:r w:rsidR="00EE53EA" w:rsidRPr="003F78F4">
        <w:rPr>
          <w:rFonts w:cs="Times New Roman"/>
          <w:bCs/>
          <w:color w:val="auto"/>
          <w:spacing w:val="-3"/>
          <w:sz w:val="22"/>
          <w:szCs w:val="22"/>
        </w:rPr>
        <w:t xml:space="preserve">on resilience, the topic of the next section </w:t>
      </w:r>
      <w:r w:rsidR="00E054F8" w:rsidRPr="003F78F4">
        <w:rPr>
          <w:rFonts w:cs="Times New Roman"/>
          <w:bCs/>
          <w:noProof/>
          <w:color w:val="auto"/>
          <w:spacing w:val="-3"/>
          <w:sz w:val="22"/>
          <w:szCs w:val="22"/>
        </w:rPr>
        <w:t>(</w:t>
      </w:r>
      <w:r w:rsidR="00E054F8" w:rsidRPr="00AA35C6">
        <w:rPr>
          <w:rStyle w:val="citebib"/>
          <w:rFonts w:ascii="Palatino (TT) Roman" w:eastAsia="Times New Roman" w:hAnsi="Palatino (TT) Roman" w:cs="Palatino-Roman"/>
          <w:lang w:eastAsia="en-US"/>
        </w:rPr>
        <w:t>National Institute of Standards and Technology, 2024b</w:t>
      </w:r>
      <w:r w:rsidR="00E054F8" w:rsidRPr="003F78F4">
        <w:rPr>
          <w:rFonts w:cs="Times New Roman"/>
          <w:bCs/>
          <w:noProof/>
          <w:color w:val="auto"/>
          <w:spacing w:val="-3"/>
          <w:sz w:val="22"/>
          <w:szCs w:val="22"/>
        </w:rPr>
        <w:t>)</w:t>
      </w:r>
      <w:r w:rsidR="00E054F8" w:rsidRPr="003F78F4">
        <w:rPr>
          <w:rFonts w:cs="Times New Roman"/>
          <w:bCs/>
          <w:color w:val="auto"/>
          <w:spacing w:val="-3"/>
          <w:sz w:val="22"/>
          <w:szCs w:val="22"/>
        </w:rPr>
        <w:t>.</w:t>
      </w:r>
      <w:r w:rsidR="00EE53EA" w:rsidRPr="003F78F4">
        <w:rPr>
          <w:rFonts w:cs="Times New Roman"/>
          <w:bCs/>
          <w:color w:val="auto"/>
          <w:spacing w:val="-3"/>
          <w:sz w:val="22"/>
          <w:szCs w:val="22"/>
        </w:rPr>
        <w:t xml:space="preserve"> </w:t>
      </w:r>
    </w:p>
    <w:p w14:paraId="68A85356" w14:textId="0E30F461" w:rsidR="0092478D" w:rsidRPr="00720722" w:rsidRDefault="0092478D" w:rsidP="00720722">
      <w:pPr>
        <w:pStyle w:val="PMI"/>
      </w:pPr>
      <w:r w:rsidRPr="003F78F4">
        <w:rPr>
          <w:rFonts w:cs="Times New Roman"/>
          <w:color w:val="auto"/>
          <w:spacing w:val="-3"/>
          <w:sz w:val="22"/>
        </w:rPr>
        <w:t>&lt;INSERT BOX 13.5 HERE&gt;</w:t>
      </w:r>
    </w:p>
    <w:p w14:paraId="34A430BD" w14:textId="77777777" w:rsidR="00A53C0B" w:rsidRPr="003F78F4" w:rsidRDefault="003946E1" w:rsidP="003F78F4">
      <w:pPr>
        <w:pStyle w:val="Head1"/>
        <w:spacing w:before="0" w:after="0"/>
        <w:rPr>
          <w:rFonts w:cs="Times New Roman"/>
          <w:bCs w:val="0"/>
          <w:color w:val="auto"/>
        </w:rPr>
      </w:pPr>
      <w:r w:rsidRPr="003F78F4">
        <w:rPr>
          <w:rFonts w:cs="Times New Roman"/>
          <w:bCs w:val="0"/>
          <w:color w:val="auto"/>
        </w:rPr>
        <w:t>The Highly Reliable Organization</w:t>
      </w:r>
    </w:p>
    <w:p w14:paraId="19EE9A67" w14:textId="549C0F8D" w:rsidR="00A53C0B" w:rsidRPr="003F78F4" w:rsidRDefault="003946E1" w:rsidP="003F78F4">
      <w:pPr>
        <w:pStyle w:val="Para-FL"/>
        <w:spacing w:line="480" w:lineRule="auto"/>
        <w:jc w:val="left"/>
        <w:rPr>
          <w:rFonts w:cs="Times New Roman"/>
          <w:bCs/>
          <w:color w:val="auto"/>
          <w:spacing w:val="-3"/>
          <w:sz w:val="22"/>
          <w:szCs w:val="22"/>
        </w:rPr>
      </w:pPr>
      <w:r w:rsidRPr="003F78F4">
        <w:rPr>
          <w:rFonts w:cs="Times New Roman"/>
          <w:bCs/>
          <w:color w:val="auto"/>
          <w:spacing w:val="-3"/>
          <w:sz w:val="22"/>
          <w:szCs w:val="22"/>
        </w:rPr>
        <w:t xml:space="preserve">Healthcare is a complex world with constant change and high risk. Doctors, nurses, and technicians work hard to deliver the best possible care. But in an environment of frequent and routine interruptions, patient variability, and occasionally emergent situations, it is difficult to consistently provide quality care or the “right care for the right patient at the right time—every time” </w:t>
      </w:r>
      <w:r w:rsidR="004F0452" w:rsidRPr="003F78F4">
        <w:rPr>
          <w:rFonts w:cs="Times New Roman"/>
          <w:bCs/>
          <w:noProof/>
          <w:color w:val="auto"/>
          <w:spacing w:val="-3"/>
          <w:sz w:val="22"/>
          <w:szCs w:val="22"/>
        </w:rPr>
        <w:t>(</w:t>
      </w:r>
      <w:r w:rsidR="004F0452" w:rsidRPr="00AA35C6">
        <w:rPr>
          <w:rStyle w:val="citebib"/>
          <w:rFonts w:ascii="Palatino (TT) Roman" w:eastAsia="Times New Roman" w:hAnsi="Palatino (TT) Roman" w:cs="Palatino-Roman"/>
          <w:lang w:eastAsia="en-US"/>
        </w:rPr>
        <w:t>Clancy, 2009</w:t>
      </w:r>
      <w:r w:rsidR="004F0452" w:rsidRPr="003F78F4">
        <w:rPr>
          <w:rFonts w:cs="Times New Roman"/>
          <w:bCs/>
          <w:noProof/>
          <w:color w:val="auto"/>
          <w:spacing w:val="-3"/>
          <w:sz w:val="22"/>
          <w:szCs w:val="22"/>
        </w:rPr>
        <w:t>)</w:t>
      </w:r>
      <w:r w:rsidRPr="003F78F4">
        <w:rPr>
          <w:rFonts w:cs="Times New Roman"/>
          <w:bCs/>
          <w:color w:val="auto"/>
          <w:spacing w:val="-3"/>
          <w:sz w:val="22"/>
          <w:szCs w:val="22"/>
        </w:rPr>
        <w:t xml:space="preserve">. As healthcare providers focus on improving quality and safety, they </w:t>
      </w:r>
      <w:r w:rsidR="00950E3C" w:rsidRPr="003F78F4">
        <w:rPr>
          <w:rFonts w:cs="Times New Roman"/>
          <w:bCs/>
          <w:color w:val="auto"/>
          <w:spacing w:val="-3"/>
          <w:sz w:val="22"/>
          <w:szCs w:val="22"/>
        </w:rPr>
        <w:t>have</w:t>
      </w:r>
      <w:r w:rsidRPr="003F78F4">
        <w:rPr>
          <w:rFonts w:cs="Times New Roman"/>
          <w:bCs/>
          <w:color w:val="auto"/>
          <w:spacing w:val="-3"/>
          <w:sz w:val="22"/>
          <w:szCs w:val="22"/>
        </w:rPr>
        <w:t xml:space="preserve"> turn</w:t>
      </w:r>
      <w:r w:rsidR="00950E3C" w:rsidRPr="003F78F4">
        <w:rPr>
          <w:rFonts w:cs="Times New Roman"/>
          <w:bCs/>
          <w:color w:val="auto"/>
          <w:spacing w:val="-3"/>
          <w:sz w:val="22"/>
          <w:szCs w:val="22"/>
        </w:rPr>
        <w:t>ed</w:t>
      </w:r>
      <w:r w:rsidRPr="003F78F4">
        <w:rPr>
          <w:rFonts w:cs="Times New Roman"/>
          <w:bCs/>
          <w:color w:val="auto"/>
          <w:spacing w:val="-3"/>
          <w:sz w:val="22"/>
          <w:szCs w:val="22"/>
        </w:rPr>
        <w:t xml:space="preserve"> to other industries that share characteristics of complexity and risk to learn how to avoid accidents. Industries such as aviation, nuclear power, and the military have studied past disasters to develop practices leading to improved safety. </w:t>
      </w:r>
      <w:proofErr w:type="spellStart"/>
      <w:r w:rsidRPr="00AA35C6">
        <w:rPr>
          <w:rStyle w:val="citebib"/>
          <w:rFonts w:ascii="Palatino (TT) Roman" w:eastAsia="Times New Roman" w:hAnsi="Palatino (TT) Roman" w:cs="Palatino-Roman"/>
          <w:lang w:eastAsia="en-US"/>
        </w:rPr>
        <w:t>Weick</w:t>
      </w:r>
      <w:proofErr w:type="spellEnd"/>
      <w:r w:rsidRPr="00AA35C6">
        <w:rPr>
          <w:rStyle w:val="citebib"/>
          <w:rFonts w:ascii="Palatino (TT) Roman" w:eastAsia="Times New Roman" w:hAnsi="Palatino (TT) Roman" w:cs="Palatino-Roman"/>
          <w:lang w:eastAsia="en-US"/>
        </w:rPr>
        <w:t xml:space="preserve"> and Sutcliffe </w:t>
      </w:r>
      <w:r w:rsidR="00147879" w:rsidRPr="00AA35C6">
        <w:rPr>
          <w:rStyle w:val="citebib"/>
          <w:rFonts w:ascii="Palatino (TT) Roman" w:eastAsia="Times New Roman" w:hAnsi="Palatino (TT) Roman" w:cs="Palatino-Roman"/>
          <w:lang w:eastAsia="en-US"/>
        </w:rPr>
        <w:t>(2007</w:t>
      </w:r>
      <w:r w:rsidR="00147879" w:rsidRPr="003F78F4">
        <w:rPr>
          <w:rFonts w:cs="Times New Roman"/>
          <w:bCs/>
          <w:noProof/>
          <w:color w:val="auto"/>
          <w:spacing w:val="-3"/>
          <w:sz w:val="22"/>
          <w:szCs w:val="22"/>
        </w:rPr>
        <w:t>)</w:t>
      </w:r>
      <w:r w:rsidR="00147879" w:rsidRPr="003F78F4">
        <w:rPr>
          <w:rFonts w:cs="Times New Roman"/>
          <w:bCs/>
          <w:color w:val="auto"/>
          <w:spacing w:val="-3"/>
          <w:sz w:val="22"/>
          <w:szCs w:val="22"/>
        </w:rPr>
        <w:t xml:space="preserve"> </w:t>
      </w:r>
      <w:r w:rsidRPr="003F78F4">
        <w:rPr>
          <w:rFonts w:cs="Times New Roman"/>
          <w:bCs/>
          <w:color w:val="auto"/>
          <w:spacing w:val="-3"/>
          <w:sz w:val="22"/>
          <w:szCs w:val="22"/>
        </w:rPr>
        <w:t>demonstrated how the concepts of high reliability apply to healthcare and help prevent errors and avoid crises.</w:t>
      </w:r>
    </w:p>
    <w:p w14:paraId="71A62FCA" w14:textId="4C257F58" w:rsidR="00A53C0B" w:rsidRPr="003F78F4" w:rsidRDefault="003946E1" w:rsidP="003F78F4">
      <w:pPr>
        <w:pStyle w:val="ParaFirstLine-Ind"/>
        <w:jc w:val="left"/>
        <w:rPr>
          <w:rFonts w:cs="Times New Roman"/>
          <w:bCs/>
          <w:color w:val="auto"/>
          <w:spacing w:val="-1"/>
          <w:sz w:val="22"/>
          <w:szCs w:val="22"/>
        </w:rPr>
      </w:pPr>
      <w:r w:rsidRPr="003F78F4">
        <w:rPr>
          <w:rStyle w:val="csbl"/>
          <w:rFonts w:cs="Times New Roman"/>
          <w:bCs w:val="0"/>
          <w:color w:val="auto"/>
          <w:spacing w:val="-1"/>
          <w:sz w:val="22"/>
          <w:szCs w:val="22"/>
        </w:rPr>
        <w:t>Highly reliable organizations</w:t>
      </w:r>
      <w:r w:rsidRPr="003F78F4">
        <w:rPr>
          <w:rFonts w:cs="Times New Roman"/>
          <w:bCs/>
          <w:color w:val="auto"/>
          <w:spacing w:val="-1"/>
          <w:sz w:val="22"/>
          <w:szCs w:val="22"/>
        </w:rPr>
        <w:t xml:space="preserve"> </w:t>
      </w:r>
      <w:r w:rsidR="00CB2A8F" w:rsidRPr="003F78F4">
        <w:rPr>
          <w:rFonts w:cs="Times New Roman"/>
          <w:b/>
          <w:color w:val="auto"/>
          <w:spacing w:val="-1"/>
          <w:sz w:val="22"/>
          <w:szCs w:val="22"/>
        </w:rPr>
        <w:t xml:space="preserve">(HROs) </w:t>
      </w:r>
      <w:r w:rsidRPr="003F78F4">
        <w:rPr>
          <w:rFonts w:cs="Times New Roman"/>
          <w:bCs/>
          <w:color w:val="auto"/>
          <w:spacing w:val="-1"/>
          <w:sz w:val="22"/>
          <w:szCs w:val="22"/>
        </w:rPr>
        <w:t xml:space="preserve">work to decrease or eliminate errors that can lead to patient harm despite operating in complex and risky domains. </w:t>
      </w:r>
      <w:r w:rsidR="00020133" w:rsidRPr="003F78F4">
        <w:rPr>
          <w:rFonts w:cs="Times New Roman"/>
          <w:bCs/>
          <w:color w:val="auto"/>
          <w:spacing w:val="-1"/>
          <w:sz w:val="22"/>
          <w:szCs w:val="22"/>
        </w:rPr>
        <w:t>T</w:t>
      </w:r>
      <w:r w:rsidRPr="003F78F4">
        <w:rPr>
          <w:rFonts w:cs="Times New Roman"/>
          <w:bCs/>
          <w:color w:val="auto"/>
          <w:spacing w:val="-1"/>
          <w:sz w:val="22"/>
          <w:szCs w:val="22"/>
        </w:rPr>
        <w:t xml:space="preserve">he only way that organizations can become highly reliable is </w:t>
      </w:r>
      <w:r w:rsidR="00020133" w:rsidRPr="003F78F4">
        <w:rPr>
          <w:rFonts w:cs="Times New Roman"/>
          <w:bCs/>
          <w:color w:val="auto"/>
          <w:spacing w:val="-1"/>
          <w:sz w:val="22"/>
          <w:szCs w:val="22"/>
        </w:rPr>
        <w:t>by</w:t>
      </w:r>
      <w:r w:rsidRPr="003F78F4">
        <w:rPr>
          <w:rFonts w:cs="Times New Roman"/>
          <w:bCs/>
          <w:color w:val="auto"/>
          <w:spacing w:val="-1"/>
          <w:sz w:val="22"/>
          <w:szCs w:val="22"/>
        </w:rPr>
        <w:t xml:space="preserve"> put</w:t>
      </w:r>
      <w:r w:rsidR="00020133" w:rsidRPr="003F78F4">
        <w:rPr>
          <w:rFonts w:cs="Times New Roman"/>
          <w:bCs/>
          <w:color w:val="auto"/>
          <w:spacing w:val="-1"/>
          <w:sz w:val="22"/>
          <w:szCs w:val="22"/>
        </w:rPr>
        <w:t>ting</w:t>
      </w:r>
      <w:r w:rsidRPr="003F78F4">
        <w:rPr>
          <w:rFonts w:cs="Times New Roman"/>
          <w:bCs/>
          <w:color w:val="auto"/>
          <w:spacing w:val="-1"/>
          <w:sz w:val="22"/>
          <w:szCs w:val="22"/>
        </w:rPr>
        <w:t xml:space="preserve"> time and resources into </w:t>
      </w:r>
      <w:r w:rsidR="007E407A" w:rsidRPr="003F78F4">
        <w:rPr>
          <w:rFonts w:cs="Times New Roman"/>
          <w:bCs/>
          <w:color w:val="auto"/>
          <w:spacing w:val="-1"/>
          <w:sz w:val="22"/>
          <w:szCs w:val="22"/>
        </w:rPr>
        <w:t xml:space="preserve">what </w:t>
      </w:r>
      <w:r w:rsidRPr="003F78F4">
        <w:rPr>
          <w:rFonts w:cs="Times New Roman"/>
          <w:bCs/>
          <w:color w:val="auto"/>
          <w:spacing w:val="-1"/>
          <w:sz w:val="22"/>
          <w:szCs w:val="22"/>
        </w:rPr>
        <w:t xml:space="preserve">they value. For example, the airline industry values airplanes not crashing. Consequently, </w:t>
      </w:r>
      <w:r w:rsidR="00B552A4" w:rsidRPr="003F78F4">
        <w:rPr>
          <w:rFonts w:cs="Times New Roman"/>
          <w:bCs/>
          <w:color w:val="auto"/>
          <w:spacing w:val="-1"/>
          <w:sz w:val="22"/>
          <w:szCs w:val="22"/>
        </w:rPr>
        <w:t xml:space="preserve">2023 </w:t>
      </w:r>
      <w:r w:rsidR="000F1534" w:rsidRPr="003F78F4">
        <w:rPr>
          <w:rFonts w:cs="Times New Roman"/>
          <w:bCs/>
          <w:color w:val="auto"/>
          <w:spacing w:val="-1"/>
          <w:sz w:val="22"/>
          <w:szCs w:val="22"/>
        </w:rPr>
        <w:t xml:space="preserve">was a record-breaking year for safety with </w:t>
      </w:r>
      <w:r w:rsidR="002F3F86" w:rsidRPr="003F78F4">
        <w:rPr>
          <w:rFonts w:cs="Times New Roman"/>
          <w:bCs/>
          <w:color w:val="auto"/>
          <w:spacing w:val="-1"/>
          <w:sz w:val="22"/>
          <w:szCs w:val="22"/>
        </w:rPr>
        <w:t>a fatality risk</w:t>
      </w:r>
      <w:r w:rsidR="00CB333A" w:rsidRPr="003F78F4">
        <w:rPr>
          <w:rFonts w:cs="Times New Roman"/>
          <w:bCs/>
          <w:color w:val="auto"/>
          <w:spacing w:val="-1"/>
          <w:sz w:val="22"/>
          <w:szCs w:val="22"/>
        </w:rPr>
        <w:t xml:space="preserve"> rate of </w:t>
      </w:r>
      <w:r w:rsidR="00357943" w:rsidRPr="003F78F4">
        <w:rPr>
          <w:rFonts w:cs="Times New Roman"/>
          <w:bCs/>
          <w:color w:val="auto"/>
          <w:spacing w:val="-1"/>
          <w:sz w:val="22"/>
          <w:szCs w:val="22"/>
        </w:rPr>
        <w:t xml:space="preserve">0.03 per million flight sectors </w:t>
      </w:r>
      <w:r w:rsidR="002F3F86" w:rsidRPr="003F78F4">
        <w:rPr>
          <w:rFonts w:cs="Times New Roman"/>
          <w:bCs/>
          <w:color w:val="auto"/>
          <w:spacing w:val="-1"/>
          <w:sz w:val="22"/>
          <w:szCs w:val="22"/>
        </w:rPr>
        <w:t xml:space="preserve">dropping to </w:t>
      </w:r>
      <w:r w:rsidR="008951B0" w:rsidRPr="003F78F4">
        <w:rPr>
          <w:rFonts w:cs="Times New Roman"/>
          <w:bCs/>
          <w:color w:val="auto"/>
          <w:spacing w:val="-1"/>
          <w:sz w:val="22"/>
          <w:szCs w:val="22"/>
        </w:rPr>
        <w:t xml:space="preserve">0.03 </w:t>
      </w:r>
      <w:proofErr w:type="gramStart"/>
      <w:r w:rsidR="0075497B" w:rsidRPr="003F78F4">
        <w:rPr>
          <w:rFonts w:cs="Times New Roman"/>
          <w:bCs/>
          <w:color w:val="auto"/>
          <w:spacing w:val="-1"/>
          <w:sz w:val="22"/>
          <w:szCs w:val="22"/>
        </w:rPr>
        <w:t>fatality</w:t>
      </w:r>
      <w:proofErr w:type="gramEnd"/>
      <w:r w:rsidR="0075497B" w:rsidRPr="003F78F4">
        <w:rPr>
          <w:rFonts w:cs="Times New Roman"/>
          <w:bCs/>
          <w:color w:val="auto"/>
          <w:spacing w:val="-1"/>
          <w:sz w:val="22"/>
          <w:szCs w:val="22"/>
        </w:rPr>
        <w:t xml:space="preserve"> per million</w:t>
      </w:r>
      <w:r w:rsidR="00622D90" w:rsidRPr="003F78F4">
        <w:rPr>
          <w:rFonts w:cs="Times New Roman"/>
          <w:bCs/>
          <w:color w:val="auto"/>
          <w:spacing w:val="-1"/>
          <w:sz w:val="22"/>
          <w:szCs w:val="22"/>
        </w:rPr>
        <w:t xml:space="preserve"> </w:t>
      </w:r>
      <w:r w:rsidR="009E53CC" w:rsidRPr="003F78F4">
        <w:rPr>
          <w:rFonts w:cs="Times New Roman"/>
          <w:bCs/>
          <w:color w:val="auto"/>
          <w:spacing w:val="-1"/>
          <w:sz w:val="22"/>
          <w:szCs w:val="22"/>
        </w:rPr>
        <w:t>flights</w:t>
      </w:r>
      <w:r w:rsidR="00092D94" w:rsidRPr="003F78F4">
        <w:rPr>
          <w:rFonts w:cs="Times New Roman"/>
          <w:bCs/>
          <w:color w:val="auto"/>
          <w:spacing w:val="-1"/>
          <w:sz w:val="22"/>
          <w:szCs w:val="22"/>
        </w:rPr>
        <w:t xml:space="preserve"> </w:t>
      </w:r>
      <w:r w:rsidR="00EE433B" w:rsidRPr="003F78F4">
        <w:rPr>
          <w:rFonts w:cs="Times New Roman"/>
          <w:bCs/>
          <w:noProof/>
          <w:color w:val="auto"/>
          <w:spacing w:val="-1"/>
          <w:sz w:val="22"/>
          <w:szCs w:val="22"/>
        </w:rPr>
        <w:t>(</w:t>
      </w:r>
      <w:r w:rsidR="00EE433B" w:rsidRPr="00AA35C6">
        <w:rPr>
          <w:rStyle w:val="citebib"/>
          <w:rFonts w:ascii="Palatino (TT) Roman" w:eastAsia="Times New Roman" w:hAnsi="Palatino (TT) Roman" w:cs="Palatino-Roman"/>
          <w:lang w:eastAsia="en-US"/>
        </w:rPr>
        <w:t>Flight Safety Foundation, 2024</w:t>
      </w:r>
      <w:r w:rsidR="00EE433B" w:rsidRPr="003F78F4">
        <w:rPr>
          <w:rFonts w:cs="Times New Roman"/>
          <w:bCs/>
          <w:noProof/>
          <w:color w:val="auto"/>
          <w:spacing w:val="-1"/>
          <w:sz w:val="22"/>
          <w:szCs w:val="22"/>
        </w:rPr>
        <w:t>)</w:t>
      </w:r>
      <w:r w:rsidRPr="003F78F4">
        <w:rPr>
          <w:rFonts w:cs="Times New Roman"/>
          <w:bCs/>
          <w:color w:val="auto"/>
          <w:spacing w:val="-1"/>
          <w:sz w:val="22"/>
          <w:szCs w:val="22"/>
        </w:rPr>
        <w:t>. However, airlines still occasionally lose a traveler’s bag. This doesn’t mean that the individuals in baggage claim are not good at their jobs; it likely suggests that out of all of the airline’s competing priorities, traveler safety ranks higher than baggage handling. Organizations must decide wh</w:t>
      </w:r>
      <w:r w:rsidR="00A23E4C" w:rsidRPr="003F78F4">
        <w:rPr>
          <w:rFonts w:cs="Times New Roman"/>
          <w:bCs/>
          <w:color w:val="auto"/>
          <w:spacing w:val="-1"/>
          <w:sz w:val="22"/>
          <w:szCs w:val="22"/>
        </w:rPr>
        <w:t>ere they want to excel an</w:t>
      </w:r>
      <w:r w:rsidRPr="003F78F4">
        <w:rPr>
          <w:rFonts w:cs="Times New Roman"/>
          <w:bCs/>
          <w:color w:val="auto"/>
          <w:spacing w:val="-1"/>
          <w:sz w:val="22"/>
          <w:szCs w:val="22"/>
        </w:rPr>
        <w:t xml:space="preserve">d put time </w:t>
      </w:r>
      <w:r w:rsidRPr="003F78F4">
        <w:rPr>
          <w:rFonts w:cs="Times New Roman"/>
          <w:bCs/>
          <w:color w:val="auto"/>
          <w:spacing w:val="-1"/>
          <w:sz w:val="22"/>
          <w:szCs w:val="22"/>
        </w:rPr>
        <w:lastRenderedPageBreak/>
        <w:t>and resources into the effort. Determining an organization’s strategy and priorities defines the areas where resources are targeted. In an organization that has quality as a core strategy, resources can be allocated to designing thoughtful processes to aid employees reduc</w:t>
      </w:r>
      <w:r w:rsidR="001B48FD" w:rsidRPr="003F78F4">
        <w:rPr>
          <w:rFonts w:cs="Times New Roman"/>
          <w:bCs/>
          <w:color w:val="auto"/>
          <w:spacing w:val="-1"/>
          <w:sz w:val="22"/>
          <w:szCs w:val="22"/>
        </w:rPr>
        <w:t>e</w:t>
      </w:r>
      <w:r w:rsidRPr="003F78F4">
        <w:rPr>
          <w:rFonts w:cs="Times New Roman"/>
          <w:bCs/>
          <w:color w:val="auto"/>
          <w:spacing w:val="-1"/>
          <w:sz w:val="22"/>
          <w:szCs w:val="22"/>
        </w:rPr>
        <w:t xml:space="preserve"> error, build</w:t>
      </w:r>
      <w:r w:rsidR="00685226" w:rsidRPr="003F78F4">
        <w:rPr>
          <w:rFonts w:cs="Times New Roman"/>
          <w:bCs/>
          <w:color w:val="auto"/>
          <w:spacing w:val="-1"/>
          <w:sz w:val="22"/>
          <w:szCs w:val="22"/>
        </w:rPr>
        <w:t>ing</w:t>
      </w:r>
      <w:r w:rsidRPr="003F78F4">
        <w:rPr>
          <w:rFonts w:cs="Times New Roman"/>
          <w:bCs/>
          <w:color w:val="auto"/>
          <w:spacing w:val="-1"/>
          <w:sz w:val="22"/>
          <w:szCs w:val="22"/>
        </w:rPr>
        <w:t xml:space="preserve"> a culture that is collaborative and information sharing, and developing surveillance systems to identify mistakes early.</w:t>
      </w:r>
    </w:p>
    <w:p w14:paraId="0F845870" w14:textId="7972A70F"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 xml:space="preserve">In Chapter </w:t>
      </w:r>
      <w:r w:rsidR="00C63C46" w:rsidRPr="003F78F4">
        <w:rPr>
          <w:rFonts w:cs="Times New Roman"/>
          <w:bCs/>
          <w:color w:val="auto"/>
          <w:sz w:val="22"/>
          <w:szCs w:val="22"/>
        </w:rPr>
        <w:t>6</w:t>
      </w:r>
      <w:r w:rsidRPr="003F78F4">
        <w:rPr>
          <w:rFonts w:cs="Times New Roman"/>
          <w:bCs/>
          <w:color w:val="auto"/>
          <w:sz w:val="22"/>
          <w:szCs w:val="22"/>
        </w:rPr>
        <w:t xml:space="preserve"> (</w:t>
      </w:r>
      <w:r w:rsidRPr="003F78F4">
        <w:rPr>
          <w:rStyle w:val="Italic"/>
          <w:rFonts w:cs="Times New Roman"/>
          <w:bCs/>
          <w:color w:val="auto"/>
          <w:sz w:val="22"/>
          <w:szCs w:val="22"/>
        </w:rPr>
        <w:t>rolled throughput yield</w:t>
      </w:r>
      <w:r w:rsidRPr="003F78F4">
        <w:rPr>
          <w:rFonts w:cs="Times New Roman"/>
          <w:bCs/>
          <w:color w:val="auto"/>
          <w:sz w:val="22"/>
          <w:szCs w:val="22"/>
        </w:rPr>
        <w:t xml:space="preserve">), we looked at the concept of </w:t>
      </w:r>
      <w:r w:rsidRPr="003F78F4">
        <w:rPr>
          <w:rFonts w:cs="Times New Roman"/>
          <w:b/>
          <w:color w:val="auto"/>
          <w:sz w:val="22"/>
          <w:szCs w:val="22"/>
        </w:rPr>
        <w:t>reliability</w:t>
      </w:r>
      <w:r w:rsidRPr="003F78F4">
        <w:rPr>
          <w:rFonts w:cs="Times New Roman"/>
          <w:bCs/>
          <w:color w:val="auto"/>
          <w:sz w:val="22"/>
          <w:szCs w:val="22"/>
        </w:rPr>
        <w:t xml:space="preserve">, or the probability that each step will function effectively, without error, for a </w:t>
      </w:r>
      <w:r w:rsidR="00FD1B5E" w:rsidRPr="003F78F4">
        <w:rPr>
          <w:rFonts w:cs="Times New Roman"/>
          <w:bCs/>
          <w:color w:val="auto"/>
          <w:sz w:val="22"/>
          <w:szCs w:val="22"/>
        </w:rPr>
        <w:t xml:space="preserve">determined </w:t>
      </w:r>
      <w:r w:rsidRPr="003F78F4">
        <w:rPr>
          <w:rFonts w:cs="Times New Roman"/>
          <w:bCs/>
          <w:color w:val="auto"/>
          <w:sz w:val="22"/>
          <w:szCs w:val="22"/>
        </w:rPr>
        <w:t>period of time. We will now explore how health systems can become highly reliable organizations.</w:t>
      </w:r>
    </w:p>
    <w:p w14:paraId="6341847F" w14:textId="77777777" w:rsidR="00A53C0B" w:rsidRPr="00720722" w:rsidRDefault="003946E1" w:rsidP="00720722">
      <w:pPr>
        <w:pStyle w:val="Head1"/>
      </w:pPr>
      <w:r w:rsidRPr="003F78F4">
        <w:rPr>
          <w:rFonts w:cs="Times New Roman"/>
          <w:color w:val="auto"/>
          <w:sz w:val="22"/>
        </w:rPr>
        <w:t>Common Principles of Highly Reliable Organizations</w:t>
      </w:r>
    </w:p>
    <w:p w14:paraId="6384E4BC" w14:textId="43078518" w:rsidR="00A53C0B" w:rsidRPr="003F78F4" w:rsidRDefault="003946E1" w:rsidP="003F78F4">
      <w:pPr>
        <w:pStyle w:val="Para-FL"/>
        <w:spacing w:line="480" w:lineRule="auto"/>
        <w:jc w:val="left"/>
        <w:rPr>
          <w:rFonts w:cs="Times New Roman"/>
          <w:bCs/>
          <w:color w:val="auto"/>
          <w:sz w:val="22"/>
          <w:szCs w:val="22"/>
        </w:rPr>
      </w:pPr>
      <w:proofErr w:type="spellStart"/>
      <w:r w:rsidRPr="00AA35C6">
        <w:rPr>
          <w:rStyle w:val="citebib"/>
          <w:rFonts w:ascii="Palatino (TT) Roman" w:eastAsia="Times New Roman" w:hAnsi="Palatino (TT) Roman" w:cs="Palatino-Roman"/>
          <w:lang w:eastAsia="en-US"/>
        </w:rPr>
        <w:t>Weick</w:t>
      </w:r>
      <w:proofErr w:type="spellEnd"/>
      <w:r w:rsidRPr="00AA35C6">
        <w:rPr>
          <w:rStyle w:val="citebib"/>
          <w:rFonts w:ascii="Palatino (TT) Roman" w:eastAsia="Times New Roman" w:hAnsi="Palatino (TT) Roman" w:cs="Palatino-Roman"/>
          <w:lang w:eastAsia="en-US"/>
        </w:rPr>
        <w:t xml:space="preserve"> and Sutcliffe </w:t>
      </w:r>
      <w:r w:rsidR="00CF7AC5" w:rsidRPr="00AA35C6">
        <w:rPr>
          <w:rStyle w:val="citebib"/>
          <w:rFonts w:ascii="Palatino (TT) Roman" w:eastAsia="Times New Roman" w:hAnsi="Palatino (TT) Roman" w:cs="Palatino-Roman"/>
          <w:lang w:eastAsia="en-US"/>
        </w:rPr>
        <w:t>(2007</w:t>
      </w:r>
      <w:r w:rsidR="00CF7AC5" w:rsidRPr="003F78F4">
        <w:rPr>
          <w:rFonts w:cs="Times New Roman"/>
          <w:bCs/>
          <w:noProof/>
          <w:color w:val="auto"/>
          <w:sz w:val="22"/>
          <w:szCs w:val="22"/>
        </w:rPr>
        <w:t>)</w:t>
      </w:r>
      <w:r w:rsidRPr="003F78F4">
        <w:rPr>
          <w:rFonts w:cs="Times New Roman"/>
          <w:bCs/>
          <w:color w:val="auto"/>
          <w:sz w:val="22"/>
          <w:szCs w:val="22"/>
        </w:rPr>
        <w:t xml:space="preserve"> studied complex, high-risk organizations that coped well with sudden disasters and adapted in ways that prevented future catastrophes. They found that </w:t>
      </w:r>
      <w:r w:rsidR="00423E25" w:rsidRPr="003F78F4">
        <w:rPr>
          <w:rFonts w:cs="Times New Roman"/>
          <w:bCs/>
          <w:color w:val="auto"/>
          <w:sz w:val="22"/>
          <w:szCs w:val="22"/>
        </w:rPr>
        <w:t>t</w:t>
      </w:r>
      <w:r w:rsidRPr="003F78F4">
        <w:rPr>
          <w:rFonts w:cs="Times New Roman"/>
          <w:bCs/>
          <w:color w:val="auto"/>
          <w:sz w:val="22"/>
          <w:szCs w:val="22"/>
        </w:rPr>
        <w:t>he culture of the</w:t>
      </w:r>
      <w:r w:rsidR="00423E25" w:rsidRPr="003F78F4">
        <w:rPr>
          <w:rFonts w:cs="Times New Roman"/>
          <w:bCs/>
          <w:color w:val="auto"/>
          <w:sz w:val="22"/>
          <w:szCs w:val="22"/>
        </w:rPr>
        <w:t>se</w:t>
      </w:r>
      <w:r w:rsidRPr="003F78F4">
        <w:rPr>
          <w:rFonts w:cs="Times New Roman"/>
          <w:bCs/>
          <w:color w:val="auto"/>
          <w:sz w:val="22"/>
          <w:szCs w:val="22"/>
        </w:rPr>
        <w:t xml:space="preserve"> organizations was constantly organizing and planning to handle the known, expected events, but they were always alert to the fact that unexpected things c</w:t>
      </w:r>
      <w:r w:rsidR="0051154E" w:rsidRPr="003F78F4">
        <w:rPr>
          <w:rFonts w:cs="Times New Roman"/>
          <w:bCs/>
          <w:color w:val="auto"/>
          <w:sz w:val="22"/>
          <w:szCs w:val="22"/>
        </w:rPr>
        <w:t>ould</w:t>
      </w:r>
      <w:r w:rsidRPr="003F78F4">
        <w:rPr>
          <w:rFonts w:cs="Times New Roman"/>
          <w:bCs/>
          <w:color w:val="auto"/>
          <w:sz w:val="22"/>
          <w:szCs w:val="22"/>
        </w:rPr>
        <w:t xml:space="preserve"> happen. They were prepared to manage the unexpected. It was based on strong principles that were embraced at all levels of the organization and went beyond the process improvement concepts explained in Chapter</w:t>
      </w:r>
      <w:r w:rsidR="0051154E" w:rsidRPr="003F78F4">
        <w:rPr>
          <w:rFonts w:cs="Times New Roman"/>
          <w:bCs/>
          <w:color w:val="auto"/>
          <w:sz w:val="22"/>
          <w:szCs w:val="22"/>
        </w:rPr>
        <w:t xml:space="preserve">s </w:t>
      </w:r>
      <w:r w:rsidR="00004FAD" w:rsidRPr="003F78F4">
        <w:rPr>
          <w:rFonts w:cs="Times New Roman"/>
          <w:bCs/>
          <w:color w:val="auto"/>
          <w:sz w:val="22"/>
          <w:szCs w:val="22"/>
        </w:rPr>
        <w:t xml:space="preserve">10 and 11 </w:t>
      </w:r>
      <w:r w:rsidRPr="003F78F4">
        <w:rPr>
          <w:rFonts w:cs="Times New Roman"/>
          <w:bCs/>
          <w:color w:val="auto"/>
          <w:sz w:val="22"/>
          <w:szCs w:val="22"/>
        </w:rPr>
        <w:t xml:space="preserve">when we talked about </w:t>
      </w:r>
      <w:r w:rsidR="00004FAD" w:rsidRPr="003F78F4">
        <w:rPr>
          <w:rFonts w:cs="Times New Roman"/>
          <w:bCs/>
          <w:color w:val="auto"/>
          <w:sz w:val="22"/>
          <w:szCs w:val="22"/>
        </w:rPr>
        <w:t xml:space="preserve">the </w:t>
      </w:r>
      <w:r w:rsidR="00004FAD" w:rsidRPr="003F78F4">
        <w:rPr>
          <w:rFonts w:cs="Times New Roman"/>
          <w:bCs/>
          <w:i/>
          <w:iCs/>
          <w:color w:val="auto"/>
          <w:sz w:val="22"/>
          <w:szCs w:val="22"/>
        </w:rPr>
        <w:t>Improve</w:t>
      </w:r>
      <w:r w:rsidR="00004FAD" w:rsidRPr="003F78F4">
        <w:rPr>
          <w:rFonts w:cs="Times New Roman"/>
          <w:bCs/>
          <w:color w:val="auto"/>
          <w:sz w:val="22"/>
          <w:szCs w:val="22"/>
        </w:rPr>
        <w:t xml:space="preserve"> stage</w:t>
      </w:r>
      <w:r w:rsidR="000E2522" w:rsidRPr="003F78F4">
        <w:rPr>
          <w:rFonts w:cs="Times New Roman"/>
          <w:bCs/>
          <w:color w:val="auto"/>
          <w:sz w:val="22"/>
          <w:szCs w:val="22"/>
        </w:rPr>
        <w:t xml:space="preserve"> in the DMAIC process</w:t>
      </w:r>
      <w:r w:rsidRPr="003F78F4">
        <w:rPr>
          <w:rFonts w:cs="Times New Roman"/>
          <w:bCs/>
          <w:color w:val="auto"/>
          <w:sz w:val="22"/>
          <w:szCs w:val="22"/>
        </w:rPr>
        <w:t>. The principles were as follows</w:t>
      </w:r>
      <w:r w:rsidR="00354910" w:rsidRPr="003F78F4">
        <w:rPr>
          <w:rFonts w:cs="Times New Roman"/>
          <w:bCs/>
          <w:color w:val="auto"/>
          <w:sz w:val="22"/>
          <w:szCs w:val="22"/>
        </w:rPr>
        <w:t xml:space="preserve"> (Figure 13.</w:t>
      </w:r>
      <w:r w:rsidR="00A2591A">
        <w:rPr>
          <w:rFonts w:cs="Times New Roman"/>
          <w:bCs/>
          <w:color w:val="auto"/>
          <w:sz w:val="22"/>
          <w:szCs w:val="22"/>
        </w:rPr>
        <w:t>4</w:t>
      </w:r>
      <w:r w:rsidR="00354910" w:rsidRPr="003F78F4">
        <w:rPr>
          <w:rFonts w:cs="Times New Roman"/>
          <w:bCs/>
          <w:color w:val="auto"/>
          <w:sz w:val="22"/>
          <w:szCs w:val="22"/>
        </w:rPr>
        <w:t>)</w:t>
      </w:r>
      <w:r w:rsidR="000E2522" w:rsidRPr="003F78F4">
        <w:rPr>
          <w:rFonts w:cs="Times New Roman"/>
          <w:bCs/>
          <w:color w:val="auto"/>
          <w:sz w:val="22"/>
          <w:szCs w:val="22"/>
        </w:rPr>
        <w:t>:</w:t>
      </w:r>
    </w:p>
    <w:p w14:paraId="55406A5D" w14:textId="0AE10622" w:rsidR="0092478D" w:rsidRPr="00720722" w:rsidRDefault="0092478D" w:rsidP="00720722">
      <w:pPr>
        <w:pStyle w:val="PMI"/>
      </w:pPr>
      <w:r w:rsidRPr="003F78F4">
        <w:rPr>
          <w:rFonts w:cs="Times New Roman"/>
          <w:color w:val="auto"/>
          <w:sz w:val="22"/>
        </w:rPr>
        <w:t>&lt;INSERT FIGURE 13.</w:t>
      </w:r>
      <w:r w:rsidR="00A2591A">
        <w:rPr>
          <w:rFonts w:cs="Times New Roman"/>
          <w:color w:val="auto"/>
          <w:sz w:val="22"/>
        </w:rPr>
        <w:t>4</w:t>
      </w:r>
      <w:r w:rsidR="00A2591A" w:rsidRPr="003F78F4">
        <w:rPr>
          <w:rFonts w:cs="Times New Roman"/>
          <w:color w:val="auto"/>
          <w:sz w:val="22"/>
        </w:rPr>
        <w:t xml:space="preserve"> </w:t>
      </w:r>
      <w:r w:rsidRPr="003F78F4">
        <w:rPr>
          <w:rFonts w:cs="Times New Roman"/>
          <w:color w:val="auto"/>
          <w:sz w:val="22"/>
        </w:rPr>
        <w:t>HERE&gt;</w:t>
      </w:r>
    </w:p>
    <w:p w14:paraId="092046F9" w14:textId="27567455" w:rsidR="00F301E6" w:rsidRPr="00720722" w:rsidRDefault="00FA73AD" w:rsidP="00720722">
      <w:pPr>
        <w:pStyle w:val="FigureLegend"/>
      </w:pPr>
      <w:bookmarkStart w:id="6" w:name="_Hlk180147287"/>
      <w:r w:rsidRPr="003F78F4">
        <w:rPr>
          <w:rFonts w:cs="Times New Roman"/>
          <w:b/>
          <w:color w:val="auto"/>
          <w:sz w:val="22"/>
          <w:szCs w:val="22"/>
        </w:rPr>
        <w:t xml:space="preserve">FIGURE </w:t>
      </w:r>
      <w:r w:rsidR="00354910" w:rsidRPr="003F78F4">
        <w:rPr>
          <w:rFonts w:cs="Times New Roman"/>
          <w:b/>
          <w:color w:val="auto"/>
          <w:sz w:val="22"/>
          <w:szCs w:val="22"/>
        </w:rPr>
        <w:t>13.</w:t>
      </w:r>
      <w:r w:rsidR="00A2591A">
        <w:rPr>
          <w:rFonts w:cs="Times New Roman"/>
          <w:b/>
          <w:color w:val="auto"/>
          <w:sz w:val="22"/>
          <w:szCs w:val="22"/>
        </w:rPr>
        <w:t>4</w:t>
      </w:r>
      <w:r w:rsidR="00A2591A" w:rsidRPr="003F78F4">
        <w:rPr>
          <w:rFonts w:cs="Times New Roman"/>
          <w:bCs/>
          <w:color w:val="auto"/>
          <w:sz w:val="22"/>
          <w:szCs w:val="22"/>
        </w:rPr>
        <w:t xml:space="preserve"> </w:t>
      </w:r>
      <w:r w:rsidRPr="003F78F4">
        <w:rPr>
          <w:rFonts w:cs="Times New Roman"/>
          <w:bCs/>
          <w:color w:val="auto"/>
          <w:sz w:val="22"/>
          <w:szCs w:val="22"/>
        </w:rPr>
        <w:t xml:space="preserve">Principles of </w:t>
      </w:r>
      <w:r w:rsidR="00C850B5" w:rsidRPr="003F78F4">
        <w:rPr>
          <w:rFonts w:cs="Times New Roman"/>
          <w:bCs/>
          <w:color w:val="auto"/>
          <w:sz w:val="22"/>
          <w:szCs w:val="22"/>
        </w:rPr>
        <w:t>highly reliable organizations.</w:t>
      </w:r>
    </w:p>
    <w:bookmarkEnd w:id="6"/>
    <w:p w14:paraId="7C47F003" w14:textId="30D8C748" w:rsidR="00A53C0B" w:rsidRPr="00720722" w:rsidRDefault="00E13BF1" w:rsidP="00720722">
      <w:pPr>
        <w:pStyle w:val="NumberList1first"/>
        <w:numPr>
          <w:ilvl w:val="0"/>
          <w:numId w:val="0"/>
        </w:numPr>
        <w:ind w:left="720" w:hanging="360"/>
      </w:pPr>
      <w:r w:rsidRPr="003F78F4">
        <w:rPr>
          <w:b/>
        </w:rPr>
        <w:t>1.</w:t>
      </w:r>
      <w:r w:rsidRPr="003F78F4">
        <w:rPr>
          <w:b/>
        </w:rPr>
        <w:tab/>
      </w:r>
      <w:r w:rsidR="003946E1" w:rsidRPr="003F78F4">
        <w:rPr>
          <w:rStyle w:val="Bold"/>
        </w:rPr>
        <w:t>Sensitivity to operations</w:t>
      </w:r>
      <w:r w:rsidR="003946E1" w:rsidRPr="003F78F4">
        <w:rPr>
          <w:rStyle w:val="Bold"/>
          <w:b w:val="0"/>
        </w:rPr>
        <w:t>:</w:t>
      </w:r>
      <w:r w:rsidR="003946E1" w:rsidRPr="003F78F4">
        <w:t xml:space="preserve"> Leaders in HROs need to be aware of how processes and systems affect the organization. They appreciate that employees involved in direct patient care understand best the state of the equipment and the adequacy of the processes to care for patients. HROs ensure that leaders and staff at all levels become aware of the risks to patients and work collectively to correct problems to improve the quality and safety of the care provided.</w:t>
      </w:r>
    </w:p>
    <w:p w14:paraId="6ECF9C9F" w14:textId="3E28A2D0" w:rsidR="00A53C0B" w:rsidRPr="00720722" w:rsidRDefault="003946E1" w:rsidP="00720722">
      <w:pPr>
        <w:pStyle w:val="ParaFirstLine-Ind"/>
        <w:suppressAutoHyphens w:val="0"/>
        <w:autoSpaceDE/>
        <w:autoSpaceDN/>
        <w:adjustRightInd/>
        <w:jc w:val="left"/>
        <w:rPr>
          <w:rStyle w:val="ParaFirstLine-IndChar"/>
        </w:rPr>
      </w:pPr>
      <w:r w:rsidRPr="003F78F4">
        <w:rPr>
          <w:rFonts w:cs="Times New Roman"/>
          <w:color w:val="auto"/>
          <w:spacing w:val="-2"/>
          <w:sz w:val="22"/>
          <w:szCs w:val="22"/>
        </w:rPr>
        <w:t xml:space="preserve">Being sensitive to operations means </w:t>
      </w:r>
      <w:r w:rsidR="00A567AE" w:rsidRPr="003F78F4">
        <w:rPr>
          <w:rFonts w:cs="Times New Roman"/>
          <w:color w:val="auto"/>
          <w:spacing w:val="-2"/>
          <w:sz w:val="22"/>
          <w:szCs w:val="22"/>
        </w:rPr>
        <w:t xml:space="preserve">being </w:t>
      </w:r>
      <w:r w:rsidRPr="003F78F4">
        <w:rPr>
          <w:rFonts w:cs="Times New Roman"/>
          <w:color w:val="auto"/>
          <w:spacing w:val="-2"/>
          <w:sz w:val="22"/>
          <w:szCs w:val="22"/>
        </w:rPr>
        <w:t xml:space="preserve">aware of how messy reality is in most processes and </w:t>
      </w:r>
      <w:proofErr w:type="gramStart"/>
      <w:r w:rsidRPr="003F78F4">
        <w:rPr>
          <w:rFonts w:cs="Times New Roman"/>
          <w:color w:val="auto"/>
          <w:spacing w:val="-2"/>
          <w:sz w:val="22"/>
          <w:szCs w:val="22"/>
        </w:rPr>
        <w:t>identify</w:t>
      </w:r>
      <w:r w:rsidR="00A567AE" w:rsidRPr="003F78F4">
        <w:rPr>
          <w:rFonts w:cs="Times New Roman"/>
          <w:color w:val="auto"/>
          <w:spacing w:val="-2"/>
          <w:sz w:val="22"/>
          <w:szCs w:val="22"/>
        </w:rPr>
        <w:t>ing</w:t>
      </w:r>
      <w:proofErr w:type="gramEnd"/>
      <w:r w:rsidR="00A567AE" w:rsidRPr="003F78F4">
        <w:rPr>
          <w:rFonts w:cs="Times New Roman"/>
          <w:color w:val="auto"/>
          <w:spacing w:val="-2"/>
          <w:sz w:val="22"/>
          <w:szCs w:val="22"/>
        </w:rPr>
        <w:t xml:space="preserve"> </w:t>
      </w:r>
      <w:r w:rsidR="004A747B" w:rsidRPr="003F78F4">
        <w:rPr>
          <w:rFonts w:cs="Times New Roman"/>
          <w:color w:val="auto"/>
          <w:spacing w:val="-2"/>
          <w:sz w:val="22"/>
          <w:szCs w:val="22"/>
        </w:rPr>
        <w:t>abnormalities around them</w:t>
      </w:r>
      <w:r w:rsidRPr="003F78F4">
        <w:rPr>
          <w:rFonts w:cs="Times New Roman"/>
          <w:color w:val="auto"/>
          <w:spacing w:val="-2"/>
          <w:sz w:val="22"/>
          <w:szCs w:val="22"/>
        </w:rPr>
        <w:t xml:space="preserve">. When individuals are involved in a complex activity, they often lose sight of what </w:t>
      </w:r>
      <w:r w:rsidRPr="003F78F4">
        <w:rPr>
          <w:rFonts w:cs="Times New Roman"/>
          <w:color w:val="auto"/>
          <w:spacing w:val="-2"/>
          <w:sz w:val="22"/>
          <w:szCs w:val="22"/>
        </w:rPr>
        <w:lastRenderedPageBreak/>
        <w:t xml:space="preserve">is going on around them. However, in an HRO, everyone must learn how to notice. For example, a laboratory manager saw data that several environmental services workers had sustained </w:t>
      </w:r>
      <w:proofErr w:type="spellStart"/>
      <w:r w:rsidRPr="003F78F4">
        <w:rPr>
          <w:rFonts w:cs="Times New Roman"/>
          <w:color w:val="auto"/>
          <w:spacing w:val="-2"/>
          <w:sz w:val="22"/>
          <w:szCs w:val="22"/>
        </w:rPr>
        <w:t>needlestick</w:t>
      </w:r>
      <w:proofErr w:type="spellEnd"/>
      <w:r w:rsidRPr="003F78F4">
        <w:rPr>
          <w:rFonts w:cs="Times New Roman"/>
          <w:color w:val="auto"/>
          <w:spacing w:val="-2"/>
          <w:sz w:val="22"/>
          <w:szCs w:val="22"/>
        </w:rPr>
        <w:t xml:space="preserve"> injuries while cleaning her department. She went to the blood drawing area and observed the venipuncture technicians depositing the used needles in the sharp's container. A few of the needles fell out of the sharps container into the trashcan that was positioned below. The manager moved the trashcan location away from the sharp's container, and the </w:t>
      </w:r>
      <w:proofErr w:type="spellStart"/>
      <w:r w:rsidRPr="003F78F4">
        <w:rPr>
          <w:rFonts w:cs="Times New Roman"/>
          <w:color w:val="auto"/>
          <w:spacing w:val="-2"/>
          <w:sz w:val="22"/>
          <w:szCs w:val="22"/>
        </w:rPr>
        <w:t>needlestick</w:t>
      </w:r>
      <w:proofErr w:type="spellEnd"/>
      <w:r w:rsidRPr="003F78F4">
        <w:rPr>
          <w:rFonts w:cs="Times New Roman"/>
          <w:color w:val="auto"/>
          <w:spacing w:val="-2"/>
          <w:sz w:val="22"/>
          <w:szCs w:val="22"/>
        </w:rPr>
        <w:t xml:space="preserve"> injuries stopped occurring.</w:t>
      </w:r>
    </w:p>
    <w:p w14:paraId="52F95C9E" w14:textId="477465A2" w:rsidR="00A53C0B" w:rsidRPr="003F78F4" w:rsidRDefault="003946E1" w:rsidP="00720722">
      <w:pPr>
        <w:pStyle w:val="ParaFirstLine-Ind"/>
        <w:suppressAutoHyphens w:val="0"/>
        <w:autoSpaceDE/>
        <w:autoSpaceDN/>
        <w:adjustRightInd/>
        <w:jc w:val="left"/>
        <w:rPr>
          <w:rFonts w:cs="Times New Roman"/>
          <w:bCs/>
          <w:color w:val="auto"/>
          <w:sz w:val="22"/>
          <w:szCs w:val="22"/>
        </w:rPr>
      </w:pPr>
      <w:r w:rsidRPr="003F78F4">
        <w:rPr>
          <w:rFonts w:cs="Times New Roman"/>
          <w:bCs/>
          <w:color w:val="auto"/>
          <w:sz w:val="22"/>
          <w:szCs w:val="22"/>
        </w:rPr>
        <w:t xml:space="preserve">In </w:t>
      </w:r>
      <w:r w:rsidRPr="003F78F4">
        <w:rPr>
          <w:rFonts w:cs="Times New Roman"/>
          <w:bCs/>
          <w:color w:val="auto"/>
          <w:spacing w:val="-2"/>
          <w:sz w:val="22"/>
          <w:szCs w:val="22"/>
        </w:rPr>
        <w:t>HROs</w:t>
      </w:r>
      <w:r w:rsidRPr="003F78F4">
        <w:rPr>
          <w:rFonts w:cs="Times New Roman"/>
          <w:bCs/>
          <w:color w:val="auto"/>
          <w:sz w:val="22"/>
          <w:szCs w:val="22"/>
        </w:rPr>
        <w:t xml:space="preserve">, </w:t>
      </w:r>
      <w:r w:rsidR="000E1A70" w:rsidRPr="003F78F4">
        <w:rPr>
          <w:rFonts w:cs="Times New Roman"/>
          <w:bCs/>
          <w:color w:val="auto"/>
          <w:sz w:val="22"/>
          <w:szCs w:val="22"/>
        </w:rPr>
        <w:t>c</w:t>
      </w:r>
      <w:r w:rsidRPr="003F78F4">
        <w:rPr>
          <w:rFonts w:cs="Times New Roman"/>
          <w:bCs/>
          <w:color w:val="auto"/>
          <w:sz w:val="22"/>
          <w:szCs w:val="22"/>
        </w:rPr>
        <w:t xml:space="preserve">lear focus on </w:t>
      </w:r>
      <w:r w:rsidR="00265A41" w:rsidRPr="003F78F4">
        <w:rPr>
          <w:rFonts w:cs="Times New Roman"/>
          <w:bCs/>
          <w:color w:val="auto"/>
          <w:sz w:val="22"/>
          <w:szCs w:val="22"/>
        </w:rPr>
        <w:t>problematic</w:t>
      </w:r>
      <w:r w:rsidR="007F6308" w:rsidRPr="003F78F4">
        <w:rPr>
          <w:rFonts w:cs="Times New Roman"/>
          <w:bCs/>
          <w:color w:val="auto"/>
          <w:sz w:val="22"/>
          <w:szCs w:val="22"/>
        </w:rPr>
        <w:t xml:space="preserve"> </w:t>
      </w:r>
      <w:r w:rsidRPr="003F78F4">
        <w:rPr>
          <w:rFonts w:cs="Times New Roman"/>
          <w:bCs/>
          <w:color w:val="auto"/>
          <w:sz w:val="22"/>
          <w:szCs w:val="22"/>
        </w:rPr>
        <w:t>processes lead</w:t>
      </w:r>
      <w:r w:rsidR="007F6308" w:rsidRPr="003F78F4">
        <w:rPr>
          <w:rFonts w:cs="Times New Roman"/>
          <w:bCs/>
          <w:color w:val="auto"/>
          <w:sz w:val="22"/>
          <w:szCs w:val="22"/>
        </w:rPr>
        <w:t>s</w:t>
      </w:r>
      <w:r w:rsidRPr="003F78F4">
        <w:rPr>
          <w:rFonts w:cs="Times New Roman"/>
          <w:bCs/>
          <w:color w:val="auto"/>
          <w:sz w:val="22"/>
          <w:szCs w:val="22"/>
        </w:rPr>
        <w:t xml:space="preserve"> to important observations that can result in improvement. Employees must be able to ask questions and challenge assumptions. If everyone is clearly observing what is actually happening, problems can be identified sooner.</w:t>
      </w:r>
    </w:p>
    <w:p w14:paraId="4362F496" w14:textId="50859CAF"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2.</w:t>
      </w:r>
      <w:r w:rsidRPr="003F78F4">
        <w:rPr>
          <w:rFonts w:cs="Times New Roman"/>
          <w:b/>
          <w:bCs/>
          <w:color w:val="auto"/>
          <w:sz w:val="22"/>
          <w:szCs w:val="22"/>
        </w:rPr>
        <w:tab/>
      </w:r>
      <w:r w:rsidR="003946E1" w:rsidRPr="003F78F4">
        <w:rPr>
          <w:rStyle w:val="Bold"/>
          <w:rFonts w:cs="Times New Roman"/>
          <w:bCs w:val="0"/>
          <w:color w:val="auto"/>
          <w:sz w:val="22"/>
          <w:szCs w:val="22"/>
        </w:rPr>
        <w:t>Reluctance to simplify</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L</w:t>
      </w:r>
      <w:r w:rsidR="00CA7AF5" w:rsidRPr="003F78F4">
        <w:rPr>
          <w:rFonts w:cs="Times New Roman"/>
          <w:bCs/>
          <w:color w:val="auto"/>
          <w:sz w:val="22"/>
          <w:szCs w:val="22"/>
        </w:rPr>
        <w:t>SS</w:t>
      </w:r>
      <w:r w:rsidR="003946E1" w:rsidRPr="003F78F4">
        <w:rPr>
          <w:rFonts w:cs="Times New Roman"/>
          <w:bCs/>
          <w:color w:val="auto"/>
          <w:sz w:val="22"/>
          <w:szCs w:val="22"/>
        </w:rPr>
        <w:t xml:space="preserve"> taught us that simplifying processes leads to improved quality and decreased variability. </w:t>
      </w:r>
      <w:r w:rsidR="00833B7B" w:rsidRPr="003F78F4">
        <w:rPr>
          <w:rFonts w:cs="Times New Roman"/>
          <w:bCs/>
          <w:color w:val="auto"/>
          <w:sz w:val="22"/>
          <w:szCs w:val="22"/>
        </w:rPr>
        <w:t>Then, why should we be reluctant to simplify? W</w:t>
      </w:r>
      <w:r w:rsidR="003946E1" w:rsidRPr="003F78F4">
        <w:rPr>
          <w:rFonts w:cs="Times New Roman"/>
          <w:bCs/>
          <w:color w:val="auto"/>
          <w:sz w:val="22"/>
          <w:szCs w:val="22"/>
        </w:rPr>
        <w:t>hen analyzing a problem (not a process), it is important to understand the complexity of issues surrounding failures and not link the solution to a simple cause. Broad, rational excuses are often used when something is not working well. Assigning blame to a single staff member, faulting inadequate training, citing poor communication, and so on may be easy, but the true reason for the failure will not be found and corrected unless (a) all possible causes, including the seemingly insignificant ones, have been identified and evaluated</w:t>
      </w:r>
      <w:r w:rsidR="0037288A" w:rsidRPr="003F78F4">
        <w:rPr>
          <w:rFonts w:cs="Times New Roman"/>
          <w:bCs/>
          <w:color w:val="auto"/>
          <w:sz w:val="22"/>
          <w:szCs w:val="22"/>
        </w:rPr>
        <w:t>,</w:t>
      </w:r>
      <w:r w:rsidR="003946E1" w:rsidRPr="003F78F4">
        <w:rPr>
          <w:rFonts w:cs="Times New Roman"/>
          <w:bCs/>
          <w:color w:val="auto"/>
          <w:sz w:val="22"/>
          <w:szCs w:val="22"/>
        </w:rPr>
        <w:t xml:space="preserve"> and (b) the underlying causes of symptoms have been unearthed. People often jump into simple explanations for problems, but it does not get them closer to solving them. For example, attributing low patient satisfaction scores to an increase in emergency room admissions that had delays in transfers to a bed seems logical. But examination of data can suggest alternative reasons for the problem. Groups must be resistant to accepting the first possible answer and should dig deeper to uncover other potential causes. Brainstorming sessions must have a diversity of perspectives, and there must be trust within the group so people feel free to question and speak up.</w:t>
      </w:r>
    </w:p>
    <w:p w14:paraId="4844DBFC" w14:textId="19AE587E"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3.</w:t>
      </w:r>
      <w:r w:rsidRPr="003F78F4">
        <w:rPr>
          <w:rFonts w:cs="Times New Roman"/>
          <w:b/>
          <w:bCs/>
          <w:color w:val="auto"/>
          <w:sz w:val="22"/>
          <w:szCs w:val="22"/>
        </w:rPr>
        <w:tab/>
      </w:r>
      <w:r w:rsidR="003946E1" w:rsidRPr="003F78F4">
        <w:rPr>
          <w:rStyle w:val="Bold"/>
          <w:rFonts w:cs="Times New Roman"/>
          <w:bCs w:val="0"/>
          <w:color w:val="auto"/>
          <w:sz w:val="22"/>
          <w:szCs w:val="22"/>
        </w:rPr>
        <w:t>Preoccupation with failure</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Every organization has failures. In HRO organizations, employees are encouraged to look at their work processes and ask themselves, “What </w:t>
      </w:r>
      <w:r w:rsidR="0083535E" w:rsidRPr="003F78F4">
        <w:rPr>
          <w:rFonts w:cs="Times New Roman"/>
          <w:bCs/>
          <w:color w:val="auto"/>
          <w:sz w:val="22"/>
          <w:szCs w:val="22"/>
        </w:rPr>
        <w:t>could possibly</w:t>
      </w:r>
      <w:r w:rsidR="003946E1" w:rsidRPr="003F78F4">
        <w:rPr>
          <w:rFonts w:cs="Times New Roman"/>
          <w:bCs/>
          <w:color w:val="auto"/>
          <w:sz w:val="22"/>
          <w:szCs w:val="22"/>
        </w:rPr>
        <w:t xml:space="preserve"> go wrong.” This </w:t>
      </w:r>
      <w:r w:rsidR="003946E1" w:rsidRPr="003F78F4">
        <w:rPr>
          <w:rFonts w:cs="Times New Roman"/>
          <w:bCs/>
          <w:color w:val="auto"/>
          <w:sz w:val="22"/>
          <w:szCs w:val="22"/>
        </w:rPr>
        <w:lastRenderedPageBreak/>
        <w:t xml:space="preserve">shared attentiveness is constant. When issues are identified, employees are encouraged to come forward, and the focus is then placed on how to safeguard the process (Box </w:t>
      </w:r>
      <w:r w:rsidR="00105904" w:rsidRPr="003F78F4">
        <w:rPr>
          <w:rFonts w:cs="Times New Roman"/>
          <w:bCs/>
          <w:color w:val="auto"/>
          <w:sz w:val="22"/>
          <w:szCs w:val="22"/>
        </w:rPr>
        <w:t>13.</w:t>
      </w:r>
      <w:r w:rsidR="006C3ADE" w:rsidRPr="003F78F4">
        <w:rPr>
          <w:rFonts w:cs="Times New Roman"/>
          <w:bCs/>
          <w:color w:val="auto"/>
          <w:sz w:val="22"/>
          <w:szCs w:val="22"/>
        </w:rPr>
        <w:t>6</w:t>
      </w:r>
      <w:r w:rsidR="003946E1" w:rsidRPr="003F78F4">
        <w:rPr>
          <w:rFonts w:cs="Times New Roman"/>
          <w:bCs/>
          <w:color w:val="auto"/>
          <w:sz w:val="22"/>
          <w:szCs w:val="22"/>
        </w:rPr>
        <w:t>).</w:t>
      </w:r>
    </w:p>
    <w:p w14:paraId="14B81D07" w14:textId="3F5B2D03" w:rsidR="00A53C0B" w:rsidRPr="003F78F4" w:rsidRDefault="003946E1" w:rsidP="00720722">
      <w:pPr>
        <w:pStyle w:val="ParaFirstLine-Ind"/>
        <w:suppressAutoHyphens w:val="0"/>
        <w:autoSpaceDE/>
        <w:autoSpaceDN/>
        <w:adjustRightInd/>
        <w:jc w:val="left"/>
        <w:rPr>
          <w:rFonts w:cs="Times New Roman"/>
          <w:bCs/>
          <w:color w:val="auto"/>
          <w:sz w:val="22"/>
          <w:szCs w:val="22"/>
        </w:rPr>
      </w:pPr>
      <w:r w:rsidRPr="003F78F4">
        <w:rPr>
          <w:rFonts w:cs="Times New Roman"/>
          <w:bCs/>
          <w:color w:val="auto"/>
          <w:spacing w:val="-2"/>
          <w:sz w:val="22"/>
          <w:szCs w:val="22"/>
        </w:rPr>
        <w:t>HROs</w:t>
      </w:r>
      <w:r w:rsidRPr="003F78F4">
        <w:rPr>
          <w:rFonts w:cs="Times New Roman"/>
          <w:bCs/>
          <w:color w:val="auto"/>
          <w:sz w:val="22"/>
          <w:szCs w:val="22"/>
        </w:rPr>
        <w:t xml:space="preserve"> de-stigmatize failures and consider the identification of failure points as a success. When issues are identified, they are communicated across the organization to help other areas correct a failure point or stimulate ideas to improve more processes. For example, during the early days of the COVID-19 pandemic, hospitals were fearful of not having enough personal protective equipment to keep their employees safe. Multidisciplinary groups brainstormed about what to do if N95 facemasks ran low. Other health systems were called, and potential solutions were compiled. One health system decided to stave off the risk of running out of N95 facemasks by assigning labeled facemasks to individuals and re-sterilizing them as needed. This prevented a shortage that could have resulted in staff exposure to the virus.</w:t>
      </w:r>
    </w:p>
    <w:p w14:paraId="44593222" w14:textId="46289DCB" w:rsidR="00F10F4F" w:rsidRPr="00720722" w:rsidRDefault="00F742D9" w:rsidP="00720722">
      <w:pPr>
        <w:pStyle w:val="PMI"/>
      </w:pPr>
      <w:r w:rsidRPr="003F78F4">
        <w:rPr>
          <w:rFonts w:cs="Times New Roman"/>
          <w:color w:val="auto"/>
          <w:sz w:val="22"/>
        </w:rPr>
        <w:t>&lt;INSERT BOX 13.6 HERE&gt;</w:t>
      </w:r>
    </w:p>
    <w:p w14:paraId="14922B1B" w14:textId="21528092" w:rsidR="00BD218A" w:rsidRPr="003F78F4" w:rsidRDefault="003946E1" w:rsidP="00720722">
      <w:pPr>
        <w:pStyle w:val="ParaFirstLine-Ind"/>
        <w:suppressAutoHyphens w:val="0"/>
        <w:autoSpaceDE/>
        <w:autoSpaceDN/>
        <w:adjustRightInd/>
        <w:jc w:val="left"/>
        <w:rPr>
          <w:rFonts w:cs="Times New Roman"/>
          <w:bCs/>
          <w:color w:val="auto"/>
          <w:spacing w:val="-1"/>
          <w:sz w:val="22"/>
          <w:szCs w:val="22"/>
        </w:rPr>
      </w:pPr>
      <w:r w:rsidRPr="003F78F4">
        <w:rPr>
          <w:rFonts w:cs="Times New Roman"/>
          <w:bCs/>
          <w:color w:val="auto"/>
          <w:spacing w:val="-2"/>
          <w:sz w:val="22"/>
          <w:szCs w:val="22"/>
        </w:rPr>
        <w:t>HROs</w:t>
      </w:r>
      <w:r w:rsidRPr="003F78F4">
        <w:rPr>
          <w:rFonts w:cs="Times New Roman"/>
          <w:bCs/>
          <w:color w:val="auto"/>
          <w:spacing w:val="-1"/>
          <w:sz w:val="22"/>
          <w:szCs w:val="22"/>
        </w:rPr>
        <w:t xml:space="preserve"> also focus their attention on the little problems in order to prevent bigger mistakes. These small issues are viewed as symptomatic of underlying problems that need more attention. </w:t>
      </w:r>
      <w:r w:rsidR="00BD218A" w:rsidRPr="003F78F4">
        <w:rPr>
          <w:rFonts w:cs="Times New Roman"/>
          <w:bCs/>
          <w:color w:val="auto"/>
          <w:spacing w:val="-1"/>
          <w:sz w:val="22"/>
          <w:szCs w:val="22"/>
        </w:rPr>
        <w:t xml:space="preserve">The Failure Mode and Effects Analysis </w:t>
      </w:r>
      <w:r w:rsidR="00342E11" w:rsidRPr="003F78F4">
        <w:rPr>
          <w:rFonts w:cs="Times New Roman"/>
          <w:bCs/>
          <w:color w:val="auto"/>
          <w:spacing w:val="-1"/>
          <w:sz w:val="22"/>
          <w:szCs w:val="22"/>
        </w:rPr>
        <w:t xml:space="preserve">(FMEA) </w:t>
      </w:r>
      <w:r w:rsidR="00BD218A" w:rsidRPr="003F78F4">
        <w:rPr>
          <w:rFonts w:cs="Times New Roman"/>
          <w:bCs/>
          <w:color w:val="auto"/>
          <w:spacing w:val="-1"/>
          <w:sz w:val="22"/>
          <w:szCs w:val="22"/>
        </w:rPr>
        <w:t>tool</w:t>
      </w:r>
      <w:r w:rsidR="00342E11" w:rsidRPr="003F78F4">
        <w:rPr>
          <w:rFonts w:cs="Times New Roman"/>
          <w:bCs/>
          <w:color w:val="auto"/>
          <w:spacing w:val="-1"/>
          <w:sz w:val="22"/>
          <w:szCs w:val="22"/>
        </w:rPr>
        <w:t xml:space="preserve"> </w:t>
      </w:r>
      <w:r w:rsidR="00FC6D29" w:rsidRPr="003F78F4">
        <w:rPr>
          <w:rFonts w:cs="Times New Roman"/>
          <w:bCs/>
          <w:color w:val="auto"/>
          <w:spacing w:val="-1"/>
          <w:sz w:val="22"/>
          <w:szCs w:val="22"/>
        </w:rPr>
        <w:t xml:space="preserve">(Chapter 9) </w:t>
      </w:r>
      <w:r w:rsidR="00342E11" w:rsidRPr="003F78F4">
        <w:rPr>
          <w:rFonts w:cs="Times New Roman"/>
          <w:bCs/>
          <w:color w:val="auto"/>
          <w:spacing w:val="-1"/>
          <w:sz w:val="22"/>
          <w:szCs w:val="22"/>
        </w:rPr>
        <w:t>is especially well suited to engage teams in</w:t>
      </w:r>
      <w:r w:rsidR="006C22C4" w:rsidRPr="003F78F4">
        <w:rPr>
          <w:rFonts w:cs="Times New Roman"/>
          <w:bCs/>
          <w:color w:val="auto"/>
          <w:spacing w:val="-1"/>
          <w:sz w:val="22"/>
          <w:szCs w:val="22"/>
        </w:rPr>
        <w:t xml:space="preserve"> </w:t>
      </w:r>
      <w:r w:rsidR="00D37970" w:rsidRPr="003F78F4">
        <w:rPr>
          <w:rFonts w:cs="Times New Roman"/>
          <w:bCs/>
          <w:color w:val="auto"/>
          <w:spacing w:val="-1"/>
          <w:sz w:val="22"/>
          <w:szCs w:val="22"/>
        </w:rPr>
        <w:t xml:space="preserve">identifying all points of </w:t>
      </w:r>
      <w:r w:rsidR="00D37970" w:rsidRPr="003F78F4">
        <w:rPr>
          <w:rFonts w:cs="Times New Roman"/>
          <w:bCs/>
          <w:i/>
          <w:iCs/>
          <w:color w:val="auto"/>
          <w:spacing w:val="-1"/>
          <w:sz w:val="22"/>
          <w:szCs w:val="22"/>
        </w:rPr>
        <w:t xml:space="preserve">possible </w:t>
      </w:r>
      <w:r w:rsidR="00D37970" w:rsidRPr="00CA14C1">
        <w:rPr>
          <w:rFonts w:cs="Times New Roman"/>
          <w:bCs/>
          <w:color w:val="auto"/>
          <w:spacing w:val="-1"/>
          <w:sz w:val="22"/>
          <w:szCs w:val="22"/>
        </w:rPr>
        <w:t>failure</w:t>
      </w:r>
      <w:r w:rsidR="00D37970" w:rsidRPr="003F78F4">
        <w:rPr>
          <w:rFonts w:cs="Times New Roman"/>
          <w:bCs/>
          <w:color w:val="auto"/>
          <w:spacing w:val="-1"/>
          <w:sz w:val="22"/>
          <w:szCs w:val="22"/>
        </w:rPr>
        <w:t xml:space="preserve"> </w:t>
      </w:r>
      <w:r w:rsidR="006C22C4" w:rsidRPr="003F78F4">
        <w:rPr>
          <w:rFonts w:cs="Times New Roman"/>
          <w:bCs/>
          <w:color w:val="auto"/>
          <w:spacing w:val="-1"/>
          <w:sz w:val="22"/>
          <w:szCs w:val="22"/>
        </w:rPr>
        <w:t xml:space="preserve">and </w:t>
      </w:r>
      <w:r w:rsidR="0051010F" w:rsidRPr="003F78F4">
        <w:rPr>
          <w:rFonts w:cs="Times New Roman"/>
          <w:bCs/>
          <w:color w:val="auto"/>
          <w:spacing w:val="-1"/>
          <w:sz w:val="22"/>
          <w:szCs w:val="22"/>
        </w:rPr>
        <w:t>mistake-proof the system accordingly.</w:t>
      </w:r>
    </w:p>
    <w:p w14:paraId="093B7EC7" w14:textId="6FD00074" w:rsidR="00A53C0B" w:rsidRPr="003F78F4" w:rsidRDefault="00E13BF1" w:rsidP="00E13BF1">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t>4.</w:t>
      </w:r>
      <w:r w:rsidRPr="003F78F4">
        <w:rPr>
          <w:rFonts w:cs="Times New Roman"/>
          <w:b/>
          <w:bCs/>
          <w:color w:val="auto"/>
          <w:sz w:val="22"/>
          <w:szCs w:val="22"/>
        </w:rPr>
        <w:tab/>
      </w:r>
      <w:r w:rsidR="003946E1" w:rsidRPr="003F78F4">
        <w:rPr>
          <w:rStyle w:val="Bold"/>
          <w:rFonts w:cs="Times New Roman"/>
          <w:bCs w:val="0"/>
          <w:color w:val="auto"/>
          <w:sz w:val="22"/>
          <w:szCs w:val="22"/>
        </w:rPr>
        <w:t>Deference to expertise</w:t>
      </w:r>
      <w:r w:rsidR="003946E1" w:rsidRPr="003F78F4">
        <w:rPr>
          <w:rStyle w:val="Bold"/>
          <w:rFonts w:cs="Times New Roman"/>
          <w:b w:val="0"/>
          <w:color w:val="auto"/>
          <w:sz w:val="22"/>
          <w:szCs w:val="22"/>
        </w:rPr>
        <w:t>:</w:t>
      </w:r>
      <w:r w:rsidR="003946E1" w:rsidRPr="003F78F4">
        <w:rPr>
          <w:rFonts w:cs="Times New Roman"/>
          <w:bCs/>
          <w:color w:val="auto"/>
          <w:sz w:val="22"/>
          <w:szCs w:val="22"/>
        </w:rPr>
        <w:t xml:space="preserve"> In every organization, </w:t>
      </w:r>
      <w:r w:rsidR="00B21097" w:rsidRPr="003F78F4">
        <w:rPr>
          <w:rFonts w:cs="Times New Roman"/>
          <w:bCs/>
          <w:color w:val="auto"/>
          <w:sz w:val="22"/>
          <w:szCs w:val="22"/>
        </w:rPr>
        <w:t>some</w:t>
      </w:r>
      <w:r w:rsidR="003946E1" w:rsidRPr="003F78F4">
        <w:rPr>
          <w:rFonts w:cs="Times New Roman"/>
          <w:bCs/>
          <w:color w:val="auto"/>
          <w:sz w:val="22"/>
          <w:szCs w:val="22"/>
        </w:rPr>
        <w:t xml:space="preserve"> people are technical experts on processes or technology. The experts know how things work and the risks that patients face. Leaders of HROs must understand that these </w:t>
      </w:r>
      <w:r w:rsidR="00EE0EE9" w:rsidRPr="003F78F4">
        <w:rPr>
          <w:rFonts w:cs="Times New Roman"/>
          <w:bCs/>
          <w:color w:val="auto"/>
          <w:sz w:val="22"/>
          <w:szCs w:val="22"/>
        </w:rPr>
        <w:t xml:space="preserve">are the </w:t>
      </w:r>
      <w:r w:rsidR="003946E1" w:rsidRPr="003F78F4">
        <w:rPr>
          <w:rFonts w:cs="Times New Roman"/>
          <w:bCs/>
          <w:color w:val="auto"/>
          <w:sz w:val="22"/>
          <w:szCs w:val="22"/>
        </w:rPr>
        <w:t xml:space="preserve">individuals who </w:t>
      </w:r>
      <w:r w:rsidR="00EE0EE9" w:rsidRPr="003F78F4">
        <w:rPr>
          <w:rFonts w:cs="Times New Roman"/>
          <w:bCs/>
          <w:color w:val="auto"/>
          <w:sz w:val="22"/>
          <w:szCs w:val="22"/>
        </w:rPr>
        <w:t>must</w:t>
      </w:r>
      <w:r w:rsidR="003946E1" w:rsidRPr="003F78F4">
        <w:rPr>
          <w:rFonts w:cs="Times New Roman"/>
          <w:bCs/>
          <w:color w:val="auto"/>
          <w:sz w:val="22"/>
          <w:szCs w:val="22"/>
        </w:rPr>
        <w:t xml:space="preserve"> be drawn into the conversations if they want to build a culture of high reliability. Leaders (without the expertise) should not call the shots when circumstances call for those with specific expertise to direct the way. </w:t>
      </w:r>
      <w:r w:rsidR="00BB03D7" w:rsidRPr="003F78F4">
        <w:rPr>
          <w:rFonts w:cs="Times New Roman"/>
          <w:bCs/>
          <w:color w:val="auto"/>
          <w:sz w:val="22"/>
          <w:szCs w:val="22"/>
        </w:rPr>
        <w:t xml:space="preserve">Often, these experts </w:t>
      </w:r>
      <w:r w:rsidR="003946E1" w:rsidRPr="003F78F4">
        <w:rPr>
          <w:rFonts w:cs="Times New Roman"/>
          <w:bCs/>
          <w:color w:val="auto"/>
          <w:sz w:val="22"/>
          <w:szCs w:val="22"/>
        </w:rPr>
        <w:t>do not have the most seniority and need to be encouraged to speak out. The worst thing that a leader can say is “I know that.” This will shut down communication, and people will stop voicing their concerns and ideas. In order to build an HRO, leaders and supervisors must listen to staff and create a culture of openness.</w:t>
      </w:r>
    </w:p>
    <w:p w14:paraId="510D6E52" w14:textId="2AC8AE35" w:rsidR="00A53C0B" w:rsidRPr="00720722" w:rsidRDefault="00E13BF1" w:rsidP="00720722">
      <w:pPr>
        <w:pStyle w:val="NumberList1last"/>
        <w:numPr>
          <w:ilvl w:val="0"/>
          <w:numId w:val="0"/>
        </w:numPr>
        <w:ind w:left="720" w:hanging="360"/>
      </w:pPr>
      <w:r w:rsidRPr="003F78F4">
        <w:rPr>
          <w:b/>
          <w:bCs/>
          <w:color w:val="auto"/>
        </w:rPr>
        <w:t>5.</w:t>
      </w:r>
      <w:r w:rsidRPr="003F78F4">
        <w:rPr>
          <w:b/>
          <w:bCs/>
          <w:color w:val="auto"/>
        </w:rPr>
        <w:tab/>
      </w:r>
      <w:r w:rsidR="003946E1" w:rsidRPr="003F78F4">
        <w:rPr>
          <w:rStyle w:val="Bold"/>
          <w:bCs w:val="0"/>
          <w:color w:val="auto"/>
        </w:rPr>
        <w:t>Resilience</w:t>
      </w:r>
      <w:r w:rsidR="003946E1" w:rsidRPr="003F78F4">
        <w:rPr>
          <w:bCs/>
          <w:color w:val="auto"/>
        </w:rPr>
        <w:t xml:space="preserve">. There are always unexpected events. Leaders and staff in HROs are trained and prepared to respond when system failures occur. The capacity to recover quickly from unexpected </w:t>
      </w:r>
      <w:r w:rsidR="003946E1" w:rsidRPr="003F78F4">
        <w:rPr>
          <w:bCs/>
          <w:color w:val="auto"/>
        </w:rPr>
        <w:lastRenderedPageBreak/>
        <w:t xml:space="preserve">events is called </w:t>
      </w:r>
      <w:r w:rsidR="003946E1" w:rsidRPr="003F78F4">
        <w:rPr>
          <w:b/>
          <w:color w:val="auto"/>
        </w:rPr>
        <w:t>resilience</w:t>
      </w:r>
      <w:r w:rsidR="003946E1" w:rsidRPr="003F78F4">
        <w:rPr>
          <w:bCs/>
          <w:color w:val="auto"/>
        </w:rPr>
        <w:t>. Resilient leaders design redundancy into their systems so that there will not be a single point of failure. Emergency situations are discussed, and the organization learns from errors. Planning efforts are organized so that all employees know their roles and have personalized plans of action so that they are not crippled when errors occur</w:t>
      </w:r>
      <w:r w:rsidR="00784CCB" w:rsidRPr="003F78F4">
        <w:rPr>
          <w:bCs/>
          <w:color w:val="auto"/>
        </w:rPr>
        <w:t xml:space="preserve"> (Box 13.</w:t>
      </w:r>
      <w:r w:rsidR="006C3ADE" w:rsidRPr="003F78F4">
        <w:rPr>
          <w:bCs/>
          <w:color w:val="auto"/>
        </w:rPr>
        <w:t>7</w:t>
      </w:r>
      <w:r w:rsidR="00784CCB" w:rsidRPr="003F78F4">
        <w:rPr>
          <w:bCs/>
          <w:color w:val="auto"/>
        </w:rPr>
        <w:t>)</w:t>
      </w:r>
      <w:r w:rsidR="003946E1" w:rsidRPr="003F78F4">
        <w:rPr>
          <w:bCs/>
          <w:color w:val="auto"/>
        </w:rPr>
        <w:t>.</w:t>
      </w:r>
    </w:p>
    <w:p w14:paraId="0B4E149D" w14:textId="1695219B" w:rsidR="00A53C0B" w:rsidRPr="003F78F4" w:rsidRDefault="003946E1" w:rsidP="003F78F4">
      <w:pPr>
        <w:pStyle w:val="ParaFirstLine-Ind"/>
        <w:jc w:val="left"/>
        <w:rPr>
          <w:rFonts w:cs="Times New Roman"/>
          <w:bCs/>
          <w:color w:val="auto"/>
          <w:spacing w:val="-1"/>
          <w:sz w:val="22"/>
          <w:szCs w:val="22"/>
        </w:rPr>
      </w:pPr>
      <w:r w:rsidRPr="003F78F4">
        <w:rPr>
          <w:rFonts w:cs="Times New Roman"/>
          <w:bCs/>
          <w:color w:val="auto"/>
          <w:spacing w:val="-1"/>
          <w:sz w:val="22"/>
          <w:szCs w:val="22"/>
        </w:rPr>
        <w:t xml:space="preserve">With the rapid changes occurring in healthcare, such as delivery redesign, increased data reporting, and more rigid payment models, physicians and other providers are experiencing increased stress. In order to achieve high-quality care, a resilient and well-supported clinical team is paramount. </w:t>
      </w:r>
      <w:r w:rsidRPr="00AA35C6">
        <w:rPr>
          <w:rStyle w:val="citebib"/>
          <w:rFonts w:ascii="Palatino (TT) Roman" w:eastAsia="Times New Roman" w:hAnsi="Palatino (TT) Roman" w:cs="Palatino-Roman"/>
          <w:lang w:eastAsia="en-US"/>
        </w:rPr>
        <w:t>The National Academ</w:t>
      </w:r>
      <w:r w:rsidR="001077AA" w:rsidRPr="00AA35C6">
        <w:rPr>
          <w:rStyle w:val="citebib"/>
          <w:rFonts w:ascii="Palatino (TT) Roman" w:eastAsia="Times New Roman" w:hAnsi="Palatino (TT) Roman" w:cs="Palatino-Roman"/>
          <w:lang w:eastAsia="en-US"/>
        </w:rPr>
        <w:t>ies</w:t>
      </w:r>
      <w:r w:rsidR="0091762B" w:rsidRPr="00AA35C6">
        <w:rPr>
          <w:rStyle w:val="citebib"/>
          <w:rFonts w:ascii="Palatino (TT) Roman" w:eastAsia="Times New Roman" w:hAnsi="Palatino (TT) Roman" w:cs="Palatino-Roman"/>
          <w:lang w:eastAsia="en-US"/>
        </w:rPr>
        <w:t xml:space="preserve"> of Sciences</w:t>
      </w:r>
      <w:r w:rsidR="00CF5EC6" w:rsidRPr="00AA35C6">
        <w:rPr>
          <w:rStyle w:val="citebib"/>
          <w:rFonts w:ascii="Palatino (TT) Roman" w:eastAsia="Times New Roman" w:hAnsi="Palatino (TT) Roman" w:cs="Palatino-Roman"/>
          <w:lang w:eastAsia="en-US"/>
        </w:rPr>
        <w:t>, Engineering, and Medicine</w:t>
      </w:r>
      <w:r w:rsidR="004238EE" w:rsidRPr="00AA35C6">
        <w:rPr>
          <w:rStyle w:val="citebib"/>
          <w:rFonts w:ascii="Palatino (TT) Roman" w:eastAsia="Times New Roman" w:hAnsi="Palatino (TT) Roman" w:cs="Palatino-Roman"/>
          <w:lang w:eastAsia="en-US"/>
        </w:rPr>
        <w:t xml:space="preserve"> (2019</w:t>
      </w:r>
      <w:r w:rsidR="004238EE" w:rsidRPr="003F78F4">
        <w:rPr>
          <w:rFonts w:cs="Times New Roman"/>
          <w:bCs/>
          <w:noProof/>
          <w:color w:val="auto"/>
          <w:spacing w:val="-1"/>
          <w:sz w:val="22"/>
          <w:szCs w:val="22"/>
        </w:rPr>
        <w:t>)</w:t>
      </w:r>
      <w:r w:rsidRPr="003F78F4">
        <w:rPr>
          <w:rFonts w:cs="Times New Roman"/>
          <w:bCs/>
          <w:color w:val="auto"/>
          <w:spacing w:val="-1"/>
          <w:sz w:val="22"/>
          <w:szCs w:val="22"/>
        </w:rPr>
        <w:t xml:space="preserve"> recognized the importance of preventing clinician burnout and improving well-being and resilience. The result was a collaborative platform entitled “Action Collaborative on Clinician Well-being and Resilience,” which focused on individual approaches </w:t>
      </w:r>
      <w:r w:rsidR="007D68C5" w:rsidRPr="003F78F4">
        <w:rPr>
          <w:rFonts w:cs="Times New Roman"/>
          <w:bCs/>
          <w:color w:val="auto"/>
          <w:spacing w:val="-1"/>
          <w:sz w:val="22"/>
          <w:szCs w:val="22"/>
        </w:rPr>
        <w:t xml:space="preserve">to </w:t>
      </w:r>
      <w:r w:rsidRPr="003F78F4">
        <w:rPr>
          <w:rFonts w:cs="Times New Roman"/>
          <w:bCs/>
          <w:color w:val="auto"/>
          <w:spacing w:val="-1"/>
          <w:sz w:val="22"/>
          <w:szCs w:val="22"/>
        </w:rPr>
        <w:t>increase personal resilience and organizational approaches t</w:t>
      </w:r>
      <w:r w:rsidR="007D68C5" w:rsidRPr="003F78F4">
        <w:rPr>
          <w:rFonts w:cs="Times New Roman"/>
          <w:bCs/>
          <w:color w:val="auto"/>
          <w:spacing w:val="-1"/>
          <w:sz w:val="22"/>
          <w:szCs w:val="22"/>
        </w:rPr>
        <w:t>o</w:t>
      </w:r>
      <w:r w:rsidRPr="003F78F4">
        <w:rPr>
          <w:rFonts w:cs="Times New Roman"/>
          <w:bCs/>
          <w:color w:val="auto"/>
          <w:spacing w:val="-1"/>
          <w:sz w:val="22"/>
          <w:szCs w:val="22"/>
        </w:rPr>
        <w:t xml:space="preserve"> reduce stressors. </w:t>
      </w:r>
    </w:p>
    <w:p w14:paraId="217D0E9F" w14:textId="559C2A24" w:rsidR="00791B84" w:rsidRPr="00720722" w:rsidRDefault="00F742D9" w:rsidP="00720722">
      <w:pPr>
        <w:pStyle w:val="PMI"/>
      </w:pPr>
      <w:r w:rsidRPr="003F78F4">
        <w:rPr>
          <w:rFonts w:cs="Times New Roman"/>
          <w:color w:val="auto"/>
          <w:spacing w:val="-1"/>
          <w:sz w:val="22"/>
        </w:rPr>
        <w:t>&lt;INSERT BOX 13.7 HERE&gt;</w:t>
      </w:r>
    </w:p>
    <w:p w14:paraId="55A6B4C4" w14:textId="15C81679" w:rsidR="00A53C0B" w:rsidRPr="003F78F4" w:rsidRDefault="003946E1" w:rsidP="003F78F4">
      <w:pPr>
        <w:pStyle w:val="ParaFirstLine-Ind"/>
        <w:jc w:val="left"/>
        <w:rPr>
          <w:rFonts w:cs="Times New Roman"/>
          <w:bCs/>
          <w:color w:val="auto"/>
          <w:spacing w:val="-2"/>
          <w:sz w:val="22"/>
          <w:szCs w:val="22"/>
        </w:rPr>
      </w:pPr>
      <w:r w:rsidRPr="003F78F4">
        <w:rPr>
          <w:rFonts w:cs="Times New Roman"/>
          <w:bCs/>
          <w:color w:val="auto"/>
          <w:spacing w:val="-2"/>
          <w:sz w:val="22"/>
          <w:szCs w:val="22"/>
        </w:rPr>
        <w:t>For example, in the context of the COVID-19 pandemic, health system administrators and clinicians needed to quickly and significantly change their workflow throughout the organization. Universal virus testing, masking, closing of patient care units, acquisition of increased numbers of ventilators and protective personal equipment devices, transition from in-person clinic visits to telehealth, modifying infection control strategies, etc., stressed all personnel. The organizations that had incorporated high-reliability methods into their cultures were able to adapt and continue to provide quality care.</w:t>
      </w:r>
    </w:p>
    <w:p w14:paraId="77719638" w14:textId="77777777" w:rsidR="00A53C0B" w:rsidRPr="00720722" w:rsidRDefault="003946E1" w:rsidP="00720722">
      <w:pPr>
        <w:pStyle w:val="Head1"/>
      </w:pPr>
      <w:r w:rsidRPr="003F78F4">
        <w:rPr>
          <w:rFonts w:cs="Times New Roman"/>
          <w:color w:val="auto"/>
          <w:sz w:val="22"/>
        </w:rPr>
        <w:t>The Importance of Mindfulness in HROs</w:t>
      </w:r>
    </w:p>
    <w:p w14:paraId="5B9CEC6F" w14:textId="73BDDB55" w:rsidR="00A53C0B" w:rsidRPr="003F78F4" w:rsidRDefault="003946E1" w:rsidP="003F78F4">
      <w:pPr>
        <w:pStyle w:val="Para-FL"/>
        <w:spacing w:line="480" w:lineRule="auto"/>
        <w:jc w:val="left"/>
        <w:rPr>
          <w:rFonts w:cs="Times New Roman"/>
          <w:bCs/>
          <w:color w:val="auto"/>
          <w:sz w:val="22"/>
          <w:szCs w:val="22"/>
        </w:rPr>
      </w:pPr>
      <w:r w:rsidRPr="003F78F4">
        <w:rPr>
          <w:rFonts w:cs="Times New Roman"/>
          <w:bCs/>
          <w:color w:val="auto"/>
          <w:sz w:val="22"/>
          <w:szCs w:val="22"/>
        </w:rPr>
        <w:t xml:space="preserve">The aforementioned five principles are interrelated and must be understood by everyone in the organization in order to have a collective “mindfulness.” </w:t>
      </w:r>
      <w:r w:rsidRPr="003F78F4">
        <w:rPr>
          <w:rFonts w:cs="Times New Roman"/>
          <w:b/>
          <w:color w:val="auto"/>
          <w:sz w:val="22"/>
          <w:szCs w:val="22"/>
        </w:rPr>
        <w:t>Mindfulness</w:t>
      </w:r>
      <w:r w:rsidRPr="003F78F4">
        <w:rPr>
          <w:rFonts w:cs="Times New Roman"/>
          <w:bCs/>
          <w:color w:val="auto"/>
          <w:sz w:val="22"/>
          <w:szCs w:val="22"/>
        </w:rPr>
        <w:t xml:space="preserve"> is a rich awareness of detail that allows one to discover and correct errors that could escalate into a crisis. Performance can be improved by paying attention to one’s surroundings and actively working to eliminate distractions. Inattention to detail caused </w:t>
      </w:r>
      <w:r w:rsidRPr="003F78F4">
        <w:rPr>
          <w:rFonts w:cs="Times New Roman"/>
          <w:bCs/>
          <w:color w:val="auto"/>
          <w:sz w:val="22"/>
          <w:szCs w:val="22"/>
        </w:rPr>
        <w:lastRenderedPageBreak/>
        <w:t>by stress and fatigue creates conditions that lead to errors. In HROs, everyone is engaged in the mission and strives to identify ways to improve the workings of the organization</w:t>
      </w:r>
      <w:r w:rsidR="006623B9" w:rsidRPr="003F78F4">
        <w:rPr>
          <w:rFonts w:cs="Times New Roman"/>
          <w:bCs/>
          <w:color w:val="auto"/>
          <w:sz w:val="22"/>
          <w:szCs w:val="22"/>
        </w:rPr>
        <w:t xml:space="preserve"> (Box 13.</w:t>
      </w:r>
      <w:r w:rsidR="006C3ADE" w:rsidRPr="003F78F4">
        <w:rPr>
          <w:rFonts w:cs="Times New Roman"/>
          <w:bCs/>
          <w:color w:val="auto"/>
          <w:sz w:val="22"/>
          <w:szCs w:val="22"/>
        </w:rPr>
        <w:t>8</w:t>
      </w:r>
      <w:r w:rsidR="006623B9" w:rsidRPr="003F78F4">
        <w:rPr>
          <w:rFonts w:cs="Times New Roman"/>
          <w:bCs/>
          <w:color w:val="auto"/>
          <w:sz w:val="22"/>
          <w:szCs w:val="22"/>
        </w:rPr>
        <w:t>)</w:t>
      </w:r>
      <w:r w:rsidRPr="003F78F4">
        <w:rPr>
          <w:rFonts w:cs="Times New Roman"/>
          <w:bCs/>
          <w:color w:val="auto"/>
          <w:sz w:val="22"/>
          <w:szCs w:val="22"/>
        </w:rPr>
        <w:t>.</w:t>
      </w:r>
    </w:p>
    <w:p w14:paraId="180C3F37" w14:textId="7B61F21E" w:rsidR="00791B84" w:rsidRPr="00720722" w:rsidRDefault="00F742D9" w:rsidP="00720722">
      <w:pPr>
        <w:pStyle w:val="PMI"/>
      </w:pPr>
      <w:r w:rsidRPr="003F78F4">
        <w:rPr>
          <w:rFonts w:cs="Times New Roman"/>
          <w:color w:val="auto"/>
          <w:sz w:val="22"/>
        </w:rPr>
        <w:t>&lt;INSERT BOX 13.8 HERE&gt;</w:t>
      </w:r>
    </w:p>
    <w:p w14:paraId="7C7D88B4" w14:textId="3268F3B5"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So</w:t>
      </w:r>
      <w:r w:rsidR="001344D8" w:rsidRPr="003F78F4">
        <w:rPr>
          <w:rFonts w:cs="Times New Roman"/>
          <w:bCs/>
          <w:color w:val="auto"/>
          <w:sz w:val="22"/>
          <w:szCs w:val="22"/>
        </w:rPr>
        <w:t>,</w:t>
      </w:r>
      <w:r w:rsidRPr="003F78F4">
        <w:rPr>
          <w:rFonts w:cs="Times New Roman"/>
          <w:bCs/>
          <w:color w:val="auto"/>
          <w:sz w:val="22"/>
          <w:szCs w:val="22"/>
        </w:rPr>
        <w:t xml:space="preserve"> what actually happened in the incident narrated in Box </w:t>
      </w:r>
      <w:r w:rsidR="004E0581" w:rsidRPr="003F78F4">
        <w:rPr>
          <w:rFonts w:cs="Times New Roman"/>
          <w:bCs/>
          <w:color w:val="auto"/>
          <w:sz w:val="22"/>
          <w:szCs w:val="22"/>
        </w:rPr>
        <w:t>13.</w:t>
      </w:r>
      <w:r w:rsidR="006C3ADE" w:rsidRPr="003F78F4">
        <w:rPr>
          <w:rFonts w:cs="Times New Roman"/>
          <w:bCs/>
          <w:color w:val="auto"/>
          <w:sz w:val="22"/>
          <w:szCs w:val="22"/>
        </w:rPr>
        <w:t>8</w:t>
      </w:r>
      <w:r w:rsidRPr="003F78F4">
        <w:rPr>
          <w:rFonts w:cs="Times New Roman"/>
          <w:bCs/>
          <w:color w:val="auto"/>
          <w:sz w:val="22"/>
          <w:szCs w:val="22"/>
        </w:rPr>
        <w:t>? A young recruit saw a piece of paper fly onto the flight deck. He saw the paper and could anticipate that something bad could happen as a result. Anticipation encompasses three of the five concepts of HROs:</w:t>
      </w:r>
    </w:p>
    <w:p w14:paraId="76F26796" w14:textId="0E06827D" w:rsidR="00A53C0B" w:rsidRPr="00720722" w:rsidRDefault="00E13BF1" w:rsidP="00720722">
      <w:pPr>
        <w:pStyle w:val="NumberList1first"/>
        <w:numPr>
          <w:ilvl w:val="0"/>
          <w:numId w:val="0"/>
        </w:numPr>
        <w:ind w:left="720" w:hanging="360"/>
      </w:pPr>
      <w:r w:rsidRPr="003F78F4">
        <w:rPr>
          <w:b/>
        </w:rPr>
        <w:t>1.</w:t>
      </w:r>
      <w:r w:rsidRPr="003F78F4">
        <w:rPr>
          <w:b/>
        </w:rPr>
        <w:tab/>
      </w:r>
      <w:r w:rsidR="003946E1" w:rsidRPr="003F78F4">
        <w:rPr>
          <w:rStyle w:val="Bold"/>
          <w:b w:val="0"/>
        </w:rPr>
        <w:t>Preoccupation</w:t>
      </w:r>
      <w:r w:rsidR="003946E1" w:rsidRPr="003F78F4">
        <w:t xml:space="preserve"> </w:t>
      </w:r>
      <w:r w:rsidR="003946E1" w:rsidRPr="003F78F4">
        <w:rPr>
          <w:rStyle w:val="Bold"/>
          <w:b w:val="0"/>
        </w:rPr>
        <w:t>with failure:</w:t>
      </w:r>
      <w:r w:rsidR="003946E1" w:rsidRPr="003F78F4">
        <w:t xml:space="preserve"> The recruit was actively looking for signs that could indicate an error.</w:t>
      </w:r>
    </w:p>
    <w:p w14:paraId="4C7CCB9E" w14:textId="01073EF2" w:rsidR="00A53C0B" w:rsidRPr="003F78F4" w:rsidRDefault="00E13BF1" w:rsidP="00E13BF1">
      <w:pPr>
        <w:pStyle w:val="NumberList1"/>
        <w:spacing w:line="480" w:lineRule="auto"/>
        <w:ind w:left="360" w:hanging="360"/>
        <w:rPr>
          <w:rFonts w:cs="Times New Roman"/>
          <w:bCs/>
          <w:color w:val="auto"/>
          <w:spacing w:val="-1"/>
          <w:sz w:val="22"/>
          <w:szCs w:val="22"/>
        </w:rPr>
      </w:pPr>
      <w:r w:rsidRPr="003F78F4">
        <w:rPr>
          <w:rFonts w:cs="Times New Roman"/>
          <w:b/>
          <w:bCs/>
          <w:color w:val="auto"/>
          <w:spacing w:val="-1"/>
          <w:sz w:val="22"/>
          <w:szCs w:val="22"/>
        </w:rPr>
        <w:t>2.</w:t>
      </w:r>
      <w:r w:rsidRPr="003F78F4">
        <w:rPr>
          <w:rFonts w:cs="Times New Roman"/>
          <w:b/>
          <w:bCs/>
          <w:color w:val="auto"/>
          <w:spacing w:val="-1"/>
          <w:sz w:val="22"/>
          <w:szCs w:val="22"/>
        </w:rPr>
        <w:tab/>
      </w:r>
      <w:r w:rsidR="003946E1" w:rsidRPr="003F78F4">
        <w:rPr>
          <w:rStyle w:val="Bold"/>
          <w:rFonts w:cs="Times New Roman"/>
          <w:b w:val="0"/>
          <w:color w:val="auto"/>
          <w:spacing w:val="-1"/>
          <w:sz w:val="22"/>
          <w:szCs w:val="22"/>
        </w:rPr>
        <w:t>Reluctance</w:t>
      </w:r>
      <w:r w:rsidR="003946E1" w:rsidRPr="003F78F4">
        <w:rPr>
          <w:rFonts w:cs="Times New Roman"/>
          <w:bCs/>
          <w:color w:val="auto"/>
          <w:spacing w:val="-1"/>
          <w:sz w:val="22"/>
          <w:szCs w:val="22"/>
        </w:rPr>
        <w:t xml:space="preserve"> </w:t>
      </w:r>
      <w:r w:rsidR="003946E1" w:rsidRPr="003F78F4">
        <w:rPr>
          <w:rStyle w:val="Bold"/>
          <w:rFonts w:cs="Times New Roman"/>
          <w:b w:val="0"/>
          <w:color w:val="auto"/>
          <w:spacing w:val="-1"/>
          <w:sz w:val="22"/>
          <w:szCs w:val="22"/>
        </w:rPr>
        <w:t>to simplify:</w:t>
      </w:r>
      <w:r w:rsidR="003946E1" w:rsidRPr="003F78F4">
        <w:rPr>
          <w:rFonts w:cs="Times New Roman"/>
          <w:bCs/>
          <w:color w:val="auto"/>
          <w:spacing w:val="-1"/>
          <w:sz w:val="22"/>
          <w:szCs w:val="22"/>
        </w:rPr>
        <w:t xml:space="preserve"> Foreign-object debris on the flight deck is a hazard. It can be sucked into jet engines and cause failure. The recruit saw the piece of paper and did not convince himself that the paper was too minor to cause problems.</w:t>
      </w:r>
    </w:p>
    <w:p w14:paraId="6A9C5C6A" w14:textId="5BC3C91D" w:rsidR="00A53C0B" w:rsidRPr="00720722" w:rsidRDefault="00E13BF1" w:rsidP="00720722">
      <w:pPr>
        <w:pStyle w:val="NumberList1"/>
        <w:spacing w:line="480" w:lineRule="auto"/>
        <w:ind w:left="360" w:hanging="360"/>
      </w:pPr>
      <w:r w:rsidRPr="003F78F4">
        <w:rPr>
          <w:b/>
          <w:bCs/>
          <w:color w:val="auto"/>
        </w:rPr>
        <w:t>3.</w:t>
      </w:r>
      <w:r w:rsidRPr="003F78F4">
        <w:rPr>
          <w:b/>
          <w:bCs/>
          <w:color w:val="auto"/>
        </w:rPr>
        <w:tab/>
      </w:r>
      <w:r w:rsidR="003946E1" w:rsidRPr="003F78F4">
        <w:rPr>
          <w:rStyle w:val="Bold"/>
          <w:rFonts w:cs="Times New Roman"/>
          <w:b w:val="0"/>
          <w:color w:val="auto"/>
          <w:sz w:val="22"/>
          <w:szCs w:val="22"/>
        </w:rPr>
        <w:t>Sensitivity</w:t>
      </w:r>
      <w:r w:rsidR="003946E1" w:rsidRPr="003F78F4">
        <w:rPr>
          <w:bCs/>
          <w:color w:val="auto"/>
        </w:rPr>
        <w:t xml:space="preserve"> </w:t>
      </w:r>
      <w:r w:rsidR="003946E1" w:rsidRPr="003F78F4">
        <w:rPr>
          <w:rStyle w:val="Bold"/>
          <w:rFonts w:cs="Times New Roman"/>
          <w:b w:val="0"/>
          <w:color w:val="auto"/>
          <w:sz w:val="22"/>
          <w:szCs w:val="22"/>
        </w:rPr>
        <w:t>to operations:</w:t>
      </w:r>
      <w:r w:rsidR="003946E1" w:rsidRPr="003F78F4">
        <w:rPr>
          <w:bCs/>
          <w:color w:val="auto"/>
        </w:rPr>
        <w:t xml:space="preserve"> The recruit understood how jet engines are able to draw foreign objects into them and how damage to engines and personnel can result.</w:t>
      </w:r>
    </w:p>
    <w:p w14:paraId="0B923D8E" w14:textId="7E32942B" w:rsidR="00A53C0B" w:rsidRPr="003F78F4" w:rsidRDefault="003946E1" w:rsidP="003F78F4">
      <w:pPr>
        <w:pStyle w:val="ParaFirstLine-Ind"/>
        <w:jc w:val="left"/>
        <w:rPr>
          <w:rFonts w:cs="Times New Roman"/>
          <w:color w:val="auto"/>
          <w:spacing w:val="-2"/>
          <w:sz w:val="22"/>
          <w:szCs w:val="22"/>
        </w:rPr>
      </w:pPr>
      <w:r w:rsidRPr="003F78F4">
        <w:rPr>
          <w:rFonts w:cs="Times New Roman"/>
          <w:color w:val="auto"/>
          <w:spacing w:val="-2"/>
          <w:sz w:val="22"/>
          <w:szCs w:val="22"/>
        </w:rPr>
        <w:t>Anticipation can also make healthcare safer. Imagine that instead of a young recruit on an aircraft carrier, you see a young nurse in the medical intensive care unit. She is helping a physician insert a central venous catheter, a catheter that is placed in a large vein and is at high risk for infection. The nurse, using the sterile technique, has set up all of the equipment needed for the catheter insertion. The doctor comes into the room and puts on sterile gloves. But the nurse notices that he has not washed his hands. Her mind is racing. She can anticipate that the error of not washing hands can result in a potentially life-threatening infection. In an HRO, she must speak up and stop the catheter from being placed. Anticipation is more than sensing early events that will lead to a problem; it also includes acting on observations to prevent future events from occurring.</w:t>
      </w:r>
      <w:r w:rsidR="00EC13C2" w:rsidRPr="003F78F4">
        <w:rPr>
          <w:rFonts w:cs="Times New Roman"/>
          <w:color w:val="auto"/>
          <w:spacing w:val="-2"/>
          <w:sz w:val="22"/>
          <w:szCs w:val="22"/>
        </w:rPr>
        <w:t xml:space="preserve"> That is related </w:t>
      </w:r>
      <w:r w:rsidR="002E0799" w:rsidRPr="003F78F4">
        <w:rPr>
          <w:rFonts w:cs="Times New Roman"/>
          <w:color w:val="auto"/>
          <w:spacing w:val="-2"/>
          <w:sz w:val="22"/>
          <w:szCs w:val="22"/>
        </w:rPr>
        <w:t xml:space="preserve">to </w:t>
      </w:r>
      <w:r w:rsidR="00EC13C2" w:rsidRPr="003F78F4">
        <w:rPr>
          <w:rFonts w:cs="Times New Roman"/>
          <w:color w:val="auto"/>
          <w:spacing w:val="-2"/>
          <w:sz w:val="22"/>
          <w:szCs w:val="22"/>
        </w:rPr>
        <w:t xml:space="preserve">the Lean concept of </w:t>
      </w:r>
      <w:proofErr w:type="spellStart"/>
      <w:r w:rsidR="00EC13C2" w:rsidRPr="003F78F4">
        <w:rPr>
          <w:rFonts w:cs="Times New Roman"/>
          <w:i/>
          <w:iCs/>
          <w:color w:val="auto"/>
          <w:spacing w:val="-2"/>
          <w:sz w:val="22"/>
          <w:szCs w:val="22"/>
        </w:rPr>
        <w:t>jidoka</w:t>
      </w:r>
      <w:proofErr w:type="spellEnd"/>
      <w:r w:rsidR="00EC13C2" w:rsidRPr="003F78F4">
        <w:rPr>
          <w:rFonts w:cs="Times New Roman"/>
          <w:color w:val="auto"/>
          <w:spacing w:val="-2"/>
          <w:sz w:val="22"/>
          <w:szCs w:val="22"/>
        </w:rPr>
        <w:t xml:space="preserve">. </w:t>
      </w:r>
    </w:p>
    <w:p w14:paraId="04502B69" w14:textId="77777777"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Anticipation is important, but errors do happen. Unexpected events or mistakes, no matter how carefully one tries to avoid them, occur. HROs are able to respond appropriately when errors occur to contain the damage. The last two principles of HROs are related to containment:</w:t>
      </w:r>
    </w:p>
    <w:p w14:paraId="129DFED0" w14:textId="32901008" w:rsidR="00A53C0B" w:rsidRPr="003F78F4" w:rsidRDefault="00E13BF1" w:rsidP="00720722">
      <w:pPr>
        <w:pStyle w:val="NumberList1"/>
        <w:spacing w:line="480" w:lineRule="auto"/>
        <w:ind w:left="360" w:hanging="360"/>
        <w:rPr>
          <w:rFonts w:cs="Times New Roman"/>
          <w:bCs/>
          <w:color w:val="auto"/>
          <w:sz w:val="22"/>
          <w:szCs w:val="22"/>
        </w:rPr>
      </w:pPr>
      <w:r w:rsidRPr="003F78F4">
        <w:rPr>
          <w:rFonts w:cs="Times New Roman"/>
          <w:b/>
          <w:bCs/>
          <w:color w:val="auto"/>
          <w:sz w:val="22"/>
          <w:szCs w:val="22"/>
        </w:rPr>
        <w:lastRenderedPageBreak/>
        <w:t>4.</w:t>
      </w:r>
      <w:r w:rsidRPr="003F78F4">
        <w:rPr>
          <w:rFonts w:cs="Times New Roman"/>
          <w:b/>
          <w:bCs/>
          <w:color w:val="auto"/>
          <w:sz w:val="22"/>
          <w:szCs w:val="22"/>
        </w:rPr>
        <w:tab/>
      </w:r>
      <w:r w:rsidR="003946E1" w:rsidRPr="003F78F4">
        <w:rPr>
          <w:rStyle w:val="Bold"/>
          <w:rFonts w:cs="Times New Roman"/>
          <w:b w:val="0"/>
          <w:color w:val="auto"/>
          <w:sz w:val="22"/>
          <w:szCs w:val="22"/>
        </w:rPr>
        <w:t>Deference</w:t>
      </w:r>
      <w:r w:rsidR="003946E1" w:rsidRPr="003F78F4">
        <w:rPr>
          <w:rFonts w:cs="Times New Roman"/>
          <w:bCs/>
          <w:color w:val="auto"/>
          <w:sz w:val="22"/>
          <w:szCs w:val="22"/>
        </w:rPr>
        <w:t xml:space="preserve"> </w:t>
      </w:r>
      <w:r w:rsidR="003946E1" w:rsidRPr="003F78F4">
        <w:rPr>
          <w:rStyle w:val="Bold"/>
          <w:rFonts w:cs="Times New Roman"/>
          <w:b w:val="0"/>
          <w:color w:val="auto"/>
          <w:sz w:val="22"/>
          <w:szCs w:val="22"/>
        </w:rPr>
        <w:t>to expertise</w:t>
      </w:r>
      <w:r w:rsidR="003946E1" w:rsidRPr="003F78F4">
        <w:rPr>
          <w:rFonts w:cs="Times New Roman"/>
          <w:bCs/>
          <w:color w:val="auto"/>
          <w:sz w:val="22"/>
          <w:szCs w:val="22"/>
        </w:rPr>
        <w:t>: In the last example, the physician must defer to the expertise of the nurse and respect her ability to see errors that will lead to infection. Even though the nurse did not have the same number of years of training, she did have the knowledge and experience to call out the error.</w:t>
      </w:r>
    </w:p>
    <w:p w14:paraId="524536B8" w14:textId="465B2B11" w:rsidR="00A53C0B" w:rsidRPr="003F78F4" w:rsidRDefault="00E13BF1" w:rsidP="00720722">
      <w:pPr>
        <w:pStyle w:val="NumberList1last"/>
        <w:numPr>
          <w:ilvl w:val="0"/>
          <w:numId w:val="0"/>
        </w:numPr>
        <w:ind w:left="720" w:hanging="360"/>
        <w:rPr>
          <w:bCs/>
          <w:color w:val="auto"/>
        </w:rPr>
      </w:pPr>
      <w:r w:rsidRPr="003F78F4">
        <w:rPr>
          <w:b/>
          <w:bCs/>
          <w:color w:val="auto"/>
        </w:rPr>
        <w:t>5.</w:t>
      </w:r>
      <w:r w:rsidRPr="003F78F4">
        <w:rPr>
          <w:b/>
          <w:bCs/>
          <w:color w:val="auto"/>
        </w:rPr>
        <w:tab/>
      </w:r>
      <w:r w:rsidR="003946E1" w:rsidRPr="003F78F4">
        <w:rPr>
          <w:rStyle w:val="Bold"/>
          <w:b w:val="0"/>
          <w:color w:val="auto"/>
        </w:rPr>
        <w:t>Resilience</w:t>
      </w:r>
      <w:r w:rsidR="003946E1" w:rsidRPr="003F78F4">
        <w:rPr>
          <w:bCs/>
          <w:color w:val="auto"/>
        </w:rPr>
        <w:t>: The nurse and physician must regroup, absorb any strain, and preserve a professional relationship as they gather the necessary materials to restart the catheter insertion under sterile conditions. Both parties must also learn and grow from the episode.</w:t>
      </w:r>
    </w:p>
    <w:p w14:paraId="445123C9" w14:textId="26E06D6F"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 xml:space="preserve">HROs act mindfully to </w:t>
      </w:r>
      <w:r w:rsidRPr="003F78F4">
        <w:rPr>
          <w:rStyle w:val="Italic"/>
          <w:rFonts w:cs="Times New Roman"/>
          <w:bCs/>
          <w:color w:val="auto"/>
          <w:sz w:val="22"/>
          <w:szCs w:val="22"/>
        </w:rPr>
        <w:t>manage</w:t>
      </w:r>
      <w:r w:rsidRPr="003F78F4">
        <w:rPr>
          <w:rFonts w:cs="Times New Roman"/>
          <w:bCs/>
          <w:color w:val="auto"/>
          <w:sz w:val="22"/>
          <w:szCs w:val="22"/>
        </w:rPr>
        <w:t xml:space="preserve"> the unexpected. Note that we say “manage” and not “expect” the unexpected. Always expecting the unexpected is very stressful and signals that there is no expectation of stability within the organization. In managing the unexpected, HROs organize themselves to anticipate and notice aberrations </w:t>
      </w:r>
      <w:r w:rsidR="008909E8" w:rsidRPr="003F78F4">
        <w:rPr>
          <w:rFonts w:cs="Times New Roman"/>
          <w:bCs/>
          <w:color w:val="auto"/>
          <w:sz w:val="22"/>
          <w:szCs w:val="22"/>
        </w:rPr>
        <w:t>to</w:t>
      </w:r>
      <w:r w:rsidRPr="003F78F4">
        <w:rPr>
          <w:rFonts w:cs="Times New Roman"/>
          <w:bCs/>
          <w:color w:val="auto"/>
          <w:sz w:val="22"/>
          <w:szCs w:val="22"/>
        </w:rPr>
        <w:t xml:space="preserve"> stop the development of errors. If they cannot halt mistakes, they focus on containment. If an event cannot be contained, HROs work to restore system functioning as soon as possible.</w:t>
      </w:r>
    </w:p>
    <w:p w14:paraId="000EB4A7" w14:textId="68BBF881" w:rsidR="00A53C0B" w:rsidRPr="003F78F4" w:rsidRDefault="003946E1" w:rsidP="003F78F4">
      <w:pPr>
        <w:pStyle w:val="ParaFirstLine-Ind"/>
        <w:jc w:val="left"/>
        <w:rPr>
          <w:rFonts w:cs="Times New Roman"/>
          <w:bCs/>
          <w:color w:val="auto"/>
          <w:sz w:val="22"/>
          <w:szCs w:val="22"/>
        </w:rPr>
      </w:pPr>
      <w:r w:rsidRPr="003F78F4">
        <w:rPr>
          <w:rFonts w:cs="Times New Roman"/>
          <w:bCs/>
          <w:color w:val="auto"/>
          <w:sz w:val="22"/>
          <w:szCs w:val="22"/>
        </w:rPr>
        <w:t>This book has been about a relentless pursuit of quality. But in the end, it is about being able to respond effectively and quickly to dramatic changes. It is the “obsession” with quality that prepares the organization to be responsive</w:t>
      </w:r>
      <w:r w:rsidR="009711CF" w:rsidRPr="003F78F4">
        <w:rPr>
          <w:rFonts w:cs="Times New Roman"/>
          <w:bCs/>
          <w:color w:val="auto"/>
          <w:sz w:val="22"/>
          <w:szCs w:val="22"/>
        </w:rPr>
        <w:t xml:space="preserve"> to patients’ needs</w:t>
      </w:r>
      <w:r w:rsidRPr="003F78F4">
        <w:rPr>
          <w:rFonts w:cs="Times New Roman"/>
          <w:bCs/>
          <w:color w:val="auto"/>
          <w:sz w:val="22"/>
          <w:szCs w:val="22"/>
        </w:rPr>
        <w:t xml:space="preserve">, and the efficient use of resources that allows it to react to the most unanticipated changes. </w:t>
      </w:r>
      <w:r w:rsidR="009711CF" w:rsidRPr="003F78F4">
        <w:rPr>
          <w:rFonts w:cs="Times New Roman"/>
          <w:bCs/>
          <w:color w:val="auto"/>
          <w:sz w:val="22"/>
          <w:szCs w:val="22"/>
        </w:rPr>
        <w:t>E</w:t>
      </w:r>
      <w:r w:rsidRPr="003F78F4">
        <w:rPr>
          <w:rFonts w:cs="Times New Roman"/>
          <w:bCs/>
          <w:color w:val="auto"/>
          <w:sz w:val="22"/>
          <w:szCs w:val="22"/>
        </w:rPr>
        <w:t>mbracing the concepts of HROs will help you create a better healthcare organization.</w:t>
      </w:r>
    </w:p>
    <w:p w14:paraId="52CAE9A1" w14:textId="42637B11" w:rsidR="00F742D9" w:rsidRPr="00BA5730" w:rsidRDefault="00F742D9" w:rsidP="00BA5730">
      <w:pPr>
        <w:pStyle w:val="PMI"/>
      </w:pPr>
      <w:r w:rsidRPr="003F78F4">
        <w:rPr>
          <w:rFonts w:cs="Times New Roman"/>
          <w:color w:val="auto"/>
          <w:sz w:val="22"/>
        </w:rPr>
        <w:t>&lt;SB2 START&gt;</w:t>
      </w:r>
    </w:p>
    <w:tbl>
      <w:tblPr>
        <w:tblStyle w:val="ListTable3Accent4"/>
        <w:tblW w:w="0" w:type="auto"/>
        <w:tblLook w:val="0420" w:firstRow="1" w:lastRow="0" w:firstColumn="0" w:lastColumn="0" w:noHBand="0" w:noVBand="1"/>
      </w:tblPr>
      <w:tblGrid>
        <w:gridCol w:w="9350"/>
      </w:tblGrid>
      <w:tr w:rsidR="00791B84" w:rsidRPr="003F78F4" w14:paraId="20B7A233" w14:textId="77777777" w:rsidTr="00CB2FEA">
        <w:trPr>
          <w:cnfStyle w:val="100000000000" w:firstRow="1" w:lastRow="0" w:firstColumn="0" w:lastColumn="0" w:oddVBand="0" w:evenVBand="0" w:oddHBand="0" w:evenHBand="0" w:firstRowFirstColumn="0" w:firstRowLastColumn="0" w:lastRowFirstColumn="0" w:lastRowLastColumn="0"/>
        </w:trPr>
        <w:tc>
          <w:tcPr>
            <w:tcW w:w="9350" w:type="dxa"/>
          </w:tcPr>
          <w:p w14:paraId="75A6F2A5" w14:textId="46544631" w:rsidR="00791B84" w:rsidRPr="003F78F4" w:rsidRDefault="005D5BC4" w:rsidP="00BA5730">
            <w:pPr>
              <w:pStyle w:val="FE-02-Title"/>
              <w:rPr>
                <w:rFonts w:ascii="Times New Roman" w:hAnsi="Times New Roman" w:cs="Times New Roman"/>
                <w:b/>
                <w:color w:val="auto"/>
                <w:sz w:val="22"/>
                <w:szCs w:val="22"/>
              </w:rPr>
            </w:pPr>
            <w:r w:rsidRPr="003F78F4">
              <w:rPr>
                <w:rFonts w:ascii="Times New Roman" w:hAnsi="Times New Roman" w:cs="Times New Roman"/>
                <w:b/>
                <w:color w:val="FFFFFF" w:themeColor="background1"/>
                <w:sz w:val="22"/>
                <w:szCs w:val="22"/>
              </w:rPr>
              <w:t xml:space="preserve">BRIGHT ANGEL MEDICAL </w:t>
            </w:r>
            <w:r w:rsidR="006438BB" w:rsidRPr="003F78F4">
              <w:rPr>
                <w:rFonts w:ascii="Times New Roman" w:hAnsi="Times New Roman" w:cs="Times New Roman"/>
                <w:b/>
                <w:color w:val="FFFFFF" w:themeColor="background1"/>
                <w:sz w:val="22"/>
                <w:szCs w:val="22"/>
              </w:rPr>
              <w:t>CENTER</w:t>
            </w:r>
            <w:r w:rsidR="00791B84" w:rsidRPr="003F78F4">
              <w:rPr>
                <w:rFonts w:ascii="Times New Roman" w:hAnsi="Times New Roman" w:cs="Times New Roman"/>
                <w:b/>
                <w:color w:val="FFFFFF" w:themeColor="background1"/>
                <w:sz w:val="22"/>
                <w:szCs w:val="22"/>
              </w:rPr>
              <w:t xml:space="preserve"> </w:t>
            </w:r>
            <w:r w:rsidR="00CE67FF" w:rsidRPr="003F78F4">
              <w:rPr>
                <w:rFonts w:ascii="Times New Roman" w:hAnsi="Times New Roman" w:cs="Times New Roman"/>
                <w:b/>
                <w:color w:val="FFFFFF" w:themeColor="background1"/>
                <w:sz w:val="22"/>
                <w:szCs w:val="22"/>
              </w:rPr>
              <w:t>13.</w:t>
            </w:r>
            <w:r w:rsidR="00E22F44" w:rsidRPr="003F78F4">
              <w:rPr>
                <w:rFonts w:ascii="Times New Roman" w:hAnsi="Times New Roman" w:cs="Times New Roman"/>
                <w:b/>
                <w:color w:val="FFFFFF" w:themeColor="background1"/>
                <w:sz w:val="22"/>
                <w:szCs w:val="22"/>
              </w:rPr>
              <w:t>3</w:t>
            </w:r>
          </w:p>
        </w:tc>
      </w:tr>
      <w:tr w:rsidR="00791B84" w:rsidRPr="003F78F4" w14:paraId="2A617F54" w14:textId="77777777" w:rsidTr="00CB2FEA">
        <w:trPr>
          <w:cnfStyle w:val="000000100000" w:firstRow="0" w:lastRow="0" w:firstColumn="0" w:lastColumn="0" w:oddVBand="0" w:evenVBand="0" w:oddHBand="1" w:evenHBand="0" w:firstRowFirstColumn="0" w:firstRowLastColumn="0" w:lastRowFirstColumn="0" w:lastRowLastColumn="0"/>
        </w:trPr>
        <w:tc>
          <w:tcPr>
            <w:tcW w:w="9350" w:type="dxa"/>
          </w:tcPr>
          <w:p w14:paraId="6430A0B5" w14:textId="77777777" w:rsidR="00CB2FEA" w:rsidRPr="003F78F4" w:rsidRDefault="08174955" w:rsidP="00BA5730">
            <w:pPr>
              <w:pStyle w:val="FE-02-ParaFL"/>
            </w:pPr>
            <w:r w:rsidRPr="003F78F4">
              <w:t xml:space="preserve">"Who can tell me something about a high reliability organization or HRO?” asked Dr. Tibbets. His style of teaching revolved around asking questions, dating back all the way to when he was a resident in training to be a physician. </w:t>
            </w:r>
          </w:p>
          <w:p w14:paraId="5BF77F55" w14:textId="77777777" w:rsidR="00CB2FEA" w:rsidRPr="003F78F4" w:rsidRDefault="08174955" w:rsidP="00BA5730">
            <w:pPr>
              <w:pStyle w:val="FE-02-ParaFirstLine-Ind"/>
              <w:rPr>
                <w:color w:val="auto"/>
              </w:rPr>
            </w:pPr>
            <w:r w:rsidRPr="003F78F4">
              <w:rPr>
                <w:color w:val="auto"/>
              </w:rPr>
              <w:t xml:space="preserve">“It’s an organization that doesn’t make mistakes,” Dr. Aoki stated. Olina shook her head as she knew no organization was flawless. </w:t>
            </w:r>
          </w:p>
          <w:p w14:paraId="6A9AB2C1" w14:textId="2FB9F661" w:rsidR="00CB2FEA" w:rsidRPr="003F78F4" w:rsidRDefault="0817495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“Nope,” said Dr. Tibbets, noticing Olina’s head shakes. “What do you think, Olina?” “Well,” she </w:t>
            </w:r>
            <w:r w:rsidRPr="003F78F4">
              <w:rPr>
                <w:rFonts w:ascii="Times New Roman" w:hAnsi="Times New Roman" w:cs="Times New Roman"/>
                <w:color w:val="auto"/>
                <w:sz w:val="22"/>
                <w:szCs w:val="22"/>
              </w:rPr>
              <w:lastRenderedPageBreak/>
              <w:t xml:space="preserve">started, “an HRO is an organization that is obsessed with safety and puts systems and processes in place to catch most errors before they reach the patient. They continue to grow and evolve to meet the needs of the ever-changing healthcare environment. And they are a learning organization, ensuring that they </w:t>
            </w:r>
            <w:r w:rsidR="00CB2FEA" w:rsidRPr="003F78F4">
              <w:rPr>
                <w:rFonts w:ascii="Times New Roman" w:hAnsi="Times New Roman" w:cs="Times New Roman"/>
                <w:color w:val="auto"/>
                <w:sz w:val="22"/>
                <w:szCs w:val="22"/>
              </w:rPr>
              <w:t xml:space="preserve">recover promptly from their mistakes and </w:t>
            </w:r>
            <w:r w:rsidRPr="003F78F4">
              <w:rPr>
                <w:rFonts w:ascii="Times New Roman" w:hAnsi="Times New Roman" w:cs="Times New Roman"/>
                <w:color w:val="auto"/>
                <w:sz w:val="22"/>
                <w:szCs w:val="22"/>
              </w:rPr>
              <w:t xml:space="preserve">don’t repeat </w:t>
            </w:r>
            <w:r w:rsidR="00CB2FEA" w:rsidRPr="003F78F4">
              <w:rPr>
                <w:rFonts w:ascii="Times New Roman" w:hAnsi="Times New Roman" w:cs="Times New Roman"/>
                <w:color w:val="auto"/>
                <w:sz w:val="22"/>
                <w:szCs w:val="22"/>
              </w:rPr>
              <w:t>them</w:t>
            </w:r>
            <w:r w:rsidRPr="003F78F4">
              <w:rPr>
                <w:rFonts w:ascii="Times New Roman" w:hAnsi="Times New Roman" w:cs="Times New Roman"/>
                <w:color w:val="auto"/>
                <w:sz w:val="22"/>
                <w:szCs w:val="22"/>
              </w:rPr>
              <w:t xml:space="preserve"> once they understand the underlying causes.” </w:t>
            </w:r>
          </w:p>
          <w:p w14:paraId="64E02546" w14:textId="77777777" w:rsidR="00CB2FEA" w:rsidRPr="003F78F4" w:rsidRDefault="08174955" w:rsidP="00BA5730">
            <w:pPr>
              <w:pStyle w:val="FE-02-ParaFirstLine-Ind"/>
              <w:rPr>
                <w:color w:val="auto"/>
              </w:rPr>
            </w:pPr>
            <w:r w:rsidRPr="003F78F4">
              <w:rPr>
                <w:color w:val="auto"/>
              </w:rPr>
              <w:t xml:space="preserve">Dr. Tibbets grinned. “Exactly,” he said. “Now that we better understand process improvement and the elements behind what it takes to function like an HRO, we need to engrain these in how we function day to day. Becoming an HRO doesn’t happen by accident. It takes commitment and intentional effort to evolve over time to truly become highly reliable.” </w:t>
            </w:r>
          </w:p>
          <w:p w14:paraId="12ED1C26" w14:textId="4BC8793E" w:rsidR="08174955" w:rsidRPr="003F78F4" w:rsidRDefault="08174955" w:rsidP="00BA5730">
            <w:pPr>
              <w:pStyle w:val="FE-02-ParaFirstLine-Ind"/>
              <w:rPr>
                <w:color w:val="auto"/>
              </w:rPr>
            </w:pPr>
            <w:r w:rsidRPr="003F78F4">
              <w:rPr>
                <w:color w:val="auto"/>
              </w:rPr>
              <w:t xml:space="preserve">The group committed to continuing </w:t>
            </w:r>
            <w:r w:rsidR="00F44089" w:rsidRPr="003F78F4">
              <w:rPr>
                <w:color w:val="auto"/>
              </w:rPr>
              <w:t>t</w:t>
            </w:r>
            <w:r w:rsidRPr="003F78F4">
              <w:rPr>
                <w:color w:val="auto"/>
              </w:rPr>
              <w:t>he journey of becoming a highly reliable organization and making the necessary changes to ensure they stayed that way.</w:t>
            </w:r>
          </w:p>
          <w:p w14:paraId="0BA0942F" w14:textId="3F7A3ADD" w:rsidR="00791B84" w:rsidRPr="00BA5730" w:rsidRDefault="0088562A" w:rsidP="00BA5730">
            <w:pPr>
              <w:pStyle w:val="FE-02-ParaFirstLine-Ind"/>
              <w:rPr>
                <w:bCs/>
                <w:i w:val="0"/>
                <w:color w:val="auto"/>
              </w:rPr>
            </w:pPr>
            <w:r w:rsidRPr="00BA5730">
              <w:rPr>
                <w:bCs/>
                <w:i w:val="0"/>
                <w:color w:val="auto"/>
              </w:rPr>
              <w:t>--</w:t>
            </w:r>
            <w:r w:rsidR="00791B84" w:rsidRPr="00BA5730">
              <w:rPr>
                <w:bCs/>
                <w:i w:val="0"/>
                <w:color w:val="auto"/>
              </w:rPr>
              <w:t>The end</w:t>
            </w:r>
            <w:r w:rsidRPr="00BA5730">
              <w:rPr>
                <w:bCs/>
                <w:i w:val="0"/>
                <w:color w:val="auto"/>
              </w:rPr>
              <w:t>--</w:t>
            </w:r>
          </w:p>
        </w:tc>
      </w:tr>
    </w:tbl>
    <w:p w14:paraId="0C49FE10" w14:textId="5EF5DC3F" w:rsidR="5EA65E34" w:rsidRPr="004B02A6" w:rsidRDefault="00F742D9" w:rsidP="004B02A6">
      <w:pPr>
        <w:pStyle w:val="PMI"/>
      </w:pPr>
      <w:r w:rsidRPr="003F78F4">
        <w:rPr>
          <w:rFonts w:cs="Times New Roman"/>
          <w:color w:val="auto"/>
        </w:rPr>
        <w:lastRenderedPageBreak/>
        <w:t>&lt;SB2 END&gt;</w:t>
      </w:r>
    </w:p>
    <w:p w14:paraId="31D62875" w14:textId="66EDAB70" w:rsidR="00F742D9" w:rsidRPr="004B02A6" w:rsidRDefault="00F742D9" w:rsidP="004B02A6">
      <w:pPr>
        <w:pStyle w:val="PMI"/>
      </w:pPr>
      <w:r w:rsidRPr="003F78F4">
        <w:rPr>
          <w:rFonts w:cs="Times New Roman"/>
          <w:color w:val="auto"/>
        </w:rPr>
        <w:t>&lt;SB</w:t>
      </w:r>
      <w:r w:rsidR="00252061">
        <w:rPr>
          <w:rFonts w:cs="Times New Roman"/>
          <w:color w:val="auto"/>
        </w:rPr>
        <w:t>4</w:t>
      </w:r>
      <w:r w:rsidRPr="003F78F4">
        <w:rPr>
          <w:rFonts w:cs="Times New Roman"/>
          <w:color w:val="auto"/>
        </w:rPr>
        <w:t xml:space="preserve"> START&gt;</w:t>
      </w:r>
    </w:p>
    <w:tbl>
      <w:tblPr>
        <w:tblStyle w:val="GridTable4Accent1"/>
        <w:tblW w:w="9360" w:type="dxa"/>
        <w:tblLayout w:type="fixed"/>
        <w:tblLook w:val="06A0" w:firstRow="1" w:lastRow="0" w:firstColumn="1" w:lastColumn="0" w:noHBand="1" w:noVBand="1"/>
      </w:tblPr>
      <w:tblGrid>
        <w:gridCol w:w="9360"/>
      </w:tblGrid>
      <w:tr w:rsidR="00847A61" w:rsidRPr="003F78F4" w14:paraId="5B97C0FD" w14:textId="77777777" w:rsidTr="00847A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6C81BD63" w14:textId="1284B3E0" w:rsidR="5EA65E34" w:rsidRPr="003F78F4" w:rsidRDefault="5EA65E34" w:rsidP="004B02A6">
            <w:pPr>
              <w:pStyle w:val="FE-04-Title"/>
              <w:rPr>
                <w:rFonts w:ascii="Times New Roman" w:eastAsia="Times New Roman" w:hAnsi="Times New Roman" w:cs="Times New Roman"/>
                <w:b/>
                <w:bCs/>
                <w:color w:val="164D8F" w:themeColor="accent5"/>
              </w:rPr>
            </w:pPr>
            <w:r w:rsidRPr="003F78F4">
              <w:rPr>
                <w:rFonts w:ascii="Times New Roman" w:eastAsia="Times New Roman" w:hAnsi="Times New Roman" w:cs="Times New Roman"/>
                <w:b/>
                <w:bCs/>
                <w:color w:val="FFFFFF" w:themeColor="background1"/>
              </w:rPr>
              <w:t>ETHICAL SCENARIO</w:t>
            </w:r>
            <w:r w:rsidR="0088181A" w:rsidRPr="003F78F4">
              <w:rPr>
                <w:rFonts w:ascii="Times New Roman" w:eastAsia="Times New Roman" w:hAnsi="Times New Roman" w:cs="Times New Roman"/>
                <w:b/>
                <w:bCs/>
                <w:color w:val="FFFFFF" w:themeColor="background1"/>
              </w:rPr>
              <w:t xml:space="preserve"> 13.1</w:t>
            </w:r>
          </w:p>
        </w:tc>
      </w:tr>
      <w:tr w:rsidR="00847A61" w:rsidRPr="003F78F4" w14:paraId="06B204F4" w14:textId="77777777" w:rsidTr="00847A61">
        <w:trPr>
          <w:trHeight w:val="300"/>
        </w:trPr>
        <w:tc>
          <w:tcPr>
            <w:cnfStyle w:val="001000000000" w:firstRow="0" w:lastRow="0" w:firstColumn="1" w:lastColumn="0" w:oddVBand="0" w:evenVBand="0" w:oddHBand="0" w:evenHBand="0" w:firstRowFirstColumn="0" w:firstRowLastColumn="0" w:lastRowFirstColumn="0" w:lastRowLastColumn="0"/>
            <w:tcW w:w="9360" w:type="dxa"/>
          </w:tcPr>
          <w:p w14:paraId="54E2CA27" w14:textId="1B722013" w:rsidR="00C179AB" w:rsidRPr="003F78F4" w:rsidRDefault="00C179AB" w:rsidP="004B02A6">
            <w:pPr>
              <w:pStyle w:val="FE-04-Head1"/>
              <w:rPr>
                <w:rFonts w:eastAsia="Times New Roman"/>
              </w:rPr>
            </w:pPr>
            <w:r w:rsidRPr="003F78F4">
              <w:rPr>
                <w:rFonts w:eastAsia="Times New Roman"/>
              </w:rPr>
              <w:t>When a Patient’s Health Can no Longer Be Improved</w:t>
            </w:r>
          </w:p>
          <w:p w14:paraId="3BBAE812" w14:textId="2BB671A3" w:rsidR="5EA65E34" w:rsidRPr="003F78F4" w:rsidRDefault="5EA65E34" w:rsidP="004B02A6">
            <w:pPr>
              <w:pStyle w:val="FE-04-Para-FL"/>
              <w:rPr>
                <w:rFonts w:ascii="Times New Roman" w:eastAsia="Times New Roman" w:hAnsi="Times New Roman" w:cs="Times New Roman"/>
                <w:b w:val="0"/>
                <w:bCs w:val="0"/>
                <w:color w:val="164D8F" w:themeColor="accent5"/>
              </w:rPr>
            </w:pPr>
            <w:r w:rsidRPr="003F78F4">
              <w:rPr>
                <w:rFonts w:ascii="Times New Roman" w:eastAsia="Times New Roman" w:hAnsi="Times New Roman" w:cs="Times New Roman"/>
                <w:b w:val="0"/>
                <w:bCs w:val="0"/>
                <w:color w:val="164D8F" w:themeColor="accent5"/>
              </w:rPr>
              <w:t xml:space="preserve">Futile care is defined as care that will serve no useful purpose to improve the health of a patient. Patients can reach a point in their illness where there are no more options to return them to a state of health. Some examples include advanced cancer, multiorgan failure, or severe brain injury. Understandably, families often struggle when hearing the news that implementing additional therapies will not impact their loved one. Physicians occasionally encounter family members who </w:t>
            </w:r>
            <w:r w:rsidR="002356C3" w:rsidRPr="003F78F4">
              <w:rPr>
                <w:rFonts w:ascii="Times New Roman" w:eastAsia="Times New Roman" w:hAnsi="Times New Roman" w:cs="Times New Roman"/>
                <w:b w:val="0"/>
                <w:bCs w:val="0"/>
                <w:color w:val="164D8F" w:themeColor="accent5"/>
              </w:rPr>
              <w:t>cannot</w:t>
            </w:r>
            <w:r w:rsidRPr="003F78F4">
              <w:rPr>
                <w:rFonts w:ascii="Times New Roman" w:eastAsia="Times New Roman" w:hAnsi="Times New Roman" w:cs="Times New Roman"/>
                <w:b w:val="0"/>
                <w:bCs w:val="0"/>
                <w:color w:val="164D8F" w:themeColor="accent5"/>
              </w:rPr>
              <w:t xml:space="preserve"> accept the reality that additional treatments will be futile. Many hospitals have an Ethics Committee to help provide guidance in these types of situations where families and caregivers are not on the same page regarding future care. </w:t>
            </w:r>
          </w:p>
          <w:p w14:paraId="37A59410" w14:textId="7A8F1E25" w:rsidR="5EA65E34" w:rsidRPr="003F78F4" w:rsidRDefault="5EA65E34" w:rsidP="004B02A6">
            <w:pPr>
              <w:pStyle w:val="FE-04-ParaFirstLine-Ind"/>
              <w:rPr>
                <w:rFonts w:ascii="Times New Roman" w:eastAsia="Times New Roman" w:hAnsi="Times New Roman" w:cs="Times New Roman"/>
                <w:color w:val="164D8F" w:themeColor="accent5"/>
              </w:rPr>
            </w:pPr>
            <w:r w:rsidRPr="003F78F4">
              <w:rPr>
                <w:rFonts w:ascii="Times New Roman" w:eastAsia="Times New Roman" w:hAnsi="Times New Roman" w:cs="Times New Roman"/>
                <w:color w:val="164D8F" w:themeColor="accent5"/>
              </w:rPr>
              <w:t xml:space="preserve">What are the implications of continuing to provide treatment to patients with no hope for </w:t>
            </w:r>
            <w:r w:rsidRPr="003F78F4">
              <w:rPr>
                <w:rFonts w:ascii="Times New Roman" w:eastAsia="Times New Roman" w:hAnsi="Times New Roman" w:cs="Times New Roman"/>
                <w:color w:val="164D8F" w:themeColor="accent5"/>
              </w:rPr>
              <w:lastRenderedPageBreak/>
              <w:t xml:space="preserve">improvement? </w:t>
            </w:r>
          </w:p>
        </w:tc>
      </w:tr>
    </w:tbl>
    <w:p w14:paraId="52DC9D48" w14:textId="1B36D343" w:rsidR="00F742D9" w:rsidRPr="004B02A6" w:rsidRDefault="00F742D9" w:rsidP="004B02A6">
      <w:pPr>
        <w:pStyle w:val="PMI"/>
      </w:pPr>
      <w:r w:rsidRPr="003F78F4">
        <w:rPr>
          <w:rFonts w:cs="Times New Roman"/>
          <w:color w:val="auto"/>
        </w:rPr>
        <w:lastRenderedPageBreak/>
        <w:t>&lt;SB</w:t>
      </w:r>
      <w:r w:rsidR="00252061">
        <w:rPr>
          <w:rFonts w:cs="Times New Roman"/>
          <w:color w:val="auto"/>
        </w:rPr>
        <w:t>4</w:t>
      </w:r>
      <w:r w:rsidRPr="003F78F4">
        <w:rPr>
          <w:rFonts w:cs="Times New Roman"/>
          <w:color w:val="auto"/>
        </w:rPr>
        <w:t xml:space="preserve"> END&gt;</w:t>
      </w:r>
    </w:p>
    <w:p w14:paraId="673CE589" w14:textId="5FDD9651" w:rsidR="00847A61" w:rsidRPr="003F78F4" w:rsidRDefault="00847A61" w:rsidP="003F78F4">
      <w:pPr>
        <w:pStyle w:val="Head1"/>
        <w:spacing w:before="0" w:after="0"/>
        <w:rPr>
          <w:rFonts w:cs="Times New Roman"/>
          <w:bCs w:val="0"/>
          <w:color w:val="auto"/>
        </w:rPr>
      </w:pPr>
      <w:r w:rsidRPr="003F78F4">
        <w:rPr>
          <w:rFonts w:cs="Times New Roman"/>
          <w:bCs w:val="0"/>
          <w:color w:val="auto"/>
        </w:rPr>
        <w:t>SUMMARY</w:t>
      </w:r>
    </w:p>
    <w:p w14:paraId="1A9A28F6" w14:textId="097FC8DF" w:rsidR="00847A61" w:rsidRPr="003F78F4" w:rsidRDefault="00847A61" w:rsidP="004B02A6">
      <w:pPr>
        <w:pStyle w:val="Para-FL"/>
        <w:suppressAutoHyphens w:val="0"/>
        <w:spacing w:after="0" w:line="480" w:lineRule="auto"/>
        <w:jc w:val="left"/>
        <w:rPr>
          <w:rFonts w:cs="Times New Roman"/>
          <w:b/>
          <w:caps/>
          <w:color w:val="auto"/>
        </w:rPr>
      </w:pPr>
      <w:r w:rsidRPr="003F78F4">
        <w:rPr>
          <w:rFonts w:cs="Times New Roman"/>
          <w:color w:val="auto"/>
        </w:rPr>
        <w:t>This chapter does not really conclude our journey toward excellent quality because</w:t>
      </w:r>
      <w:r w:rsidR="00476143" w:rsidRPr="003F78F4">
        <w:rPr>
          <w:rFonts w:cs="Times New Roman"/>
          <w:color w:val="auto"/>
        </w:rPr>
        <w:t>, as you know,</w:t>
      </w:r>
      <w:r w:rsidRPr="003F78F4">
        <w:rPr>
          <w:rFonts w:cs="Times New Roman"/>
          <w:color w:val="auto"/>
        </w:rPr>
        <w:t xml:space="preserve"> it is a continuous pursuit. </w:t>
      </w:r>
      <w:r w:rsidR="00476143" w:rsidRPr="003F78F4">
        <w:rPr>
          <w:rFonts w:cs="Times New Roman"/>
          <w:color w:val="auto"/>
        </w:rPr>
        <w:t xml:space="preserve">The chapter simply provides an overview of the rewards reaped from a commitment to excellence. Accreditation testifies to the organization’s adherence to stringent, evidence-based standards of quality. Awards, whether they are granted at the community, regional, or national level, demonstrate that a healthcare organization’s performance has surpassed </w:t>
      </w:r>
      <w:r w:rsidR="00F67D91" w:rsidRPr="003F78F4">
        <w:rPr>
          <w:rFonts w:cs="Times New Roman"/>
          <w:color w:val="auto"/>
        </w:rPr>
        <w:t xml:space="preserve">that of </w:t>
      </w:r>
      <w:r w:rsidR="00476143" w:rsidRPr="003F78F4">
        <w:rPr>
          <w:rFonts w:cs="Times New Roman"/>
          <w:color w:val="auto"/>
        </w:rPr>
        <w:t>all others. As such, it can be considered a role model</w:t>
      </w:r>
      <w:r w:rsidR="00F67D91" w:rsidRPr="003F78F4">
        <w:rPr>
          <w:rFonts w:cs="Times New Roman"/>
          <w:color w:val="auto"/>
        </w:rPr>
        <w:t xml:space="preserve">. Becoming a highly reliable organization requires a fixation on safety and quality to prevent errors </w:t>
      </w:r>
      <w:r w:rsidR="009C78E7" w:rsidRPr="003F78F4">
        <w:rPr>
          <w:rFonts w:cs="Times New Roman"/>
          <w:color w:val="auto"/>
        </w:rPr>
        <w:t xml:space="preserve">from occurring in the first place </w:t>
      </w:r>
      <w:r w:rsidR="00F67D91" w:rsidRPr="003F78F4">
        <w:rPr>
          <w:rFonts w:cs="Times New Roman"/>
          <w:color w:val="auto"/>
        </w:rPr>
        <w:t>or being prepared to recover if they</w:t>
      </w:r>
      <w:r w:rsidR="009C78E7" w:rsidRPr="003F78F4">
        <w:rPr>
          <w:rFonts w:cs="Times New Roman"/>
          <w:color w:val="auto"/>
        </w:rPr>
        <w:t xml:space="preserve"> unexpectedly occur. The HRO essentially takes this quality journey full circle as you remember from Chapter 1 the IOM’s insistence on building processes that make it difficult for errors to occur. We hope this book </w:t>
      </w:r>
      <w:r w:rsidR="00153E63" w:rsidRPr="003F78F4">
        <w:rPr>
          <w:rFonts w:cs="Times New Roman"/>
          <w:color w:val="auto"/>
        </w:rPr>
        <w:t>has given you the motivation to do just that.</w:t>
      </w:r>
      <w:r w:rsidR="009C78E7" w:rsidRPr="003F78F4">
        <w:rPr>
          <w:rFonts w:cs="Times New Roman"/>
          <w:color w:val="auto"/>
        </w:rPr>
        <w:t xml:space="preserve"> </w:t>
      </w:r>
      <w:r w:rsidR="00476143" w:rsidRPr="003F78F4">
        <w:rPr>
          <w:rFonts w:cs="Times New Roman"/>
          <w:color w:val="auto"/>
        </w:rPr>
        <w:t xml:space="preserve"> </w:t>
      </w:r>
      <w:r w:rsidRPr="003F78F4">
        <w:rPr>
          <w:rFonts w:cs="Times New Roman"/>
          <w:color w:val="auto"/>
        </w:rPr>
        <w:t xml:space="preserve"> </w:t>
      </w:r>
    </w:p>
    <w:p w14:paraId="795E9274" w14:textId="328303FE" w:rsidR="00A53C0B" w:rsidRPr="003F78F4" w:rsidRDefault="003946E1" w:rsidP="000F17D7">
      <w:pPr>
        <w:pStyle w:val="KeyTermsHeading"/>
        <w:rPr>
          <w:rFonts w:ascii="Times New Roman" w:hAnsi="Times New Roman" w:cs="Times New Roman"/>
          <w:bCs/>
        </w:rPr>
      </w:pPr>
      <w:r w:rsidRPr="003F78F4">
        <w:rPr>
          <w:rFonts w:ascii="Times New Roman" w:hAnsi="Times New Roman" w:cs="Times New Roman"/>
        </w:rPr>
        <w:t>Key Terms</w:t>
      </w:r>
    </w:p>
    <w:tbl>
      <w:tblPr>
        <w:tblW w:w="944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32"/>
        <w:gridCol w:w="2970"/>
        <w:gridCol w:w="3240"/>
      </w:tblGrid>
      <w:tr w:rsidR="00153E63" w:rsidRPr="003F78F4" w14:paraId="2D68A618" w14:textId="77777777" w:rsidTr="00B234E7">
        <w:trPr>
          <w:trHeight w:val="828"/>
        </w:trPr>
        <w:tc>
          <w:tcPr>
            <w:tcW w:w="3232" w:type="dxa"/>
            <w:tcMar>
              <w:top w:w="80" w:type="dxa"/>
              <w:left w:w="0" w:type="dxa"/>
              <w:bottom w:w="80" w:type="dxa"/>
              <w:right w:w="152" w:type="dxa"/>
            </w:tcMar>
          </w:tcPr>
          <w:p w14:paraId="6B2B3CB6" w14:textId="77777777" w:rsidR="00153E63" w:rsidRPr="000F17D7" w:rsidRDefault="00153E63" w:rsidP="000F17D7">
            <w:pPr>
              <w:pStyle w:val="KeyTerm"/>
            </w:pPr>
            <w:proofErr w:type="spellStart"/>
            <w:r w:rsidRPr="000F17D7">
              <w:t>Kaikaku</w:t>
            </w:r>
            <w:proofErr w:type="spellEnd"/>
          </w:p>
        </w:tc>
        <w:tc>
          <w:tcPr>
            <w:tcW w:w="2970" w:type="dxa"/>
          </w:tcPr>
          <w:p w14:paraId="74C4F64B" w14:textId="77777777" w:rsidR="00153E63" w:rsidRPr="000F17D7" w:rsidRDefault="00153E63" w:rsidP="000F17D7">
            <w:pPr>
              <w:pStyle w:val="KeyTerm"/>
            </w:pPr>
            <w:r w:rsidRPr="000F17D7">
              <w:t>Healthcare effectiveness data and information set (HEDIS)</w:t>
            </w:r>
          </w:p>
        </w:tc>
        <w:tc>
          <w:tcPr>
            <w:tcW w:w="3240" w:type="dxa"/>
            <w:tcMar>
              <w:top w:w="80" w:type="dxa"/>
              <w:left w:w="80" w:type="dxa"/>
              <w:bottom w:w="80" w:type="dxa"/>
              <w:right w:w="0" w:type="dxa"/>
            </w:tcMar>
          </w:tcPr>
          <w:p w14:paraId="432995E7" w14:textId="77777777" w:rsidR="00153E63" w:rsidRPr="000F17D7" w:rsidRDefault="00153E63" w:rsidP="000F17D7">
            <w:pPr>
              <w:pStyle w:val="KeyTerm"/>
            </w:pPr>
            <w:r w:rsidRPr="000F17D7">
              <w:t>Reliability</w:t>
            </w:r>
          </w:p>
        </w:tc>
      </w:tr>
      <w:tr w:rsidR="00153E63" w:rsidRPr="003F78F4" w14:paraId="0D44D2C4" w14:textId="77777777" w:rsidTr="00B234E7">
        <w:trPr>
          <w:trHeight w:val="828"/>
        </w:trPr>
        <w:tc>
          <w:tcPr>
            <w:tcW w:w="3232" w:type="dxa"/>
            <w:tcMar>
              <w:top w:w="80" w:type="dxa"/>
              <w:left w:w="0" w:type="dxa"/>
              <w:bottom w:w="80" w:type="dxa"/>
              <w:right w:w="152" w:type="dxa"/>
            </w:tcMar>
          </w:tcPr>
          <w:p w14:paraId="22B8C521" w14:textId="77777777" w:rsidR="00153E63" w:rsidRPr="000F17D7" w:rsidRDefault="00153E63" w:rsidP="000F17D7">
            <w:pPr>
              <w:pStyle w:val="KeyTerm"/>
            </w:pPr>
            <w:r w:rsidRPr="000F17D7">
              <w:t>Accreditation</w:t>
            </w:r>
          </w:p>
        </w:tc>
        <w:tc>
          <w:tcPr>
            <w:tcW w:w="2970" w:type="dxa"/>
          </w:tcPr>
          <w:p w14:paraId="256F57BC" w14:textId="77777777" w:rsidR="00153E63" w:rsidRPr="000F17D7" w:rsidRDefault="00153E63" w:rsidP="000F17D7">
            <w:pPr>
              <w:pStyle w:val="KeyTerm"/>
            </w:pPr>
            <w:r w:rsidRPr="000F17D7">
              <w:t>Certification</w:t>
            </w:r>
          </w:p>
        </w:tc>
        <w:tc>
          <w:tcPr>
            <w:tcW w:w="3240" w:type="dxa"/>
            <w:tcMar>
              <w:top w:w="80" w:type="dxa"/>
              <w:left w:w="80" w:type="dxa"/>
              <w:bottom w:w="80" w:type="dxa"/>
              <w:right w:w="0" w:type="dxa"/>
            </w:tcMar>
          </w:tcPr>
          <w:p w14:paraId="3B858B7B" w14:textId="77777777" w:rsidR="00153E63" w:rsidRPr="000F17D7" w:rsidRDefault="00153E63" w:rsidP="000F17D7">
            <w:pPr>
              <w:pStyle w:val="KeyTerm"/>
            </w:pPr>
            <w:r w:rsidRPr="000F17D7">
              <w:t>Resilience</w:t>
            </w:r>
          </w:p>
        </w:tc>
      </w:tr>
      <w:tr w:rsidR="00153E63" w:rsidRPr="003F78F4" w14:paraId="47C04E72" w14:textId="77777777" w:rsidTr="00B234E7">
        <w:trPr>
          <w:trHeight w:val="828"/>
        </w:trPr>
        <w:tc>
          <w:tcPr>
            <w:tcW w:w="3232" w:type="dxa"/>
            <w:tcMar>
              <w:top w:w="80" w:type="dxa"/>
              <w:left w:w="0" w:type="dxa"/>
              <w:bottom w:w="80" w:type="dxa"/>
              <w:right w:w="152" w:type="dxa"/>
            </w:tcMar>
          </w:tcPr>
          <w:p w14:paraId="24565DF4" w14:textId="77777777" w:rsidR="00153E63" w:rsidRPr="000F17D7" w:rsidRDefault="00153E63" w:rsidP="000F17D7">
            <w:pPr>
              <w:pStyle w:val="KeyTerm"/>
            </w:pPr>
            <w:r w:rsidRPr="000F17D7">
              <w:t>Tracer methodology</w:t>
            </w:r>
          </w:p>
        </w:tc>
        <w:tc>
          <w:tcPr>
            <w:tcW w:w="2970" w:type="dxa"/>
          </w:tcPr>
          <w:p w14:paraId="205F2EB0" w14:textId="77777777" w:rsidR="00153E63" w:rsidRPr="000F17D7" w:rsidRDefault="00153E63" w:rsidP="000F17D7">
            <w:pPr>
              <w:pStyle w:val="KeyTerm"/>
            </w:pPr>
            <w:r w:rsidRPr="000F17D7">
              <w:t>International Organization for Standardization (ISO)</w:t>
            </w:r>
          </w:p>
        </w:tc>
        <w:tc>
          <w:tcPr>
            <w:tcW w:w="3240" w:type="dxa"/>
            <w:tcMar>
              <w:top w:w="80" w:type="dxa"/>
              <w:left w:w="80" w:type="dxa"/>
              <w:bottom w:w="80" w:type="dxa"/>
              <w:right w:w="0" w:type="dxa"/>
            </w:tcMar>
          </w:tcPr>
          <w:p w14:paraId="7E8ECFA1" w14:textId="77777777" w:rsidR="00153E63" w:rsidRPr="000F17D7" w:rsidRDefault="00153E63" w:rsidP="000F17D7">
            <w:pPr>
              <w:pStyle w:val="KeyTerm"/>
            </w:pPr>
            <w:r w:rsidRPr="000F17D7">
              <w:t>Mindfulness</w:t>
            </w:r>
          </w:p>
        </w:tc>
      </w:tr>
      <w:tr w:rsidR="00153E63" w:rsidRPr="003F78F4" w14:paraId="2FF64593" w14:textId="77777777" w:rsidTr="00B234E7">
        <w:trPr>
          <w:trHeight w:val="828"/>
        </w:trPr>
        <w:tc>
          <w:tcPr>
            <w:tcW w:w="3232" w:type="dxa"/>
            <w:tcMar>
              <w:top w:w="80" w:type="dxa"/>
              <w:left w:w="0" w:type="dxa"/>
              <w:bottom w:w="80" w:type="dxa"/>
              <w:right w:w="152" w:type="dxa"/>
            </w:tcMar>
          </w:tcPr>
          <w:p w14:paraId="378E481A" w14:textId="77777777" w:rsidR="00153E63" w:rsidRPr="000F17D7" w:rsidRDefault="00153E63" w:rsidP="000F17D7">
            <w:pPr>
              <w:pStyle w:val="KeyTerm"/>
            </w:pPr>
            <w:r w:rsidRPr="000F17D7">
              <w:lastRenderedPageBreak/>
              <w:t>Det Norske Veritas (DNV)</w:t>
            </w:r>
          </w:p>
        </w:tc>
        <w:tc>
          <w:tcPr>
            <w:tcW w:w="2970" w:type="dxa"/>
          </w:tcPr>
          <w:p w14:paraId="6870DB5E" w14:textId="77777777" w:rsidR="00153E63" w:rsidRPr="000F17D7" w:rsidRDefault="00153E63" w:rsidP="000F17D7">
            <w:pPr>
              <w:pStyle w:val="KeyTerm"/>
            </w:pPr>
            <w:r w:rsidRPr="000F17D7">
              <w:t>Malcolm Baldrige National Quality Award (MBNQA)</w:t>
            </w:r>
          </w:p>
        </w:tc>
        <w:tc>
          <w:tcPr>
            <w:tcW w:w="3240" w:type="dxa"/>
            <w:tcMar>
              <w:top w:w="80" w:type="dxa"/>
              <w:left w:w="80" w:type="dxa"/>
              <w:bottom w:w="80" w:type="dxa"/>
              <w:right w:w="0" w:type="dxa"/>
            </w:tcMar>
          </w:tcPr>
          <w:p w14:paraId="4C9CA1C1" w14:textId="77777777" w:rsidR="00153E63" w:rsidRPr="000F17D7" w:rsidRDefault="00153E63" w:rsidP="000F17D7">
            <w:pPr>
              <w:pStyle w:val="KeyTerm"/>
            </w:pPr>
          </w:p>
        </w:tc>
      </w:tr>
      <w:tr w:rsidR="00153E63" w:rsidRPr="003F78F4" w14:paraId="7DCE95D0" w14:textId="77777777" w:rsidTr="00B234E7">
        <w:trPr>
          <w:trHeight w:val="828"/>
        </w:trPr>
        <w:tc>
          <w:tcPr>
            <w:tcW w:w="3232" w:type="dxa"/>
            <w:tcMar>
              <w:top w:w="80" w:type="dxa"/>
              <w:left w:w="0" w:type="dxa"/>
              <w:bottom w:w="80" w:type="dxa"/>
              <w:right w:w="152" w:type="dxa"/>
            </w:tcMar>
          </w:tcPr>
          <w:p w14:paraId="15D7F7CA" w14:textId="77777777" w:rsidR="00153E63" w:rsidRPr="000F17D7" w:rsidRDefault="00153E63" w:rsidP="000F17D7">
            <w:pPr>
              <w:pStyle w:val="KeyTerm"/>
            </w:pPr>
            <w:r w:rsidRPr="000F17D7">
              <w:t>National Committee for Quality Assurance (NCQA)</w:t>
            </w:r>
          </w:p>
        </w:tc>
        <w:tc>
          <w:tcPr>
            <w:tcW w:w="2970" w:type="dxa"/>
          </w:tcPr>
          <w:p w14:paraId="1949BCA1" w14:textId="77777777" w:rsidR="00153E63" w:rsidRPr="000F17D7" w:rsidRDefault="00153E63" w:rsidP="000F17D7">
            <w:pPr>
              <w:pStyle w:val="KeyTerm"/>
            </w:pPr>
            <w:r w:rsidRPr="000F17D7">
              <w:t>Highly reliable organization (HRO)</w:t>
            </w:r>
          </w:p>
        </w:tc>
        <w:tc>
          <w:tcPr>
            <w:tcW w:w="3240" w:type="dxa"/>
            <w:tcMar>
              <w:top w:w="80" w:type="dxa"/>
              <w:left w:w="80" w:type="dxa"/>
              <w:bottom w:w="80" w:type="dxa"/>
              <w:right w:w="0" w:type="dxa"/>
            </w:tcMar>
          </w:tcPr>
          <w:p w14:paraId="3CD62177" w14:textId="77777777" w:rsidR="00153E63" w:rsidRPr="000F17D7" w:rsidRDefault="00153E63" w:rsidP="000F17D7">
            <w:pPr>
              <w:pStyle w:val="KeyTerm"/>
            </w:pPr>
          </w:p>
        </w:tc>
      </w:tr>
    </w:tbl>
    <w:p w14:paraId="20C6C3CA" w14:textId="390619B1" w:rsidR="00A53C0B" w:rsidRPr="003F78F4" w:rsidRDefault="0088181A" w:rsidP="000F17D7">
      <w:pPr>
        <w:pStyle w:val="EOC-Head1"/>
        <w:rPr>
          <w:rFonts w:ascii="Times New Roman" w:hAnsi="Times New Roman" w:cs="Times New Roman"/>
          <w:bCs/>
        </w:rPr>
      </w:pPr>
      <w:r w:rsidRPr="003F78F4">
        <w:rPr>
          <w:rFonts w:ascii="Times New Roman" w:hAnsi="Times New Roman" w:cs="Times New Roman"/>
        </w:rPr>
        <w:t>REVIEW QUESTIONS</w:t>
      </w:r>
    </w:p>
    <w:p w14:paraId="183D4187" w14:textId="69FDBD7C" w:rsidR="00FB74E2" w:rsidRPr="003F78F4" w:rsidRDefault="00E13BF1" w:rsidP="00E13BF1">
      <w:pPr>
        <w:pStyle w:val="EOC-NumberList1firs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1.</w:t>
      </w:r>
      <w:r w:rsidRPr="003F78F4">
        <w:rPr>
          <w:rFonts w:ascii="Times New Roman" w:hAnsi="Times New Roman" w:cs="Times New Roman"/>
          <w:bCs/>
          <w:color w:val="auto"/>
          <w:sz w:val="22"/>
          <w:szCs w:val="22"/>
        </w:rPr>
        <w:tab/>
      </w:r>
      <w:r w:rsidR="00FB74E2" w:rsidRPr="003F78F4">
        <w:rPr>
          <w:rFonts w:ascii="Times New Roman" w:hAnsi="Times New Roman" w:cs="Times New Roman"/>
          <w:bCs/>
          <w:color w:val="auto"/>
          <w:sz w:val="22"/>
          <w:szCs w:val="22"/>
        </w:rPr>
        <w:t>Why would a hospital undergo accreditation by The Joint Commission? Name three benefits to the organization.</w:t>
      </w:r>
    </w:p>
    <w:p w14:paraId="01079AF5" w14:textId="36E0D2A4" w:rsidR="00FB74E2" w:rsidRPr="003F78F4" w:rsidRDefault="00E13BF1" w:rsidP="00E13BF1">
      <w:pPr>
        <w:pStyle w:val="EOC-NumberList1"/>
        <w:spacing w:line="480" w:lineRule="auto"/>
        <w:ind w:left="360" w:hanging="360"/>
        <w:rPr>
          <w:rFonts w:cs="Times New Roman"/>
          <w:sz w:val="22"/>
          <w:szCs w:val="22"/>
        </w:rPr>
      </w:pPr>
      <w:r w:rsidRPr="003F78F4">
        <w:rPr>
          <w:rFonts w:cs="Times New Roman"/>
          <w:sz w:val="22"/>
          <w:szCs w:val="22"/>
        </w:rPr>
        <w:t>2.</w:t>
      </w:r>
      <w:r w:rsidRPr="003F78F4">
        <w:rPr>
          <w:rFonts w:cs="Times New Roman"/>
          <w:sz w:val="22"/>
          <w:szCs w:val="22"/>
        </w:rPr>
        <w:tab/>
      </w:r>
      <w:r w:rsidR="00FB74E2" w:rsidRPr="003F78F4">
        <w:rPr>
          <w:rFonts w:cs="Times New Roman"/>
          <w:bCs/>
          <w:color w:val="auto"/>
          <w:sz w:val="22"/>
          <w:szCs w:val="22"/>
        </w:rPr>
        <w:t>What does zero harm mean, and why is the Joint Commission encouraging health systems to adopt this goal?</w:t>
      </w:r>
    </w:p>
    <w:p w14:paraId="1BD0645A" w14:textId="5BF3E68F" w:rsidR="00FB74E2" w:rsidRPr="003F78F4" w:rsidRDefault="00E13BF1" w:rsidP="00E13BF1">
      <w:pPr>
        <w:pStyle w:val="EOC-NumberList1"/>
        <w:spacing w:line="480" w:lineRule="auto"/>
        <w:ind w:left="360" w:hanging="360"/>
        <w:rPr>
          <w:rFonts w:cs="Times New Roman"/>
        </w:rPr>
      </w:pPr>
      <w:r w:rsidRPr="003F78F4">
        <w:rPr>
          <w:rFonts w:cs="Times New Roman"/>
        </w:rPr>
        <w:t>3.</w:t>
      </w:r>
      <w:r w:rsidRPr="003F78F4">
        <w:rPr>
          <w:rFonts w:cs="Times New Roman"/>
        </w:rPr>
        <w:tab/>
      </w:r>
      <w:r w:rsidR="00FB74E2" w:rsidRPr="003F78F4">
        <w:rPr>
          <w:rFonts w:cs="Times New Roman"/>
        </w:rPr>
        <w:t>What is the tracer methodology?</w:t>
      </w:r>
    </w:p>
    <w:p w14:paraId="24A67EC8" w14:textId="79A221B4" w:rsidR="00FB74E2" w:rsidRPr="003F78F4" w:rsidRDefault="00E13BF1" w:rsidP="00E13BF1">
      <w:pPr>
        <w:pStyle w:val="EOC-NumberList1"/>
        <w:spacing w:line="480" w:lineRule="auto"/>
        <w:ind w:left="360" w:hanging="360"/>
        <w:rPr>
          <w:rFonts w:cs="Times New Roman"/>
        </w:rPr>
      </w:pPr>
      <w:r w:rsidRPr="003F78F4">
        <w:rPr>
          <w:rFonts w:cs="Times New Roman"/>
        </w:rPr>
        <w:t>4.</w:t>
      </w:r>
      <w:r w:rsidRPr="003F78F4">
        <w:rPr>
          <w:rFonts w:cs="Times New Roman"/>
        </w:rPr>
        <w:tab/>
      </w:r>
      <w:r w:rsidR="00FB74E2" w:rsidRPr="003F78F4">
        <w:rPr>
          <w:rFonts w:cs="Times New Roman"/>
        </w:rPr>
        <w:t>What are the main areas of focus of TJC’s standards?</w:t>
      </w:r>
    </w:p>
    <w:p w14:paraId="225A7279" w14:textId="78A8AA81" w:rsidR="00FB74E2" w:rsidRPr="003F78F4" w:rsidRDefault="00E13BF1" w:rsidP="00E13BF1">
      <w:pPr>
        <w:pStyle w:val="EOC-NumberList1"/>
        <w:spacing w:line="480" w:lineRule="auto"/>
        <w:ind w:left="360" w:hanging="360"/>
        <w:rPr>
          <w:rFonts w:cs="Times New Roman"/>
        </w:rPr>
      </w:pPr>
      <w:r w:rsidRPr="003F78F4">
        <w:rPr>
          <w:rFonts w:cs="Times New Roman"/>
        </w:rPr>
        <w:t>5.</w:t>
      </w:r>
      <w:r w:rsidRPr="003F78F4">
        <w:rPr>
          <w:rFonts w:cs="Times New Roman"/>
        </w:rPr>
        <w:tab/>
      </w:r>
      <w:r w:rsidR="00FB74E2" w:rsidRPr="003F78F4">
        <w:rPr>
          <w:rFonts w:cs="Times New Roman"/>
        </w:rPr>
        <w:t>What are the benefits of accreditation?</w:t>
      </w:r>
    </w:p>
    <w:p w14:paraId="02E64372" w14:textId="6AAC8CF6" w:rsidR="00FB74E2" w:rsidRPr="003F78F4" w:rsidRDefault="00E13BF1" w:rsidP="00E13BF1">
      <w:pPr>
        <w:pStyle w:val="EOC-NumberList1"/>
        <w:spacing w:line="480" w:lineRule="auto"/>
        <w:ind w:left="360" w:hanging="360"/>
        <w:rPr>
          <w:rFonts w:cs="Times New Roman"/>
        </w:rPr>
      </w:pPr>
      <w:r w:rsidRPr="003F78F4">
        <w:rPr>
          <w:rFonts w:cs="Times New Roman"/>
        </w:rPr>
        <w:t>6.</w:t>
      </w:r>
      <w:r w:rsidRPr="003F78F4">
        <w:rPr>
          <w:rFonts w:cs="Times New Roman"/>
        </w:rPr>
        <w:tab/>
      </w:r>
      <w:r w:rsidR="00FB74E2" w:rsidRPr="003F78F4">
        <w:rPr>
          <w:rFonts w:cs="Times New Roman"/>
        </w:rPr>
        <w:t>Are DNV’s and TJC’s standards very different? Explain.</w:t>
      </w:r>
    </w:p>
    <w:p w14:paraId="56B62013" w14:textId="3D8677BE" w:rsidR="00FB74E2" w:rsidRPr="003F78F4" w:rsidRDefault="00E13BF1" w:rsidP="00E13BF1">
      <w:pPr>
        <w:pStyle w:val="EOC-NumberList1"/>
        <w:spacing w:line="480" w:lineRule="auto"/>
        <w:ind w:left="360" w:hanging="360"/>
        <w:rPr>
          <w:rFonts w:cs="Times New Roman"/>
        </w:rPr>
      </w:pPr>
      <w:r w:rsidRPr="003F78F4">
        <w:rPr>
          <w:rFonts w:cs="Times New Roman"/>
        </w:rPr>
        <w:t>7.</w:t>
      </w:r>
      <w:r w:rsidRPr="003F78F4">
        <w:rPr>
          <w:rFonts w:cs="Times New Roman"/>
        </w:rPr>
        <w:tab/>
      </w:r>
      <w:r w:rsidR="00FB74E2" w:rsidRPr="003F78F4">
        <w:rPr>
          <w:rFonts w:cs="Times New Roman"/>
        </w:rPr>
        <w:t>What is the difference between accreditation and certification?</w:t>
      </w:r>
    </w:p>
    <w:p w14:paraId="23F96F2E" w14:textId="7B9FD39F" w:rsidR="00FB74E2" w:rsidRPr="003F78F4" w:rsidRDefault="00E13BF1" w:rsidP="00E13BF1">
      <w:pPr>
        <w:pStyle w:val="EOC-NumberList1"/>
        <w:spacing w:line="480" w:lineRule="auto"/>
        <w:ind w:left="360" w:hanging="360"/>
        <w:rPr>
          <w:rFonts w:cs="Times New Roman"/>
          <w:bCs/>
          <w:color w:val="auto"/>
          <w:sz w:val="22"/>
          <w:szCs w:val="22"/>
        </w:rPr>
      </w:pPr>
      <w:r w:rsidRPr="003F78F4">
        <w:rPr>
          <w:rFonts w:cs="Times New Roman"/>
          <w:bCs/>
          <w:color w:val="auto"/>
          <w:sz w:val="22"/>
          <w:szCs w:val="22"/>
        </w:rPr>
        <w:t>8.</w:t>
      </w:r>
      <w:r w:rsidRPr="003F78F4">
        <w:rPr>
          <w:rFonts w:cs="Times New Roman"/>
          <w:bCs/>
          <w:color w:val="auto"/>
          <w:sz w:val="22"/>
          <w:szCs w:val="22"/>
        </w:rPr>
        <w:tab/>
      </w:r>
      <w:r w:rsidR="00FB74E2" w:rsidRPr="003F78F4">
        <w:rPr>
          <w:rFonts w:cs="Times New Roman"/>
          <w:bCs/>
          <w:color w:val="auto"/>
          <w:sz w:val="22"/>
          <w:szCs w:val="22"/>
        </w:rPr>
        <w:t>What organizations are accredited by NCQA, and why would this be important for consumers?</w:t>
      </w:r>
    </w:p>
    <w:p w14:paraId="332B0A95" w14:textId="13C4AFFA" w:rsidR="00FB74E2" w:rsidRPr="003F78F4" w:rsidRDefault="00E13BF1" w:rsidP="00E13BF1">
      <w:pPr>
        <w:pStyle w:val="EOC-NumberList1"/>
        <w:spacing w:line="480" w:lineRule="auto"/>
        <w:ind w:left="360" w:hanging="360"/>
        <w:rPr>
          <w:rFonts w:cs="Times New Roman"/>
          <w:bCs/>
          <w:color w:val="auto"/>
          <w:sz w:val="22"/>
          <w:szCs w:val="22"/>
        </w:rPr>
      </w:pPr>
      <w:r w:rsidRPr="003F78F4">
        <w:rPr>
          <w:rFonts w:cs="Times New Roman"/>
          <w:bCs/>
          <w:color w:val="auto"/>
          <w:sz w:val="22"/>
          <w:szCs w:val="22"/>
        </w:rPr>
        <w:t>9.</w:t>
      </w:r>
      <w:r w:rsidRPr="003F78F4">
        <w:rPr>
          <w:rFonts w:cs="Times New Roman"/>
          <w:bCs/>
          <w:color w:val="auto"/>
          <w:sz w:val="22"/>
          <w:szCs w:val="22"/>
        </w:rPr>
        <w:tab/>
      </w:r>
      <w:r w:rsidR="00FB74E2" w:rsidRPr="003F78F4">
        <w:rPr>
          <w:rFonts w:cs="Times New Roman"/>
          <w:bCs/>
          <w:color w:val="auto"/>
          <w:sz w:val="22"/>
          <w:szCs w:val="22"/>
        </w:rPr>
        <w:t>What is ISO 9001, and why was it established?</w:t>
      </w:r>
    </w:p>
    <w:p w14:paraId="1541CBED" w14:textId="5D5B547A" w:rsidR="00FB74E2" w:rsidRPr="003F78F4" w:rsidRDefault="00E13BF1" w:rsidP="00E13BF1">
      <w:pPr>
        <w:pStyle w:val="EOC-NumberList1"/>
        <w:spacing w:line="480" w:lineRule="auto"/>
        <w:ind w:left="360" w:hanging="360"/>
        <w:rPr>
          <w:rFonts w:cs="Times New Roman"/>
        </w:rPr>
      </w:pPr>
      <w:r w:rsidRPr="003F78F4">
        <w:rPr>
          <w:rFonts w:cs="Times New Roman"/>
        </w:rPr>
        <w:t>10.</w:t>
      </w:r>
      <w:r w:rsidRPr="003F78F4">
        <w:rPr>
          <w:rFonts w:cs="Times New Roman"/>
        </w:rPr>
        <w:tab/>
      </w:r>
      <w:r w:rsidR="00FB74E2" w:rsidRPr="003F78F4">
        <w:rPr>
          <w:rFonts w:cs="Times New Roman"/>
        </w:rPr>
        <w:t xml:space="preserve">List the </w:t>
      </w:r>
      <w:r w:rsidR="00CA22C9" w:rsidRPr="003F78F4">
        <w:rPr>
          <w:rFonts w:cs="Times New Roman"/>
        </w:rPr>
        <w:t xml:space="preserve">seven traditional </w:t>
      </w:r>
      <w:r w:rsidR="00FB74E2" w:rsidRPr="003F78F4">
        <w:rPr>
          <w:rFonts w:cs="Times New Roman"/>
        </w:rPr>
        <w:t>criteria of the MBNQA? Explain how they are integrated.</w:t>
      </w:r>
    </w:p>
    <w:p w14:paraId="41FF13EE" w14:textId="4E8EF50A" w:rsidR="00CA22C9" w:rsidRPr="003F78F4" w:rsidRDefault="00E13BF1" w:rsidP="00E13BF1">
      <w:pPr>
        <w:pStyle w:val="EOC-NumberList1"/>
        <w:spacing w:line="480" w:lineRule="auto"/>
        <w:ind w:left="360" w:hanging="360"/>
        <w:rPr>
          <w:rFonts w:cs="Times New Roman"/>
        </w:rPr>
      </w:pPr>
      <w:r w:rsidRPr="003F78F4">
        <w:rPr>
          <w:rFonts w:cs="Times New Roman"/>
        </w:rPr>
        <w:t>11.</w:t>
      </w:r>
      <w:r w:rsidRPr="003F78F4">
        <w:rPr>
          <w:rFonts w:cs="Times New Roman"/>
        </w:rPr>
        <w:tab/>
      </w:r>
      <w:r w:rsidR="00CA22C9" w:rsidRPr="003F78F4">
        <w:rPr>
          <w:rFonts w:cs="Times New Roman"/>
        </w:rPr>
        <w:t>How do the 2024 MBNQA standards differ from the traditional ones?</w:t>
      </w:r>
    </w:p>
    <w:p w14:paraId="1838F5C0" w14:textId="099259E2" w:rsidR="00FB74E2" w:rsidRPr="003F78F4" w:rsidRDefault="00E13BF1" w:rsidP="00E13BF1">
      <w:pPr>
        <w:pStyle w:val="EOC-NumberList1"/>
        <w:spacing w:line="480" w:lineRule="auto"/>
        <w:ind w:left="360" w:hanging="360"/>
        <w:rPr>
          <w:rFonts w:cs="Times New Roman"/>
        </w:rPr>
      </w:pPr>
      <w:r w:rsidRPr="003F78F4">
        <w:rPr>
          <w:rFonts w:cs="Times New Roman"/>
        </w:rPr>
        <w:t>12.</w:t>
      </w:r>
      <w:r w:rsidRPr="003F78F4">
        <w:rPr>
          <w:rFonts w:cs="Times New Roman"/>
        </w:rPr>
        <w:tab/>
      </w:r>
      <w:r w:rsidR="00FB74E2" w:rsidRPr="003F78F4">
        <w:rPr>
          <w:rFonts w:cs="Times New Roman"/>
        </w:rPr>
        <w:t xml:space="preserve">What is the </w:t>
      </w:r>
      <w:proofErr w:type="spellStart"/>
      <w:r w:rsidR="00FB74E2" w:rsidRPr="003F78F4">
        <w:rPr>
          <w:rFonts w:cs="Times New Roman"/>
        </w:rPr>
        <w:t>Semmelweis</w:t>
      </w:r>
      <w:proofErr w:type="spellEnd"/>
      <w:r w:rsidR="00FB74E2" w:rsidRPr="003F78F4">
        <w:rPr>
          <w:rFonts w:cs="Times New Roman"/>
        </w:rPr>
        <w:t xml:space="preserve"> reflex? How is it related to the contents of this book?</w:t>
      </w:r>
    </w:p>
    <w:p w14:paraId="6039D469" w14:textId="4790657D" w:rsidR="00CA22C9" w:rsidRPr="003F78F4" w:rsidRDefault="00E13BF1" w:rsidP="00E13BF1">
      <w:pPr>
        <w:pStyle w:val="EOC-NumberList1"/>
        <w:spacing w:line="480" w:lineRule="auto"/>
        <w:ind w:left="360" w:hanging="360"/>
        <w:rPr>
          <w:rFonts w:cs="Times New Roman"/>
          <w:bCs/>
        </w:rPr>
      </w:pPr>
      <w:r w:rsidRPr="003F78F4">
        <w:rPr>
          <w:rFonts w:cs="Times New Roman"/>
          <w:bCs/>
        </w:rPr>
        <w:t>13.</w:t>
      </w:r>
      <w:r w:rsidRPr="003F78F4">
        <w:rPr>
          <w:rFonts w:cs="Times New Roman"/>
          <w:bCs/>
        </w:rPr>
        <w:tab/>
      </w:r>
      <w:r w:rsidR="00FB74E2" w:rsidRPr="003F78F4">
        <w:rPr>
          <w:rFonts w:cs="Times New Roman"/>
        </w:rPr>
        <w:t>What are the five principles of an HRO? Explain.</w:t>
      </w:r>
    </w:p>
    <w:p w14:paraId="2231512B" w14:textId="71D65BE5" w:rsidR="00CA22C9" w:rsidRPr="003F78F4" w:rsidRDefault="00E13BF1" w:rsidP="00E13BF1">
      <w:pPr>
        <w:pStyle w:val="EOC-NumberList1"/>
        <w:spacing w:line="480" w:lineRule="auto"/>
        <w:ind w:left="360" w:hanging="360"/>
        <w:rPr>
          <w:rFonts w:cs="Times New Roman"/>
          <w:bCs/>
        </w:rPr>
      </w:pPr>
      <w:r w:rsidRPr="003F78F4">
        <w:rPr>
          <w:rFonts w:cs="Times New Roman"/>
          <w:bCs/>
        </w:rPr>
        <w:t>14.</w:t>
      </w:r>
      <w:r w:rsidRPr="003F78F4">
        <w:rPr>
          <w:rFonts w:cs="Times New Roman"/>
          <w:bCs/>
        </w:rPr>
        <w:tab/>
      </w:r>
      <w:r w:rsidR="00FB74E2" w:rsidRPr="003F78F4">
        <w:rPr>
          <w:rFonts w:cs="Times New Roman"/>
          <w:bCs/>
        </w:rPr>
        <w:t>How can mindfulness prevent errors in the healthcare setting? Give one example.</w:t>
      </w:r>
    </w:p>
    <w:p w14:paraId="4ACE723E" w14:textId="004F0097" w:rsidR="00FB74E2" w:rsidRPr="003F78F4" w:rsidRDefault="00E13BF1" w:rsidP="00E13BF1">
      <w:pPr>
        <w:pStyle w:val="EOC-NumberList1last"/>
        <w:rPr>
          <w:bCs/>
        </w:rPr>
      </w:pPr>
      <w:r w:rsidRPr="003F78F4">
        <w:rPr>
          <w:bCs/>
        </w:rPr>
        <w:lastRenderedPageBreak/>
        <w:t>15.</w:t>
      </w:r>
      <w:r w:rsidRPr="003F78F4">
        <w:rPr>
          <w:bCs/>
        </w:rPr>
        <w:tab/>
      </w:r>
      <w:r w:rsidR="00FB74E2" w:rsidRPr="003F78F4">
        <w:rPr>
          <w:bCs/>
        </w:rPr>
        <w:t>The U.S. Army Medical Command is adopting the principles of a highly reliable organization. What possible barriers might there be in the military to “deferring to expertise”? Why must these be overcome?</w:t>
      </w:r>
    </w:p>
    <w:p w14:paraId="3D209839" w14:textId="5C22030C" w:rsidR="00A53C0B" w:rsidRPr="003F78F4" w:rsidRDefault="003946E1" w:rsidP="000F17D7">
      <w:pPr>
        <w:pStyle w:val="EOC-Head1"/>
        <w:rPr>
          <w:rFonts w:ascii="Times New Roman" w:hAnsi="Times New Roman" w:cs="Times New Roman"/>
          <w:bCs/>
        </w:rPr>
      </w:pPr>
      <w:r w:rsidRPr="003F78F4">
        <w:rPr>
          <w:rFonts w:ascii="Times New Roman" w:hAnsi="Times New Roman" w:cs="Times New Roman"/>
        </w:rPr>
        <w:t xml:space="preserve">Solve </w:t>
      </w:r>
      <w:r w:rsidR="0088181A" w:rsidRPr="003F78F4">
        <w:rPr>
          <w:rFonts w:ascii="Times New Roman" w:hAnsi="Times New Roman" w:cs="Times New Roman"/>
        </w:rPr>
        <w:t>BAMC’S</w:t>
      </w:r>
      <w:r w:rsidRPr="003F78F4">
        <w:rPr>
          <w:rFonts w:ascii="Times New Roman" w:hAnsi="Times New Roman" w:cs="Times New Roman"/>
        </w:rPr>
        <w:t xml:space="preserve"> Problems</w:t>
      </w:r>
    </w:p>
    <w:p w14:paraId="267C938E" w14:textId="57089BD4" w:rsidR="00A53C0B" w:rsidRPr="003F78F4" w:rsidRDefault="00E13BF1" w:rsidP="00E13BF1">
      <w:pPr>
        <w:pStyle w:val="EOC-NumberList1first"/>
        <w:rPr>
          <w:rFonts w:ascii="Times New Roman" w:hAnsi="Times New Roman" w:cs="Times New Roman"/>
          <w:bCs/>
          <w:color w:val="auto"/>
          <w:spacing w:val="-2"/>
          <w:sz w:val="22"/>
          <w:szCs w:val="22"/>
        </w:rPr>
      </w:pPr>
      <w:r w:rsidRPr="003F78F4">
        <w:rPr>
          <w:rFonts w:ascii="Times New Roman" w:hAnsi="Times New Roman" w:cs="Times New Roman"/>
          <w:bCs/>
          <w:color w:val="auto"/>
          <w:spacing w:val="-2"/>
          <w:sz w:val="22"/>
          <w:szCs w:val="22"/>
        </w:rPr>
        <w:t>1.</w:t>
      </w:r>
      <w:r w:rsidRPr="003F78F4">
        <w:rPr>
          <w:rFonts w:ascii="Times New Roman" w:hAnsi="Times New Roman" w:cs="Times New Roman"/>
          <w:bCs/>
          <w:color w:val="auto"/>
          <w:spacing w:val="-2"/>
          <w:sz w:val="22"/>
          <w:szCs w:val="22"/>
        </w:rPr>
        <w:tab/>
      </w:r>
      <w:r w:rsidR="003946E1" w:rsidRPr="003F78F4">
        <w:rPr>
          <w:rFonts w:ascii="Times New Roman" w:hAnsi="Times New Roman" w:cs="Times New Roman"/>
          <w:bCs/>
          <w:color w:val="auto"/>
          <w:spacing w:val="-2"/>
          <w:sz w:val="22"/>
          <w:szCs w:val="22"/>
        </w:rPr>
        <w:t>B</w:t>
      </w:r>
      <w:r w:rsidR="009231C7" w:rsidRPr="003F78F4">
        <w:rPr>
          <w:rFonts w:ascii="Times New Roman" w:hAnsi="Times New Roman" w:cs="Times New Roman"/>
          <w:bCs/>
          <w:color w:val="auto"/>
          <w:spacing w:val="-2"/>
          <w:sz w:val="22"/>
          <w:szCs w:val="22"/>
        </w:rPr>
        <w:t>AMC</w:t>
      </w:r>
      <w:r w:rsidR="003946E1" w:rsidRPr="003F78F4">
        <w:rPr>
          <w:rFonts w:ascii="Times New Roman" w:hAnsi="Times New Roman" w:cs="Times New Roman"/>
          <w:bCs/>
          <w:color w:val="auto"/>
          <w:spacing w:val="-2"/>
          <w:sz w:val="22"/>
          <w:szCs w:val="22"/>
        </w:rPr>
        <w:t xml:space="preserve"> is preparing for a Joint Commission survey. The Joint Commission uses a “tracer method,” which follows the patient through the healthcare organization and looks at processes at each point along the way. How would you advise B</w:t>
      </w:r>
      <w:r w:rsidR="009231C7" w:rsidRPr="003F78F4">
        <w:rPr>
          <w:rFonts w:ascii="Times New Roman" w:hAnsi="Times New Roman" w:cs="Times New Roman"/>
          <w:bCs/>
          <w:color w:val="auto"/>
          <w:spacing w:val="-2"/>
          <w:sz w:val="22"/>
          <w:szCs w:val="22"/>
        </w:rPr>
        <w:t>AMC</w:t>
      </w:r>
      <w:r w:rsidR="003946E1" w:rsidRPr="003F78F4">
        <w:rPr>
          <w:rFonts w:ascii="Times New Roman" w:hAnsi="Times New Roman" w:cs="Times New Roman"/>
          <w:bCs/>
          <w:color w:val="auto"/>
          <w:spacing w:val="-2"/>
          <w:sz w:val="22"/>
          <w:szCs w:val="22"/>
        </w:rPr>
        <w:t xml:space="preserve"> to prepare for this type of survey?</w:t>
      </w:r>
    </w:p>
    <w:p w14:paraId="64B12FEA" w14:textId="716BFE53" w:rsidR="00A53C0B" w:rsidRPr="003F78F4" w:rsidRDefault="00E13BF1" w:rsidP="00E13BF1">
      <w:pPr>
        <w:pStyle w:val="EOC-NumberList1last"/>
        <w:rPr>
          <w:bCs/>
        </w:rPr>
      </w:pPr>
      <w:r w:rsidRPr="003F78F4">
        <w:rPr>
          <w:bCs/>
        </w:rPr>
        <w:t>2.</w:t>
      </w:r>
      <w:r w:rsidRPr="003F78F4">
        <w:rPr>
          <w:bCs/>
        </w:rPr>
        <w:tab/>
      </w:r>
      <w:r w:rsidR="003946E1" w:rsidRPr="003F78F4">
        <w:rPr>
          <w:bCs/>
        </w:rPr>
        <w:t>As B</w:t>
      </w:r>
      <w:r w:rsidR="002D5D9B" w:rsidRPr="003F78F4">
        <w:rPr>
          <w:bCs/>
        </w:rPr>
        <w:t>AMC</w:t>
      </w:r>
      <w:r w:rsidR="003946E1" w:rsidRPr="003F78F4">
        <w:rPr>
          <w:bCs/>
        </w:rPr>
        <w:t xml:space="preserve"> starts to develop systems to become an HRO, how would you begin to incorporate the five principles of an HRO into the organization? Use the example of an upper-level management meeting that is discussing pharmacy errors and near misses over the past month. Give an example of how the five principles of HROs could be demonstrated in the meeting.</w:t>
      </w:r>
    </w:p>
    <w:p w14:paraId="7C881200" w14:textId="4DE4804F" w:rsidR="00A53C0B" w:rsidRPr="003F78F4" w:rsidRDefault="0088181A" w:rsidP="000F17D7">
      <w:pPr>
        <w:pStyle w:val="EOC-Head1"/>
        <w:rPr>
          <w:rFonts w:ascii="Times New Roman" w:hAnsi="Times New Roman" w:cs="Times New Roman"/>
          <w:bCs/>
        </w:rPr>
      </w:pPr>
      <w:r w:rsidRPr="003F78F4">
        <w:rPr>
          <w:rFonts w:ascii="Times New Roman" w:hAnsi="Times New Roman" w:cs="Times New Roman"/>
        </w:rPr>
        <w:t>LEARNING ACTIVITIES</w:t>
      </w:r>
    </w:p>
    <w:p w14:paraId="0B277CB8" w14:textId="3D473FEB" w:rsidR="00A53C0B" w:rsidRPr="003F78F4" w:rsidRDefault="00E13BF1" w:rsidP="00E13BF1">
      <w:pPr>
        <w:pStyle w:val="EOC-NumberList1firs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1.</w:t>
      </w:r>
      <w:r w:rsidRPr="003F78F4">
        <w:rPr>
          <w:rFonts w:ascii="Times New Roman" w:hAnsi="Times New Roman" w:cs="Times New Roman"/>
          <w:bCs/>
          <w:color w:val="auto"/>
          <w:sz w:val="22"/>
          <w:szCs w:val="22"/>
        </w:rPr>
        <w:tab/>
      </w:r>
      <w:r w:rsidR="003946E1" w:rsidRPr="003F78F4">
        <w:rPr>
          <w:rFonts w:ascii="Times New Roman" w:hAnsi="Times New Roman" w:cs="Times New Roman"/>
          <w:bCs/>
          <w:color w:val="auto"/>
          <w:sz w:val="22"/>
          <w:szCs w:val="22"/>
        </w:rPr>
        <w:t>Why would the Centers for Medicare &amp; Medicaid Services (CMS) allow an independent organization to survey healthcare organizations to ensure that they are complying with CMS standards?</w:t>
      </w:r>
    </w:p>
    <w:p w14:paraId="10827BCC" w14:textId="639098EA" w:rsidR="006735C2" w:rsidRPr="003F78F4" w:rsidRDefault="00E13BF1" w:rsidP="00E13BF1">
      <w:pPr>
        <w:pStyle w:val="EOC-NumberList1"/>
        <w:spacing w:line="480" w:lineRule="auto"/>
        <w:ind w:left="360" w:hanging="360"/>
        <w:rPr>
          <w:rFonts w:cs="Times New Roman"/>
          <w:bCs/>
          <w:color w:val="auto"/>
          <w:spacing w:val="-2"/>
          <w:sz w:val="22"/>
          <w:szCs w:val="22"/>
        </w:rPr>
      </w:pPr>
      <w:r w:rsidRPr="003F78F4">
        <w:rPr>
          <w:rFonts w:cs="Times New Roman"/>
          <w:bCs/>
          <w:color w:val="auto"/>
          <w:spacing w:val="-2"/>
          <w:sz w:val="22"/>
          <w:szCs w:val="22"/>
        </w:rPr>
        <w:t>2.</w:t>
      </w:r>
      <w:r w:rsidRPr="003F78F4">
        <w:rPr>
          <w:rFonts w:cs="Times New Roman"/>
          <w:bCs/>
          <w:color w:val="auto"/>
          <w:spacing w:val="-2"/>
          <w:sz w:val="22"/>
          <w:szCs w:val="22"/>
        </w:rPr>
        <w:tab/>
      </w:r>
      <w:r w:rsidR="006735C2" w:rsidRPr="003F78F4">
        <w:rPr>
          <w:rFonts w:cs="Times New Roman"/>
          <w:bCs/>
          <w:color w:val="auto"/>
          <w:spacing w:val="-2"/>
          <w:sz w:val="22"/>
          <w:szCs w:val="22"/>
        </w:rPr>
        <w:t>Mock interview</w:t>
      </w:r>
      <w:r w:rsidR="00CA22C9" w:rsidRPr="003F78F4">
        <w:rPr>
          <w:rFonts w:cs="Times New Roman"/>
          <w:bCs/>
          <w:color w:val="auto"/>
          <w:spacing w:val="-2"/>
          <w:sz w:val="22"/>
          <w:szCs w:val="22"/>
        </w:rPr>
        <w:t xml:space="preserve"> with two students</w:t>
      </w:r>
      <w:r w:rsidR="006735C2" w:rsidRPr="003F78F4">
        <w:rPr>
          <w:rFonts w:cs="Times New Roman"/>
          <w:bCs/>
          <w:color w:val="auto"/>
          <w:spacing w:val="-2"/>
          <w:sz w:val="22"/>
          <w:szCs w:val="22"/>
        </w:rPr>
        <w:t xml:space="preserve">. One student interviews Dr. Ignaz Semmelweis about resistance to change in healthcare. </w:t>
      </w:r>
      <w:r w:rsidR="002D591E">
        <w:rPr>
          <w:rFonts w:cs="Times New Roman"/>
          <w:bCs/>
          <w:color w:val="auto"/>
          <w:spacing w:val="-2"/>
          <w:sz w:val="22"/>
          <w:szCs w:val="22"/>
        </w:rPr>
        <w:t>Hint: r</w:t>
      </w:r>
      <w:r w:rsidR="006735C2" w:rsidRPr="003F78F4">
        <w:rPr>
          <w:rFonts w:cs="Times New Roman"/>
          <w:bCs/>
          <w:color w:val="auto"/>
          <w:spacing w:val="-2"/>
          <w:sz w:val="22"/>
          <w:szCs w:val="22"/>
        </w:rPr>
        <w:t>esearch Dr. Semmelweis’s biography before the interview.</w:t>
      </w:r>
    </w:p>
    <w:p w14:paraId="04E855EC" w14:textId="7F290422" w:rsidR="00A53C0B" w:rsidRPr="003F78F4" w:rsidRDefault="00E13BF1" w:rsidP="00E13BF1">
      <w:pPr>
        <w:pStyle w:val="EOC-NumberList1"/>
        <w:spacing w:line="480" w:lineRule="auto"/>
        <w:ind w:left="360" w:hanging="360"/>
        <w:rPr>
          <w:rFonts w:cs="Times New Roman"/>
          <w:bCs/>
          <w:color w:val="auto"/>
          <w:sz w:val="22"/>
          <w:szCs w:val="22"/>
        </w:rPr>
      </w:pPr>
      <w:r w:rsidRPr="003F78F4">
        <w:rPr>
          <w:rFonts w:cs="Times New Roman"/>
          <w:bCs/>
          <w:color w:val="auto"/>
          <w:sz w:val="22"/>
          <w:szCs w:val="22"/>
        </w:rPr>
        <w:t>3.</w:t>
      </w:r>
      <w:r w:rsidRPr="003F78F4">
        <w:rPr>
          <w:rFonts w:cs="Times New Roman"/>
          <w:bCs/>
          <w:color w:val="auto"/>
          <w:sz w:val="22"/>
          <w:szCs w:val="22"/>
        </w:rPr>
        <w:tab/>
      </w:r>
      <w:r w:rsidR="003946E1" w:rsidRPr="003F78F4">
        <w:rPr>
          <w:rFonts w:cs="Times New Roman"/>
          <w:bCs/>
          <w:color w:val="auto"/>
          <w:sz w:val="22"/>
          <w:szCs w:val="22"/>
        </w:rPr>
        <w:t xml:space="preserve">Find two healthcare organizations that have received the </w:t>
      </w:r>
      <w:r w:rsidR="006735C2" w:rsidRPr="003F78F4">
        <w:rPr>
          <w:rFonts w:cs="Times New Roman"/>
          <w:bCs/>
          <w:color w:val="auto"/>
          <w:sz w:val="22"/>
          <w:szCs w:val="22"/>
        </w:rPr>
        <w:t>MBNQA</w:t>
      </w:r>
      <w:r w:rsidR="003946E1" w:rsidRPr="003F78F4">
        <w:rPr>
          <w:rFonts w:cs="Times New Roman"/>
          <w:bCs/>
          <w:color w:val="auto"/>
          <w:sz w:val="22"/>
          <w:szCs w:val="22"/>
        </w:rPr>
        <w:t xml:space="preserve"> to see whether the processes they followed prior to achieving this honor were similar or different. What is the underlying commonality that allowed the two organizations to be recognized for this award?</w:t>
      </w:r>
    </w:p>
    <w:p w14:paraId="67659402" w14:textId="1327F685" w:rsidR="00A53C0B" w:rsidRPr="003F78F4" w:rsidRDefault="00E13BF1" w:rsidP="00E13BF1">
      <w:pPr>
        <w:pStyle w:val="EOC-NumberList1"/>
        <w:spacing w:line="480" w:lineRule="auto"/>
        <w:ind w:left="360" w:hanging="360"/>
        <w:rPr>
          <w:rFonts w:cs="Times New Roman"/>
          <w:bCs/>
          <w:color w:val="auto"/>
          <w:sz w:val="22"/>
          <w:szCs w:val="22"/>
        </w:rPr>
      </w:pPr>
      <w:r w:rsidRPr="003F78F4">
        <w:rPr>
          <w:rFonts w:cs="Times New Roman"/>
          <w:bCs/>
          <w:color w:val="auto"/>
          <w:sz w:val="22"/>
          <w:szCs w:val="22"/>
        </w:rPr>
        <w:t>4.</w:t>
      </w:r>
      <w:r w:rsidRPr="003F78F4">
        <w:rPr>
          <w:rFonts w:cs="Times New Roman"/>
          <w:bCs/>
          <w:color w:val="auto"/>
          <w:sz w:val="22"/>
          <w:szCs w:val="22"/>
        </w:rPr>
        <w:tab/>
      </w:r>
      <w:r w:rsidR="003946E1" w:rsidRPr="003F78F4">
        <w:rPr>
          <w:rFonts w:cs="Times New Roman"/>
          <w:bCs/>
          <w:color w:val="auto"/>
          <w:sz w:val="22"/>
          <w:szCs w:val="22"/>
        </w:rPr>
        <w:t xml:space="preserve">In Box </w:t>
      </w:r>
      <w:r w:rsidR="001510F3" w:rsidRPr="003F78F4">
        <w:rPr>
          <w:rFonts w:cs="Times New Roman"/>
          <w:bCs/>
          <w:color w:val="auto"/>
          <w:sz w:val="22"/>
          <w:szCs w:val="22"/>
        </w:rPr>
        <w:t>13.</w:t>
      </w:r>
      <w:r w:rsidR="006C3ADE" w:rsidRPr="003F78F4">
        <w:rPr>
          <w:rFonts w:cs="Times New Roman"/>
          <w:bCs/>
          <w:color w:val="auto"/>
          <w:sz w:val="22"/>
          <w:szCs w:val="22"/>
        </w:rPr>
        <w:t>6</w:t>
      </w:r>
      <w:r w:rsidR="003946E1" w:rsidRPr="003F78F4">
        <w:rPr>
          <w:rFonts w:cs="Times New Roman"/>
          <w:bCs/>
          <w:color w:val="auto"/>
          <w:sz w:val="22"/>
          <w:szCs w:val="22"/>
        </w:rPr>
        <w:t>, “O-Rings and the Challenger Accident,” why were individuals hesitant to bring forward their concerns with O-ring failure? At the time, what were the potential cultural barriers at NASA that contributed to the disaster?</w:t>
      </w:r>
    </w:p>
    <w:p w14:paraId="21A2CC37" w14:textId="71F30587" w:rsidR="00DA06D7" w:rsidRPr="003F78F4" w:rsidRDefault="00E13BF1" w:rsidP="00E13BF1">
      <w:pPr>
        <w:pStyle w:val="EOC-NumberList1last"/>
        <w:rPr>
          <w:bCs/>
        </w:rPr>
      </w:pPr>
      <w:r w:rsidRPr="003F78F4">
        <w:rPr>
          <w:bCs/>
        </w:rPr>
        <w:t>5.</w:t>
      </w:r>
      <w:r w:rsidRPr="003F78F4">
        <w:rPr>
          <w:bCs/>
        </w:rPr>
        <w:tab/>
      </w:r>
      <w:r w:rsidR="003946E1" w:rsidRPr="003F78F4">
        <w:rPr>
          <w:bCs/>
        </w:rPr>
        <w:t xml:space="preserve">During the COVID-19 pandemic, health systems needed to adapt to rapidly changing circumstances. One challenge was to increase the testing capabilities. One organization, the University of </w:t>
      </w:r>
      <w:r w:rsidR="003946E1" w:rsidRPr="003F78F4">
        <w:rPr>
          <w:bCs/>
        </w:rPr>
        <w:lastRenderedPageBreak/>
        <w:t>Alabama at Birmingham (UAB) Health System, was asked to dramatically increase testing (from 1,000/day to &gt;10,000/ day) so that all students at colleges around the state could be checked regularly. Using the principles of HROs, describe how this organization could address this daunting challenge.</w:t>
      </w:r>
    </w:p>
    <w:p w14:paraId="15150FEE" w14:textId="2974A0DB" w:rsidR="00985002" w:rsidRPr="003F78F4" w:rsidRDefault="00CE67FF" w:rsidP="00CC06A3">
      <w:pPr>
        <w:pStyle w:val="ReferencesHeading1"/>
        <w:rPr>
          <w:rFonts w:ascii="Times New Roman" w:hAnsi="Times New Roman" w:cs="Times New Roman"/>
          <w:bCs/>
        </w:rPr>
      </w:pPr>
      <w:r w:rsidRPr="003F78F4">
        <w:rPr>
          <w:rFonts w:ascii="Times New Roman" w:hAnsi="Times New Roman" w:cs="Times New Roman"/>
        </w:rPr>
        <w:t>REFERENCES</w:t>
      </w:r>
    </w:p>
    <w:p w14:paraId="360FBF2E" w14:textId="77777777" w:rsidR="001A5C42" w:rsidRDefault="001A5C42" w:rsidP="001A5C42">
      <w:pPr>
        <w:pStyle w:val="Reference-Alphabetical"/>
        <w:spacing w:line="480" w:lineRule="auto"/>
        <w:ind w:left="720" w:hanging="720"/>
        <w:rPr>
          <w:rFonts w:cs="Times New Roman"/>
          <w:sz w:val="22"/>
          <w:szCs w:val="22"/>
        </w:rPr>
      </w:pPr>
      <w:bookmarkStart w:id="7" w:name="para10061_29234544120"/>
      <w:r>
        <w:rPr>
          <w:rStyle w:val="biborganization"/>
          <w:rFonts w:cs="Times New Roman"/>
          <w:sz w:val="22"/>
          <w:szCs w:val="22"/>
        </w:rPr>
        <w:t>American Society for Quality (ASQ)</w:t>
      </w:r>
      <w:r>
        <w:rPr>
          <w:rFonts w:cs="Times New Roman"/>
          <w:sz w:val="22"/>
          <w:szCs w:val="22"/>
        </w:rPr>
        <w:t>. (</w:t>
      </w:r>
      <w:r>
        <w:rPr>
          <w:rStyle w:val="bibyear"/>
          <w:rFonts w:cs="Times New Roman"/>
          <w:sz w:val="22"/>
          <w:szCs w:val="22"/>
        </w:rPr>
        <w:t>2024a</w:t>
      </w:r>
      <w:r>
        <w:rPr>
          <w:rFonts w:cs="Times New Roman"/>
          <w:sz w:val="22"/>
          <w:szCs w:val="22"/>
        </w:rPr>
        <w:t xml:space="preserve">). </w:t>
      </w:r>
      <w:r>
        <w:rPr>
          <w:rStyle w:val="bibjournal"/>
          <w:rFonts w:cs="Times New Roman"/>
          <w:i/>
          <w:sz w:val="22"/>
          <w:szCs w:val="22"/>
        </w:rPr>
        <w:t xml:space="preserve">What is ISO </w:t>
      </w:r>
      <w:r>
        <w:rPr>
          <w:rStyle w:val="bibvolume"/>
          <w:rFonts w:cs="Times New Roman"/>
          <w:i/>
          <w:sz w:val="22"/>
          <w:szCs w:val="22"/>
        </w:rPr>
        <w:t>9001</w:t>
      </w:r>
      <w:r>
        <w:rPr>
          <w:rStyle w:val="bibjournal"/>
          <w:rFonts w:cs="Times New Roman"/>
          <w:i/>
          <w:sz w:val="22"/>
          <w:szCs w:val="22"/>
        </w:rPr>
        <w:t>:2015-Quality management systems</w:t>
      </w:r>
      <w:r>
        <w:rPr>
          <w:rFonts w:cs="Times New Roman"/>
          <w:i/>
          <w:sz w:val="22"/>
          <w:szCs w:val="22"/>
        </w:rPr>
        <w:t>?</w:t>
      </w:r>
      <w:r>
        <w:rPr>
          <w:rFonts w:cs="Times New Roman"/>
          <w:sz w:val="22"/>
          <w:szCs w:val="22"/>
        </w:rPr>
        <w:t xml:space="preserve"> </w:t>
      </w:r>
      <w:bookmarkStart w:id="8" w:name="URL100313"/>
      <w:r w:rsidRPr="00C664F5">
        <w:rPr>
          <w:rStyle w:val="biburl"/>
        </w:rPr>
        <w:t>https://asq.org/quality-resources/iso-9001#Revision</w:t>
      </w:r>
      <w:bookmarkEnd w:id="7"/>
      <w:bookmarkEnd w:id="8"/>
    </w:p>
    <w:p w14:paraId="1526077A" w14:textId="77777777" w:rsidR="001A5C42" w:rsidRDefault="001A5C42" w:rsidP="001A5C42">
      <w:pPr>
        <w:pStyle w:val="Reference-Alphabetical"/>
        <w:spacing w:line="480" w:lineRule="auto"/>
        <w:ind w:left="720" w:hanging="720"/>
        <w:rPr>
          <w:rFonts w:cs="Times New Roman"/>
          <w:sz w:val="22"/>
          <w:szCs w:val="22"/>
        </w:rPr>
      </w:pPr>
      <w:bookmarkStart w:id="9" w:name="para10062_29234544120"/>
      <w:r>
        <w:rPr>
          <w:rStyle w:val="biborganization"/>
          <w:rFonts w:cs="Times New Roman"/>
          <w:sz w:val="22"/>
          <w:szCs w:val="22"/>
        </w:rPr>
        <w:t>American Society for Quality (ASQ)</w:t>
      </w:r>
      <w:r>
        <w:rPr>
          <w:rFonts w:cs="Times New Roman"/>
          <w:sz w:val="22"/>
          <w:szCs w:val="22"/>
        </w:rPr>
        <w:t>. (</w:t>
      </w:r>
      <w:r>
        <w:rPr>
          <w:rStyle w:val="bibyear"/>
          <w:rFonts w:cs="Times New Roman"/>
          <w:sz w:val="22"/>
          <w:szCs w:val="22"/>
        </w:rPr>
        <w:t>2024b</w:t>
      </w:r>
      <w:r>
        <w:rPr>
          <w:rFonts w:cs="Times New Roman"/>
          <w:sz w:val="22"/>
          <w:szCs w:val="22"/>
        </w:rPr>
        <w:t xml:space="preserve">). </w:t>
      </w:r>
      <w:r w:rsidRPr="00C664F5">
        <w:rPr>
          <w:rStyle w:val="bibtitle"/>
          <w:i/>
        </w:rPr>
        <w:t xml:space="preserve">What is the Malcolm </w:t>
      </w:r>
      <w:bookmarkStart w:id="10" w:name="BMSPELLING100315"/>
      <w:r w:rsidRPr="00C664F5">
        <w:rPr>
          <w:rStyle w:val="bibtitle"/>
          <w:i/>
        </w:rPr>
        <w:t>Baldrige</w:t>
      </w:r>
      <w:bookmarkEnd w:id="10"/>
      <w:r w:rsidRPr="00C664F5">
        <w:rPr>
          <w:rStyle w:val="bibtitle"/>
          <w:i/>
        </w:rPr>
        <w:t xml:space="preserve"> National Quality Award (</w:t>
      </w:r>
      <w:bookmarkStart w:id="11" w:name="BMSPELLING100316"/>
      <w:r w:rsidRPr="00C664F5">
        <w:rPr>
          <w:rStyle w:val="bibtitle"/>
          <w:i/>
        </w:rPr>
        <w:t>MBNQA</w:t>
      </w:r>
      <w:bookmarkEnd w:id="11"/>
      <w:r>
        <w:rPr>
          <w:rFonts w:cs="Times New Roman"/>
          <w:i/>
          <w:sz w:val="22"/>
          <w:szCs w:val="22"/>
        </w:rPr>
        <w:t>)?</w:t>
      </w:r>
      <w:r>
        <w:rPr>
          <w:rFonts w:cs="Times New Roman"/>
          <w:sz w:val="22"/>
          <w:szCs w:val="22"/>
        </w:rPr>
        <w:t xml:space="preserve"> </w:t>
      </w:r>
      <w:bookmarkStart w:id="12" w:name="URL100314"/>
      <w:r w:rsidRPr="00C664F5">
        <w:rPr>
          <w:rStyle w:val="biburl"/>
        </w:rPr>
        <w:t>https://asq.org/quality-resources/malcolm-baldrige-national-quality-award</w:t>
      </w:r>
      <w:bookmarkEnd w:id="9"/>
      <w:bookmarkEnd w:id="12"/>
    </w:p>
    <w:p w14:paraId="6EF99CE6" w14:textId="77777777" w:rsidR="001A5C42" w:rsidRDefault="001A5C42" w:rsidP="001A5C42">
      <w:pPr>
        <w:pStyle w:val="Reference-Alphabetical"/>
        <w:spacing w:line="480" w:lineRule="auto"/>
        <w:ind w:left="720" w:hanging="720"/>
        <w:rPr>
          <w:rFonts w:cs="Times New Roman"/>
          <w:sz w:val="22"/>
          <w:szCs w:val="22"/>
        </w:rPr>
      </w:pPr>
      <w:bookmarkStart w:id="13" w:name="MS_AuthorGroup100319"/>
      <w:bookmarkStart w:id="14" w:name="para10063_29234544120"/>
      <w:r>
        <w:rPr>
          <w:rStyle w:val="bibsurname"/>
          <w:rFonts w:cs="Times New Roman"/>
          <w:sz w:val="22"/>
          <w:szCs w:val="22"/>
        </w:rPr>
        <w:t>Clancy</w:t>
      </w:r>
      <w:r>
        <w:rPr>
          <w:rFonts w:cs="Times New Roman"/>
          <w:sz w:val="22"/>
          <w:szCs w:val="22"/>
        </w:rPr>
        <w:t xml:space="preserve">, </w:t>
      </w:r>
      <w:r>
        <w:rPr>
          <w:rStyle w:val="bibfname"/>
          <w:rFonts w:cs="Times New Roman"/>
          <w:sz w:val="22"/>
          <w:szCs w:val="22"/>
        </w:rPr>
        <w:t>C.</w:t>
      </w:r>
      <w:bookmarkStart w:id="15" w:name="BB100317"/>
      <w:r>
        <w:rPr>
          <w:rStyle w:val="bibfname"/>
          <w:rFonts w:cs="Times New Roman"/>
          <w:sz w:val="22"/>
          <w:szCs w:val="22"/>
        </w:rPr>
        <w:t xml:space="preserve"> </w:t>
      </w:r>
      <w:bookmarkEnd w:id="15"/>
      <w:r>
        <w:rPr>
          <w:rStyle w:val="bibfname"/>
          <w:rFonts w:cs="Times New Roman"/>
          <w:sz w:val="22"/>
          <w:szCs w:val="22"/>
        </w:rPr>
        <w:t>M</w:t>
      </w:r>
      <w:bookmarkEnd w:id="13"/>
      <w:r>
        <w:rPr>
          <w:rStyle w:val="bibfname"/>
          <w:rFonts w:cs="Times New Roman"/>
          <w:sz w:val="22"/>
          <w:szCs w:val="22"/>
        </w:rPr>
        <w:t>.</w:t>
      </w:r>
      <w:r>
        <w:rPr>
          <w:rFonts w:cs="Times New Roman"/>
          <w:sz w:val="22"/>
          <w:szCs w:val="22"/>
        </w:rPr>
        <w:t xml:space="preserve"> (</w:t>
      </w:r>
      <w:r>
        <w:rPr>
          <w:rStyle w:val="bibyear"/>
          <w:rFonts w:cs="Times New Roman"/>
          <w:sz w:val="22"/>
          <w:szCs w:val="22"/>
        </w:rPr>
        <w:t>2009</w:t>
      </w:r>
      <w:r>
        <w:rPr>
          <w:rFonts w:cs="Times New Roman"/>
          <w:sz w:val="22"/>
          <w:szCs w:val="22"/>
        </w:rPr>
        <w:t xml:space="preserve">). </w:t>
      </w:r>
      <w:r w:rsidRPr="00C664F5">
        <w:rPr>
          <w:rStyle w:val="bibtitle"/>
          <w:i/>
        </w:rPr>
        <w:t>What Is Health Care Quality and Who Decides</w:t>
      </w:r>
      <w:r>
        <w:rPr>
          <w:rFonts w:cs="Times New Roman"/>
          <w:i/>
          <w:sz w:val="22"/>
          <w:szCs w:val="22"/>
        </w:rPr>
        <w:t>?</w:t>
      </w:r>
      <w:r>
        <w:rPr>
          <w:rFonts w:cs="Times New Roman"/>
          <w:sz w:val="22"/>
          <w:szCs w:val="22"/>
        </w:rPr>
        <w:t xml:space="preserve"> </w:t>
      </w:r>
      <w:bookmarkStart w:id="16" w:name="URL100318"/>
      <w:r w:rsidRPr="00C664F5">
        <w:rPr>
          <w:rStyle w:val="biburl"/>
        </w:rPr>
        <w:t>http://www.hhs.gov/asl/testify/2009/03/t20090318b.html</w:t>
      </w:r>
      <w:bookmarkEnd w:id="14"/>
      <w:bookmarkEnd w:id="16"/>
    </w:p>
    <w:p w14:paraId="79050BA0" w14:textId="77777777" w:rsidR="001A5C42" w:rsidRDefault="001A5C42" w:rsidP="001A5C42">
      <w:pPr>
        <w:pStyle w:val="Reference-Alphabetical"/>
        <w:spacing w:line="480" w:lineRule="auto"/>
        <w:ind w:left="720" w:hanging="720"/>
        <w:rPr>
          <w:rFonts w:cs="Times New Roman"/>
          <w:sz w:val="22"/>
          <w:szCs w:val="22"/>
        </w:rPr>
      </w:pPr>
      <w:bookmarkStart w:id="17" w:name="BMSPELLING100321"/>
      <w:bookmarkStart w:id="18" w:name="para10064_29234544120"/>
      <w:r>
        <w:rPr>
          <w:rStyle w:val="biborganization"/>
          <w:rFonts w:cs="Times New Roman"/>
          <w:sz w:val="22"/>
          <w:szCs w:val="22"/>
        </w:rPr>
        <w:t>DNV</w:t>
      </w:r>
      <w:bookmarkEnd w:id="17"/>
      <w:r>
        <w:rPr>
          <w:rFonts w:cs="Times New Roman"/>
          <w:sz w:val="22"/>
          <w:szCs w:val="22"/>
        </w:rPr>
        <w:t>. (</w:t>
      </w:r>
      <w:r>
        <w:rPr>
          <w:rStyle w:val="bibyear"/>
          <w:rFonts w:cs="Times New Roman"/>
          <w:sz w:val="22"/>
          <w:szCs w:val="22"/>
        </w:rPr>
        <w:t>2024</w:t>
      </w:r>
      <w:r>
        <w:rPr>
          <w:rFonts w:cs="Times New Roman"/>
          <w:sz w:val="22"/>
          <w:szCs w:val="22"/>
        </w:rPr>
        <w:t xml:space="preserve">). </w:t>
      </w:r>
      <w:r w:rsidRPr="00C664F5">
        <w:rPr>
          <w:rStyle w:val="bibtitle"/>
          <w:i/>
        </w:rPr>
        <w:t>Hospital accreditation</w:t>
      </w:r>
      <w:r>
        <w:rPr>
          <w:rFonts w:cs="Times New Roman"/>
          <w:sz w:val="22"/>
          <w:szCs w:val="22"/>
        </w:rPr>
        <w:t xml:space="preserve">. </w:t>
      </w:r>
      <w:bookmarkStart w:id="19" w:name="URL100320"/>
      <w:r w:rsidRPr="00C664F5">
        <w:rPr>
          <w:rStyle w:val="biburl"/>
        </w:rPr>
        <w:t>https://www.dnv.com/services/hospital-accreditation-7516/</w:t>
      </w:r>
      <w:bookmarkEnd w:id="18"/>
      <w:bookmarkEnd w:id="19"/>
    </w:p>
    <w:p w14:paraId="519C04DE" w14:textId="77777777" w:rsidR="001A5C42" w:rsidRDefault="001A5C42" w:rsidP="001A5C42">
      <w:pPr>
        <w:pStyle w:val="Reference-Alphabetical"/>
        <w:spacing w:line="480" w:lineRule="auto"/>
        <w:ind w:left="720" w:hanging="720"/>
        <w:rPr>
          <w:rFonts w:cs="Times New Roman"/>
          <w:sz w:val="22"/>
          <w:szCs w:val="22"/>
        </w:rPr>
      </w:pPr>
      <w:bookmarkStart w:id="20" w:name="para10065_29234544120"/>
      <w:r>
        <w:rPr>
          <w:rStyle w:val="biborganization"/>
          <w:rFonts w:cs="Times New Roman"/>
          <w:sz w:val="22"/>
          <w:szCs w:val="22"/>
        </w:rPr>
        <w:t>Flight Safety Foundation</w:t>
      </w:r>
      <w:r>
        <w:rPr>
          <w:rFonts w:cs="Times New Roman"/>
          <w:sz w:val="22"/>
          <w:szCs w:val="22"/>
        </w:rPr>
        <w:t>. (</w:t>
      </w:r>
      <w:r>
        <w:rPr>
          <w:rStyle w:val="bibyear"/>
          <w:rFonts w:cs="Times New Roman"/>
          <w:sz w:val="22"/>
          <w:szCs w:val="22"/>
        </w:rPr>
        <w:t>2024, March 13</w:t>
      </w:r>
      <w:r>
        <w:rPr>
          <w:rFonts w:cs="Times New Roman"/>
          <w:sz w:val="22"/>
          <w:szCs w:val="22"/>
        </w:rPr>
        <w:t xml:space="preserve">, </w:t>
      </w:r>
      <w:r w:rsidRPr="00E205CE">
        <w:t>2024</w:t>
      </w:r>
      <w:r>
        <w:rPr>
          <w:rFonts w:cs="Times New Roman"/>
          <w:sz w:val="22"/>
          <w:szCs w:val="22"/>
        </w:rPr>
        <w:t xml:space="preserve">). </w:t>
      </w:r>
      <w:r w:rsidRPr="00E205CE">
        <w:rPr>
          <w:rStyle w:val="bibtitle"/>
          <w:i/>
        </w:rPr>
        <w:t>Exceptionally safe</w:t>
      </w:r>
      <w:r>
        <w:rPr>
          <w:rFonts w:cs="Times New Roman"/>
          <w:sz w:val="22"/>
          <w:szCs w:val="22"/>
        </w:rPr>
        <w:t xml:space="preserve">. </w:t>
      </w:r>
      <w:bookmarkStart w:id="21" w:name="URL100322"/>
      <w:r w:rsidRPr="00C664F5">
        <w:rPr>
          <w:rStyle w:val="biburl"/>
        </w:rPr>
        <w:t>https://flightsafety.org/asw-article/exceptionally-safe/</w:t>
      </w:r>
      <w:bookmarkEnd w:id="20"/>
      <w:bookmarkEnd w:id="21"/>
    </w:p>
    <w:p w14:paraId="69738958" w14:textId="77777777" w:rsidR="001A5C42" w:rsidRDefault="001A5C42" w:rsidP="001A5C42">
      <w:pPr>
        <w:pStyle w:val="Reference-Alphabetical"/>
        <w:spacing w:line="480" w:lineRule="auto"/>
        <w:ind w:left="720" w:hanging="720"/>
        <w:rPr>
          <w:rFonts w:cs="Times New Roman"/>
          <w:sz w:val="22"/>
          <w:szCs w:val="22"/>
        </w:rPr>
      </w:pPr>
      <w:bookmarkStart w:id="22" w:name="MS_AuthorGroup100324"/>
      <w:bookmarkStart w:id="23" w:name="para10066_29234544120"/>
      <w:r>
        <w:rPr>
          <w:rStyle w:val="bibsurname"/>
          <w:rFonts w:cs="Times New Roman"/>
          <w:sz w:val="22"/>
          <w:szCs w:val="22"/>
        </w:rPr>
        <w:t>Hansen</w:t>
      </w:r>
      <w:r>
        <w:rPr>
          <w:rFonts w:cs="Times New Roman"/>
          <w:sz w:val="22"/>
          <w:szCs w:val="22"/>
        </w:rPr>
        <w:t xml:space="preserve">, </w:t>
      </w:r>
      <w:r>
        <w:rPr>
          <w:rStyle w:val="bibfname"/>
          <w:rFonts w:cs="Times New Roman"/>
          <w:sz w:val="22"/>
          <w:szCs w:val="22"/>
        </w:rPr>
        <w:t>M. T</w:t>
      </w:r>
      <w:bookmarkEnd w:id="22"/>
      <w:r>
        <w:rPr>
          <w:rStyle w:val="bibfname"/>
          <w:rFonts w:cs="Times New Roman"/>
          <w:sz w:val="22"/>
          <w:szCs w:val="22"/>
        </w:rPr>
        <w:t>.</w:t>
      </w:r>
      <w:r>
        <w:rPr>
          <w:rFonts w:cs="Times New Roman"/>
          <w:sz w:val="22"/>
          <w:szCs w:val="22"/>
        </w:rPr>
        <w:t xml:space="preserve"> (</w:t>
      </w:r>
      <w:r>
        <w:rPr>
          <w:rStyle w:val="bibyear"/>
          <w:rFonts w:cs="Times New Roman"/>
          <w:sz w:val="22"/>
          <w:szCs w:val="22"/>
        </w:rPr>
        <w:t>2018</w:t>
      </w:r>
      <w:r>
        <w:rPr>
          <w:rFonts w:cs="Times New Roman"/>
          <w:sz w:val="22"/>
          <w:szCs w:val="22"/>
        </w:rPr>
        <w:t xml:space="preserve">). </w:t>
      </w:r>
      <w:r>
        <w:rPr>
          <w:rStyle w:val="bibbook"/>
          <w:rFonts w:cs="Times New Roman"/>
          <w:i/>
          <w:sz w:val="22"/>
          <w:szCs w:val="22"/>
        </w:rPr>
        <w:t>Great at work:</w:t>
      </w:r>
      <w:bookmarkStart w:id="24" w:name="BB100323"/>
      <w:r>
        <w:rPr>
          <w:rStyle w:val="bibbook"/>
          <w:rFonts w:cs="Times New Roman"/>
          <w:i/>
          <w:sz w:val="22"/>
          <w:szCs w:val="22"/>
        </w:rPr>
        <w:t xml:space="preserve"> </w:t>
      </w:r>
      <w:bookmarkEnd w:id="24"/>
      <w:r>
        <w:rPr>
          <w:rStyle w:val="bibbook"/>
          <w:rFonts w:cs="Times New Roman"/>
          <w:i/>
          <w:sz w:val="22"/>
          <w:szCs w:val="22"/>
        </w:rPr>
        <w:t>How top performers do less, work better, and achieve more</w:t>
      </w:r>
      <w:r>
        <w:rPr>
          <w:rFonts w:cs="Times New Roman"/>
          <w:sz w:val="22"/>
          <w:szCs w:val="22"/>
        </w:rPr>
        <w:t xml:space="preserve">. </w:t>
      </w:r>
      <w:r>
        <w:rPr>
          <w:rStyle w:val="bibpublisher"/>
          <w:rFonts w:cs="Times New Roman"/>
          <w:sz w:val="22"/>
          <w:szCs w:val="22"/>
        </w:rPr>
        <w:t xml:space="preserve">Simon and </w:t>
      </w:r>
      <w:bookmarkStart w:id="25" w:name="BMSPELLING100325"/>
      <w:r>
        <w:rPr>
          <w:rStyle w:val="bibpublisher"/>
          <w:rFonts w:cs="Times New Roman"/>
          <w:sz w:val="22"/>
          <w:szCs w:val="22"/>
        </w:rPr>
        <w:t>Schuster</w:t>
      </w:r>
      <w:bookmarkEnd w:id="25"/>
      <w:r>
        <w:rPr>
          <w:rFonts w:cs="Times New Roman"/>
          <w:sz w:val="22"/>
          <w:szCs w:val="22"/>
        </w:rPr>
        <w:t xml:space="preserve">. </w:t>
      </w:r>
      <w:bookmarkEnd w:id="23"/>
    </w:p>
    <w:p w14:paraId="1068E6DD" w14:textId="77777777" w:rsidR="001A5C42" w:rsidRDefault="001A5C42" w:rsidP="001A5C42">
      <w:pPr>
        <w:pStyle w:val="Reference-Alphabetical"/>
        <w:spacing w:line="480" w:lineRule="auto"/>
        <w:ind w:left="720" w:hanging="720"/>
        <w:rPr>
          <w:rFonts w:cs="Times New Roman"/>
          <w:sz w:val="22"/>
          <w:szCs w:val="22"/>
        </w:rPr>
      </w:pPr>
      <w:bookmarkStart w:id="26" w:name="MS_AuthorGroup100327"/>
      <w:bookmarkStart w:id="27" w:name="para10067_29234544120"/>
      <w:r>
        <w:rPr>
          <w:rStyle w:val="bibsurname"/>
          <w:rFonts w:cs="Times New Roman"/>
          <w:sz w:val="22"/>
          <w:szCs w:val="22"/>
        </w:rPr>
        <w:t>Hines</w:t>
      </w:r>
      <w:r>
        <w:rPr>
          <w:rFonts w:cs="Times New Roman"/>
          <w:sz w:val="22"/>
          <w:szCs w:val="22"/>
        </w:rPr>
        <w:t xml:space="preserve">, </w:t>
      </w:r>
      <w:r>
        <w:rPr>
          <w:rStyle w:val="bibfname"/>
          <w:rFonts w:cs="Times New Roman"/>
          <w:sz w:val="22"/>
          <w:szCs w:val="22"/>
        </w:rPr>
        <w:t>S</w:t>
      </w:r>
      <w:bookmarkEnd w:id="26"/>
      <w:r>
        <w:rPr>
          <w:rStyle w:val="bibfname"/>
          <w:rFonts w:cs="Times New Roman"/>
          <w:sz w:val="22"/>
          <w:szCs w:val="22"/>
        </w:rPr>
        <w:t>.</w:t>
      </w:r>
      <w:r>
        <w:rPr>
          <w:rFonts w:cs="Times New Roman"/>
          <w:sz w:val="22"/>
          <w:szCs w:val="22"/>
        </w:rPr>
        <w:t xml:space="preserve">, </w:t>
      </w:r>
      <w:bookmarkStart w:id="28" w:name="MS_AuthorGroup100328"/>
      <w:r>
        <w:rPr>
          <w:rStyle w:val="bibsurname"/>
          <w:rFonts w:cs="Times New Roman"/>
          <w:sz w:val="22"/>
          <w:szCs w:val="22"/>
        </w:rPr>
        <w:t>Luna</w:t>
      </w:r>
      <w:r>
        <w:rPr>
          <w:rFonts w:cs="Times New Roman"/>
          <w:sz w:val="22"/>
          <w:szCs w:val="22"/>
        </w:rPr>
        <w:t xml:space="preserve">, </w:t>
      </w:r>
      <w:r>
        <w:rPr>
          <w:rStyle w:val="bibfname"/>
          <w:rFonts w:cs="Times New Roman"/>
          <w:sz w:val="22"/>
          <w:szCs w:val="22"/>
        </w:rPr>
        <w:t>K</w:t>
      </w:r>
      <w:bookmarkEnd w:id="28"/>
      <w:r>
        <w:rPr>
          <w:rStyle w:val="bibfname"/>
          <w:rFonts w:cs="Times New Roman"/>
          <w:sz w:val="22"/>
          <w:szCs w:val="22"/>
        </w:rPr>
        <w:t>.</w:t>
      </w:r>
      <w:r>
        <w:rPr>
          <w:rFonts w:cs="Times New Roman"/>
          <w:sz w:val="22"/>
          <w:szCs w:val="22"/>
        </w:rPr>
        <w:t xml:space="preserve">, </w:t>
      </w:r>
      <w:bookmarkStart w:id="29" w:name="BMSPELLING100332"/>
      <w:bookmarkStart w:id="30" w:name="MS_AuthorGroup100329"/>
      <w:r>
        <w:rPr>
          <w:rStyle w:val="bibsurname"/>
          <w:rFonts w:cs="Times New Roman"/>
          <w:sz w:val="22"/>
          <w:szCs w:val="22"/>
        </w:rPr>
        <w:t>Lofthus</w:t>
      </w:r>
      <w:bookmarkEnd w:id="29"/>
      <w:r>
        <w:rPr>
          <w:rFonts w:cs="Times New Roman"/>
          <w:sz w:val="22"/>
          <w:szCs w:val="22"/>
        </w:rPr>
        <w:t xml:space="preserve">, </w:t>
      </w:r>
      <w:r>
        <w:rPr>
          <w:rStyle w:val="bibfname"/>
          <w:rFonts w:cs="Times New Roman"/>
          <w:sz w:val="22"/>
          <w:szCs w:val="22"/>
        </w:rPr>
        <w:t>J</w:t>
      </w:r>
      <w:bookmarkEnd w:id="30"/>
      <w:r>
        <w:rPr>
          <w:rStyle w:val="bibfname"/>
          <w:rFonts w:cs="Times New Roman"/>
          <w:sz w:val="22"/>
          <w:szCs w:val="22"/>
        </w:rPr>
        <w:t>.</w:t>
      </w:r>
      <w:r>
        <w:rPr>
          <w:rFonts w:cs="Times New Roman"/>
          <w:sz w:val="22"/>
          <w:szCs w:val="22"/>
        </w:rPr>
        <w:t xml:space="preserve">, </w:t>
      </w:r>
      <w:bookmarkStart w:id="31" w:name="BMSPELLING100333"/>
      <w:bookmarkStart w:id="32" w:name="MS_AuthorGroup100330"/>
      <w:r>
        <w:rPr>
          <w:rStyle w:val="bibsurname"/>
          <w:rFonts w:cs="Times New Roman"/>
          <w:sz w:val="22"/>
          <w:szCs w:val="22"/>
        </w:rPr>
        <w:t>Marquardt</w:t>
      </w:r>
      <w:bookmarkEnd w:id="31"/>
      <w:r>
        <w:rPr>
          <w:rFonts w:cs="Times New Roman"/>
          <w:sz w:val="22"/>
          <w:szCs w:val="22"/>
        </w:rPr>
        <w:t xml:space="preserve">, </w:t>
      </w:r>
      <w:r>
        <w:rPr>
          <w:rStyle w:val="bibfname"/>
          <w:rFonts w:cs="Times New Roman"/>
          <w:sz w:val="22"/>
          <w:szCs w:val="22"/>
        </w:rPr>
        <w:t>M</w:t>
      </w:r>
      <w:bookmarkEnd w:id="32"/>
      <w:r>
        <w:rPr>
          <w:rStyle w:val="bibfname"/>
          <w:rFonts w:cs="Times New Roman"/>
          <w:sz w:val="22"/>
          <w:szCs w:val="22"/>
        </w:rPr>
        <w:t>.</w:t>
      </w:r>
      <w:r>
        <w:rPr>
          <w:rFonts w:cs="Times New Roman"/>
          <w:sz w:val="22"/>
          <w:szCs w:val="22"/>
        </w:rPr>
        <w:t xml:space="preserve">, </w:t>
      </w:r>
      <w:r w:rsidRPr="00E136A0">
        <w:t>&amp;</w:t>
      </w:r>
      <w:r>
        <w:rPr>
          <w:rFonts w:cs="Times New Roman"/>
          <w:sz w:val="22"/>
          <w:szCs w:val="22"/>
        </w:rPr>
        <w:t xml:space="preserve"> </w:t>
      </w:r>
      <w:bookmarkStart w:id="33" w:name="BMSPELLING100334"/>
      <w:bookmarkStart w:id="34" w:name="MS_AuthorGroup100331"/>
      <w:r>
        <w:rPr>
          <w:rStyle w:val="bibsurname"/>
          <w:rFonts w:cs="Times New Roman"/>
          <w:sz w:val="22"/>
          <w:szCs w:val="22"/>
        </w:rPr>
        <w:t>Stelmokas</w:t>
      </w:r>
      <w:bookmarkEnd w:id="33"/>
      <w:r>
        <w:rPr>
          <w:rFonts w:cs="Times New Roman"/>
          <w:sz w:val="22"/>
          <w:szCs w:val="22"/>
        </w:rPr>
        <w:t xml:space="preserve">, </w:t>
      </w:r>
      <w:r>
        <w:rPr>
          <w:rStyle w:val="bibfname"/>
          <w:rFonts w:cs="Times New Roman"/>
          <w:sz w:val="22"/>
          <w:szCs w:val="22"/>
        </w:rPr>
        <w:t>D</w:t>
      </w:r>
      <w:bookmarkEnd w:id="34"/>
      <w:r>
        <w:rPr>
          <w:rStyle w:val="bibfname"/>
          <w:rFonts w:cs="Times New Roman"/>
          <w:sz w:val="22"/>
          <w:szCs w:val="22"/>
        </w:rPr>
        <w:t>.</w:t>
      </w:r>
      <w:r>
        <w:rPr>
          <w:rFonts w:cs="Times New Roman"/>
          <w:sz w:val="22"/>
          <w:szCs w:val="22"/>
        </w:rPr>
        <w:t xml:space="preserve"> (</w:t>
      </w:r>
      <w:r>
        <w:rPr>
          <w:rStyle w:val="bibyear"/>
          <w:rFonts w:cs="Times New Roman"/>
          <w:sz w:val="22"/>
          <w:szCs w:val="22"/>
        </w:rPr>
        <w:t>2008</w:t>
      </w:r>
      <w:r>
        <w:rPr>
          <w:rFonts w:cs="Times New Roman"/>
          <w:sz w:val="22"/>
          <w:szCs w:val="22"/>
        </w:rPr>
        <w:t xml:space="preserve">). </w:t>
      </w:r>
      <w:r>
        <w:rPr>
          <w:rStyle w:val="bibtitle"/>
          <w:rFonts w:cs="Times New Roman"/>
          <w:i/>
          <w:sz w:val="22"/>
          <w:szCs w:val="22"/>
        </w:rPr>
        <w:t>Becoming a high reliability organization:</w:t>
      </w:r>
      <w:bookmarkStart w:id="35" w:name="BB100326"/>
      <w:r>
        <w:rPr>
          <w:rStyle w:val="bibtitle"/>
          <w:rFonts w:cs="Times New Roman"/>
          <w:i/>
          <w:sz w:val="22"/>
          <w:szCs w:val="22"/>
        </w:rPr>
        <w:t xml:space="preserve"> </w:t>
      </w:r>
      <w:bookmarkEnd w:id="35"/>
      <w:r>
        <w:rPr>
          <w:rStyle w:val="bibtitle"/>
          <w:rFonts w:cs="Times New Roman"/>
          <w:i/>
          <w:sz w:val="22"/>
          <w:szCs w:val="22"/>
        </w:rPr>
        <w:t>Operational advice for hospital leaders</w:t>
      </w:r>
      <w:r>
        <w:rPr>
          <w:rFonts w:cs="Times New Roman"/>
          <w:sz w:val="22"/>
          <w:szCs w:val="22"/>
        </w:rPr>
        <w:t xml:space="preserve">. </w:t>
      </w:r>
      <w:bookmarkEnd w:id="27"/>
    </w:p>
    <w:p w14:paraId="236D635C" w14:textId="77777777" w:rsidR="001A5C42" w:rsidRDefault="001A5C42" w:rsidP="001A5C42">
      <w:pPr>
        <w:pStyle w:val="Reference-Alphabetical"/>
        <w:spacing w:line="480" w:lineRule="auto"/>
        <w:ind w:left="720" w:hanging="720"/>
        <w:rPr>
          <w:rFonts w:cs="Times New Roman"/>
          <w:sz w:val="22"/>
          <w:szCs w:val="22"/>
        </w:rPr>
      </w:pPr>
      <w:bookmarkStart w:id="36" w:name="BMSPELLING100339"/>
      <w:bookmarkStart w:id="37" w:name="MS_AuthorGroup100337"/>
      <w:bookmarkStart w:id="38" w:name="para10068_29234544120"/>
      <w:r>
        <w:rPr>
          <w:rStyle w:val="bibsurname"/>
          <w:rFonts w:cs="Times New Roman"/>
          <w:sz w:val="22"/>
          <w:szCs w:val="22"/>
        </w:rPr>
        <w:t>Jha</w:t>
      </w:r>
      <w:bookmarkEnd w:id="36"/>
      <w:r>
        <w:rPr>
          <w:rFonts w:cs="Times New Roman"/>
          <w:sz w:val="22"/>
          <w:szCs w:val="22"/>
        </w:rPr>
        <w:t xml:space="preserve">, </w:t>
      </w:r>
      <w:r>
        <w:rPr>
          <w:rStyle w:val="bibfname"/>
          <w:rFonts w:cs="Times New Roman"/>
          <w:sz w:val="22"/>
          <w:szCs w:val="22"/>
        </w:rPr>
        <w:t>A. K</w:t>
      </w:r>
      <w:bookmarkEnd w:id="37"/>
      <w:r>
        <w:rPr>
          <w:rStyle w:val="bibfname"/>
          <w:rFonts w:cs="Times New Roman"/>
          <w:sz w:val="22"/>
          <w:szCs w:val="22"/>
        </w:rPr>
        <w:t>.</w:t>
      </w:r>
      <w:r>
        <w:rPr>
          <w:rFonts w:cs="Times New Roman"/>
          <w:sz w:val="22"/>
          <w:szCs w:val="22"/>
        </w:rPr>
        <w:t xml:space="preserve"> (</w:t>
      </w:r>
      <w:r>
        <w:rPr>
          <w:rStyle w:val="bibyear"/>
          <w:rFonts w:cs="Times New Roman"/>
          <w:sz w:val="22"/>
          <w:szCs w:val="22"/>
        </w:rPr>
        <w:t>2018</w:t>
      </w:r>
      <w:r>
        <w:rPr>
          <w:rFonts w:cs="Times New Roman"/>
          <w:sz w:val="22"/>
          <w:szCs w:val="22"/>
        </w:rPr>
        <w:t xml:space="preserve">). </w:t>
      </w:r>
      <w:r>
        <w:rPr>
          <w:rStyle w:val="bibarticle"/>
          <w:rFonts w:cs="Times New Roman"/>
          <w:sz w:val="22"/>
          <w:szCs w:val="22"/>
        </w:rPr>
        <w:t>Accreditation, quality, and making hospital care better</w:t>
      </w:r>
      <w:r>
        <w:rPr>
          <w:rFonts w:cs="Times New Roman"/>
          <w:sz w:val="22"/>
          <w:szCs w:val="22"/>
        </w:rPr>
        <w:t xml:space="preserve">. </w:t>
      </w:r>
      <w:bookmarkStart w:id="39" w:name="BMSPELLING100340"/>
      <w:r>
        <w:rPr>
          <w:rStyle w:val="bibjournal"/>
          <w:rFonts w:cs="Times New Roman"/>
          <w:i/>
          <w:sz w:val="22"/>
          <w:szCs w:val="22"/>
        </w:rPr>
        <w:t>JAMA</w:t>
      </w:r>
      <w:bookmarkEnd w:id="39"/>
      <w:r>
        <w:rPr>
          <w:rFonts w:cs="Times New Roman"/>
          <w:sz w:val="22"/>
          <w:szCs w:val="22"/>
        </w:rPr>
        <w:t>,</w:t>
      </w:r>
      <w:r>
        <w:rPr>
          <w:rFonts w:cs="Times New Roman"/>
          <w:i/>
          <w:sz w:val="22"/>
          <w:szCs w:val="22"/>
        </w:rPr>
        <w:t xml:space="preserve"> </w:t>
      </w:r>
      <w:r>
        <w:rPr>
          <w:rStyle w:val="bibvolume"/>
          <w:rFonts w:cs="Times New Roman"/>
          <w:i/>
          <w:sz w:val="22"/>
          <w:szCs w:val="22"/>
        </w:rPr>
        <w:t>320</w:t>
      </w:r>
      <w:r>
        <w:rPr>
          <w:rFonts w:cs="Times New Roman"/>
          <w:sz w:val="22"/>
          <w:szCs w:val="22"/>
        </w:rPr>
        <w:t xml:space="preserve">, </w:t>
      </w:r>
      <w:r>
        <w:rPr>
          <w:rStyle w:val="bibfpage"/>
          <w:rFonts w:cs="Times New Roman"/>
          <w:sz w:val="22"/>
          <w:szCs w:val="22"/>
        </w:rPr>
        <w:t>2410</w:t>
      </w:r>
      <w:r>
        <w:rPr>
          <w:rFonts w:cs="Times New Roman"/>
          <w:sz w:val="22"/>
          <w:szCs w:val="22"/>
        </w:rPr>
        <w:t>-</w:t>
      </w:r>
      <w:r>
        <w:rPr>
          <w:rStyle w:val="biblpage"/>
          <w:rFonts w:cs="Times New Roman"/>
          <w:sz w:val="22"/>
          <w:szCs w:val="22"/>
        </w:rPr>
        <w:t>2411</w:t>
      </w:r>
      <w:r>
        <w:rPr>
          <w:rFonts w:cs="Times New Roman"/>
          <w:sz w:val="22"/>
          <w:szCs w:val="22"/>
        </w:rPr>
        <w:t>.</w:t>
      </w:r>
      <w:bookmarkStart w:id="40" w:name="BB100335"/>
      <w:r>
        <w:rPr>
          <w:rFonts w:cs="Times New Roman"/>
          <w:sz w:val="22"/>
          <w:szCs w:val="22"/>
        </w:rPr>
        <w:t xml:space="preserve"> </w:t>
      </w:r>
      <w:bookmarkStart w:id="41" w:name="URL100336"/>
      <w:bookmarkEnd w:id="40"/>
      <w:r>
        <w:rPr>
          <w:rStyle w:val="bibdoi"/>
          <w:rFonts w:cs="Times New Roman"/>
          <w:sz w:val="22"/>
          <w:szCs w:val="22"/>
        </w:rPr>
        <w:t>https://doi.org/https://doi.org/10.1001/jama.2018.18810</w:t>
      </w:r>
      <w:bookmarkEnd w:id="41"/>
      <w:r>
        <w:rPr>
          <w:rFonts w:cs="Times New Roman"/>
          <w:sz w:val="22"/>
          <w:szCs w:val="22"/>
        </w:rPr>
        <w:t xml:space="preserve"> </w:t>
      </w:r>
      <w:bookmarkEnd w:id="38"/>
    </w:p>
    <w:p w14:paraId="3689874E" w14:textId="77777777" w:rsidR="001A5C42" w:rsidRDefault="001A5C42" w:rsidP="001A5C42">
      <w:pPr>
        <w:pStyle w:val="Reference-Alphabetical"/>
        <w:spacing w:line="480" w:lineRule="auto"/>
        <w:ind w:left="720" w:hanging="720"/>
        <w:rPr>
          <w:rFonts w:cs="Times New Roman"/>
          <w:sz w:val="22"/>
          <w:szCs w:val="22"/>
        </w:rPr>
      </w:pPr>
      <w:bookmarkStart w:id="42" w:name="para10069_29234544120"/>
      <w:r>
        <w:rPr>
          <w:rStyle w:val="biborganization"/>
          <w:rFonts w:cs="Times New Roman"/>
          <w:sz w:val="22"/>
          <w:szCs w:val="22"/>
        </w:rPr>
        <w:t>National Academies of Sciences, E., and Medicine</w:t>
      </w:r>
      <w:r>
        <w:rPr>
          <w:rFonts w:cs="Times New Roman"/>
          <w:sz w:val="22"/>
          <w:szCs w:val="22"/>
        </w:rPr>
        <w:t>,. (</w:t>
      </w:r>
      <w:r>
        <w:rPr>
          <w:rStyle w:val="bibyear"/>
          <w:rFonts w:cs="Times New Roman"/>
          <w:sz w:val="22"/>
          <w:szCs w:val="22"/>
        </w:rPr>
        <w:t>2019</w:t>
      </w:r>
      <w:r>
        <w:rPr>
          <w:rFonts w:cs="Times New Roman"/>
          <w:sz w:val="22"/>
          <w:szCs w:val="22"/>
        </w:rPr>
        <w:t xml:space="preserve">). </w:t>
      </w:r>
      <w:r>
        <w:rPr>
          <w:rStyle w:val="bibbook"/>
          <w:rFonts w:cs="Times New Roman"/>
          <w:i/>
          <w:sz w:val="22"/>
          <w:szCs w:val="22"/>
        </w:rPr>
        <w:t>Taking action against clinician burnout:</w:t>
      </w:r>
      <w:bookmarkStart w:id="43" w:name="BB100341"/>
      <w:r>
        <w:rPr>
          <w:rStyle w:val="bibbook"/>
          <w:rFonts w:cs="Times New Roman"/>
          <w:i/>
          <w:sz w:val="22"/>
          <w:szCs w:val="22"/>
        </w:rPr>
        <w:t xml:space="preserve"> </w:t>
      </w:r>
      <w:bookmarkEnd w:id="43"/>
      <w:r>
        <w:rPr>
          <w:rStyle w:val="bibbook"/>
          <w:rFonts w:cs="Times New Roman"/>
          <w:i/>
          <w:sz w:val="22"/>
          <w:szCs w:val="22"/>
        </w:rPr>
        <w:t>A systems approach to professional well-being</w:t>
      </w:r>
      <w:r>
        <w:rPr>
          <w:rFonts w:cs="Times New Roman"/>
          <w:i/>
          <w:sz w:val="22"/>
          <w:szCs w:val="22"/>
        </w:rPr>
        <w:t xml:space="preserve">  </w:t>
      </w:r>
      <w:r>
        <w:rPr>
          <w:rStyle w:val="bibpublisher"/>
          <w:rFonts w:cs="Times New Roman"/>
          <w:sz w:val="22"/>
          <w:szCs w:val="22"/>
        </w:rPr>
        <w:t>The National Academies Press</w:t>
      </w:r>
      <w:r>
        <w:rPr>
          <w:rFonts w:cs="Times New Roman"/>
          <w:sz w:val="22"/>
          <w:szCs w:val="22"/>
        </w:rPr>
        <w:t xml:space="preserve">. </w:t>
      </w:r>
      <w:bookmarkStart w:id="44" w:name="URL100342"/>
      <w:r w:rsidRPr="00C664F5">
        <w:rPr>
          <w:rStyle w:val="biburl"/>
        </w:rPr>
        <w:t>https://nap.nationalacademies.org/catalog/25521/taking-action-against-clinician-burnout-a-systems-approach-to-professional</w:t>
      </w:r>
      <w:bookmarkEnd w:id="42"/>
      <w:bookmarkEnd w:id="44"/>
    </w:p>
    <w:p w14:paraId="55188EBB" w14:textId="77777777" w:rsidR="001A5C42" w:rsidRDefault="001A5C42" w:rsidP="001A5C42">
      <w:pPr>
        <w:pStyle w:val="Reference-Alphabetical"/>
        <w:spacing w:line="480" w:lineRule="auto"/>
        <w:ind w:left="720" w:hanging="720"/>
        <w:rPr>
          <w:rFonts w:cs="Times New Roman"/>
          <w:sz w:val="22"/>
          <w:szCs w:val="22"/>
        </w:rPr>
      </w:pPr>
      <w:bookmarkStart w:id="45" w:name="para10070_29234544120"/>
      <w:r>
        <w:rPr>
          <w:rStyle w:val="biborganization"/>
          <w:rFonts w:cs="Times New Roman"/>
          <w:sz w:val="22"/>
          <w:szCs w:val="22"/>
        </w:rPr>
        <w:t>National Institute of Standards and Technology</w:t>
      </w:r>
      <w:r>
        <w:rPr>
          <w:rFonts w:cs="Times New Roman"/>
          <w:sz w:val="22"/>
          <w:szCs w:val="22"/>
        </w:rPr>
        <w:t>. (</w:t>
      </w:r>
      <w:r>
        <w:rPr>
          <w:rStyle w:val="bibyear"/>
          <w:rFonts w:cs="Times New Roman"/>
          <w:sz w:val="22"/>
          <w:szCs w:val="22"/>
        </w:rPr>
        <w:t>2024a, October 6</w:t>
      </w:r>
      <w:r>
        <w:rPr>
          <w:rFonts w:cs="Times New Roman"/>
          <w:sz w:val="22"/>
          <w:szCs w:val="22"/>
        </w:rPr>
        <w:t xml:space="preserve">, </w:t>
      </w:r>
      <w:r w:rsidRPr="00E205CE">
        <w:t>2021</w:t>
      </w:r>
      <w:r>
        <w:rPr>
          <w:rFonts w:cs="Times New Roman"/>
          <w:sz w:val="22"/>
          <w:szCs w:val="22"/>
        </w:rPr>
        <w:t xml:space="preserve">). </w:t>
      </w:r>
      <w:r w:rsidRPr="00E205CE">
        <w:rPr>
          <w:rStyle w:val="bibtitle"/>
          <w:i/>
        </w:rPr>
        <w:t xml:space="preserve">How </w:t>
      </w:r>
      <w:bookmarkStart w:id="46" w:name="BMSPELLING100344"/>
      <w:r w:rsidRPr="00E205CE">
        <w:rPr>
          <w:rStyle w:val="bibtitle"/>
          <w:i/>
        </w:rPr>
        <w:t>Baldrige</w:t>
      </w:r>
      <w:bookmarkEnd w:id="46"/>
      <w:r w:rsidRPr="00E205CE">
        <w:rPr>
          <w:rStyle w:val="bibtitle"/>
          <w:i/>
        </w:rPr>
        <w:t xml:space="preserve"> Works</w:t>
      </w:r>
      <w:r>
        <w:rPr>
          <w:rFonts w:cs="Times New Roman"/>
          <w:sz w:val="22"/>
          <w:szCs w:val="22"/>
        </w:rPr>
        <w:t xml:space="preserve">. </w:t>
      </w:r>
      <w:bookmarkStart w:id="47" w:name="URL100343"/>
      <w:r w:rsidRPr="00C664F5">
        <w:rPr>
          <w:rStyle w:val="biburl"/>
        </w:rPr>
        <w:lastRenderedPageBreak/>
        <w:t>https://www.nist.gov/baldrige/how-baldrige-works</w:t>
      </w:r>
      <w:bookmarkEnd w:id="45"/>
      <w:bookmarkEnd w:id="47"/>
    </w:p>
    <w:p w14:paraId="2A287C25" w14:textId="77777777" w:rsidR="001A5C42" w:rsidRDefault="001A5C42" w:rsidP="001A5C42">
      <w:pPr>
        <w:pStyle w:val="Reference-Alphabetical"/>
        <w:spacing w:line="480" w:lineRule="auto"/>
        <w:ind w:left="720" w:hanging="720"/>
        <w:rPr>
          <w:rFonts w:cs="Times New Roman"/>
          <w:sz w:val="22"/>
          <w:szCs w:val="22"/>
        </w:rPr>
      </w:pPr>
      <w:bookmarkStart w:id="48" w:name="para10071_29234544120"/>
      <w:r>
        <w:rPr>
          <w:rStyle w:val="biborganization"/>
          <w:rFonts w:cs="Times New Roman"/>
          <w:sz w:val="22"/>
          <w:szCs w:val="22"/>
        </w:rPr>
        <w:t>National Institute of Standards and Technology</w:t>
      </w:r>
      <w:r>
        <w:rPr>
          <w:rFonts w:cs="Times New Roman"/>
          <w:sz w:val="22"/>
          <w:szCs w:val="22"/>
        </w:rPr>
        <w:t>. (</w:t>
      </w:r>
      <w:r>
        <w:rPr>
          <w:rStyle w:val="bibyear"/>
          <w:rFonts w:cs="Times New Roman"/>
          <w:sz w:val="22"/>
          <w:szCs w:val="22"/>
        </w:rPr>
        <w:t>2024b</w:t>
      </w:r>
      <w:r>
        <w:rPr>
          <w:rFonts w:cs="Times New Roman"/>
          <w:sz w:val="22"/>
          <w:szCs w:val="22"/>
        </w:rPr>
        <w:t xml:space="preserve">). </w:t>
      </w:r>
      <w:r w:rsidRPr="00C664F5">
        <w:rPr>
          <w:rStyle w:val="bibtitle"/>
          <w:i/>
        </w:rPr>
        <w:t xml:space="preserve">New </w:t>
      </w:r>
      <w:bookmarkStart w:id="49" w:name="BMSPELLING100347"/>
      <w:r w:rsidRPr="00C664F5">
        <w:rPr>
          <w:rStyle w:val="bibtitle"/>
          <w:i/>
        </w:rPr>
        <w:t>Baldrige</w:t>
      </w:r>
      <w:bookmarkEnd w:id="49"/>
      <w:r w:rsidRPr="00C664F5">
        <w:rPr>
          <w:rStyle w:val="bibtitle"/>
          <w:i/>
        </w:rPr>
        <w:t xml:space="preserve"> Award criteria for 2024</w:t>
      </w:r>
      <w:r>
        <w:rPr>
          <w:rFonts w:cs="Times New Roman"/>
          <w:sz w:val="22"/>
          <w:szCs w:val="22"/>
        </w:rPr>
        <w:t>.</w:t>
      </w:r>
      <w:bookmarkStart w:id="50" w:name="BB100345"/>
      <w:r>
        <w:rPr>
          <w:rFonts w:cs="Times New Roman"/>
          <w:sz w:val="22"/>
          <w:szCs w:val="22"/>
        </w:rPr>
        <w:t xml:space="preserve"> </w:t>
      </w:r>
      <w:bookmarkStart w:id="51" w:name="URL100346"/>
      <w:bookmarkEnd w:id="50"/>
      <w:r w:rsidRPr="00C664F5">
        <w:rPr>
          <w:rStyle w:val="biburl"/>
        </w:rPr>
        <w:t>https://www.nist.gov/system/files/documents/2023/12/20/New-Baldrige-Award-Criteria-for-2024_0.pdf</w:t>
      </w:r>
      <w:bookmarkEnd w:id="48"/>
      <w:bookmarkEnd w:id="51"/>
    </w:p>
    <w:p w14:paraId="6E2F539B" w14:textId="77777777" w:rsidR="001A5C42" w:rsidRDefault="001A5C42" w:rsidP="001A5C42">
      <w:pPr>
        <w:pStyle w:val="Reference-Alphabetical"/>
        <w:spacing w:line="480" w:lineRule="auto"/>
        <w:ind w:left="720" w:hanging="720"/>
        <w:rPr>
          <w:rFonts w:cs="Times New Roman"/>
          <w:sz w:val="22"/>
          <w:szCs w:val="22"/>
        </w:rPr>
      </w:pPr>
      <w:bookmarkStart w:id="52" w:name="BMSPELLING100349"/>
      <w:bookmarkStart w:id="53" w:name="para10072_29234544120"/>
      <w:r>
        <w:rPr>
          <w:rStyle w:val="biborganization"/>
          <w:rFonts w:cs="Times New Roman"/>
          <w:sz w:val="22"/>
          <w:szCs w:val="22"/>
        </w:rPr>
        <w:t>NCQA</w:t>
      </w:r>
      <w:bookmarkEnd w:id="52"/>
      <w:r>
        <w:rPr>
          <w:rFonts w:cs="Times New Roman"/>
          <w:sz w:val="22"/>
          <w:szCs w:val="22"/>
        </w:rPr>
        <w:t>. (</w:t>
      </w:r>
      <w:r>
        <w:rPr>
          <w:rStyle w:val="bibyear"/>
          <w:rFonts w:cs="Times New Roman"/>
          <w:sz w:val="22"/>
          <w:szCs w:val="22"/>
        </w:rPr>
        <w:t>2024a</w:t>
      </w:r>
      <w:r>
        <w:rPr>
          <w:rFonts w:cs="Times New Roman"/>
          <w:sz w:val="22"/>
          <w:szCs w:val="22"/>
        </w:rPr>
        <w:t xml:space="preserve">). </w:t>
      </w:r>
      <w:r w:rsidRPr="00C664F5">
        <w:rPr>
          <w:rStyle w:val="bibtitle"/>
          <w:i/>
        </w:rPr>
        <w:t>Health plan accreditation</w:t>
      </w:r>
      <w:r>
        <w:rPr>
          <w:rFonts w:cs="Times New Roman"/>
          <w:sz w:val="22"/>
          <w:szCs w:val="22"/>
        </w:rPr>
        <w:t xml:space="preserve">. </w:t>
      </w:r>
      <w:bookmarkStart w:id="54" w:name="URL100348"/>
      <w:r w:rsidRPr="00C664F5">
        <w:rPr>
          <w:rStyle w:val="biburl"/>
        </w:rPr>
        <w:t>https://www.ncqa.org/programs/health-plans/health-plan-accreditation-hpa/</w:t>
      </w:r>
      <w:bookmarkEnd w:id="53"/>
      <w:bookmarkEnd w:id="54"/>
    </w:p>
    <w:p w14:paraId="28A75C0B" w14:textId="77777777" w:rsidR="001A5C42" w:rsidRDefault="001A5C42" w:rsidP="001A5C42">
      <w:pPr>
        <w:pStyle w:val="Reference-Alphabetical"/>
        <w:spacing w:line="480" w:lineRule="auto"/>
        <w:ind w:left="720" w:hanging="720"/>
        <w:rPr>
          <w:rFonts w:cs="Times New Roman"/>
          <w:sz w:val="22"/>
          <w:szCs w:val="22"/>
        </w:rPr>
      </w:pPr>
      <w:bookmarkStart w:id="55" w:name="BMSPELLING100351"/>
      <w:bookmarkStart w:id="56" w:name="para10073_29234544120"/>
      <w:r>
        <w:rPr>
          <w:rStyle w:val="biborganization"/>
          <w:rFonts w:cs="Times New Roman"/>
          <w:sz w:val="22"/>
          <w:szCs w:val="22"/>
        </w:rPr>
        <w:t>NCQA</w:t>
      </w:r>
      <w:bookmarkEnd w:id="55"/>
      <w:r>
        <w:rPr>
          <w:rFonts w:cs="Times New Roman"/>
          <w:sz w:val="22"/>
          <w:szCs w:val="22"/>
        </w:rPr>
        <w:t>. (</w:t>
      </w:r>
      <w:r>
        <w:rPr>
          <w:rStyle w:val="bibyear"/>
          <w:rFonts w:cs="Times New Roman"/>
          <w:sz w:val="22"/>
          <w:szCs w:val="22"/>
        </w:rPr>
        <w:t>2024b</w:t>
      </w:r>
      <w:r>
        <w:rPr>
          <w:rFonts w:cs="Times New Roman"/>
          <w:sz w:val="22"/>
          <w:szCs w:val="22"/>
        </w:rPr>
        <w:t xml:space="preserve">). </w:t>
      </w:r>
      <w:r w:rsidRPr="00C664F5">
        <w:rPr>
          <w:rStyle w:val="bibtitle"/>
          <w:i/>
        </w:rPr>
        <w:t>Why we're here</w:t>
      </w:r>
      <w:r>
        <w:rPr>
          <w:rFonts w:cs="Times New Roman"/>
          <w:sz w:val="22"/>
          <w:szCs w:val="22"/>
        </w:rPr>
        <w:t xml:space="preserve">. </w:t>
      </w:r>
      <w:bookmarkStart w:id="57" w:name="URL100350"/>
      <w:r w:rsidRPr="00C664F5">
        <w:rPr>
          <w:rStyle w:val="biburl"/>
        </w:rPr>
        <w:t>https://www.ncqa.org/about-ncqa/</w:t>
      </w:r>
      <w:bookmarkEnd w:id="56"/>
      <w:bookmarkEnd w:id="57"/>
    </w:p>
    <w:p w14:paraId="3782D9B4" w14:textId="77777777" w:rsidR="001A5C42" w:rsidRDefault="001A5C42" w:rsidP="001A5C42">
      <w:pPr>
        <w:pStyle w:val="Reference-Alphabetical"/>
        <w:spacing w:line="480" w:lineRule="auto"/>
        <w:ind w:left="720" w:hanging="720"/>
        <w:rPr>
          <w:rFonts w:cs="Times New Roman"/>
          <w:sz w:val="22"/>
          <w:szCs w:val="22"/>
        </w:rPr>
      </w:pPr>
      <w:bookmarkStart w:id="58" w:name="BMSPELLING100355"/>
      <w:bookmarkStart w:id="59" w:name="MS_AuthorGroup100354"/>
      <w:bookmarkStart w:id="60" w:name="para10074_29234544120"/>
      <w:r>
        <w:rPr>
          <w:rStyle w:val="bibsurname"/>
          <w:rFonts w:cs="Times New Roman"/>
          <w:sz w:val="22"/>
          <w:szCs w:val="22"/>
        </w:rPr>
        <w:t>Schyve</w:t>
      </w:r>
      <w:bookmarkEnd w:id="58"/>
      <w:r>
        <w:rPr>
          <w:rFonts w:cs="Times New Roman"/>
          <w:sz w:val="22"/>
          <w:szCs w:val="22"/>
        </w:rPr>
        <w:t xml:space="preserve">, </w:t>
      </w:r>
      <w:r>
        <w:rPr>
          <w:rStyle w:val="bibfname"/>
          <w:rFonts w:cs="Times New Roman"/>
          <w:sz w:val="22"/>
          <w:szCs w:val="22"/>
        </w:rPr>
        <w:t>P. M</w:t>
      </w:r>
      <w:bookmarkEnd w:id="59"/>
      <w:r>
        <w:rPr>
          <w:rStyle w:val="bibfname"/>
          <w:rFonts w:cs="Times New Roman"/>
          <w:sz w:val="22"/>
          <w:szCs w:val="22"/>
        </w:rPr>
        <w:t>.</w:t>
      </w:r>
      <w:r>
        <w:rPr>
          <w:rFonts w:cs="Times New Roman"/>
          <w:sz w:val="22"/>
          <w:szCs w:val="22"/>
        </w:rPr>
        <w:t xml:space="preserve"> (</w:t>
      </w:r>
      <w:r>
        <w:rPr>
          <w:rStyle w:val="bibyear"/>
          <w:rFonts w:cs="Times New Roman"/>
          <w:sz w:val="22"/>
          <w:szCs w:val="22"/>
        </w:rPr>
        <w:t>2009</w:t>
      </w:r>
      <w:r>
        <w:rPr>
          <w:rFonts w:cs="Times New Roman"/>
          <w:sz w:val="22"/>
          <w:szCs w:val="22"/>
        </w:rPr>
        <w:t xml:space="preserve">). </w:t>
      </w:r>
      <w:r w:rsidRPr="00C664F5">
        <w:rPr>
          <w:rStyle w:val="bibtitle"/>
          <w:i/>
        </w:rPr>
        <w:t>Leadership in healthcare organizations:</w:t>
      </w:r>
      <w:bookmarkStart w:id="61" w:name="BB100352"/>
      <w:r w:rsidRPr="00C664F5">
        <w:rPr>
          <w:rStyle w:val="bibtitle"/>
          <w:i/>
        </w:rPr>
        <w:t xml:space="preserve"> </w:t>
      </w:r>
      <w:bookmarkEnd w:id="61"/>
      <w:r w:rsidRPr="00C664F5">
        <w:rPr>
          <w:rStyle w:val="bibtitle"/>
          <w:i/>
        </w:rPr>
        <w:t>A Guide to Joint Commission leadership standards</w:t>
      </w:r>
      <w:r>
        <w:rPr>
          <w:rFonts w:cs="Times New Roman"/>
          <w:i/>
          <w:sz w:val="22"/>
          <w:szCs w:val="22"/>
        </w:rPr>
        <w:t xml:space="preserve"> </w:t>
      </w:r>
      <w:bookmarkStart w:id="62" w:name="URL100353"/>
      <w:r w:rsidRPr="00C664F5">
        <w:rPr>
          <w:rStyle w:val="biburl"/>
        </w:rPr>
        <w:t>https://psnet.ahrq.gov/issue/leadership-healthcare-organizations-guide-joint-commission-leadership-standards</w:t>
      </w:r>
      <w:bookmarkEnd w:id="60"/>
      <w:bookmarkEnd w:id="62"/>
    </w:p>
    <w:p w14:paraId="31E6A1B6" w14:textId="77777777" w:rsidR="001A5C42" w:rsidRDefault="001A5C42" w:rsidP="001A5C42">
      <w:pPr>
        <w:pStyle w:val="Reference-Alphabetical"/>
        <w:spacing w:line="480" w:lineRule="auto"/>
        <w:ind w:left="720" w:hanging="720"/>
        <w:rPr>
          <w:rFonts w:cs="Times New Roman"/>
          <w:sz w:val="22"/>
          <w:szCs w:val="22"/>
        </w:rPr>
      </w:pPr>
      <w:bookmarkStart w:id="63" w:name="BMSPELLING100359"/>
      <w:bookmarkStart w:id="64" w:name="MS_AuthorGroup100358"/>
      <w:bookmarkStart w:id="65" w:name="para10075_29234544120"/>
      <w:r>
        <w:rPr>
          <w:rStyle w:val="bibsurname"/>
          <w:rFonts w:cs="Times New Roman"/>
          <w:sz w:val="22"/>
          <w:szCs w:val="22"/>
        </w:rPr>
        <w:t>Strahan</w:t>
      </w:r>
      <w:bookmarkEnd w:id="63"/>
      <w:r>
        <w:rPr>
          <w:rFonts w:cs="Times New Roman"/>
          <w:sz w:val="22"/>
          <w:szCs w:val="22"/>
        </w:rPr>
        <w:t xml:space="preserve">, </w:t>
      </w:r>
      <w:r>
        <w:rPr>
          <w:rStyle w:val="bibfname"/>
          <w:rFonts w:cs="Times New Roman"/>
          <w:sz w:val="22"/>
          <w:szCs w:val="22"/>
        </w:rPr>
        <w:t>J</w:t>
      </w:r>
      <w:bookmarkEnd w:id="64"/>
      <w:r>
        <w:rPr>
          <w:rStyle w:val="bibfname"/>
          <w:rFonts w:cs="Times New Roman"/>
          <w:sz w:val="22"/>
          <w:szCs w:val="22"/>
        </w:rPr>
        <w:t>.</w:t>
      </w:r>
      <w:r>
        <w:rPr>
          <w:rFonts w:cs="Times New Roman"/>
          <w:sz w:val="22"/>
          <w:szCs w:val="22"/>
        </w:rPr>
        <w:t xml:space="preserve"> (</w:t>
      </w:r>
      <w:r>
        <w:rPr>
          <w:rStyle w:val="bibyear"/>
          <w:rFonts w:cs="Times New Roman"/>
          <w:sz w:val="22"/>
          <w:szCs w:val="22"/>
        </w:rPr>
        <w:t>2019</w:t>
      </w:r>
      <w:r>
        <w:rPr>
          <w:rFonts w:cs="Times New Roman"/>
          <w:sz w:val="22"/>
          <w:szCs w:val="22"/>
        </w:rPr>
        <w:t xml:space="preserve">). </w:t>
      </w:r>
      <w:r w:rsidRPr="00C664F5">
        <w:rPr>
          <w:rStyle w:val="bibtitle"/>
          <w:i/>
        </w:rPr>
        <w:t>Strategy execution and sustainability:</w:t>
      </w:r>
      <w:bookmarkStart w:id="66" w:name="BB100356"/>
      <w:r w:rsidRPr="00C664F5">
        <w:rPr>
          <w:rStyle w:val="bibtitle"/>
          <w:i/>
        </w:rPr>
        <w:t xml:space="preserve"> </w:t>
      </w:r>
      <w:bookmarkEnd w:id="66"/>
      <w:r w:rsidRPr="00C664F5">
        <w:rPr>
          <w:rStyle w:val="bibtitle"/>
          <w:i/>
        </w:rPr>
        <w:t xml:space="preserve">Using the </w:t>
      </w:r>
      <w:bookmarkStart w:id="67" w:name="BMSPELLING100360"/>
      <w:r w:rsidRPr="00C664F5">
        <w:rPr>
          <w:rStyle w:val="bibtitle"/>
          <w:i/>
        </w:rPr>
        <w:t>Baldrige</w:t>
      </w:r>
      <w:bookmarkEnd w:id="67"/>
      <w:r w:rsidRPr="00C664F5">
        <w:rPr>
          <w:rStyle w:val="bibtitle"/>
          <w:i/>
        </w:rPr>
        <w:t xml:space="preserve"> leadership model to overcome evasive organizational challenges</w:t>
      </w:r>
      <w:r>
        <w:rPr>
          <w:rFonts w:cs="Times New Roman"/>
          <w:sz w:val="22"/>
          <w:szCs w:val="22"/>
        </w:rPr>
        <w:t xml:space="preserve">. </w:t>
      </w:r>
      <w:bookmarkStart w:id="68" w:name="URL100357"/>
      <w:r w:rsidRPr="00C664F5">
        <w:rPr>
          <w:rStyle w:val="biburl"/>
        </w:rPr>
        <w:t>https://www.ache.org/-/media/ache/about-ache/baldrige-foundation-institute-for-performance-excellence-white-paper-201901.pdf</w:t>
      </w:r>
      <w:bookmarkEnd w:id="65"/>
      <w:bookmarkEnd w:id="68"/>
    </w:p>
    <w:p w14:paraId="77D69C5B" w14:textId="77777777" w:rsidR="001A5C42" w:rsidRDefault="001A5C42" w:rsidP="001A5C42">
      <w:pPr>
        <w:pStyle w:val="Reference-Alphabetical"/>
        <w:spacing w:line="480" w:lineRule="auto"/>
        <w:ind w:left="720" w:hanging="720"/>
        <w:rPr>
          <w:rFonts w:cs="Times New Roman"/>
          <w:sz w:val="22"/>
          <w:szCs w:val="22"/>
        </w:rPr>
      </w:pPr>
      <w:bookmarkStart w:id="69" w:name="para10076_29234544120"/>
      <w:r>
        <w:rPr>
          <w:rStyle w:val="biborganization"/>
          <w:rFonts w:cs="Times New Roman"/>
          <w:sz w:val="22"/>
          <w:szCs w:val="22"/>
        </w:rPr>
        <w:t>The Joint Commission</w:t>
      </w:r>
      <w:r>
        <w:rPr>
          <w:rFonts w:cs="Times New Roman"/>
          <w:sz w:val="22"/>
          <w:szCs w:val="22"/>
        </w:rPr>
        <w:t>. (</w:t>
      </w:r>
      <w:r>
        <w:rPr>
          <w:rStyle w:val="bibyear"/>
          <w:rFonts w:cs="Times New Roman"/>
          <w:sz w:val="22"/>
          <w:szCs w:val="22"/>
        </w:rPr>
        <w:t>2024a</w:t>
      </w:r>
      <w:r>
        <w:rPr>
          <w:rFonts w:cs="Times New Roman"/>
          <w:sz w:val="22"/>
          <w:szCs w:val="22"/>
        </w:rPr>
        <w:t xml:space="preserve">). </w:t>
      </w:r>
      <w:r w:rsidRPr="00C664F5">
        <w:rPr>
          <w:rStyle w:val="bibtitle"/>
          <w:i/>
        </w:rPr>
        <w:t>Accountability measures fact sheet</w:t>
      </w:r>
      <w:r>
        <w:rPr>
          <w:rFonts w:cs="Times New Roman"/>
          <w:sz w:val="22"/>
          <w:szCs w:val="22"/>
        </w:rPr>
        <w:t xml:space="preserve">. </w:t>
      </w:r>
      <w:bookmarkStart w:id="70" w:name="URL100361"/>
      <w:r w:rsidRPr="00C664F5">
        <w:rPr>
          <w:rStyle w:val="biburl"/>
        </w:rPr>
        <w:t>https://www.jointcommission.org/resources/news-and-multimedia/fact-sheets/facts-about-accountability-measures/</w:t>
      </w:r>
      <w:bookmarkEnd w:id="69"/>
      <w:bookmarkEnd w:id="70"/>
    </w:p>
    <w:p w14:paraId="7F3935B5" w14:textId="77777777" w:rsidR="001A5C42" w:rsidRDefault="001A5C42" w:rsidP="001A5C42">
      <w:pPr>
        <w:pStyle w:val="Reference-Alphabetical"/>
        <w:spacing w:line="480" w:lineRule="auto"/>
        <w:ind w:left="720" w:hanging="720"/>
        <w:rPr>
          <w:rFonts w:cs="Times New Roman"/>
          <w:sz w:val="22"/>
          <w:szCs w:val="22"/>
        </w:rPr>
      </w:pPr>
      <w:bookmarkStart w:id="71" w:name="para10077_29234544120"/>
      <w:r>
        <w:rPr>
          <w:rStyle w:val="biborganization"/>
          <w:rFonts w:cs="Times New Roman"/>
          <w:sz w:val="22"/>
          <w:szCs w:val="22"/>
        </w:rPr>
        <w:t>The Joint Commission</w:t>
      </w:r>
      <w:r>
        <w:rPr>
          <w:rFonts w:cs="Times New Roman"/>
          <w:sz w:val="22"/>
          <w:szCs w:val="22"/>
        </w:rPr>
        <w:t>. (</w:t>
      </w:r>
      <w:r>
        <w:rPr>
          <w:rStyle w:val="bibyear"/>
          <w:rFonts w:cs="Times New Roman"/>
          <w:sz w:val="22"/>
          <w:szCs w:val="22"/>
        </w:rPr>
        <w:t>2024b</w:t>
      </w:r>
      <w:r>
        <w:rPr>
          <w:rFonts w:cs="Times New Roman"/>
          <w:sz w:val="22"/>
          <w:szCs w:val="22"/>
        </w:rPr>
        <w:t xml:space="preserve">). </w:t>
      </w:r>
      <w:r w:rsidRPr="00C664F5">
        <w:rPr>
          <w:rStyle w:val="bibtitle"/>
          <w:i/>
        </w:rPr>
        <w:t>Building a better tomorrow</w:t>
      </w:r>
      <w:r>
        <w:rPr>
          <w:rFonts w:cs="Times New Roman"/>
          <w:sz w:val="22"/>
          <w:szCs w:val="22"/>
        </w:rPr>
        <w:t xml:space="preserve">. </w:t>
      </w:r>
      <w:bookmarkStart w:id="72" w:name="URL100362"/>
      <w:r w:rsidRPr="00C664F5">
        <w:rPr>
          <w:rStyle w:val="biburl"/>
        </w:rPr>
        <w:t>https://www.jointcommission.org/our-priorities/</w:t>
      </w:r>
      <w:bookmarkEnd w:id="71"/>
      <w:bookmarkEnd w:id="72"/>
    </w:p>
    <w:p w14:paraId="50CE5B1C" w14:textId="77777777" w:rsidR="001A5C42" w:rsidRDefault="001A5C42" w:rsidP="001A5C42">
      <w:pPr>
        <w:pStyle w:val="Reference-Alphabetical"/>
        <w:spacing w:line="480" w:lineRule="auto"/>
        <w:ind w:left="720" w:hanging="720"/>
        <w:rPr>
          <w:rFonts w:cs="Times New Roman"/>
          <w:sz w:val="22"/>
          <w:szCs w:val="22"/>
        </w:rPr>
      </w:pPr>
      <w:bookmarkStart w:id="73" w:name="para10078_29234544120"/>
      <w:r>
        <w:rPr>
          <w:rStyle w:val="biborganization"/>
          <w:rFonts w:cs="Times New Roman"/>
          <w:sz w:val="22"/>
          <w:szCs w:val="22"/>
        </w:rPr>
        <w:t>The Joint Commission</w:t>
      </w:r>
      <w:r>
        <w:rPr>
          <w:rFonts w:cs="Times New Roman"/>
          <w:sz w:val="22"/>
          <w:szCs w:val="22"/>
        </w:rPr>
        <w:t>. (</w:t>
      </w:r>
      <w:r>
        <w:rPr>
          <w:rStyle w:val="bibyear"/>
          <w:rFonts w:cs="Times New Roman"/>
          <w:sz w:val="22"/>
          <w:szCs w:val="22"/>
        </w:rPr>
        <w:t>2024c</w:t>
      </w:r>
      <w:r>
        <w:rPr>
          <w:rFonts w:cs="Times New Roman"/>
          <w:sz w:val="22"/>
          <w:szCs w:val="22"/>
        </w:rPr>
        <w:t xml:space="preserve">). </w:t>
      </w:r>
      <w:r w:rsidRPr="00C664F5">
        <w:rPr>
          <w:rStyle w:val="bibtitle"/>
          <w:i/>
        </w:rPr>
        <w:t>Facts about The Joint Commission</w:t>
      </w:r>
      <w:r>
        <w:rPr>
          <w:rFonts w:cs="Times New Roman"/>
          <w:sz w:val="22"/>
          <w:szCs w:val="22"/>
        </w:rPr>
        <w:t xml:space="preserve">. </w:t>
      </w:r>
      <w:r w:rsidRPr="00E205CE">
        <w:rPr>
          <w:rStyle w:val="bibpublisher"/>
        </w:rPr>
        <w:t>The Joint Commission</w:t>
      </w:r>
      <w:r>
        <w:rPr>
          <w:rFonts w:cs="Times New Roman"/>
          <w:sz w:val="22"/>
          <w:szCs w:val="22"/>
        </w:rPr>
        <w:t xml:space="preserve">. </w:t>
      </w:r>
      <w:r w:rsidRPr="00E205CE">
        <w:t>Retrieved August 15</w:t>
      </w:r>
      <w:bookmarkStart w:id="74" w:name="BB100363"/>
      <w:r w:rsidRPr="00E205CE">
        <w:t xml:space="preserve"> </w:t>
      </w:r>
      <w:bookmarkEnd w:id="74"/>
      <w:r w:rsidRPr="00E205CE">
        <w:t>from</w:t>
      </w:r>
      <w:r>
        <w:rPr>
          <w:rFonts w:cs="Times New Roman"/>
          <w:sz w:val="22"/>
          <w:szCs w:val="22"/>
        </w:rPr>
        <w:t xml:space="preserve"> </w:t>
      </w:r>
      <w:bookmarkStart w:id="75" w:name="URL100364"/>
      <w:r w:rsidRPr="00C664F5">
        <w:rPr>
          <w:rStyle w:val="biburl"/>
        </w:rPr>
        <w:t>https://www.jointcommission.org/who-we-are/facts-about-the-joint-commission/#eb1599</w:t>
      </w:r>
      <w:r w:rsidRPr="00C664F5">
        <w:rPr>
          <w:rStyle w:val="biburl"/>
        </w:rPr>
        <w:lastRenderedPageBreak/>
        <w:t>ff871b471d8af75e327afca50c_f89791abb8f042859d8264a6b3f31233</w:t>
      </w:r>
      <w:bookmarkEnd w:id="73"/>
      <w:bookmarkEnd w:id="75"/>
    </w:p>
    <w:p w14:paraId="178A32D7" w14:textId="77777777" w:rsidR="001A5C42" w:rsidRDefault="001A5C42" w:rsidP="001A5C42">
      <w:pPr>
        <w:pStyle w:val="Reference-Alphabetical"/>
        <w:spacing w:line="480" w:lineRule="auto"/>
        <w:ind w:left="720" w:hanging="720"/>
        <w:rPr>
          <w:rFonts w:cs="Times New Roman"/>
          <w:sz w:val="22"/>
          <w:szCs w:val="22"/>
        </w:rPr>
      </w:pPr>
      <w:bookmarkStart w:id="76" w:name="para10079_29234544120"/>
      <w:r>
        <w:rPr>
          <w:rStyle w:val="biborganization"/>
          <w:rFonts w:cs="Times New Roman"/>
          <w:sz w:val="22"/>
          <w:szCs w:val="22"/>
        </w:rPr>
        <w:t>The Joint Commission</w:t>
      </w:r>
      <w:r>
        <w:rPr>
          <w:rFonts w:cs="Times New Roman"/>
          <w:sz w:val="22"/>
          <w:szCs w:val="22"/>
        </w:rPr>
        <w:t>. (</w:t>
      </w:r>
      <w:r>
        <w:rPr>
          <w:rStyle w:val="bibyear"/>
          <w:rFonts w:cs="Times New Roman"/>
          <w:sz w:val="22"/>
          <w:szCs w:val="22"/>
        </w:rPr>
        <w:t>2024d</w:t>
      </w:r>
      <w:r>
        <w:rPr>
          <w:rFonts w:cs="Times New Roman"/>
          <w:sz w:val="22"/>
          <w:szCs w:val="22"/>
        </w:rPr>
        <w:t xml:space="preserve">). </w:t>
      </w:r>
      <w:r w:rsidRPr="00C664F5">
        <w:rPr>
          <w:rStyle w:val="bibtitle"/>
          <w:i/>
        </w:rPr>
        <w:t>Leading the way to zero</w:t>
      </w:r>
      <w:r>
        <w:rPr>
          <w:rFonts w:cs="Times New Roman"/>
          <w:sz w:val="22"/>
          <w:szCs w:val="22"/>
        </w:rPr>
        <w:t xml:space="preserve">. </w:t>
      </w:r>
      <w:bookmarkStart w:id="77" w:name="URL100365"/>
      <w:r w:rsidRPr="00C664F5">
        <w:rPr>
          <w:rStyle w:val="biburl"/>
        </w:rPr>
        <w:t>https://www.jointcommission.org/resources/patient-safety-topics/zero-harm/</w:t>
      </w:r>
      <w:bookmarkEnd w:id="76"/>
      <w:bookmarkEnd w:id="77"/>
    </w:p>
    <w:p w14:paraId="78E98275" w14:textId="12E9B4E5" w:rsidR="001A5C42" w:rsidRPr="00CC06A3" w:rsidRDefault="001A5C42" w:rsidP="00CC06A3">
      <w:pPr>
        <w:pStyle w:val="Reference-Alphabetical"/>
        <w:spacing w:line="480" w:lineRule="auto"/>
        <w:ind w:left="720" w:hanging="720"/>
        <w:rPr>
          <w:rFonts w:cs="Times New Roman"/>
          <w:sz w:val="22"/>
          <w:szCs w:val="22"/>
        </w:rPr>
      </w:pPr>
      <w:bookmarkStart w:id="78" w:name="BMSPELLING100369"/>
      <w:bookmarkStart w:id="79" w:name="MS_AuthorGroup100367"/>
      <w:bookmarkStart w:id="80" w:name="para10080_29234544120"/>
      <w:r>
        <w:rPr>
          <w:rStyle w:val="bibsurname"/>
          <w:rFonts w:cs="Times New Roman"/>
          <w:sz w:val="22"/>
          <w:szCs w:val="22"/>
        </w:rPr>
        <w:t>Weick</w:t>
      </w:r>
      <w:bookmarkEnd w:id="78"/>
      <w:r>
        <w:rPr>
          <w:rFonts w:cs="Times New Roman"/>
          <w:sz w:val="22"/>
          <w:szCs w:val="22"/>
        </w:rPr>
        <w:t xml:space="preserve">, </w:t>
      </w:r>
      <w:r>
        <w:rPr>
          <w:rStyle w:val="bibfname"/>
          <w:rFonts w:cs="Times New Roman"/>
          <w:sz w:val="22"/>
          <w:szCs w:val="22"/>
        </w:rPr>
        <w:t>K. E</w:t>
      </w:r>
      <w:bookmarkEnd w:id="79"/>
      <w:r>
        <w:rPr>
          <w:rStyle w:val="bibfname"/>
          <w:rFonts w:cs="Times New Roman"/>
          <w:sz w:val="22"/>
          <w:szCs w:val="22"/>
        </w:rPr>
        <w:t>.</w:t>
      </w:r>
      <w:r>
        <w:rPr>
          <w:rFonts w:cs="Times New Roman"/>
          <w:sz w:val="22"/>
          <w:szCs w:val="22"/>
        </w:rPr>
        <w:t xml:space="preserve">, </w:t>
      </w:r>
      <w:r w:rsidRPr="00E136A0">
        <w:t>&amp;</w:t>
      </w:r>
      <w:r>
        <w:rPr>
          <w:rFonts w:cs="Times New Roman"/>
          <w:sz w:val="22"/>
          <w:szCs w:val="22"/>
        </w:rPr>
        <w:t xml:space="preserve"> </w:t>
      </w:r>
      <w:bookmarkStart w:id="81" w:name="BMSPELLING100370"/>
      <w:bookmarkStart w:id="82" w:name="MS_AuthorGroup100368"/>
      <w:r>
        <w:rPr>
          <w:rStyle w:val="bibsurname"/>
          <w:rFonts w:cs="Times New Roman"/>
          <w:sz w:val="22"/>
          <w:szCs w:val="22"/>
        </w:rPr>
        <w:t>Sutcliffe</w:t>
      </w:r>
      <w:bookmarkEnd w:id="81"/>
      <w:r>
        <w:rPr>
          <w:rFonts w:cs="Times New Roman"/>
          <w:sz w:val="22"/>
          <w:szCs w:val="22"/>
        </w:rPr>
        <w:t xml:space="preserve">, </w:t>
      </w:r>
      <w:r>
        <w:rPr>
          <w:rStyle w:val="bibfname"/>
          <w:rFonts w:cs="Times New Roman"/>
          <w:sz w:val="22"/>
          <w:szCs w:val="22"/>
        </w:rPr>
        <w:t>K.M</w:t>
      </w:r>
      <w:bookmarkEnd w:id="82"/>
      <w:r>
        <w:rPr>
          <w:rStyle w:val="bibfname"/>
          <w:rFonts w:cs="Times New Roman"/>
          <w:sz w:val="22"/>
          <w:szCs w:val="22"/>
        </w:rPr>
        <w:t>.</w:t>
      </w:r>
      <w:r>
        <w:rPr>
          <w:rFonts w:cs="Times New Roman"/>
          <w:sz w:val="22"/>
          <w:szCs w:val="22"/>
        </w:rPr>
        <w:t xml:space="preserve"> (</w:t>
      </w:r>
      <w:r>
        <w:rPr>
          <w:rStyle w:val="bibyear"/>
          <w:rFonts w:cs="Times New Roman"/>
          <w:sz w:val="22"/>
          <w:szCs w:val="22"/>
        </w:rPr>
        <w:t>2007</w:t>
      </w:r>
      <w:r>
        <w:rPr>
          <w:rFonts w:cs="Times New Roman"/>
          <w:sz w:val="22"/>
          <w:szCs w:val="22"/>
        </w:rPr>
        <w:t xml:space="preserve">). </w:t>
      </w:r>
      <w:r w:rsidRPr="00E205CE">
        <w:rPr>
          <w:rStyle w:val="bibbook"/>
        </w:rPr>
        <w:t>Managing the unexpected:</w:t>
      </w:r>
      <w:bookmarkStart w:id="83" w:name="BB100366"/>
      <w:r w:rsidRPr="00E205CE">
        <w:rPr>
          <w:rStyle w:val="bibbook"/>
        </w:rPr>
        <w:t xml:space="preserve"> </w:t>
      </w:r>
      <w:bookmarkEnd w:id="83"/>
      <w:r w:rsidRPr="00E205CE">
        <w:rPr>
          <w:rStyle w:val="bibbook"/>
        </w:rPr>
        <w:t>Resilient performance in an age of uncertainty</w:t>
      </w:r>
      <w:r>
        <w:rPr>
          <w:rFonts w:cs="Times New Roman"/>
          <w:sz w:val="22"/>
          <w:szCs w:val="22"/>
        </w:rPr>
        <w:t xml:space="preserve"> (</w:t>
      </w:r>
      <w:r>
        <w:rPr>
          <w:rStyle w:val="bibeditionno"/>
          <w:rFonts w:cs="Times New Roman"/>
          <w:sz w:val="22"/>
          <w:szCs w:val="22"/>
        </w:rPr>
        <w:t>2nd ed.</w:t>
      </w:r>
      <w:r>
        <w:rPr>
          <w:rFonts w:cs="Times New Roman"/>
          <w:sz w:val="22"/>
          <w:szCs w:val="22"/>
        </w:rPr>
        <w:t xml:space="preserve">). </w:t>
      </w:r>
      <w:bookmarkStart w:id="84" w:name="BMSPELLING100371"/>
      <w:r>
        <w:rPr>
          <w:rStyle w:val="bibpublisher"/>
          <w:rFonts w:cs="Times New Roman"/>
          <w:sz w:val="22"/>
          <w:szCs w:val="22"/>
        </w:rPr>
        <w:t>Jossey-Bass</w:t>
      </w:r>
      <w:bookmarkEnd w:id="84"/>
      <w:r>
        <w:rPr>
          <w:rFonts w:cs="Times New Roman"/>
          <w:sz w:val="22"/>
          <w:szCs w:val="22"/>
        </w:rPr>
        <w:t xml:space="preserve">. </w:t>
      </w:r>
      <w:bookmarkStart w:id="85" w:name="para10081_29234544120"/>
      <w:bookmarkEnd w:id="80"/>
      <w:bookmarkEnd w:id="85"/>
    </w:p>
    <w:p w14:paraId="0C96D2FE" w14:textId="3669AE8B" w:rsidR="006E33E9" w:rsidRPr="00443477" w:rsidRDefault="006E33E9" w:rsidP="00443477">
      <w:pPr>
        <w:pStyle w:val="PMI"/>
        <w:rPr>
          <w:highlight w:val="yellow"/>
        </w:rPr>
      </w:pPr>
      <w:proofErr w:type="gramStart"/>
      <w:r w:rsidRPr="000721B8">
        <w:rPr>
          <w:rFonts w:cs="Times New Roman"/>
          <w:sz w:val="22"/>
          <w:highlight w:val="yellow"/>
        </w:rPr>
        <w:t xml:space="preserve">&lt;PLACEHOLDER FOR MENTION OF </w:t>
      </w:r>
      <w:r w:rsidR="000721B8" w:rsidRPr="000721B8">
        <w:rPr>
          <w:rFonts w:cs="Times New Roman"/>
          <w:sz w:val="22"/>
          <w:highlight w:val="yellow"/>
        </w:rPr>
        <w:t xml:space="preserve">ONLINE-ONLY </w:t>
      </w:r>
      <w:r w:rsidRPr="000721B8">
        <w:rPr>
          <w:rFonts w:cs="Times New Roman"/>
          <w:sz w:val="22"/>
          <w:highlight w:val="yellow"/>
        </w:rPr>
        <w:t>ECHAPTER SECTION VIII.</w:t>
      </w:r>
      <w:proofErr w:type="gramEnd"/>
      <w:r w:rsidRPr="000721B8">
        <w:rPr>
          <w:rFonts w:cs="Times New Roman"/>
          <w:sz w:val="22"/>
          <w:highlight w:val="yellow"/>
        </w:rPr>
        <w:t xml:space="preserve"> </w:t>
      </w:r>
      <w:r w:rsidR="00432E80" w:rsidRPr="000721B8">
        <w:rPr>
          <w:rFonts w:cs="Times New Roman"/>
          <w:sz w:val="22"/>
          <w:highlight w:val="yellow"/>
        </w:rPr>
        <w:t>ADVANCED QUALITY MANAGEMENT AND LEAN SIX SIGMA PROJECT TOOLS</w:t>
      </w:r>
      <w:r w:rsidR="000721B8">
        <w:rPr>
          <w:rFonts w:cs="Times New Roman"/>
          <w:sz w:val="22"/>
          <w:highlight w:val="yellow"/>
        </w:rPr>
        <w:t xml:space="preserve"> (CHAPTERS 14 AND 15)</w:t>
      </w:r>
      <w:r w:rsidRPr="000721B8">
        <w:rPr>
          <w:rFonts w:cs="Times New Roman"/>
          <w:sz w:val="22"/>
          <w:highlight w:val="yellow"/>
        </w:rPr>
        <w:t>&gt;</w:t>
      </w:r>
    </w:p>
    <w:p w14:paraId="3D2BC717" w14:textId="70C1BC3F" w:rsidR="00A11324" w:rsidRPr="00CC06A3" w:rsidRDefault="006E33E9" w:rsidP="00CC06A3">
      <w:pPr>
        <w:pStyle w:val="PMI"/>
      </w:pPr>
      <w:proofErr w:type="gramStart"/>
      <w:r w:rsidRPr="000721B8">
        <w:rPr>
          <w:rFonts w:cs="Times New Roman"/>
          <w:sz w:val="22"/>
          <w:highlight w:val="yellow"/>
        </w:rPr>
        <w:t>&lt;QR CODE?&gt;</w:t>
      </w:r>
      <w:proofErr w:type="gramEnd"/>
    </w:p>
    <w:p w14:paraId="2ECB7CBE" w14:textId="77777777" w:rsidR="00A11324" w:rsidRDefault="00A11324" w:rsidP="007A71C6">
      <w:pPr>
        <w:pStyle w:val="H2"/>
        <w:spacing w:before="0" w:after="0" w:line="480" w:lineRule="auto"/>
        <w:jc w:val="left"/>
        <w:rPr>
          <w:rFonts w:ascii="Times New Roman" w:hAnsi="Times New Roman" w:cs="Times New Roman"/>
          <w:b w:val="0"/>
          <w:sz w:val="22"/>
          <w:szCs w:val="22"/>
        </w:rPr>
      </w:pPr>
    </w:p>
    <w:p w14:paraId="138865AE" w14:textId="77777777" w:rsidR="00A11324" w:rsidRDefault="00A11324" w:rsidP="007A71C6">
      <w:pPr>
        <w:pStyle w:val="H2"/>
        <w:spacing w:before="0" w:after="0" w:line="480" w:lineRule="auto"/>
        <w:jc w:val="left"/>
        <w:rPr>
          <w:rFonts w:ascii="Times New Roman" w:hAnsi="Times New Roman" w:cs="Times New Roman"/>
          <w:b w:val="0"/>
          <w:sz w:val="22"/>
          <w:szCs w:val="22"/>
        </w:rPr>
      </w:pPr>
    </w:p>
    <w:p w14:paraId="41E982FF" w14:textId="7EF7EC56" w:rsidR="00884356" w:rsidRDefault="00884356">
      <w:pPr>
        <w:widowControl/>
        <w:suppressAutoHyphens w:val="0"/>
        <w:autoSpaceDE/>
        <w:autoSpaceDN/>
        <w:adjustRightInd/>
        <w:spacing w:after="160" w:line="259" w:lineRule="auto"/>
        <w:textAlignment w:val="auto"/>
        <w:rPr>
          <w:rFonts w:ascii="Times New Roman" w:hAnsi="Times New Roman" w:cs="Times New Roman"/>
          <w:bCs/>
          <w:sz w:val="22"/>
          <w:szCs w:val="22"/>
          <w:lang w:val="en-GB"/>
        </w:rPr>
      </w:pPr>
      <w:r>
        <w:rPr>
          <w:rFonts w:ascii="Times New Roman" w:hAnsi="Times New Roman" w:cs="Times New Roman"/>
          <w:b/>
          <w:sz w:val="22"/>
          <w:szCs w:val="22"/>
        </w:rPr>
        <w:br w:type="page"/>
      </w:r>
    </w:p>
    <w:p w14:paraId="2A608F34" w14:textId="77777777" w:rsidR="00884356" w:rsidRDefault="00884356" w:rsidP="00884356">
      <w:pPr>
        <w:rPr>
          <w:rFonts w:ascii="Times New Roman" w:hAnsi="Times New Roman" w:cs="Times New Roman"/>
          <w:b/>
          <w:bCs/>
        </w:rPr>
      </w:pPr>
      <w:r w:rsidRPr="00594752">
        <w:rPr>
          <w:rFonts w:ascii="Times New Roman" w:hAnsi="Times New Roman" w:cs="Times New Roman"/>
          <w:b/>
          <w:bCs/>
          <w:highlight w:val="cyan"/>
        </w:rPr>
        <w:lastRenderedPageBreak/>
        <w:t>CHAPTER 13</w:t>
      </w:r>
    </w:p>
    <w:p w14:paraId="55628958" w14:textId="77777777" w:rsidR="00884356" w:rsidRPr="005566C1" w:rsidRDefault="00884356" w:rsidP="00CC06A3">
      <w:pPr>
        <w:pStyle w:val="FigureLegend"/>
        <w:widowControl/>
        <w:suppressAutoHyphens w:val="0"/>
        <w:autoSpaceDE/>
        <w:autoSpaceDN/>
        <w:adjustRightInd/>
        <w:textAlignment w:val="auto"/>
        <w:rPr>
          <w:rFonts w:cs="Times New Roman"/>
          <w:bCs/>
        </w:rPr>
      </w:pPr>
      <w:r w:rsidRPr="005566C1">
        <w:rPr>
          <w:rStyle w:val="FIGNUM1"/>
          <w:rFonts w:ascii="Times New Roman" w:hAnsi="Times New Roman" w:cs="Times New Roman"/>
          <w:bCs w:val="0"/>
          <w:sz w:val="22"/>
          <w:szCs w:val="22"/>
        </w:rPr>
        <w:t xml:space="preserve">FIGURE </w:t>
      </w:r>
      <w:proofErr w:type="gramStart"/>
      <w:r w:rsidRPr="005566C1">
        <w:rPr>
          <w:rStyle w:val="FIGNUM1"/>
          <w:rFonts w:ascii="Times New Roman" w:hAnsi="Times New Roman" w:cs="Times New Roman"/>
          <w:bCs w:val="0"/>
          <w:sz w:val="22"/>
          <w:szCs w:val="22"/>
        </w:rPr>
        <w:t>13.1</w:t>
      </w:r>
      <w:r w:rsidRPr="005566C1">
        <w:rPr>
          <w:rStyle w:val="FIGNUM1"/>
          <w:rFonts w:ascii="Times New Roman" w:hAnsi="Times New Roman" w:cs="Times New Roman"/>
          <w:sz w:val="22"/>
          <w:szCs w:val="22"/>
        </w:rPr>
        <w:t> </w:t>
      </w:r>
      <w:r w:rsidRPr="005566C1">
        <w:rPr>
          <w:rFonts w:cs="Times New Roman"/>
          <w:bCs/>
        </w:rPr>
        <w:t xml:space="preserve">Malcolm </w:t>
      </w:r>
      <w:proofErr w:type="spellStart"/>
      <w:r w:rsidRPr="005566C1">
        <w:rPr>
          <w:rFonts w:cs="Times New Roman"/>
          <w:bCs/>
        </w:rPr>
        <w:t>Baldrige</w:t>
      </w:r>
      <w:proofErr w:type="spellEnd"/>
      <w:r w:rsidRPr="005566C1">
        <w:rPr>
          <w:rFonts w:cs="Times New Roman"/>
          <w:bCs/>
        </w:rPr>
        <w:t xml:space="preserve"> National Quality Award framework overview</w:t>
      </w:r>
      <w:r>
        <w:rPr>
          <w:rFonts w:cs="Times New Roman"/>
          <w:bCs/>
        </w:rPr>
        <w:t xml:space="preserve"> </w:t>
      </w:r>
      <w:r w:rsidRPr="005B59E9">
        <w:rPr>
          <w:rFonts w:cs="Times New Roman"/>
          <w:bCs/>
          <w:highlight w:val="yellow"/>
        </w:rPr>
        <w:t>(PICKUP)</w:t>
      </w:r>
      <w:proofErr w:type="gramEnd"/>
    </w:p>
    <w:p w14:paraId="403BCB70" w14:textId="77777777" w:rsidR="00884356" w:rsidRDefault="00884356" w:rsidP="00884356">
      <w:pPr>
        <w:rPr>
          <w:rFonts w:ascii="Times New Roman" w:hAnsi="Times New Roman" w:cs="Times New Roman"/>
          <w:b/>
          <w:bCs/>
        </w:rPr>
      </w:pPr>
      <w:r>
        <w:rPr>
          <w:noProof/>
          <w:lang w:eastAsia="en-US"/>
        </w:rPr>
        <w:drawing>
          <wp:inline distT="0" distB="0" distL="0" distR="0" wp14:anchorId="4516B256" wp14:editId="12C46C67">
            <wp:extent cx="3962400" cy="3085676"/>
            <wp:effectExtent l="0" t="0" r="0" b="635"/>
            <wp:docPr id="2134716536" name="Picture 1" descr="A diagram of a company's core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6536" name="Picture 1" descr="A diagram of a company's core valu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4026" cy="3102517"/>
                    </a:xfrm>
                    <a:prstGeom prst="rect">
                      <a:avLst/>
                    </a:prstGeom>
                    <a:noFill/>
                    <a:ln>
                      <a:noFill/>
                    </a:ln>
                  </pic:spPr>
                </pic:pic>
              </a:graphicData>
            </a:graphic>
          </wp:inline>
        </w:drawing>
      </w:r>
    </w:p>
    <w:p w14:paraId="50F852B1" w14:textId="77777777" w:rsidR="00884356" w:rsidRDefault="00884356" w:rsidP="00CC06A3">
      <w:pPr>
        <w:pStyle w:val="FigureLegend"/>
        <w:widowControl/>
        <w:suppressAutoHyphens w:val="0"/>
        <w:autoSpaceDE/>
        <w:autoSpaceDN/>
        <w:adjustRightInd/>
        <w:textAlignment w:val="auto"/>
        <w:rPr>
          <w:rFonts w:cs="Times New Roman"/>
          <w:bCs/>
          <w:color w:val="auto"/>
          <w:sz w:val="22"/>
          <w:szCs w:val="22"/>
        </w:rPr>
      </w:pPr>
      <w:r w:rsidRPr="0088181A">
        <w:rPr>
          <w:rFonts w:cs="Times New Roman"/>
          <w:b/>
          <w:color w:val="auto"/>
          <w:sz w:val="22"/>
          <w:szCs w:val="22"/>
        </w:rPr>
        <w:t>FIGURE 13.2</w:t>
      </w:r>
      <w:r w:rsidRPr="009D60D7">
        <w:rPr>
          <w:rFonts w:cs="Times New Roman"/>
          <w:bCs/>
          <w:color w:val="auto"/>
          <w:sz w:val="22"/>
          <w:szCs w:val="22"/>
        </w:rPr>
        <w:t xml:space="preserve"> Questions for leaders to ask themselves.</w:t>
      </w:r>
    </w:p>
    <w:p w14:paraId="61892352" w14:textId="77777777" w:rsidR="00884356" w:rsidRDefault="00884356" w:rsidP="00884356">
      <w:pPr>
        <w:pStyle w:val="ParaFirstLine-Ind"/>
        <w:ind w:firstLine="0"/>
        <w:jc w:val="left"/>
        <w:rPr>
          <w:rFonts w:cs="Times New Roman"/>
          <w:bCs/>
          <w:color w:val="auto"/>
          <w:sz w:val="22"/>
          <w:szCs w:val="22"/>
        </w:rPr>
      </w:pPr>
      <w:r w:rsidRPr="00E73416">
        <w:rPr>
          <w:rFonts w:cs="Times New Roman"/>
          <w:bCs/>
          <w:noProof/>
          <w:color w:val="auto"/>
          <w:sz w:val="22"/>
          <w:szCs w:val="22"/>
          <w:lang w:eastAsia="en-US"/>
        </w:rPr>
        <w:drawing>
          <wp:inline distT="0" distB="0" distL="0" distR="0" wp14:anchorId="147F791F" wp14:editId="79565B99">
            <wp:extent cx="5486400" cy="3727450"/>
            <wp:effectExtent l="57150" t="0" r="57150" b="6350"/>
            <wp:docPr id="142897699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51CE484" w14:textId="77777777" w:rsidR="00884356" w:rsidRDefault="00884356" w:rsidP="00884356">
      <w:pPr>
        <w:pStyle w:val="ParaFirstLine-Ind"/>
        <w:ind w:firstLine="0"/>
        <w:jc w:val="left"/>
        <w:rPr>
          <w:rFonts w:cs="Times New Roman"/>
          <w:bCs/>
          <w:color w:val="auto"/>
          <w:sz w:val="22"/>
          <w:szCs w:val="22"/>
        </w:rPr>
      </w:pPr>
    </w:p>
    <w:p w14:paraId="20779317" w14:textId="77777777" w:rsidR="00884356" w:rsidRPr="00D816C9" w:rsidRDefault="00884356" w:rsidP="00CC06A3">
      <w:pPr>
        <w:pStyle w:val="FigureLegend"/>
        <w:widowControl/>
        <w:suppressAutoHyphens w:val="0"/>
        <w:autoSpaceDE/>
        <w:autoSpaceDN/>
        <w:adjustRightInd/>
        <w:textAlignment w:val="auto"/>
        <w:rPr>
          <w:rFonts w:cs="Times New Roman"/>
          <w:bCs/>
          <w:color w:val="auto"/>
          <w:spacing w:val="-1"/>
          <w:sz w:val="22"/>
          <w:szCs w:val="22"/>
        </w:rPr>
      </w:pPr>
      <w:r w:rsidRPr="0088181A">
        <w:rPr>
          <w:rFonts w:cs="Times New Roman"/>
          <w:b/>
          <w:color w:val="auto"/>
          <w:spacing w:val="-1"/>
          <w:sz w:val="22"/>
          <w:szCs w:val="22"/>
        </w:rPr>
        <w:lastRenderedPageBreak/>
        <w:t>FIGURE 13.3</w:t>
      </w:r>
      <w:r>
        <w:rPr>
          <w:rFonts w:cs="Times New Roman"/>
          <w:bCs/>
          <w:color w:val="auto"/>
          <w:spacing w:val="-1"/>
          <w:sz w:val="22"/>
          <w:szCs w:val="22"/>
        </w:rPr>
        <w:t xml:space="preserve"> Goals that all leadership groups must share</w:t>
      </w:r>
    </w:p>
    <w:p w14:paraId="2652ABDA" w14:textId="77777777" w:rsidR="00884356" w:rsidRPr="009D60D7" w:rsidRDefault="00884356" w:rsidP="00884356">
      <w:pPr>
        <w:pStyle w:val="ParaFirstLine-Ind"/>
        <w:ind w:firstLine="0"/>
        <w:jc w:val="left"/>
        <w:rPr>
          <w:rFonts w:cs="Times New Roman"/>
          <w:bCs/>
          <w:color w:val="auto"/>
          <w:sz w:val="22"/>
          <w:szCs w:val="22"/>
        </w:rPr>
      </w:pPr>
      <w:r w:rsidRPr="00E832A0">
        <w:rPr>
          <w:rFonts w:cs="Times New Roman"/>
          <w:bCs/>
          <w:noProof/>
          <w:color w:val="auto"/>
          <w:sz w:val="22"/>
          <w:szCs w:val="22"/>
          <w:lang w:eastAsia="en-US"/>
        </w:rPr>
        <w:drawing>
          <wp:inline distT="0" distB="0" distL="0" distR="0" wp14:anchorId="0104E569" wp14:editId="33E1A51E">
            <wp:extent cx="5486400" cy="3727450"/>
            <wp:effectExtent l="57150" t="0" r="57150" b="6350"/>
            <wp:docPr id="1951423600" name="Diagram 19514236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C97A382" w14:textId="77777777" w:rsidR="00884356" w:rsidRPr="00D816C9" w:rsidRDefault="00884356" w:rsidP="00CC06A3">
      <w:pPr>
        <w:pStyle w:val="FigureLegend"/>
        <w:widowControl/>
        <w:suppressAutoHyphens w:val="0"/>
        <w:autoSpaceDE/>
        <w:autoSpaceDN/>
        <w:adjustRightInd/>
        <w:textAlignment w:val="auto"/>
        <w:rPr>
          <w:rFonts w:cs="Times New Roman"/>
          <w:bCs/>
          <w:color w:val="auto"/>
          <w:sz w:val="22"/>
          <w:szCs w:val="22"/>
        </w:rPr>
      </w:pPr>
      <w:r w:rsidRPr="0088181A">
        <w:rPr>
          <w:rFonts w:cs="Times New Roman"/>
          <w:b/>
          <w:color w:val="auto"/>
          <w:sz w:val="22"/>
          <w:szCs w:val="22"/>
        </w:rPr>
        <w:t>FIGURE 13.</w:t>
      </w:r>
      <w:r>
        <w:rPr>
          <w:rFonts w:cs="Times New Roman"/>
          <w:b/>
          <w:color w:val="auto"/>
          <w:sz w:val="22"/>
          <w:szCs w:val="22"/>
        </w:rPr>
        <w:t>4</w:t>
      </w:r>
      <w:r>
        <w:rPr>
          <w:rFonts w:cs="Times New Roman"/>
          <w:bCs/>
          <w:color w:val="auto"/>
          <w:sz w:val="22"/>
          <w:szCs w:val="22"/>
        </w:rPr>
        <w:t xml:space="preserve"> Principles of highly reliable organizations.</w:t>
      </w:r>
    </w:p>
    <w:p w14:paraId="70689FD8" w14:textId="77777777" w:rsidR="00884356" w:rsidRDefault="00884356" w:rsidP="00884356">
      <w:pPr>
        <w:rPr>
          <w:rFonts w:ascii="Times New Roman" w:hAnsi="Times New Roman" w:cs="Times New Roman"/>
          <w:b/>
          <w:bCs/>
        </w:rPr>
      </w:pPr>
      <w:r w:rsidRPr="00AB54E9">
        <w:rPr>
          <w:rFonts w:ascii="Times New Roman" w:eastAsia="Times New Roman" w:hAnsi="Times New Roman" w:cs="Times New Roman"/>
          <w:bCs/>
          <w:noProof/>
          <w:lang w:eastAsia="en-US"/>
        </w:rPr>
        <w:drawing>
          <wp:inline distT="0" distB="0" distL="0" distR="0" wp14:anchorId="72883DAC" wp14:editId="6FB2E9A7">
            <wp:extent cx="5486400" cy="3657600"/>
            <wp:effectExtent l="0" t="0" r="0" b="0"/>
            <wp:docPr id="52036980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8C917B4" w14:textId="77777777" w:rsidR="00884356" w:rsidRDefault="00884356" w:rsidP="00B234E7">
      <w:pPr>
        <w:pStyle w:val="TableCaption"/>
        <w:spacing w:after="0"/>
        <w:rPr>
          <w:rFonts w:cs="Times New Roman"/>
          <w:bCs/>
          <w:color w:val="auto"/>
          <w:sz w:val="22"/>
          <w:szCs w:val="22"/>
        </w:rPr>
      </w:pPr>
      <w:r w:rsidRPr="003D2EF1">
        <w:rPr>
          <w:rFonts w:cs="Times New Roman"/>
          <w:b/>
          <w:color w:val="auto"/>
          <w:sz w:val="22"/>
          <w:szCs w:val="22"/>
        </w:rPr>
        <w:lastRenderedPageBreak/>
        <w:t>TABLE 13.1</w:t>
      </w:r>
      <w:r>
        <w:rPr>
          <w:rFonts w:cs="Times New Roman"/>
          <w:bCs/>
          <w:color w:val="auto"/>
          <w:sz w:val="22"/>
          <w:szCs w:val="22"/>
        </w:rPr>
        <w:t xml:space="preserve"> – Selected list of organizations with deeming authority and their primary scope.</w:t>
      </w:r>
    </w:p>
    <w:tbl>
      <w:tblPr>
        <w:tblStyle w:val="GridTable4Accent5"/>
        <w:tblW w:w="0" w:type="auto"/>
        <w:tblLook w:val="04A0" w:firstRow="1" w:lastRow="0" w:firstColumn="1" w:lastColumn="0" w:noHBand="0" w:noVBand="1"/>
      </w:tblPr>
      <w:tblGrid>
        <w:gridCol w:w="4675"/>
        <w:gridCol w:w="4675"/>
      </w:tblGrid>
      <w:tr w:rsidR="00884356" w:rsidRPr="00D816C9" w14:paraId="6E8A78DC"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59F465B" w14:textId="77777777" w:rsidR="00884356" w:rsidRPr="00C8335B" w:rsidRDefault="00884356" w:rsidP="00C8335B">
            <w:pPr>
              <w:pStyle w:val="TableColumnHead1"/>
              <w:jc w:val="center"/>
              <w:rPr>
                <w:b/>
                <w:bCs/>
                <w:color w:val="FFFFFF"/>
              </w:rPr>
            </w:pPr>
            <w:r w:rsidRPr="00C8335B">
              <w:rPr>
                <w:b/>
                <w:bCs/>
                <w:color w:val="FFFFFF"/>
              </w:rPr>
              <w:t>Organization</w:t>
            </w:r>
          </w:p>
        </w:tc>
        <w:tc>
          <w:tcPr>
            <w:tcW w:w="4675" w:type="dxa"/>
            <w:vAlign w:val="center"/>
          </w:tcPr>
          <w:p w14:paraId="5A5AF589" w14:textId="77777777" w:rsidR="00884356" w:rsidRPr="00C8335B" w:rsidRDefault="00884356" w:rsidP="00C8335B">
            <w:pPr>
              <w:pStyle w:val="TableColumnHead1"/>
              <w:jc w:val="center"/>
              <w:cnfStyle w:val="100000000000" w:firstRow="1" w:lastRow="0" w:firstColumn="0" w:lastColumn="0" w:oddVBand="0" w:evenVBand="0" w:oddHBand="0" w:evenHBand="0" w:firstRowFirstColumn="0" w:firstRowLastColumn="0" w:lastRowFirstColumn="0" w:lastRowLastColumn="0"/>
              <w:rPr>
                <w:b/>
                <w:bCs/>
                <w:color w:val="FFFFFF"/>
              </w:rPr>
            </w:pPr>
            <w:r w:rsidRPr="00C8335B">
              <w:rPr>
                <w:b/>
                <w:bCs/>
                <w:color w:val="FFFFFF"/>
              </w:rPr>
              <w:t>Scope of Accreditation</w:t>
            </w:r>
          </w:p>
        </w:tc>
      </w:tr>
      <w:tr w:rsidR="00884356" w:rsidRPr="00D816C9" w14:paraId="13476ADD" w14:textId="77777777" w:rsidTr="00B234E7">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14B85EF" w14:textId="77777777" w:rsidR="00884356" w:rsidRPr="00D816C9" w:rsidRDefault="00884356" w:rsidP="00C8335B">
            <w:pPr>
              <w:pStyle w:val="TableBody"/>
              <w:widowControl/>
              <w:jc w:val="both"/>
              <w:textAlignment w:val="auto"/>
              <w:rPr>
                <w:bCs/>
              </w:rPr>
            </w:pPr>
            <w:r>
              <w:rPr>
                <w:bCs/>
              </w:rPr>
              <w:t>The Joint Commission (TJC)</w:t>
            </w:r>
          </w:p>
        </w:tc>
        <w:tc>
          <w:tcPr>
            <w:tcW w:w="4675" w:type="dxa"/>
            <w:vAlign w:val="center"/>
          </w:tcPr>
          <w:p w14:paraId="595DFEF5" w14:textId="4AE9446E" w:rsidR="00884356" w:rsidRPr="0015098A"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15098A">
              <w:rPr>
                <w:rFonts w:ascii="Symbol" w:hAnsi="Symbol" w:cs="Times New Roman"/>
                <w:bCs/>
                <w:color w:val="auto"/>
                <w:sz w:val="20"/>
              </w:rPr>
              <w:t></w:t>
            </w:r>
            <w:r w:rsidRPr="0015098A">
              <w:rPr>
                <w:rFonts w:ascii="Symbol" w:hAnsi="Symbol" w:cs="Times New Roman"/>
                <w:bCs/>
                <w:color w:val="auto"/>
                <w:sz w:val="20"/>
              </w:rPr>
              <w:tab/>
            </w:r>
            <w:r w:rsidR="00884356" w:rsidRPr="0015098A">
              <w:rPr>
                <w:rFonts w:cs="Times New Roman"/>
                <w:bCs/>
                <w:color w:val="auto"/>
              </w:rPr>
              <w:t>Ambulatory surgical centers</w:t>
            </w:r>
          </w:p>
          <w:p w14:paraId="060AF4BE" w14:textId="5E324E0D" w:rsidR="00884356" w:rsidRPr="0015098A"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15098A">
              <w:rPr>
                <w:rFonts w:ascii="Symbol" w:hAnsi="Symbol" w:cs="Times New Roman"/>
                <w:bCs/>
                <w:color w:val="auto"/>
                <w:sz w:val="20"/>
              </w:rPr>
              <w:t></w:t>
            </w:r>
            <w:r w:rsidRPr="0015098A">
              <w:rPr>
                <w:rFonts w:ascii="Symbol" w:hAnsi="Symbol" w:cs="Times New Roman"/>
                <w:bCs/>
                <w:color w:val="auto"/>
                <w:sz w:val="20"/>
              </w:rPr>
              <w:tab/>
            </w:r>
            <w:r w:rsidR="00884356" w:rsidRPr="0015098A">
              <w:rPr>
                <w:rFonts w:cs="Times New Roman"/>
                <w:bCs/>
                <w:color w:val="auto"/>
              </w:rPr>
              <w:t>Clinical laboratories</w:t>
            </w:r>
          </w:p>
          <w:p w14:paraId="6D5BDA8A" w14:textId="4C89D161" w:rsidR="00884356" w:rsidRPr="0015098A"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15098A">
              <w:rPr>
                <w:rFonts w:ascii="Symbol" w:hAnsi="Symbol" w:cs="Times New Roman"/>
                <w:bCs/>
                <w:color w:val="auto"/>
                <w:sz w:val="20"/>
              </w:rPr>
              <w:t></w:t>
            </w:r>
            <w:r w:rsidRPr="0015098A">
              <w:rPr>
                <w:rFonts w:ascii="Symbol" w:hAnsi="Symbol" w:cs="Times New Roman"/>
                <w:bCs/>
                <w:color w:val="auto"/>
                <w:sz w:val="20"/>
              </w:rPr>
              <w:tab/>
            </w:r>
            <w:r w:rsidR="00884356" w:rsidRPr="0015098A">
              <w:rPr>
                <w:rFonts w:cs="Times New Roman"/>
                <w:bCs/>
                <w:color w:val="auto"/>
              </w:rPr>
              <w:t>Critical access hospitals</w:t>
            </w:r>
          </w:p>
          <w:p w14:paraId="77DBBED7" w14:textId="5004359E" w:rsidR="00884356" w:rsidRPr="0015098A"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15098A">
              <w:rPr>
                <w:rFonts w:ascii="Symbol" w:hAnsi="Symbol" w:cs="Times New Roman"/>
                <w:bCs/>
                <w:color w:val="auto"/>
                <w:sz w:val="20"/>
              </w:rPr>
              <w:t></w:t>
            </w:r>
            <w:r w:rsidRPr="0015098A">
              <w:rPr>
                <w:rFonts w:ascii="Symbol" w:hAnsi="Symbol" w:cs="Times New Roman"/>
                <w:bCs/>
                <w:color w:val="auto"/>
                <w:sz w:val="20"/>
              </w:rPr>
              <w:tab/>
            </w:r>
            <w:r w:rsidR="00884356" w:rsidRPr="0015098A">
              <w:rPr>
                <w:rFonts w:cs="Times New Roman"/>
                <w:bCs/>
                <w:color w:val="auto"/>
              </w:rPr>
              <w:t>Home health agencies</w:t>
            </w:r>
          </w:p>
          <w:p w14:paraId="44352EB9" w14:textId="24B50818" w:rsidR="00884356" w:rsidRPr="0015098A"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15098A">
              <w:rPr>
                <w:rFonts w:ascii="Symbol" w:hAnsi="Symbol" w:cs="Times New Roman"/>
                <w:bCs/>
                <w:color w:val="auto"/>
                <w:sz w:val="20"/>
              </w:rPr>
              <w:t></w:t>
            </w:r>
            <w:r w:rsidRPr="0015098A">
              <w:rPr>
                <w:rFonts w:ascii="Symbol" w:hAnsi="Symbol" w:cs="Times New Roman"/>
                <w:bCs/>
                <w:color w:val="auto"/>
                <w:sz w:val="20"/>
              </w:rPr>
              <w:tab/>
            </w:r>
            <w:r w:rsidR="00884356" w:rsidRPr="0015098A">
              <w:rPr>
                <w:rFonts w:cs="Times New Roman"/>
                <w:bCs/>
                <w:color w:val="auto"/>
              </w:rPr>
              <w:t>Hospice agencies</w:t>
            </w:r>
          </w:p>
          <w:p w14:paraId="474E4958" w14:textId="6919FABD" w:rsidR="00884356" w:rsidRPr="0015098A"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15098A">
              <w:rPr>
                <w:rFonts w:ascii="Symbol" w:hAnsi="Symbol" w:cs="Times New Roman"/>
                <w:bCs/>
                <w:color w:val="auto"/>
                <w:sz w:val="20"/>
              </w:rPr>
              <w:t></w:t>
            </w:r>
            <w:r w:rsidRPr="0015098A">
              <w:rPr>
                <w:rFonts w:ascii="Symbol" w:hAnsi="Symbol" w:cs="Times New Roman"/>
                <w:bCs/>
                <w:color w:val="auto"/>
                <w:sz w:val="20"/>
              </w:rPr>
              <w:tab/>
            </w:r>
            <w:r w:rsidR="00884356" w:rsidRPr="0015098A">
              <w:rPr>
                <w:rFonts w:cs="Times New Roman"/>
                <w:bCs/>
                <w:color w:val="auto"/>
              </w:rPr>
              <w:t>Hospitals</w:t>
            </w:r>
          </w:p>
          <w:p w14:paraId="2160A284" w14:textId="11F1175D" w:rsidR="00884356" w:rsidRPr="00D816C9"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D816C9">
              <w:rPr>
                <w:rFonts w:ascii="Symbol" w:hAnsi="Symbol" w:cs="Times New Roman"/>
                <w:bCs/>
                <w:color w:val="auto"/>
                <w:sz w:val="20"/>
              </w:rPr>
              <w:t></w:t>
            </w:r>
            <w:r w:rsidRPr="00D816C9">
              <w:rPr>
                <w:rFonts w:ascii="Symbol" w:hAnsi="Symbol" w:cs="Times New Roman"/>
                <w:bCs/>
                <w:color w:val="auto"/>
                <w:sz w:val="20"/>
              </w:rPr>
              <w:tab/>
            </w:r>
            <w:r w:rsidR="00884356" w:rsidRPr="0015098A">
              <w:rPr>
                <w:rFonts w:cs="Times New Roman"/>
                <w:bCs/>
                <w:color w:val="auto"/>
              </w:rPr>
              <w:t>Psychiatric hospitals</w:t>
            </w:r>
          </w:p>
        </w:tc>
      </w:tr>
      <w:tr w:rsidR="00884356" w:rsidRPr="00D816C9" w14:paraId="2D60EB09" w14:textId="77777777" w:rsidTr="00B234E7">
        <w:trPr>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5DB49A6" w14:textId="77777777" w:rsidR="00884356" w:rsidRPr="00347677" w:rsidRDefault="00884356" w:rsidP="00C8335B">
            <w:pPr>
              <w:pStyle w:val="TableBody"/>
              <w:widowControl/>
              <w:jc w:val="both"/>
              <w:textAlignment w:val="auto"/>
              <w:rPr>
                <w:rFonts w:eastAsia="Times New Roman"/>
                <w:bCs/>
                <w:color w:val="111111"/>
                <w:lang w:eastAsia="en-US"/>
              </w:rPr>
            </w:pPr>
            <w:proofErr w:type="spellStart"/>
            <w:r>
              <w:rPr>
                <w:rFonts w:eastAsia="Times New Roman"/>
                <w:bCs/>
                <w:color w:val="111111"/>
                <w:lang w:eastAsia="en-US"/>
              </w:rPr>
              <w:t>Det</w:t>
            </w:r>
            <w:proofErr w:type="spellEnd"/>
            <w:r>
              <w:rPr>
                <w:rFonts w:eastAsia="Times New Roman"/>
                <w:bCs/>
                <w:color w:val="111111"/>
                <w:lang w:eastAsia="en-US"/>
              </w:rPr>
              <w:t xml:space="preserve"> Norske </w:t>
            </w:r>
            <w:proofErr w:type="spellStart"/>
            <w:r>
              <w:rPr>
                <w:rFonts w:eastAsia="Times New Roman"/>
                <w:bCs/>
                <w:color w:val="111111"/>
                <w:lang w:eastAsia="en-US"/>
              </w:rPr>
              <w:t>Veritas</w:t>
            </w:r>
            <w:proofErr w:type="spellEnd"/>
            <w:r>
              <w:rPr>
                <w:rFonts w:eastAsia="Times New Roman"/>
                <w:bCs/>
                <w:color w:val="111111"/>
                <w:lang w:eastAsia="en-US"/>
              </w:rPr>
              <w:t xml:space="preserve"> (DNV)</w:t>
            </w:r>
          </w:p>
        </w:tc>
        <w:tc>
          <w:tcPr>
            <w:tcW w:w="4675" w:type="dxa"/>
            <w:vAlign w:val="center"/>
          </w:tcPr>
          <w:p w14:paraId="38A522F9" w14:textId="06980B2B" w:rsidR="00884356" w:rsidRDefault="00E13BF1" w:rsidP="00C8335B">
            <w:pPr>
              <w:pStyle w:val="TB-BulletList1"/>
              <w:cnfStyle w:val="000000000000" w:firstRow="0" w:lastRow="0" w:firstColumn="0" w:lastColumn="0" w:oddVBand="0" w:evenVBand="0" w:oddHBand="0"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Hospitals</w:t>
            </w:r>
          </w:p>
          <w:p w14:paraId="323B70BE" w14:textId="77BF727D" w:rsidR="00884356" w:rsidRPr="00D816C9" w:rsidRDefault="00E13BF1" w:rsidP="00C8335B">
            <w:pPr>
              <w:pStyle w:val="TB-BulletList1"/>
              <w:cnfStyle w:val="000000000000" w:firstRow="0" w:lastRow="0" w:firstColumn="0" w:lastColumn="0" w:oddVBand="0" w:evenVBand="0" w:oddHBand="0" w:evenHBand="0" w:firstRowFirstColumn="0" w:firstRowLastColumn="0" w:lastRowFirstColumn="0" w:lastRowLastColumn="0"/>
              <w:rPr>
                <w:rFonts w:cs="Times New Roman"/>
                <w:bCs/>
                <w:color w:val="auto"/>
              </w:rPr>
            </w:pPr>
            <w:r w:rsidRPr="00D816C9">
              <w:rPr>
                <w:rFonts w:ascii="Symbol" w:hAnsi="Symbol" w:cs="Times New Roman"/>
                <w:bCs/>
                <w:color w:val="auto"/>
              </w:rPr>
              <w:t></w:t>
            </w:r>
            <w:r w:rsidRPr="00D816C9">
              <w:rPr>
                <w:rFonts w:ascii="Symbol" w:hAnsi="Symbol" w:cs="Times New Roman"/>
                <w:bCs/>
                <w:color w:val="auto"/>
              </w:rPr>
              <w:tab/>
            </w:r>
            <w:r w:rsidR="00884356">
              <w:rPr>
                <w:rFonts w:cs="Times New Roman"/>
                <w:bCs/>
                <w:color w:val="auto"/>
              </w:rPr>
              <w:t>Critical access hospitals</w:t>
            </w:r>
          </w:p>
        </w:tc>
      </w:tr>
      <w:tr w:rsidR="00884356" w:rsidRPr="00D816C9" w14:paraId="07944281" w14:textId="77777777" w:rsidTr="00B234E7">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A259314" w14:textId="77777777" w:rsidR="00884356" w:rsidRDefault="00884356" w:rsidP="00C8335B">
            <w:pPr>
              <w:pStyle w:val="TableBody"/>
              <w:widowControl/>
              <w:jc w:val="both"/>
              <w:textAlignment w:val="auto"/>
              <w:rPr>
                <w:rFonts w:eastAsia="Times New Roman"/>
                <w:bCs/>
                <w:color w:val="111111"/>
                <w:lang w:eastAsia="en-US"/>
              </w:rPr>
            </w:pPr>
            <w:r>
              <w:rPr>
                <w:rFonts w:eastAsia="Times New Roman"/>
                <w:bCs/>
                <w:color w:val="111111"/>
                <w:lang w:eastAsia="en-US"/>
              </w:rPr>
              <w:t>Accreditation Commission for Health Care (ACHC)</w:t>
            </w:r>
          </w:p>
        </w:tc>
        <w:tc>
          <w:tcPr>
            <w:tcW w:w="4675" w:type="dxa"/>
            <w:vAlign w:val="center"/>
          </w:tcPr>
          <w:p w14:paraId="0E886C2A" w14:textId="30819F0D"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Hospitals</w:t>
            </w:r>
          </w:p>
          <w:p w14:paraId="22AA5184" w14:textId="5AC0C63B"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Ambulatory Surgery Centers</w:t>
            </w:r>
          </w:p>
          <w:p w14:paraId="7B05E8A6" w14:textId="098552A9"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Clinical laboratories</w:t>
            </w:r>
          </w:p>
          <w:p w14:paraId="2CBB353F" w14:textId="23E0FE37"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Critical access hospitals</w:t>
            </w:r>
          </w:p>
          <w:p w14:paraId="24F67EFD" w14:textId="30400A89"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Home health agencies</w:t>
            </w:r>
          </w:p>
          <w:p w14:paraId="1F72863B" w14:textId="6F5F25F5" w:rsidR="00884356" w:rsidRPr="004C0EF5"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4C0EF5">
              <w:rPr>
                <w:rFonts w:ascii="Symbol" w:hAnsi="Symbol" w:cs="Times New Roman"/>
                <w:bCs/>
                <w:color w:val="auto"/>
              </w:rPr>
              <w:t></w:t>
            </w:r>
            <w:r w:rsidRPr="004C0EF5">
              <w:rPr>
                <w:rFonts w:ascii="Symbol" w:hAnsi="Symbol" w:cs="Times New Roman"/>
                <w:bCs/>
                <w:color w:val="auto"/>
              </w:rPr>
              <w:tab/>
            </w:r>
            <w:r w:rsidR="00884356">
              <w:rPr>
                <w:rFonts w:cs="Times New Roman"/>
                <w:bCs/>
                <w:color w:val="auto"/>
              </w:rPr>
              <w:t>Hospice agencies</w:t>
            </w:r>
          </w:p>
        </w:tc>
      </w:tr>
      <w:tr w:rsidR="00884356" w:rsidRPr="00D816C9" w14:paraId="2D483327" w14:textId="77777777" w:rsidTr="00B234E7">
        <w:trPr>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DC803C3" w14:textId="77777777" w:rsidR="00884356" w:rsidRPr="00D816C9" w:rsidRDefault="00884356" w:rsidP="00C8335B">
            <w:pPr>
              <w:pStyle w:val="TableBody"/>
              <w:widowControl/>
              <w:jc w:val="both"/>
              <w:textAlignment w:val="auto"/>
              <w:rPr>
                <w:rFonts w:eastAsia="Times New Roman"/>
                <w:bCs/>
                <w:color w:val="111111"/>
                <w:lang w:eastAsia="en-US"/>
              </w:rPr>
            </w:pPr>
            <w:r>
              <w:rPr>
                <w:rFonts w:eastAsia="Times New Roman"/>
                <w:bCs/>
                <w:color w:val="111111"/>
                <w:lang w:eastAsia="en-US"/>
              </w:rPr>
              <w:t>Community Health Accreditation Program (CHAP)</w:t>
            </w:r>
          </w:p>
        </w:tc>
        <w:tc>
          <w:tcPr>
            <w:tcW w:w="4675" w:type="dxa"/>
            <w:vAlign w:val="center"/>
          </w:tcPr>
          <w:p w14:paraId="5D4532D2" w14:textId="46B380C0" w:rsidR="00884356" w:rsidRDefault="00E13BF1" w:rsidP="00C8335B">
            <w:pPr>
              <w:pStyle w:val="TB-BulletList1"/>
              <w:cnfStyle w:val="000000000000" w:firstRow="0" w:lastRow="0" w:firstColumn="0" w:lastColumn="0" w:oddVBand="0" w:evenVBand="0" w:oddHBand="0"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Home health agencies</w:t>
            </w:r>
          </w:p>
          <w:p w14:paraId="42BB7A1B" w14:textId="08267718" w:rsidR="00884356" w:rsidRPr="00FE0B7B" w:rsidRDefault="00E13BF1" w:rsidP="00C8335B">
            <w:pPr>
              <w:pStyle w:val="TB-BulletList1"/>
              <w:cnfStyle w:val="000000000000" w:firstRow="0" w:lastRow="0" w:firstColumn="0" w:lastColumn="0" w:oddVBand="0" w:evenVBand="0" w:oddHBand="0" w:evenHBand="0" w:firstRowFirstColumn="0" w:firstRowLastColumn="0" w:lastRowFirstColumn="0" w:lastRowLastColumn="0"/>
              <w:rPr>
                <w:rFonts w:cs="Times New Roman"/>
                <w:bCs/>
                <w:color w:val="auto"/>
              </w:rPr>
            </w:pPr>
            <w:r w:rsidRPr="00FE0B7B">
              <w:rPr>
                <w:rFonts w:ascii="Symbol" w:hAnsi="Symbol" w:cs="Times New Roman"/>
                <w:bCs/>
                <w:color w:val="auto"/>
              </w:rPr>
              <w:t></w:t>
            </w:r>
            <w:r w:rsidRPr="00FE0B7B">
              <w:rPr>
                <w:rFonts w:ascii="Symbol" w:hAnsi="Symbol" w:cs="Times New Roman"/>
                <w:bCs/>
                <w:color w:val="auto"/>
              </w:rPr>
              <w:tab/>
            </w:r>
            <w:r w:rsidR="00884356">
              <w:rPr>
                <w:rFonts w:cs="Times New Roman"/>
                <w:bCs/>
                <w:color w:val="auto"/>
              </w:rPr>
              <w:t>Hospice agencies</w:t>
            </w:r>
          </w:p>
        </w:tc>
      </w:tr>
      <w:tr w:rsidR="00884356" w:rsidRPr="00D816C9" w14:paraId="52F1B34C" w14:textId="77777777" w:rsidTr="00B234E7">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5DF34BC" w14:textId="77777777" w:rsidR="00884356" w:rsidRPr="00D816C9" w:rsidRDefault="00884356" w:rsidP="00C8335B">
            <w:pPr>
              <w:pStyle w:val="TableBody"/>
              <w:widowControl/>
              <w:jc w:val="both"/>
              <w:textAlignment w:val="auto"/>
              <w:rPr>
                <w:bCs/>
              </w:rPr>
            </w:pPr>
            <w:r>
              <w:rPr>
                <w:bCs/>
              </w:rPr>
              <w:t>Accreditation Association for Ambulatory Healthcare (AAAH)</w:t>
            </w:r>
          </w:p>
        </w:tc>
        <w:tc>
          <w:tcPr>
            <w:tcW w:w="4675" w:type="dxa"/>
            <w:vAlign w:val="center"/>
          </w:tcPr>
          <w:p w14:paraId="1EF6FAC6" w14:textId="244863B9"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Surgical centers</w:t>
            </w:r>
          </w:p>
          <w:p w14:paraId="03FF35AE" w14:textId="6A0D88DD" w:rsidR="00884356"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 xml:space="preserve">Primary care </w:t>
            </w:r>
            <w:r w:rsidR="00884356" w:rsidRPr="00C8335B">
              <w:t>providers</w:t>
            </w:r>
          </w:p>
          <w:p w14:paraId="70BB0D14" w14:textId="09BE714F" w:rsidR="00884356" w:rsidRPr="00D816C9" w:rsidRDefault="00E13BF1" w:rsidP="00C8335B">
            <w:pPr>
              <w:pStyle w:val="TB-BulletList1"/>
              <w:cnfStyle w:val="000000100000" w:firstRow="0" w:lastRow="0" w:firstColumn="0" w:lastColumn="0" w:oddVBand="0" w:evenVBand="0" w:oddHBand="1" w:evenHBand="0" w:firstRowFirstColumn="0" w:firstRowLastColumn="0" w:lastRowFirstColumn="0" w:lastRowLastColumn="0"/>
              <w:rPr>
                <w:rFonts w:cs="Times New Roman"/>
                <w:bCs/>
                <w:color w:val="auto"/>
              </w:rPr>
            </w:pPr>
            <w:r w:rsidRPr="00D816C9">
              <w:rPr>
                <w:rFonts w:ascii="Symbol" w:hAnsi="Symbol" w:cs="Times New Roman"/>
                <w:bCs/>
                <w:color w:val="auto"/>
              </w:rPr>
              <w:t></w:t>
            </w:r>
            <w:r w:rsidRPr="00D816C9">
              <w:rPr>
                <w:rFonts w:ascii="Symbol" w:hAnsi="Symbol" w:cs="Times New Roman"/>
                <w:bCs/>
                <w:color w:val="auto"/>
              </w:rPr>
              <w:tab/>
            </w:r>
            <w:r w:rsidR="00884356">
              <w:rPr>
                <w:rFonts w:cs="Times New Roman"/>
                <w:bCs/>
                <w:color w:val="auto"/>
              </w:rPr>
              <w:t>Health plans</w:t>
            </w:r>
          </w:p>
        </w:tc>
      </w:tr>
      <w:tr w:rsidR="00884356" w:rsidRPr="00D816C9" w14:paraId="5A8A2434" w14:textId="77777777" w:rsidTr="00B234E7">
        <w:trPr>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D784E31" w14:textId="77777777" w:rsidR="00884356" w:rsidRDefault="00884356" w:rsidP="00C8335B">
            <w:pPr>
              <w:pStyle w:val="TableBody"/>
              <w:widowControl/>
              <w:jc w:val="both"/>
              <w:textAlignment w:val="auto"/>
              <w:rPr>
                <w:bCs/>
              </w:rPr>
            </w:pPr>
            <w:r w:rsidRPr="00D63401">
              <w:rPr>
                <w:bCs/>
              </w:rPr>
              <w:lastRenderedPageBreak/>
              <w:t>National Committee for Quality Assurance (NCQA)</w:t>
            </w:r>
          </w:p>
        </w:tc>
        <w:tc>
          <w:tcPr>
            <w:tcW w:w="4675" w:type="dxa"/>
            <w:vAlign w:val="center"/>
          </w:tcPr>
          <w:p w14:paraId="2B5C70A3" w14:textId="30DF8357" w:rsidR="00884356" w:rsidRDefault="00E13BF1" w:rsidP="00C8335B">
            <w:pPr>
              <w:pStyle w:val="TB-BulletList1"/>
              <w:cnfStyle w:val="000000000000" w:firstRow="0" w:lastRow="0" w:firstColumn="0" w:lastColumn="0" w:oddVBand="0" w:evenVBand="0" w:oddHBand="0"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Health plans</w:t>
            </w:r>
          </w:p>
          <w:p w14:paraId="1459F7F5" w14:textId="6F4E7B5D" w:rsidR="00884356" w:rsidRDefault="00E13BF1" w:rsidP="00C8335B">
            <w:pPr>
              <w:pStyle w:val="TB-BulletList1"/>
              <w:cnfStyle w:val="000000000000" w:firstRow="0" w:lastRow="0" w:firstColumn="0" w:lastColumn="0" w:oddVBand="0" w:evenVBand="0" w:oddHBand="0" w:evenHBand="0" w:firstRowFirstColumn="0" w:firstRowLastColumn="0" w:lastRowFirstColumn="0" w:lastRowLastColumn="0"/>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Behavioral health clinics</w:t>
            </w:r>
          </w:p>
        </w:tc>
      </w:tr>
    </w:tbl>
    <w:p w14:paraId="009BD38F" w14:textId="77777777" w:rsidR="00884356" w:rsidRDefault="00884356" w:rsidP="00884356">
      <w:pPr>
        <w:rPr>
          <w:rFonts w:ascii="Times New Roman" w:hAnsi="Times New Roman" w:cs="Times New Roman"/>
          <w:b/>
          <w:bCs/>
        </w:rPr>
      </w:pPr>
    </w:p>
    <w:p w14:paraId="750FC14E" w14:textId="77777777" w:rsidR="00884356" w:rsidRDefault="00884356" w:rsidP="00C8335B">
      <w:pPr>
        <w:pStyle w:val="TableCaption"/>
        <w:spacing w:after="0"/>
        <w:rPr>
          <w:rFonts w:cs="Times New Roman"/>
          <w:bCs/>
          <w:color w:val="auto"/>
          <w:sz w:val="22"/>
          <w:szCs w:val="22"/>
        </w:rPr>
      </w:pPr>
      <w:r w:rsidRPr="003D2EF1">
        <w:rPr>
          <w:rFonts w:cs="Times New Roman"/>
          <w:b/>
          <w:color w:val="auto"/>
          <w:sz w:val="22"/>
          <w:szCs w:val="22"/>
        </w:rPr>
        <w:t>TABLE 13.2</w:t>
      </w:r>
      <w:r>
        <w:rPr>
          <w:rFonts w:cs="Times New Roman"/>
          <w:bCs/>
          <w:color w:val="auto"/>
          <w:sz w:val="22"/>
          <w:szCs w:val="22"/>
        </w:rPr>
        <w:t xml:space="preserve"> The Joint Commission’s priorities and their purposes</w:t>
      </w:r>
    </w:p>
    <w:tbl>
      <w:tblPr>
        <w:tblStyle w:val="ListTable4Accent5"/>
        <w:tblW w:w="0" w:type="auto"/>
        <w:tblLook w:val="0420" w:firstRow="1" w:lastRow="0" w:firstColumn="0" w:lastColumn="0" w:noHBand="0" w:noVBand="1"/>
      </w:tblPr>
      <w:tblGrid>
        <w:gridCol w:w="4675"/>
        <w:gridCol w:w="4675"/>
      </w:tblGrid>
      <w:tr w:rsidR="00884356" w:rsidRPr="003428D6" w14:paraId="0A4E56C2" w14:textId="77777777" w:rsidTr="00B234E7">
        <w:trPr>
          <w:cnfStyle w:val="100000000000" w:firstRow="1" w:lastRow="0" w:firstColumn="0" w:lastColumn="0" w:oddVBand="0" w:evenVBand="0" w:oddHBand="0" w:evenHBand="0" w:firstRowFirstColumn="0" w:firstRowLastColumn="0" w:lastRowFirstColumn="0" w:lastRowLastColumn="0"/>
        </w:trPr>
        <w:tc>
          <w:tcPr>
            <w:tcW w:w="4675" w:type="dxa"/>
          </w:tcPr>
          <w:p w14:paraId="7877BB8E" w14:textId="77777777" w:rsidR="00884356" w:rsidRPr="00C8335B" w:rsidRDefault="00884356" w:rsidP="00C8335B">
            <w:pPr>
              <w:pStyle w:val="TableColumnHead1"/>
              <w:jc w:val="center"/>
              <w:rPr>
                <w:b/>
                <w:bCs/>
                <w:color w:val="FFFFFF"/>
              </w:rPr>
            </w:pPr>
            <w:r w:rsidRPr="00C8335B">
              <w:rPr>
                <w:b/>
                <w:bCs/>
                <w:color w:val="FFFFFF"/>
              </w:rPr>
              <w:t>Priority</w:t>
            </w:r>
          </w:p>
        </w:tc>
        <w:tc>
          <w:tcPr>
            <w:tcW w:w="4675" w:type="dxa"/>
          </w:tcPr>
          <w:p w14:paraId="2463234F" w14:textId="77777777" w:rsidR="00884356" w:rsidRPr="00C8335B" w:rsidRDefault="00884356" w:rsidP="00C8335B">
            <w:pPr>
              <w:pStyle w:val="TableColumnHead1"/>
              <w:jc w:val="center"/>
              <w:rPr>
                <w:b/>
                <w:bCs/>
                <w:color w:val="FFFFFF"/>
              </w:rPr>
            </w:pPr>
            <w:r w:rsidRPr="00C8335B">
              <w:rPr>
                <w:b/>
                <w:bCs/>
                <w:color w:val="FFFFFF"/>
              </w:rPr>
              <w:t>Purposes</w:t>
            </w:r>
          </w:p>
        </w:tc>
      </w:tr>
      <w:tr w:rsidR="00884356" w14:paraId="7A93069B" w14:textId="77777777" w:rsidTr="00B234E7">
        <w:trPr>
          <w:cnfStyle w:val="000000100000" w:firstRow="0" w:lastRow="0" w:firstColumn="0" w:lastColumn="0" w:oddVBand="0" w:evenVBand="0" w:oddHBand="1" w:evenHBand="0" w:firstRowFirstColumn="0" w:firstRowLastColumn="0" w:lastRowFirstColumn="0" w:lastRowLastColumn="0"/>
        </w:trPr>
        <w:tc>
          <w:tcPr>
            <w:tcW w:w="4675" w:type="dxa"/>
          </w:tcPr>
          <w:p w14:paraId="7A6307C5" w14:textId="77777777" w:rsidR="00884356" w:rsidRDefault="00884356" w:rsidP="00C8335B">
            <w:pPr>
              <w:pStyle w:val="TableBody"/>
              <w:widowControl/>
              <w:jc w:val="both"/>
              <w:textAlignment w:val="auto"/>
              <w:rPr>
                <w:bCs w:val="0"/>
              </w:rPr>
            </w:pPr>
            <w:r>
              <w:rPr>
                <w:bCs w:val="0"/>
              </w:rPr>
              <w:t>Quality and safety</w:t>
            </w:r>
          </w:p>
        </w:tc>
        <w:tc>
          <w:tcPr>
            <w:tcW w:w="4675" w:type="dxa"/>
          </w:tcPr>
          <w:p w14:paraId="442E12B8" w14:textId="514F6E7C" w:rsidR="00884356" w:rsidRDefault="00E13BF1" w:rsidP="00C8335B">
            <w:pPr>
              <w:pStyle w:val="TB-BulletList1"/>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Infection prevention</w:t>
            </w:r>
          </w:p>
          <w:p w14:paraId="3690E3F4" w14:textId="3A11A0B7" w:rsidR="00884356" w:rsidRDefault="00E13BF1" w:rsidP="00C8335B">
            <w:pPr>
              <w:pStyle w:val="TB-BulletList1"/>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Suicide prevention</w:t>
            </w:r>
          </w:p>
          <w:p w14:paraId="6F85C993" w14:textId="2BD8DFE2" w:rsidR="00884356" w:rsidRDefault="00E13BF1" w:rsidP="00C8335B">
            <w:pPr>
              <w:pStyle w:val="TB-BulletList1"/>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Emergency management</w:t>
            </w:r>
          </w:p>
        </w:tc>
      </w:tr>
      <w:tr w:rsidR="00884356" w14:paraId="2B16CC3E" w14:textId="77777777" w:rsidTr="00B234E7">
        <w:tc>
          <w:tcPr>
            <w:tcW w:w="4675" w:type="dxa"/>
          </w:tcPr>
          <w:p w14:paraId="75717266" w14:textId="77777777" w:rsidR="00884356" w:rsidRDefault="00884356" w:rsidP="00C8335B">
            <w:pPr>
              <w:pStyle w:val="TableBody"/>
              <w:widowControl/>
              <w:jc w:val="both"/>
              <w:textAlignment w:val="auto"/>
              <w:rPr>
                <w:bCs w:val="0"/>
              </w:rPr>
            </w:pPr>
            <w:r>
              <w:rPr>
                <w:bCs w:val="0"/>
              </w:rPr>
              <w:t>Healthcare equity</w:t>
            </w:r>
          </w:p>
        </w:tc>
        <w:tc>
          <w:tcPr>
            <w:tcW w:w="4675" w:type="dxa"/>
          </w:tcPr>
          <w:p w14:paraId="1C3EAA45" w14:textId="7AA8768C" w:rsidR="00884356" w:rsidRDefault="00E13BF1" w:rsidP="00C8335B">
            <w:pPr>
              <w:pStyle w:val="TB-BulletList1"/>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 xml:space="preserve">Equal rights and access to quality care </w:t>
            </w:r>
            <w:r w:rsidR="00884356" w:rsidRPr="004F0C61">
              <w:rPr>
                <w:rFonts w:cs="Times New Roman"/>
                <w:bCs/>
                <w:color w:val="auto"/>
              </w:rPr>
              <w:t>for minorities, women, people of color, those with disabilities, and people living in rural communities</w:t>
            </w:r>
            <w:r w:rsidR="00884356">
              <w:rPr>
                <w:rFonts w:cs="Times New Roman"/>
                <w:bCs/>
                <w:color w:val="auto"/>
              </w:rPr>
              <w:t xml:space="preserve"> or in poverty</w:t>
            </w:r>
            <w:r w:rsidR="00884356" w:rsidRPr="004F0C61">
              <w:rPr>
                <w:rFonts w:cs="Times New Roman"/>
                <w:bCs/>
                <w:color w:val="auto"/>
              </w:rPr>
              <w:t xml:space="preserve">. </w:t>
            </w:r>
            <w:r w:rsidR="00884356">
              <w:rPr>
                <w:rFonts w:cs="Times New Roman"/>
                <w:bCs/>
                <w:color w:val="auto"/>
              </w:rPr>
              <w:t xml:space="preserve"> </w:t>
            </w:r>
          </w:p>
        </w:tc>
      </w:tr>
      <w:tr w:rsidR="00884356" w14:paraId="0ACB9182" w14:textId="77777777" w:rsidTr="00B234E7">
        <w:trPr>
          <w:cnfStyle w:val="000000100000" w:firstRow="0" w:lastRow="0" w:firstColumn="0" w:lastColumn="0" w:oddVBand="0" w:evenVBand="0" w:oddHBand="1" w:evenHBand="0" w:firstRowFirstColumn="0" w:firstRowLastColumn="0" w:lastRowFirstColumn="0" w:lastRowLastColumn="0"/>
        </w:trPr>
        <w:tc>
          <w:tcPr>
            <w:tcW w:w="4675" w:type="dxa"/>
          </w:tcPr>
          <w:p w14:paraId="24A642B0" w14:textId="77777777" w:rsidR="00884356" w:rsidRPr="00C8335B" w:rsidRDefault="00884356" w:rsidP="00C8335B">
            <w:pPr>
              <w:pStyle w:val="TableBody"/>
              <w:widowControl/>
              <w:jc w:val="both"/>
              <w:textAlignment w:val="auto"/>
              <w:rPr>
                <w:rFonts w:eastAsia="Times New Roman"/>
                <w:color w:val="000000" w:themeColor="text1"/>
                <w:spacing w:val="0"/>
              </w:rPr>
            </w:pPr>
            <w:r w:rsidRPr="00C8335B">
              <w:rPr>
                <w:rFonts w:eastAsia="Times New Roman"/>
                <w:color w:val="000000" w:themeColor="text1"/>
                <w:spacing w:val="0"/>
              </w:rPr>
              <w:t>Environmental sustainability</w:t>
            </w:r>
          </w:p>
        </w:tc>
        <w:tc>
          <w:tcPr>
            <w:tcW w:w="4675" w:type="dxa"/>
          </w:tcPr>
          <w:p w14:paraId="19591D73" w14:textId="0CF052E3" w:rsidR="00884356" w:rsidRDefault="00E13BF1" w:rsidP="00C8335B">
            <w:pPr>
              <w:pStyle w:val="TB-BulletList1"/>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Greener healthcare practices to reduce the nega</w:t>
            </w:r>
            <w:bookmarkStart w:id="86" w:name="_GoBack"/>
            <w:bookmarkEnd w:id="86"/>
            <w:r w:rsidR="00884356">
              <w:rPr>
                <w:rFonts w:cs="Times New Roman"/>
                <w:bCs/>
                <w:color w:val="auto"/>
              </w:rPr>
              <w:t>tive impact on the environment and the resulting effects on chronic conditions and the ability to provide undisrupted care.</w:t>
            </w:r>
          </w:p>
        </w:tc>
      </w:tr>
      <w:tr w:rsidR="00884356" w14:paraId="0321F135" w14:textId="77777777" w:rsidTr="00B234E7">
        <w:tc>
          <w:tcPr>
            <w:tcW w:w="4675" w:type="dxa"/>
          </w:tcPr>
          <w:p w14:paraId="3E99DBB4" w14:textId="77777777" w:rsidR="00884356" w:rsidRPr="00C8335B" w:rsidRDefault="00884356" w:rsidP="00C8335B">
            <w:pPr>
              <w:pStyle w:val="TableBody"/>
              <w:widowControl/>
              <w:jc w:val="both"/>
              <w:textAlignment w:val="auto"/>
              <w:rPr>
                <w:rFonts w:eastAsia="Times New Roman"/>
                <w:color w:val="000000" w:themeColor="text1"/>
                <w:spacing w:val="0"/>
              </w:rPr>
            </w:pPr>
            <w:r w:rsidRPr="00C8335B">
              <w:rPr>
                <w:rFonts w:eastAsia="Times New Roman"/>
                <w:color w:val="000000" w:themeColor="text1"/>
                <w:spacing w:val="0"/>
              </w:rPr>
              <w:t>Workforce safety and well-being</w:t>
            </w:r>
          </w:p>
        </w:tc>
        <w:tc>
          <w:tcPr>
            <w:tcW w:w="4675" w:type="dxa"/>
          </w:tcPr>
          <w:p w14:paraId="2F8E5A10" w14:textId="69D0DE62" w:rsidR="00884356" w:rsidRDefault="00E13BF1" w:rsidP="00C8335B">
            <w:pPr>
              <w:pStyle w:val="TB-BulletList1"/>
              <w:rPr>
                <w:rFonts w:cs="Times New Roman"/>
                <w:bCs/>
                <w:color w:val="auto"/>
              </w:rPr>
            </w:pPr>
            <w:r>
              <w:rPr>
                <w:rFonts w:ascii="Symbol" w:hAnsi="Symbol" w:cs="Times New Roman"/>
                <w:bCs/>
                <w:color w:val="auto"/>
              </w:rPr>
              <w:t></w:t>
            </w:r>
            <w:r>
              <w:rPr>
                <w:rFonts w:ascii="Symbol" w:hAnsi="Symbol" w:cs="Times New Roman"/>
                <w:bCs/>
                <w:color w:val="auto"/>
              </w:rPr>
              <w:tab/>
            </w:r>
            <w:r w:rsidR="00884356">
              <w:rPr>
                <w:rFonts w:cs="Times New Roman"/>
                <w:bCs/>
                <w:color w:val="auto"/>
              </w:rPr>
              <w:t xml:space="preserve">Decrease healthcare workers’ burnout which threatens safety and quality care. </w:t>
            </w:r>
          </w:p>
        </w:tc>
      </w:tr>
    </w:tbl>
    <w:p w14:paraId="482F261E" w14:textId="77777777" w:rsidR="00884356" w:rsidRDefault="00884356" w:rsidP="00884356">
      <w:pPr>
        <w:rPr>
          <w:rFonts w:ascii="Times New Roman" w:hAnsi="Times New Roman" w:cs="Times New Roman"/>
          <w:b/>
          <w:bCs/>
        </w:rPr>
      </w:pPr>
    </w:p>
    <w:p w14:paraId="53D618A7" w14:textId="77777777" w:rsidR="00884356" w:rsidRDefault="00884356" w:rsidP="00C8335B">
      <w:pPr>
        <w:pStyle w:val="TableCaption"/>
        <w:spacing w:after="0"/>
        <w:rPr>
          <w:rFonts w:cs="Times New Roman"/>
          <w:b/>
          <w:caps/>
          <w:color w:val="auto"/>
        </w:rPr>
      </w:pPr>
      <w:r w:rsidRPr="00C8335B">
        <w:rPr>
          <w:b/>
          <w:caps/>
          <w:sz w:val="22"/>
          <w:szCs w:val="22"/>
        </w:rPr>
        <w:t>TABLE 13.3</w:t>
      </w:r>
      <w:r w:rsidRPr="00D2772C">
        <w:rPr>
          <w:rStyle w:val="tablenum"/>
          <w:rFonts w:ascii="Times New Roman" w:hAnsi="Times New Roman" w:cs="Times New Roman"/>
          <w:color w:val="auto"/>
        </w:rPr>
        <w:t> </w:t>
      </w:r>
      <w:r w:rsidRPr="00C8335B">
        <w:rPr>
          <w:rFonts w:cs="Times New Roman"/>
          <w:bCs/>
          <w:color w:val="auto"/>
          <w:sz w:val="22"/>
          <w:szCs w:val="22"/>
        </w:rPr>
        <w:t>DIFFERENCES BETWEEN ACCREDITATION, CERTIFICATION, AND LICENSURE (PICK UP)</w:t>
      </w:r>
    </w:p>
    <w:tbl>
      <w:tblPr>
        <w:tblStyle w:val="GridTable5DarkAccent5"/>
        <w:tblW w:w="0" w:type="auto"/>
        <w:tblLook w:val="04A0" w:firstRow="1" w:lastRow="0" w:firstColumn="1" w:lastColumn="0" w:noHBand="0" w:noVBand="1"/>
      </w:tblPr>
      <w:tblGrid>
        <w:gridCol w:w="2263"/>
        <w:gridCol w:w="2263"/>
        <w:gridCol w:w="2263"/>
        <w:gridCol w:w="2262"/>
      </w:tblGrid>
      <w:tr w:rsidR="00884356" w:rsidRPr="00AB1667" w14:paraId="584FC1D9" w14:textId="77777777" w:rsidTr="00B234E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263" w:type="dxa"/>
          </w:tcPr>
          <w:p w14:paraId="577CA1A6" w14:textId="77777777" w:rsidR="00884356" w:rsidRPr="00C8335B" w:rsidRDefault="00884356" w:rsidP="00C8335B">
            <w:pPr>
              <w:pStyle w:val="TableColumnHead1"/>
              <w:jc w:val="center"/>
              <w:rPr>
                <w:b/>
                <w:bCs/>
                <w:color w:val="FFFFFF"/>
              </w:rPr>
            </w:pPr>
            <w:r w:rsidRPr="00C8335B">
              <w:rPr>
                <w:b/>
                <w:bCs/>
                <w:color w:val="FFFFFF"/>
              </w:rPr>
              <w:t>Designation</w:t>
            </w:r>
          </w:p>
        </w:tc>
        <w:tc>
          <w:tcPr>
            <w:tcW w:w="2263" w:type="dxa"/>
          </w:tcPr>
          <w:p w14:paraId="6352351E" w14:textId="77777777" w:rsidR="00884356" w:rsidRPr="00C8335B" w:rsidRDefault="00884356" w:rsidP="00C8335B">
            <w:pPr>
              <w:pStyle w:val="TableColumnHead1"/>
              <w:jc w:val="center"/>
              <w:cnfStyle w:val="100000000000" w:firstRow="1" w:lastRow="0" w:firstColumn="0" w:lastColumn="0" w:oddVBand="0" w:evenVBand="0" w:oddHBand="0" w:evenHBand="0" w:firstRowFirstColumn="0" w:firstRowLastColumn="0" w:lastRowFirstColumn="0" w:lastRowLastColumn="0"/>
              <w:rPr>
                <w:b/>
                <w:bCs/>
                <w:color w:val="FFFFFF"/>
              </w:rPr>
            </w:pPr>
            <w:r w:rsidRPr="00C8335B">
              <w:rPr>
                <w:b/>
                <w:bCs/>
                <w:color w:val="FFFFFF"/>
              </w:rPr>
              <w:t>Who or What?</w:t>
            </w:r>
          </w:p>
        </w:tc>
        <w:tc>
          <w:tcPr>
            <w:tcW w:w="2263" w:type="dxa"/>
          </w:tcPr>
          <w:p w14:paraId="63CCBB9A" w14:textId="77777777" w:rsidR="00884356" w:rsidRPr="00C8335B" w:rsidRDefault="00884356" w:rsidP="00C8335B">
            <w:pPr>
              <w:pStyle w:val="TableColumnHead1"/>
              <w:jc w:val="center"/>
              <w:cnfStyle w:val="100000000000" w:firstRow="1" w:lastRow="0" w:firstColumn="0" w:lastColumn="0" w:oddVBand="0" w:evenVBand="0" w:oddHBand="0" w:evenHBand="0" w:firstRowFirstColumn="0" w:firstRowLastColumn="0" w:lastRowFirstColumn="0" w:lastRowLastColumn="0"/>
              <w:rPr>
                <w:b/>
                <w:bCs/>
                <w:color w:val="FFFFFF"/>
              </w:rPr>
            </w:pPr>
            <w:r w:rsidRPr="00C8335B">
              <w:rPr>
                <w:b/>
                <w:bCs/>
                <w:color w:val="FFFFFF"/>
              </w:rPr>
              <w:t>Voluntary</w:t>
            </w:r>
          </w:p>
        </w:tc>
        <w:tc>
          <w:tcPr>
            <w:tcW w:w="2262" w:type="dxa"/>
          </w:tcPr>
          <w:p w14:paraId="4045FEE1" w14:textId="77777777" w:rsidR="00884356" w:rsidRPr="00C8335B" w:rsidRDefault="00884356" w:rsidP="00C8335B">
            <w:pPr>
              <w:pStyle w:val="TableColumnHead1"/>
              <w:jc w:val="center"/>
              <w:cnfStyle w:val="100000000000" w:firstRow="1" w:lastRow="0" w:firstColumn="0" w:lastColumn="0" w:oddVBand="0" w:evenVBand="0" w:oddHBand="0" w:evenHBand="0" w:firstRowFirstColumn="0" w:firstRowLastColumn="0" w:lastRowFirstColumn="0" w:lastRowLastColumn="0"/>
              <w:rPr>
                <w:b/>
                <w:bCs/>
                <w:color w:val="FFFFFF"/>
              </w:rPr>
            </w:pPr>
            <w:r w:rsidRPr="00C8335B">
              <w:rPr>
                <w:b/>
                <w:bCs/>
                <w:color w:val="FFFFFF"/>
              </w:rPr>
              <w:t>Agency</w:t>
            </w:r>
          </w:p>
        </w:tc>
      </w:tr>
      <w:tr w:rsidR="00884356" w:rsidRPr="00D816C9" w14:paraId="58576E27" w14:textId="77777777" w:rsidTr="00B234E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263" w:type="dxa"/>
          </w:tcPr>
          <w:p w14:paraId="06CC7FF2" w14:textId="77777777" w:rsidR="00884356" w:rsidRPr="00C8335B" w:rsidRDefault="00884356" w:rsidP="00C8335B">
            <w:pPr>
              <w:pStyle w:val="TableBody"/>
              <w:widowControl/>
              <w:jc w:val="both"/>
              <w:textAlignment w:val="auto"/>
              <w:rPr>
                <w:rFonts w:eastAsia="Times New Roman"/>
                <w:color w:val="000000" w:themeColor="text1"/>
                <w:spacing w:val="0"/>
              </w:rPr>
            </w:pPr>
            <w:r w:rsidRPr="00C8335B">
              <w:rPr>
                <w:rFonts w:eastAsia="Times New Roman"/>
                <w:color w:val="000000" w:themeColor="text1"/>
                <w:spacing w:val="0"/>
              </w:rPr>
              <w:t>Accreditation</w:t>
            </w:r>
          </w:p>
        </w:tc>
        <w:tc>
          <w:tcPr>
            <w:tcW w:w="2263" w:type="dxa"/>
          </w:tcPr>
          <w:p w14:paraId="6E551FC8"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Organization</w:t>
            </w:r>
          </w:p>
        </w:tc>
        <w:tc>
          <w:tcPr>
            <w:tcW w:w="2263" w:type="dxa"/>
          </w:tcPr>
          <w:p w14:paraId="52B136B0"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Yes</w:t>
            </w:r>
          </w:p>
        </w:tc>
        <w:tc>
          <w:tcPr>
            <w:tcW w:w="2262" w:type="dxa"/>
          </w:tcPr>
          <w:p w14:paraId="738BE184"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Nongovernmental</w:t>
            </w:r>
          </w:p>
        </w:tc>
      </w:tr>
      <w:tr w:rsidR="00884356" w:rsidRPr="00D816C9" w14:paraId="42B95EC2" w14:textId="77777777" w:rsidTr="00B234E7">
        <w:trPr>
          <w:trHeight w:val="60"/>
        </w:trPr>
        <w:tc>
          <w:tcPr>
            <w:cnfStyle w:val="001000000000" w:firstRow="0" w:lastRow="0" w:firstColumn="1" w:lastColumn="0" w:oddVBand="0" w:evenVBand="0" w:oddHBand="0" w:evenHBand="0" w:firstRowFirstColumn="0" w:firstRowLastColumn="0" w:lastRowFirstColumn="0" w:lastRowLastColumn="0"/>
            <w:tcW w:w="2263" w:type="dxa"/>
          </w:tcPr>
          <w:p w14:paraId="2D29A8E8" w14:textId="77777777" w:rsidR="00884356" w:rsidRPr="00C8335B" w:rsidRDefault="00884356" w:rsidP="00C8335B">
            <w:pPr>
              <w:pStyle w:val="TableBody"/>
              <w:widowControl/>
              <w:jc w:val="both"/>
              <w:textAlignment w:val="auto"/>
              <w:rPr>
                <w:rFonts w:eastAsia="Times New Roman"/>
                <w:color w:val="000000" w:themeColor="text1"/>
                <w:spacing w:val="0"/>
              </w:rPr>
            </w:pPr>
            <w:r w:rsidRPr="00C8335B">
              <w:rPr>
                <w:rFonts w:eastAsia="Times New Roman"/>
                <w:color w:val="000000" w:themeColor="text1"/>
                <w:spacing w:val="0"/>
              </w:rPr>
              <w:t>Certification</w:t>
            </w:r>
          </w:p>
        </w:tc>
        <w:tc>
          <w:tcPr>
            <w:tcW w:w="2263" w:type="dxa"/>
          </w:tcPr>
          <w:p w14:paraId="3241A4D9" w14:textId="77777777" w:rsidR="00884356" w:rsidRPr="00C8335B" w:rsidRDefault="00884356" w:rsidP="00C8335B">
            <w:pPr>
              <w:pStyle w:val="TableBody"/>
              <w:widowControl/>
              <w:jc w:val="both"/>
              <w:textAlignment w:val="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Program or Service</w:t>
            </w:r>
          </w:p>
        </w:tc>
        <w:tc>
          <w:tcPr>
            <w:tcW w:w="2263" w:type="dxa"/>
          </w:tcPr>
          <w:p w14:paraId="1B5DE722" w14:textId="77777777" w:rsidR="00884356" w:rsidRPr="00C8335B" w:rsidRDefault="00884356" w:rsidP="00C8335B">
            <w:pPr>
              <w:pStyle w:val="TableBody"/>
              <w:widowControl/>
              <w:jc w:val="both"/>
              <w:textAlignment w:val="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Yes</w:t>
            </w:r>
          </w:p>
        </w:tc>
        <w:tc>
          <w:tcPr>
            <w:tcW w:w="2262" w:type="dxa"/>
          </w:tcPr>
          <w:p w14:paraId="7C78D612" w14:textId="77777777" w:rsidR="00884356" w:rsidRPr="00C8335B" w:rsidRDefault="00884356" w:rsidP="00C8335B">
            <w:pPr>
              <w:pStyle w:val="TableBody"/>
              <w:widowControl/>
              <w:jc w:val="both"/>
              <w:textAlignment w:val="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Nongovernmental</w:t>
            </w:r>
          </w:p>
        </w:tc>
      </w:tr>
      <w:tr w:rsidR="00884356" w:rsidRPr="00D816C9" w14:paraId="57BAFABA" w14:textId="77777777" w:rsidTr="00B234E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263" w:type="dxa"/>
          </w:tcPr>
          <w:p w14:paraId="5C7519CF" w14:textId="77777777" w:rsidR="00884356" w:rsidRPr="00C8335B" w:rsidRDefault="00884356" w:rsidP="00C8335B">
            <w:pPr>
              <w:pStyle w:val="TableBody"/>
              <w:widowControl/>
              <w:jc w:val="both"/>
              <w:textAlignment w:val="auto"/>
              <w:rPr>
                <w:rFonts w:eastAsia="Times New Roman"/>
                <w:color w:val="000000" w:themeColor="text1"/>
                <w:spacing w:val="0"/>
              </w:rPr>
            </w:pPr>
            <w:r w:rsidRPr="00C8335B">
              <w:rPr>
                <w:rFonts w:eastAsia="Times New Roman"/>
                <w:color w:val="000000" w:themeColor="text1"/>
                <w:spacing w:val="0"/>
              </w:rPr>
              <w:lastRenderedPageBreak/>
              <w:t>Licensure</w:t>
            </w:r>
          </w:p>
        </w:tc>
        <w:tc>
          <w:tcPr>
            <w:tcW w:w="2263" w:type="dxa"/>
          </w:tcPr>
          <w:p w14:paraId="136BF22B"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Individual</w:t>
            </w:r>
          </w:p>
        </w:tc>
        <w:tc>
          <w:tcPr>
            <w:tcW w:w="2263" w:type="dxa"/>
          </w:tcPr>
          <w:p w14:paraId="2F36188A"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No</w:t>
            </w:r>
          </w:p>
        </w:tc>
        <w:tc>
          <w:tcPr>
            <w:tcW w:w="2262" w:type="dxa"/>
          </w:tcPr>
          <w:p w14:paraId="49583375"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Governmental</w:t>
            </w:r>
          </w:p>
        </w:tc>
      </w:tr>
    </w:tbl>
    <w:p w14:paraId="3B3188A3" w14:textId="77777777" w:rsidR="00884356" w:rsidRDefault="00884356" w:rsidP="00884356">
      <w:pPr>
        <w:rPr>
          <w:rFonts w:ascii="Times New Roman" w:hAnsi="Times New Roman" w:cs="Times New Roman"/>
          <w:b/>
          <w:bCs/>
        </w:rPr>
      </w:pPr>
    </w:p>
    <w:p w14:paraId="7653B199" w14:textId="77777777" w:rsidR="00884356" w:rsidRDefault="00884356" w:rsidP="00C8335B">
      <w:pPr>
        <w:pStyle w:val="TableCaption"/>
        <w:spacing w:after="0"/>
        <w:rPr>
          <w:rFonts w:cs="Times New Roman"/>
          <w:color w:val="auto"/>
          <w:sz w:val="22"/>
          <w:szCs w:val="22"/>
        </w:rPr>
      </w:pPr>
      <w:r w:rsidRPr="00F318CE">
        <w:rPr>
          <w:rFonts w:cs="Times New Roman"/>
          <w:b/>
          <w:color w:val="auto"/>
          <w:sz w:val="22"/>
          <w:szCs w:val="22"/>
        </w:rPr>
        <w:t>TABLE 13.4</w:t>
      </w:r>
      <w:r w:rsidRPr="004A472E">
        <w:rPr>
          <w:rFonts w:cs="Times New Roman"/>
          <w:color w:val="auto"/>
          <w:sz w:val="22"/>
          <w:szCs w:val="22"/>
        </w:rPr>
        <w:t xml:space="preserve"> ISO’s </w:t>
      </w:r>
      <w:proofErr w:type="gramStart"/>
      <w:r>
        <w:rPr>
          <w:rFonts w:cs="Times New Roman"/>
          <w:color w:val="auto"/>
          <w:sz w:val="22"/>
          <w:szCs w:val="22"/>
        </w:rPr>
        <w:t>Seven</w:t>
      </w:r>
      <w:proofErr w:type="gramEnd"/>
      <w:r>
        <w:rPr>
          <w:rFonts w:cs="Times New Roman"/>
          <w:color w:val="auto"/>
          <w:sz w:val="22"/>
          <w:szCs w:val="22"/>
        </w:rPr>
        <w:t xml:space="preserve"> principles </w:t>
      </w:r>
      <w:r w:rsidRPr="005B59E9">
        <w:rPr>
          <w:rFonts w:cs="Times New Roman"/>
          <w:b/>
          <w:bCs/>
          <w:color w:val="auto"/>
          <w:sz w:val="22"/>
          <w:szCs w:val="22"/>
          <w:highlight w:val="yellow"/>
        </w:rPr>
        <w:t>(PICK UP)</w:t>
      </w:r>
    </w:p>
    <w:tbl>
      <w:tblPr>
        <w:tblStyle w:val="GridTable5DarkAccent5"/>
        <w:tblW w:w="9353" w:type="dxa"/>
        <w:tblLayout w:type="fixed"/>
        <w:tblLook w:val="04A0" w:firstRow="1" w:lastRow="0" w:firstColumn="1" w:lastColumn="0" w:noHBand="0" w:noVBand="1"/>
      </w:tblPr>
      <w:tblGrid>
        <w:gridCol w:w="2995"/>
        <w:gridCol w:w="6358"/>
      </w:tblGrid>
      <w:tr w:rsidR="00884356" w:rsidRPr="00833F27" w14:paraId="673F3DC4" w14:textId="77777777" w:rsidTr="00B234E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03D1395D" w14:textId="77777777" w:rsidR="00884356" w:rsidRPr="00C8335B" w:rsidRDefault="00884356" w:rsidP="00C8335B">
            <w:pPr>
              <w:pStyle w:val="TableColumnHead1"/>
              <w:jc w:val="center"/>
              <w:rPr>
                <w:b/>
                <w:bCs/>
                <w:color w:val="FFFFFF"/>
              </w:rPr>
            </w:pPr>
            <w:r w:rsidRPr="00C8335B">
              <w:rPr>
                <w:b/>
                <w:bCs/>
                <w:color w:val="FFFFFF"/>
              </w:rPr>
              <w:t>Principle</w:t>
            </w:r>
          </w:p>
        </w:tc>
        <w:tc>
          <w:tcPr>
            <w:tcW w:w="6358" w:type="dxa"/>
          </w:tcPr>
          <w:p w14:paraId="0C926527" w14:textId="77777777" w:rsidR="00884356" w:rsidRPr="00C8335B" w:rsidRDefault="00884356" w:rsidP="00C8335B">
            <w:pPr>
              <w:pStyle w:val="TableColumnHead1"/>
              <w:jc w:val="center"/>
              <w:cnfStyle w:val="100000000000" w:firstRow="1" w:lastRow="0" w:firstColumn="0" w:lastColumn="0" w:oddVBand="0" w:evenVBand="0" w:oddHBand="0" w:evenHBand="0" w:firstRowFirstColumn="0" w:firstRowLastColumn="0" w:lastRowFirstColumn="0" w:lastRowLastColumn="0"/>
              <w:rPr>
                <w:b/>
                <w:bCs/>
                <w:color w:val="FFFFFF"/>
              </w:rPr>
            </w:pPr>
            <w:r w:rsidRPr="00C8335B">
              <w:rPr>
                <w:b/>
                <w:bCs/>
                <w:color w:val="FFFFFF"/>
              </w:rPr>
              <w:t>Objective</w:t>
            </w:r>
          </w:p>
        </w:tc>
      </w:tr>
      <w:tr w:rsidR="00884356" w:rsidRPr="00D816C9" w14:paraId="2B4205DE" w14:textId="77777777" w:rsidTr="00B234E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003175AD" w14:textId="77777777" w:rsidR="00884356" w:rsidRPr="00C8335B" w:rsidRDefault="00884356" w:rsidP="00C8335B">
            <w:pPr>
              <w:pStyle w:val="TB-NumberList1"/>
              <w:rPr>
                <w:b w:val="0"/>
              </w:rPr>
            </w:pPr>
            <w:r w:rsidRPr="00C8335B">
              <w:rPr>
                <w:b w:val="0"/>
              </w:rPr>
              <w:t>1.</w:t>
            </w:r>
            <w:r w:rsidRPr="00C8335B">
              <w:rPr>
                <w:b w:val="0"/>
              </w:rPr>
              <w:t> </w:t>
            </w:r>
            <w:r w:rsidRPr="00C8335B">
              <w:rPr>
                <w:b w:val="0"/>
              </w:rPr>
              <w:t>Customer focus</w:t>
            </w:r>
          </w:p>
        </w:tc>
        <w:tc>
          <w:tcPr>
            <w:tcW w:w="6358" w:type="dxa"/>
          </w:tcPr>
          <w:p w14:paraId="047C2FCA"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Meeting and trying to exceed customers’ needs</w:t>
            </w:r>
          </w:p>
        </w:tc>
      </w:tr>
      <w:tr w:rsidR="00884356" w:rsidRPr="00D816C9" w14:paraId="76584FD5" w14:textId="77777777" w:rsidTr="00B234E7">
        <w:trPr>
          <w:trHeight w:val="60"/>
        </w:trPr>
        <w:tc>
          <w:tcPr>
            <w:cnfStyle w:val="001000000000" w:firstRow="0" w:lastRow="0" w:firstColumn="1" w:lastColumn="0" w:oddVBand="0" w:evenVBand="0" w:oddHBand="0" w:evenHBand="0" w:firstRowFirstColumn="0" w:firstRowLastColumn="0" w:lastRowFirstColumn="0" w:lastRowLastColumn="0"/>
            <w:tcW w:w="2995" w:type="dxa"/>
          </w:tcPr>
          <w:p w14:paraId="1EE7E150" w14:textId="77777777" w:rsidR="00884356" w:rsidRPr="00D4025C" w:rsidRDefault="00884356" w:rsidP="00C8335B">
            <w:pPr>
              <w:pStyle w:val="TB-NumberList1"/>
              <w:rPr>
                <w:b w:val="0"/>
              </w:rPr>
            </w:pPr>
            <w:r w:rsidRPr="00D4025C">
              <w:rPr>
                <w:b w:val="0"/>
              </w:rPr>
              <w:t>2.</w:t>
            </w:r>
            <w:r w:rsidRPr="00D4025C">
              <w:rPr>
                <w:b w:val="0"/>
              </w:rPr>
              <w:t> </w:t>
            </w:r>
            <w:r w:rsidRPr="00D4025C">
              <w:rPr>
                <w:b w:val="0"/>
              </w:rPr>
              <w:t>Leadership</w:t>
            </w:r>
          </w:p>
        </w:tc>
        <w:tc>
          <w:tcPr>
            <w:tcW w:w="6358" w:type="dxa"/>
          </w:tcPr>
          <w:p w14:paraId="40BB8E8B" w14:textId="77777777" w:rsidR="00884356" w:rsidRPr="00C8335B" w:rsidRDefault="00884356" w:rsidP="00C8335B">
            <w:pPr>
              <w:pStyle w:val="TableBody"/>
              <w:widowControl/>
              <w:jc w:val="both"/>
              <w:textAlignment w:val="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Create unity of purpose, good communication, and strategy alignment</w:t>
            </w:r>
          </w:p>
        </w:tc>
      </w:tr>
      <w:tr w:rsidR="00884356" w:rsidRPr="00D816C9" w14:paraId="67910D59" w14:textId="77777777" w:rsidTr="00B234E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34FBA51A" w14:textId="77777777" w:rsidR="00884356" w:rsidRPr="00D4025C" w:rsidRDefault="00884356" w:rsidP="00C8335B">
            <w:pPr>
              <w:pStyle w:val="TB-NumberList1"/>
              <w:rPr>
                <w:b w:val="0"/>
              </w:rPr>
            </w:pPr>
            <w:r w:rsidRPr="00D4025C">
              <w:rPr>
                <w:b w:val="0"/>
              </w:rPr>
              <w:t>3.</w:t>
            </w:r>
            <w:r w:rsidRPr="00D4025C">
              <w:rPr>
                <w:b w:val="0"/>
              </w:rPr>
              <w:t> </w:t>
            </w:r>
            <w:r w:rsidRPr="00D4025C">
              <w:rPr>
                <w:b w:val="0"/>
              </w:rPr>
              <w:t>Engagement of people</w:t>
            </w:r>
          </w:p>
        </w:tc>
        <w:tc>
          <w:tcPr>
            <w:tcW w:w="6358" w:type="dxa"/>
          </w:tcPr>
          <w:p w14:paraId="34F9A08D"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Build a culture of motivated, committed workers at all levels through open discussion and sharing of knowledge</w:t>
            </w:r>
          </w:p>
        </w:tc>
      </w:tr>
      <w:tr w:rsidR="00884356" w:rsidRPr="00D816C9" w14:paraId="6BC9EDCE" w14:textId="77777777" w:rsidTr="00B234E7">
        <w:trPr>
          <w:trHeight w:val="60"/>
        </w:trPr>
        <w:tc>
          <w:tcPr>
            <w:cnfStyle w:val="001000000000" w:firstRow="0" w:lastRow="0" w:firstColumn="1" w:lastColumn="0" w:oddVBand="0" w:evenVBand="0" w:oddHBand="0" w:evenHBand="0" w:firstRowFirstColumn="0" w:firstRowLastColumn="0" w:lastRowFirstColumn="0" w:lastRowLastColumn="0"/>
            <w:tcW w:w="2995" w:type="dxa"/>
          </w:tcPr>
          <w:p w14:paraId="42B9FE27" w14:textId="77777777" w:rsidR="00884356" w:rsidRPr="00D4025C" w:rsidRDefault="00884356" w:rsidP="00C8335B">
            <w:pPr>
              <w:pStyle w:val="TB-NumberList1"/>
              <w:rPr>
                <w:b w:val="0"/>
              </w:rPr>
            </w:pPr>
            <w:r w:rsidRPr="00D4025C">
              <w:rPr>
                <w:b w:val="0"/>
              </w:rPr>
              <w:t>4.</w:t>
            </w:r>
            <w:r w:rsidRPr="00D4025C">
              <w:rPr>
                <w:b w:val="0"/>
              </w:rPr>
              <w:t> </w:t>
            </w:r>
            <w:r w:rsidRPr="00D4025C">
              <w:rPr>
                <w:b w:val="0"/>
              </w:rPr>
              <w:t>Process approach</w:t>
            </w:r>
          </w:p>
        </w:tc>
        <w:tc>
          <w:tcPr>
            <w:tcW w:w="6358" w:type="dxa"/>
          </w:tcPr>
          <w:p w14:paraId="7457EA71" w14:textId="77777777" w:rsidR="00884356" w:rsidRPr="00C8335B" w:rsidRDefault="00884356" w:rsidP="00C8335B">
            <w:pPr>
              <w:pStyle w:val="TableBody"/>
              <w:widowControl/>
              <w:jc w:val="both"/>
              <w:textAlignment w:val="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Coordinate work processes and reduce variation to provide the most value to customers</w:t>
            </w:r>
          </w:p>
        </w:tc>
      </w:tr>
      <w:tr w:rsidR="00884356" w:rsidRPr="00D816C9" w14:paraId="70BF9A4D" w14:textId="77777777" w:rsidTr="00B234E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3CB4E24F" w14:textId="77777777" w:rsidR="00884356" w:rsidRPr="00D4025C" w:rsidRDefault="00884356" w:rsidP="00C8335B">
            <w:pPr>
              <w:pStyle w:val="TB-NumberList1"/>
              <w:rPr>
                <w:b w:val="0"/>
              </w:rPr>
            </w:pPr>
            <w:r w:rsidRPr="00D4025C">
              <w:rPr>
                <w:b w:val="0"/>
              </w:rPr>
              <w:t>5.</w:t>
            </w:r>
            <w:r w:rsidRPr="00D4025C">
              <w:rPr>
                <w:b w:val="0"/>
              </w:rPr>
              <w:t> </w:t>
            </w:r>
            <w:r w:rsidRPr="00D4025C">
              <w:rPr>
                <w:b w:val="0"/>
              </w:rPr>
              <w:t>Continuous improvement</w:t>
            </w:r>
          </w:p>
        </w:tc>
        <w:tc>
          <w:tcPr>
            <w:tcW w:w="6358" w:type="dxa"/>
          </w:tcPr>
          <w:p w14:paraId="025ACEE3" w14:textId="77777777" w:rsidR="00884356" w:rsidRPr="00C8335B"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Continuously examine and improve processes to lead to faster, more efficient, and higher quality operations</w:t>
            </w:r>
          </w:p>
        </w:tc>
      </w:tr>
      <w:tr w:rsidR="00884356" w:rsidRPr="00D816C9" w14:paraId="1E147310" w14:textId="77777777" w:rsidTr="00B234E7">
        <w:trPr>
          <w:trHeight w:val="60"/>
        </w:trPr>
        <w:tc>
          <w:tcPr>
            <w:cnfStyle w:val="001000000000" w:firstRow="0" w:lastRow="0" w:firstColumn="1" w:lastColumn="0" w:oddVBand="0" w:evenVBand="0" w:oddHBand="0" w:evenHBand="0" w:firstRowFirstColumn="0" w:firstRowLastColumn="0" w:lastRowFirstColumn="0" w:lastRowLastColumn="0"/>
            <w:tcW w:w="2995" w:type="dxa"/>
          </w:tcPr>
          <w:p w14:paraId="018F72E4" w14:textId="77777777" w:rsidR="00884356" w:rsidRPr="00D4025C" w:rsidRDefault="00884356" w:rsidP="00C8335B">
            <w:pPr>
              <w:pStyle w:val="TB-NumberList1"/>
              <w:rPr>
                <w:b w:val="0"/>
              </w:rPr>
            </w:pPr>
            <w:r w:rsidRPr="00D4025C">
              <w:rPr>
                <w:b w:val="0"/>
              </w:rPr>
              <w:t>6.</w:t>
            </w:r>
            <w:r w:rsidRPr="00D4025C">
              <w:rPr>
                <w:b w:val="0"/>
              </w:rPr>
              <w:t> </w:t>
            </w:r>
            <w:r w:rsidRPr="00D4025C">
              <w:rPr>
                <w:b w:val="0"/>
              </w:rPr>
              <w:t>Evidence-based decision-making</w:t>
            </w:r>
          </w:p>
        </w:tc>
        <w:tc>
          <w:tcPr>
            <w:tcW w:w="6358" w:type="dxa"/>
          </w:tcPr>
          <w:p w14:paraId="7737430E" w14:textId="77777777" w:rsidR="00884356" w:rsidRPr="00C8335B" w:rsidRDefault="00884356" w:rsidP="00C8335B">
            <w:pPr>
              <w:pStyle w:val="TableBody"/>
              <w:widowControl/>
              <w:jc w:val="both"/>
              <w:textAlignment w:val="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pacing w:val="0"/>
              </w:rPr>
            </w:pPr>
            <w:r w:rsidRPr="00C8335B">
              <w:rPr>
                <w:rFonts w:eastAsia="Times New Roman"/>
                <w:color w:val="000000" w:themeColor="text1"/>
                <w:spacing w:val="0"/>
              </w:rPr>
              <w:t>Analyze and evaluate data to make informed decisions based on facts</w:t>
            </w:r>
          </w:p>
        </w:tc>
      </w:tr>
      <w:tr w:rsidR="00884356" w:rsidRPr="00D816C9" w14:paraId="39AE87B6" w14:textId="77777777" w:rsidTr="00B234E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118EFF50" w14:textId="77777777" w:rsidR="00884356" w:rsidRPr="00D4025C" w:rsidRDefault="00884356" w:rsidP="00C8335B">
            <w:pPr>
              <w:pStyle w:val="TB-NumberList1"/>
              <w:rPr>
                <w:b w:val="0"/>
              </w:rPr>
            </w:pPr>
            <w:r w:rsidRPr="00D4025C">
              <w:rPr>
                <w:b w:val="0"/>
              </w:rPr>
              <w:t>7.</w:t>
            </w:r>
            <w:r w:rsidRPr="00D4025C">
              <w:rPr>
                <w:b w:val="0"/>
              </w:rPr>
              <w:t> </w:t>
            </w:r>
            <w:r w:rsidRPr="00D4025C">
              <w:rPr>
                <w:b w:val="0"/>
              </w:rPr>
              <w:t>Relationship management</w:t>
            </w:r>
          </w:p>
        </w:tc>
        <w:tc>
          <w:tcPr>
            <w:tcW w:w="6358" w:type="dxa"/>
          </w:tcPr>
          <w:p w14:paraId="35E55304" w14:textId="77777777" w:rsidR="00884356" w:rsidRPr="00D816C9" w:rsidRDefault="00884356" w:rsidP="00C8335B">
            <w:pPr>
              <w:pStyle w:val="TableBody"/>
              <w:widowControl/>
              <w:jc w:val="both"/>
              <w:textAlignment w:val="auto"/>
              <w:cnfStyle w:val="000000100000" w:firstRow="0" w:lastRow="0" w:firstColumn="0" w:lastColumn="0" w:oddVBand="0" w:evenVBand="0" w:oddHBand="1" w:evenHBand="0" w:firstRowFirstColumn="0" w:firstRowLastColumn="0" w:lastRowFirstColumn="0" w:lastRowLastColumn="0"/>
              <w:rPr>
                <w:bCs w:val="0"/>
              </w:rPr>
            </w:pPr>
            <w:r w:rsidRPr="00D816C9">
              <w:rPr>
                <w:bCs w:val="0"/>
              </w:rPr>
              <w:t>Create a mutually beneficial relationship with suppliers to optimize resources and cost</w:t>
            </w:r>
          </w:p>
        </w:tc>
      </w:tr>
    </w:tbl>
    <w:p w14:paraId="779920FD" w14:textId="77777777" w:rsidR="00884356" w:rsidRDefault="00884356" w:rsidP="00884356">
      <w:pPr>
        <w:pStyle w:val="TB"/>
        <w:spacing w:after="0" w:line="480" w:lineRule="auto"/>
        <w:rPr>
          <w:rFonts w:ascii="Times New Roman" w:hAnsi="Times New Roman" w:cs="Times New Roman"/>
          <w:bCs/>
          <w:color w:val="auto"/>
          <w:sz w:val="22"/>
          <w:szCs w:val="22"/>
        </w:rPr>
      </w:pPr>
    </w:p>
    <w:p w14:paraId="48937BE0" w14:textId="77777777" w:rsidR="00884356" w:rsidRDefault="00884356" w:rsidP="00C8335B">
      <w:pPr>
        <w:pStyle w:val="TableCaption"/>
        <w:spacing w:after="0"/>
        <w:rPr>
          <w:rFonts w:cs="Times New Roman"/>
          <w:color w:val="auto"/>
          <w:sz w:val="22"/>
          <w:szCs w:val="22"/>
        </w:rPr>
      </w:pPr>
      <w:r w:rsidRPr="0088181A">
        <w:rPr>
          <w:rFonts w:cs="Times New Roman"/>
          <w:b/>
          <w:bCs/>
          <w:color w:val="auto"/>
          <w:sz w:val="22"/>
          <w:szCs w:val="22"/>
        </w:rPr>
        <w:t>TABLE 13.</w:t>
      </w:r>
      <w:r>
        <w:rPr>
          <w:rFonts w:cs="Times New Roman"/>
          <w:b/>
          <w:bCs/>
          <w:color w:val="auto"/>
          <w:sz w:val="22"/>
          <w:szCs w:val="22"/>
        </w:rPr>
        <w:t>5</w:t>
      </w:r>
      <w:r w:rsidRPr="00D816C9">
        <w:rPr>
          <w:rFonts w:cs="Times New Roman"/>
          <w:color w:val="auto"/>
          <w:sz w:val="22"/>
          <w:szCs w:val="22"/>
        </w:rPr>
        <w:t xml:space="preserve"> </w:t>
      </w:r>
      <w:r>
        <w:rPr>
          <w:rFonts w:cs="Times New Roman"/>
          <w:color w:val="auto"/>
          <w:sz w:val="22"/>
          <w:szCs w:val="22"/>
        </w:rPr>
        <w:t>Actions</w:t>
      </w:r>
      <w:r w:rsidRPr="00D816C9">
        <w:rPr>
          <w:rFonts w:cs="Times New Roman"/>
          <w:color w:val="auto"/>
          <w:sz w:val="22"/>
          <w:szCs w:val="22"/>
        </w:rPr>
        <w:t xml:space="preserve"> of </w:t>
      </w:r>
      <w:proofErr w:type="spellStart"/>
      <w:r w:rsidRPr="00D816C9">
        <w:rPr>
          <w:rFonts w:cs="Times New Roman"/>
          <w:color w:val="auto"/>
          <w:sz w:val="22"/>
          <w:szCs w:val="22"/>
        </w:rPr>
        <w:t>Baldrige</w:t>
      </w:r>
      <w:proofErr w:type="spellEnd"/>
      <w:r w:rsidRPr="00D816C9">
        <w:rPr>
          <w:rFonts w:cs="Times New Roman"/>
          <w:color w:val="auto"/>
          <w:sz w:val="22"/>
          <w:szCs w:val="22"/>
        </w:rPr>
        <w:t xml:space="preserve"> Award Leaders</w:t>
      </w:r>
    </w:p>
    <w:tbl>
      <w:tblPr>
        <w:tblStyle w:val="GridTable4Accent5"/>
        <w:tblW w:w="0" w:type="auto"/>
        <w:tblLook w:val="0420" w:firstRow="1" w:lastRow="0" w:firstColumn="0" w:lastColumn="0" w:noHBand="0" w:noVBand="1"/>
      </w:tblPr>
      <w:tblGrid>
        <w:gridCol w:w="5309"/>
        <w:gridCol w:w="4041"/>
      </w:tblGrid>
      <w:tr w:rsidR="00884356" w:rsidRPr="004A472E" w14:paraId="327F7988" w14:textId="77777777" w:rsidTr="00B234E7">
        <w:trPr>
          <w:cnfStyle w:val="100000000000" w:firstRow="1" w:lastRow="0" w:firstColumn="0" w:lastColumn="0" w:oddVBand="0" w:evenVBand="0" w:oddHBand="0" w:evenHBand="0" w:firstRowFirstColumn="0" w:firstRowLastColumn="0" w:lastRowFirstColumn="0" w:lastRowLastColumn="0"/>
        </w:trPr>
        <w:tc>
          <w:tcPr>
            <w:tcW w:w="5309" w:type="dxa"/>
          </w:tcPr>
          <w:p w14:paraId="5D0424DA" w14:textId="77777777" w:rsidR="00884356" w:rsidRPr="00C8335B" w:rsidRDefault="00884356" w:rsidP="00C8335B">
            <w:pPr>
              <w:pStyle w:val="TableColumnHead1"/>
              <w:jc w:val="center"/>
              <w:rPr>
                <w:b/>
                <w:bCs/>
                <w:color w:val="FFFFFF"/>
              </w:rPr>
            </w:pPr>
            <w:r w:rsidRPr="00C8335B">
              <w:rPr>
                <w:b/>
                <w:bCs/>
                <w:color w:val="FFFFFF"/>
              </w:rPr>
              <w:t>Behaviors</w:t>
            </w:r>
          </w:p>
        </w:tc>
        <w:tc>
          <w:tcPr>
            <w:tcW w:w="4041" w:type="dxa"/>
          </w:tcPr>
          <w:p w14:paraId="0306AF4B" w14:textId="77777777" w:rsidR="00884356" w:rsidRPr="00C8335B" w:rsidRDefault="00884356" w:rsidP="00C8335B">
            <w:pPr>
              <w:pStyle w:val="TableColumnHead1"/>
              <w:jc w:val="center"/>
              <w:rPr>
                <w:b/>
                <w:bCs/>
                <w:color w:val="FFFFFF"/>
              </w:rPr>
            </w:pPr>
            <w:r w:rsidRPr="00C8335B">
              <w:rPr>
                <w:b/>
                <w:bCs/>
                <w:color w:val="FFFFFF"/>
              </w:rPr>
              <w:t>Methods</w:t>
            </w:r>
          </w:p>
        </w:tc>
      </w:tr>
      <w:tr w:rsidR="00884356" w:rsidRPr="00D816C9" w14:paraId="0E8FB05A" w14:textId="77777777" w:rsidTr="00B234E7">
        <w:trPr>
          <w:cnfStyle w:val="000000100000" w:firstRow="0" w:lastRow="0" w:firstColumn="0" w:lastColumn="0" w:oddVBand="0" w:evenVBand="0" w:oddHBand="1" w:evenHBand="0" w:firstRowFirstColumn="0" w:firstRowLastColumn="0" w:lastRowFirstColumn="0" w:lastRowLastColumn="0"/>
        </w:trPr>
        <w:tc>
          <w:tcPr>
            <w:tcW w:w="5309" w:type="dxa"/>
          </w:tcPr>
          <w:p w14:paraId="5F663378" w14:textId="1A091755" w:rsidR="00884356" w:rsidRPr="00D816C9" w:rsidRDefault="00E13BF1" w:rsidP="00C8335B">
            <w:pPr>
              <w:pStyle w:val="TB-NumberList1"/>
              <w:rPr>
                <w:bCs w:val="0"/>
                <w:color w:val="auto"/>
              </w:rPr>
            </w:pPr>
            <w:r w:rsidRPr="00D816C9">
              <w:rPr>
                <w:bCs w:val="0"/>
                <w:color w:val="auto"/>
              </w:rPr>
              <w:t>1.</w:t>
            </w:r>
            <w:r w:rsidRPr="00D816C9">
              <w:rPr>
                <w:bCs w:val="0"/>
                <w:color w:val="auto"/>
              </w:rPr>
              <w:tab/>
            </w:r>
            <w:r w:rsidR="00884356" w:rsidRPr="00D816C9">
              <w:rPr>
                <w:bCs w:val="0"/>
                <w:color w:val="auto"/>
              </w:rPr>
              <w:t>Create and maintain a focused vision for their organization</w:t>
            </w:r>
          </w:p>
          <w:p w14:paraId="6ED163FF" w14:textId="77777777" w:rsidR="00884356" w:rsidRPr="00D816C9" w:rsidRDefault="00884356" w:rsidP="00B234E7">
            <w:pPr>
              <w:pStyle w:val="TB"/>
              <w:spacing w:before="120" w:after="0" w:line="480" w:lineRule="auto"/>
              <w:ind w:left="113"/>
              <w:rPr>
                <w:rFonts w:ascii="Times New Roman" w:hAnsi="Times New Roman" w:cs="Times New Roman"/>
                <w:bCs/>
                <w:color w:val="auto"/>
                <w:sz w:val="22"/>
                <w:szCs w:val="22"/>
              </w:rPr>
            </w:pPr>
          </w:p>
        </w:tc>
        <w:tc>
          <w:tcPr>
            <w:tcW w:w="4041" w:type="dxa"/>
          </w:tcPr>
          <w:p w14:paraId="71F632EE" w14:textId="36D1647E" w:rsidR="00884356" w:rsidRPr="00D816C9" w:rsidRDefault="00E13BF1" w:rsidP="00C8335B">
            <w:pPr>
              <w:pStyle w:val="TB-AlphaList1"/>
            </w:pPr>
            <w:r w:rsidRPr="00D816C9">
              <w:t>a.</w:t>
            </w:r>
            <w:r w:rsidRPr="00D816C9">
              <w:tab/>
            </w:r>
            <w:r w:rsidR="00884356" w:rsidRPr="00D816C9">
              <w:t>Clarify and align strategies, priorities, and define performance criteria</w:t>
            </w:r>
          </w:p>
          <w:p w14:paraId="0D0CDA10" w14:textId="5F4D62BA" w:rsidR="00884356" w:rsidRPr="00D816C9" w:rsidRDefault="00E13BF1" w:rsidP="00C8335B">
            <w:pPr>
              <w:pStyle w:val="TB-AlphaList1"/>
              <w:rPr>
                <w:bCs/>
              </w:rPr>
            </w:pPr>
            <w:r w:rsidRPr="00D816C9">
              <w:rPr>
                <w:bCs/>
              </w:rPr>
              <w:t>b.</w:t>
            </w:r>
            <w:r w:rsidRPr="00D816C9">
              <w:rPr>
                <w:bCs/>
              </w:rPr>
              <w:tab/>
            </w:r>
            <w:r w:rsidR="00884356" w:rsidRPr="00D816C9">
              <w:rPr>
                <w:bCs/>
              </w:rPr>
              <w:t>Encourage innovation to address difficult problems</w:t>
            </w:r>
          </w:p>
          <w:p w14:paraId="41164632" w14:textId="3AA822D7" w:rsidR="00884356" w:rsidRPr="00D816C9" w:rsidRDefault="00E13BF1" w:rsidP="00C8335B">
            <w:pPr>
              <w:pStyle w:val="TB-AlphaList1"/>
              <w:rPr>
                <w:bCs/>
              </w:rPr>
            </w:pPr>
            <w:r w:rsidRPr="00D816C9">
              <w:rPr>
                <w:bCs/>
              </w:rPr>
              <w:t>c.</w:t>
            </w:r>
            <w:r w:rsidRPr="00D816C9">
              <w:rPr>
                <w:bCs/>
              </w:rPr>
              <w:tab/>
            </w:r>
            <w:r w:rsidR="00884356" w:rsidRPr="00D816C9">
              <w:rPr>
                <w:bCs/>
              </w:rPr>
              <w:t>Model desired behaviors through consistency in words, actions, and values</w:t>
            </w:r>
          </w:p>
        </w:tc>
      </w:tr>
      <w:tr w:rsidR="00884356" w:rsidRPr="00D816C9" w14:paraId="081B77F9" w14:textId="77777777" w:rsidTr="00B234E7">
        <w:tc>
          <w:tcPr>
            <w:tcW w:w="5309" w:type="dxa"/>
          </w:tcPr>
          <w:p w14:paraId="396D2B69" w14:textId="0A56AFEF" w:rsidR="00884356" w:rsidRPr="00D816C9" w:rsidRDefault="00E13BF1" w:rsidP="00C8335B">
            <w:pPr>
              <w:pStyle w:val="TB-NumberList1"/>
              <w:rPr>
                <w:bCs w:val="0"/>
                <w:color w:val="auto"/>
              </w:rPr>
            </w:pPr>
            <w:r w:rsidRPr="00D816C9">
              <w:rPr>
                <w:bCs w:val="0"/>
                <w:color w:val="auto"/>
              </w:rPr>
              <w:lastRenderedPageBreak/>
              <w:t>2.</w:t>
            </w:r>
            <w:r w:rsidRPr="00D816C9">
              <w:rPr>
                <w:bCs w:val="0"/>
                <w:color w:val="auto"/>
              </w:rPr>
              <w:tab/>
            </w:r>
            <w:r w:rsidR="00884356" w:rsidRPr="00D816C9">
              <w:rPr>
                <w:bCs w:val="0"/>
                <w:color w:val="auto"/>
              </w:rPr>
              <w:t>Ensure effective execution of the vision</w:t>
            </w:r>
          </w:p>
          <w:p w14:paraId="2C273642" w14:textId="77777777" w:rsidR="00884356" w:rsidRPr="00D816C9" w:rsidRDefault="00884356" w:rsidP="00B234E7">
            <w:pPr>
              <w:pStyle w:val="TB"/>
              <w:spacing w:after="0" w:line="480" w:lineRule="auto"/>
              <w:ind w:left="870"/>
              <w:rPr>
                <w:rFonts w:ascii="Times New Roman" w:hAnsi="Times New Roman" w:cs="Times New Roman"/>
                <w:bCs/>
                <w:color w:val="auto"/>
                <w:sz w:val="22"/>
                <w:szCs w:val="22"/>
              </w:rPr>
            </w:pPr>
          </w:p>
        </w:tc>
        <w:tc>
          <w:tcPr>
            <w:tcW w:w="4041" w:type="dxa"/>
          </w:tcPr>
          <w:p w14:paraId="77595704" w14:textId="7EC94485" w:rsidR="00884356" w:rsidRPr="00D816C9" w:rsidRDefault="00E13BF1" w:rsidP="00C8335B">
            <w:pPr>
              <w:pStyle w:val="TB-AlphaList1"/>
              <w:rPr>
                <w:bCs/>
              </w:rPr>
            </w:pPr>
            <w:r w:rsidRPr="00D816C9">
              <w:rPr>
                <w:bCs/>
              </w:rPr>
              <w:t>a.</w:t>
            </w:r>
            <w:r w:rsidRPr="00D816C9">
              <w:rPr>
                <w:bCs/>
              </w:rPr>
              <w:tab/>
            </w:r>
            <w:r w:rsidR="00884356" w:rsidRPr="00D816C9">
              <w:rPr>
                <w:bCs/>
              </w:rPr>
              <w:t>Align and manage the organization through measurement and data</w:t>
            </w:r>
          </w:p>
          <w:p w14:paraId="396C3AE0" w14:textId="2B693955" w:rsidR="00884356" w:rsidRPr="00D816C9" w:rsidRDefault="00E13BF1" w:rsidP="00C8335B">
            <w:pPr>
              <w:pStyle w:val="TB-AlphaList1"/>
              <w:rPr>
                <w:bCs/>
              </w:rPr>
            </w:pPr>
            <w:r w:rsidRPr="00D816C9">
              <w:rPr>
                <w:bCs/>
              </w:rPr>
              <w:t>b.</w:t>
            </w:r>
            <w:r w:rsidRPr="00D816C9">
              <w:rPr>
                <w:bCs/>
              </w:rPr>
              <w:tab/>
            </w:r>
            <w:r w:rsidR="00884356" w:rsidRPr="00D816C9">
              <w:rPr>
                <w:bCs/>
              </w:rPr>
              <w:t>Develop leaders at all levels</w:t>
            </w:r>
          </w:p>
        </w:tc>
      </w:tr>
    </w:tbl>
    <w:p w14:paraId="688BC5C5" w14:textId="356C2704" w:rsidR="00884356" w:rsidRPr="00C8335B" w:rsidRDefault="00C8335B" w:rsidP="00C8335B">
      <w:pPr>
        <w:pStyle w:val="TableSource"/>
      </w:pPr>
      <w:r w:rsidRPr="00D816C9">
        <w:rPr>
          <w:rStyle w:val="Italic"/>
          <w:rFonts w:cs="Times New Roman"/>
          <w:bCs/>
          <w:color w:val="auto"/>
          <w:sz w:val="22"/>
          <w:szCs w:val="22"/>
        </w:rPr>
        <w:t>Source</w:t>
      </w:r>
      <w:r w:rsidRPr="00D816C9">
        <w:rPr>
          <w:rFonts w:cs="Times New Roman"/>
          <w:bCs/>
          <w:color w:val="auto"/>
          <w:sz w:val="22"/>
          <w:szCs w:val="22"/>
        </w:rPr>
        <w:t xml:space="preserve">: Data from </w:t>
      </w:r>
      <w:proofErr w:type="spellStart"/>
      <w:r w:rsidRPr="00D816C9">
        <w:rPr>
          <w:rFonts w:cs="Times New Roman"/>
          <w:bCs/>
          <w:color w:val="auto"/>
          <w:sz w:val="22"/>
          <w:szCs w:val="22"/>
        </w:rPr>
        <w:t>Strahan</w:t>
      </w:r>
      <w:proofErr w:type="spellEnd"/>
      <w:r w:rsidRPr="00D816C9">
        <w:rPr>
          <w:rFonts w:cs="Times New Roman"/>
          <w:bCs/>
          <w:color w:val="auto"/>
          <w:sz w:val="22"/>
          <w:szCs w:val="22"/>
        </w:rPr>
        <w:t>, J. (201</w:t>
      </w:r>
      <w:r>
        <w:rPr>
          <w:rFonts w:cs="Times New Roman"/>
          <w:bCs/>
          <w:color w:val="auto"/>
          <w:sz w:val="22"/>
          <w:szCs w:val="22"/>
        </w:rPr>
        <w:t>9</w:t>
      </w:r>
      <w:r w:rsidRPr="00D816C9">
        <w:rPr>
          <w:rFonts w:cs="Times New Roman"/>
          <w:bCs/>
          <w:color w:val="auto"/>
          <w:sz w:val="22"/>
          <w:szCs w:val="22"/>
        </w:rPr>
        <w:t xml:space="preserve">). </w:t>
      </w:r>
      <w:r w:rsidRPr="00D816C9">
        <w:rPr>
          <w:rStyle w:val="Italic"/>
          <w:rFonts w:cs="Times New Roman"/>
          <w:bCs/>
          <w:color w:val="auto"/>
          <w:sz w:val="22"/>
          <w:szCs w:val="22"/>
        </w:rPr>
        <w:t xml:space="preserve">Strategy execution and sustainability: Using the </w:t>
      </w:r>
      <w:proofErr w:type="spellStart"/>
      <w:r w:rsidRPr="00D816C9">
        <w:rPr>
          <w:rStyle w:val="Italic"/>
          <w:rFonts w:cs="Times New Roman"/>
          <w:bCs/>
          <w:color w:val="auto"/>
          <w:sz w:val="22"/>
          <w:szCs w:val="22"/>
        </w:rPr>
        <w:t>Baldrige</w:t>
      </w:r>
      <w:proofErr w:type="spellEnd"/>
      <w:r w:rsidRPr="00D816C9">
        <w:rPr>
          <w:rStyle w:val="Italic"/>
          <w:rFonts w:cs="Times New Roman"/>
          <w:bCs/>
          <w:color w:val="auto"/>
          <w:sz w:val="22"/>
          <w:szCs w:val="22"/>
        </w:rPr>
        <w:t xml:space="preserve"> leadership model to overcome evasive organizational challenges.</w:t>
      </w:r>
      <w:r w:rsidRPr="00D816C9">
        <w:rPr>
          <w:rFonts w:cs="Times New Roman"/>
          <w:bCs/>
          <w:color w:val="auto"/>
          <w:sz w:val="22"/>
          <w:szCs w:val="22"/>
        </w:rPr>
        <w:t xml:space="preserve"> https://www.ache.org/-/media/ache/about-ache/baldrige-foundation-institute-for -performance-excellence-white-paper-201901.pdf</w:t>
      </w:r>
    </w:p>
    <w:p w14:paraId="552EF979" w14:textId="77777777" w:rsidR="00884356" w:rsidRDefault="00884356" w:rsidP="00884356">
      <w:pPr>
        <w:pStyle w:val="TB"/>
        <w:spacing w:after="0" w:line="480" w:lineRule="auto"/>
        <w:rPr>
          <w:rFonts w:ascii="Times New Roman" w:hAnsi="Times New Roman" w:cs="Times New Roman"/>
          <w:b/>
          <w:color w:val="auto"/>
          <w:sz w:val="22"/>
          <w:szCs w:val="22"/>
        </w:rPr>
      </w:pPr>
    </w:p>
    <w:p w14:paraId="062567CF" w14:textId="77777777" w:rsidR="00884356" w:rsidRDefault="00884356" w:rsidP="00884356">
      <w:pPr>
        <w:pStyle w:val="TB"/>
        <w:spacing w:after="0" w:line="480" w:lineRule="auto"/>
        <w:rPr>
          <w:rFonts w:ascii="Times New Roman" w:hAnsi="Times New Roman" w:cs="Times New Roman"/>
          <w:b/>
          <w:color w:val="auto"/>
          <w:sz w:val="22"/>
          <w:szCs w:val="22"/>
        </w:rPr>
      </w:pPr>
    </w:p>
    <w:p w14:paraId="640C234C" w14:textId="77777777" w:rsidR="00884356" w:rsidRDefault="00884356" w:rsidP="00884356">
      <w:pPr>
        <w:pStyle w:val="TB"/>
        <w:spacing w:after="0" w:line="480" w:lineRule="auto"/>
        <w:rPr>
          <w:rFonts w:ascii="Times New Roman" w:hAnsi="Times New Roman" w:cs="Times New Roman"/>
          <w:b/>
          <w:color w:val="auto"/>
          <w:sz w:val="22"/>
          <w:szCs w:val="22"/>
        </w:rPr>
      </w:pPr>
    </w:p>
    <w:p w14:paraId="40B3162B" w14:textId="77777777" w:rsidR="00884356" w:rsidRDefault="00884356" w:rsidP="00884356">
      <w:pPr>
        <w:pStyle w:val="TB"/>
        <w:spacing w:after="0" w:line="480" w:lineRule="auto"/>
        <w:rPr>
          <w:rFonts w:ascii="Times New Roman" w:hAnsi="Times New Roman" w:cs="Times New Roman"/>
          <w:b/>
          <w:color w:val="auto"/>
          <w:sz w:val="22"/>
          <w:szCs w:val="22"/>
        </w:rPr>
      </w:pPr>
    </w:p>
    <w:p w14:paraId="31663741" w14:textId="77777777" w:rsidR="00884356" w:rsidRDefault="00884356" w:rsidP="00884356">
      <w:pPr>
        <w:pStyle w:val="TB"/>
        <w:spacing w:after="0" w:line="480" w:lineRule="auto"/>
        <w:rPr>
          <w:rFonts w:ascii="Times New Roman" w:hAnsi="Times New Roman" w:cs="Times New Roman"/>
          <w:b/>
          <w:color w:val="auto"/>
          <w:sz w:val="22"/>
          <w:szCs w:val="22"/>
        </w:rPr>
      </w:pPr>
    </w:p>
    <w:p w14:paraId="396284F7" w14:textId="77777777" w:rsidR="00884356" w:rsidRPr="00295ECC" w:rsidRDefault="00884356" w:rsidP="00C8335B">
      <w:pPr>
        <w:pStyle w:val="Box-01"/>
        <w:rPr>
          <w:rFonts w:ascii="Times New Roman" w:hAnsi="Times New Roman" w:cs="Times New Roman"/>
          <w:b/>
        </w:rPr>
      </w:pPr>
      <w:r w:rsidRPr="00295ECC">
        <w:rPr>
          <w:rFonts w:ascii="Times New Roman" w:hAnsi="Times New Roman" w:cs="Times New Roman"/>
          <w:b/>
        </w:rPr>
        <w:t xml:space="preserve">BOX </w:t>
      </w:r>
      <w:r>
        <w:rPr>
          <w:rFonts w:ascii="Times New Roman" w:hAnsi="Times New Roman" w:cs="Times New Roman"/>
          <w:b/>
        </w:rPr>
        <w:t>1</w:t>
      </w:r>
      <w:r w:rsidRPr="00295ECC">
        <w:rPr>
          <w:rFonts w:ascii="Times New Roman" w:hAnsi="Times New Roman" w:cs="Times New Roman"/>
          <w:b/>
        </w:rPr>
        <w:t>3.1</w:t>
      </w:r>
    </w:p>
    <w:tbl>
      <w:tblPr>
        <w:tblStyle w:val="ListTable3Accent2"/>
        <w:tblW w:w="5000" w:type="pct"/>
        <w:tblLook w:val="04A0" w:firstRow="1" w:lastRow="0" w:firstColumn="1" w:lastColumn="0" w:noHBand="0" w:noVBand="1"/>
      </w:tblPr>
      <w:tblGrid>
        <w:gridCol w:w="9576"/>
      </w:tblGrid>
      <w:tr w:rsidR="00884356" w:rsidRPr="002002FD" w14:paraId="2962B9A2"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1393D518" w14:textId="77777777" w:rsidR="00884356" w:rsidRPr="003D2EF1" w:rsidRDefault="00884356" w:rsidP="00C8335B">
            <w:pPr>
              <w:pStyle w:val="Box-01-BoxTitle"/>
              <w:pBdr>
                <w:top w:val="none" w:sz="0" w:space="0" w:color="000000"/>
                <w:bottom w:val="none" w:sz="0" w:space="0" w:color="000000"/>
              </w:pBdr>
              <w:rPr>
                <w:b/>
                <w:bCs/>
              </w:rPr>
            </w:pPr>
            <w:r w:rsidRPr="003D2EF1">
              <w:rPr>
                <w:b/>
                <w:bCs/>
              </w:rPr>
              <w:t>BOX 13.</w:t>
            </w:r>
            <w:r>
              <w:rPr>
                <w:b/>
                <w:bCs/>
              </w:rPr>
              <w:t>1</w:t>
            </w:r>
            <w:r w:rsidRPr="003D2EF1">
              <w:rPr>
                <w:b/>
                <w:bCs/>
              </w:rPr>
              <w:t xml:space="preserve"> QUALITY IN PRACTICE!</w:t>
            </w:r>
          </w:p>
        </w:tc>
      </w:tr>
      <w:tr w:rsidR="00884356" w:rsidRPr="00D816C9" w14:paraId="05A00BA5" w14:textId="77777777" w:rsidTr="00B2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B78535E" w14:textId="77777777" w:rsidR="00884356" w:rsidRPr="00C8335B" w:rsidRDefault="00884356" w:rsidP="00C8335B">
            <w:pPr>
              <w:pStyle w:val="Box-01-Head1"/>
              <w:rPr>
                <w:b/>
                <w:bCs/>
                <w:iCs/>
              </w:rPr>
            </w:pPr>
            <w:r w:rsidRPr="00C8335B">
              <w:rPr>
                <w:b/>
                <w:bCs/>
                <w:iCs/>
              </w:rPr>
              <w:t>Tracer Methodology</w:t>
            </w:r>
          </w:p>
          <w:p w14:paraId="62231CFB" w14:textId="77777777" w:rsidR="00884356" w:rsidRPr="000307F6" w:rsidRDefault="00884356" w:rsidP="000F5E2A">
            <w:pPr>
              <w:pStyle w:val="Box-01-Para-FL"/>
              <w:rPr>
                <w:b w:val="0"/>
                <w:bCs/>
              </w:rPr>
            </w:pPr>
            <w:r w:rsidRPr="000307F6">
              <w:rPr>
                <w:b w:val="0"/>
                <w:bCs/>
                <w:color w:val="202124"/>
              </w:rPr>
              <w:t xml:space="preserve">The tracer methodology </w:t>
            </w:r>
            <w:r w:rsidRPr="000307F6">
              <w:rPr>
                <w:b w:val="0"/>
                <w:bCs/>
              </w:rPr>
              <w:t xml:space="preserve">involves following patients through the entire care delivery process to evaluate the care provided by an organization as well as the </w:t>
            </w:r>
            <w:r w:rsidRPr="000F5E2A">
              <w:rPr>
                <w:rFonts w:ascii="Times New Roman" w:hAnsi="Times New Roman" w:cs="Times New Roman"/>
                <w:b w:val="0"/>
                <w:bCs/>
              </w:rPr>
              <w:t>effectiveness</w:t>
            </w:r>
            <w:r w:rsidRPr="000307F6">
              <w:rPr>
                <w:b w:val="0"/>
                <w:bCs/>
              </w:rPr>
              <w:t xml:space="preserve"> of its systems. Surveyors can then identify quality problems at any step of a process or at transition points between processes. TJC utilizes three types of tracers:</w:t>
            </w:r>
          </w:p>
          <w:p w14:paraId="781BAF3C" w14:textId="77B665B8" w:rsidR="00884356" w:rsidRPr="000F5E2A" w:rsidRDefault="00E13BF1" w:rsidP="000F5E2A">
            <w:pPr>
              <w:pStyle w:val="Box-01-NumberList1"/>
            </w:pPr>
            <w:r w:rsidRPr="000307F6">
              <w:rPr>
                <w:b w:val="0"/>
                <w:bCs/>
              </w:rPr>
              <w:t>1)</w:t>
            </w:r>
            <w:r w:rsidRPr="000307F6">
              <w:rPr>
                <w:b w:val="0"/>
                <w:bCs/>
              </w:rPr>
              <w:tab/>
            </w:r>
            <w:r w:rsidR="00884356" w:rsidRPr="000307F6">
              <w:rPr>
                <w:b w:val="0"/>
                <w:bCs/>
              </w:rPr>
              <w:t>Individual tracer activity to assess patient care experience, treatment, and services and evaluate standards compliance.</w:t>
            </w:r>
            <w:r w:rsidR="00884356">
              <w:rPr>
                <w:b w:val="0"/>
                <w:bCs/>
              </w:rPr>
              <w:t xml:space="preserve"> High-risk services are usually selected.</w:t>
            </w:r>
          </w:p>
          <w:p w14:paraId="591E79C5" w14:textId="1814F98D" w:rsidR="00884356" w:rsidRPr="006F2370" w:rsidRDefault="00E13BF1" w:rsidP="000F5E2A">
            <w:pPr>
              <w:pStyle w:val="Box-01-NumberList1"/>
              <w:rPr>
                <w:b w:val="0"/>
                <w:bCs/>
                <w:color w:val="202124"/>
              </w:rPr>
            </w:pPr>
            <w:r w:rsidRPr="006F2370">
              <w:rPr>
                <w:b w:val="0"/>
                <w:bCs/>
                <w:color w:val="202124"/>
              </w:rPr>
              <w:t>2)</w:t>
            </w:r>
            <w:r w:rsidRPr="006F2370">
              <w:rPr>
                <w:b w:val="0"/>
                <w:bCs/>
                <w:color w:val="202124"/>
              </w:rPr>
              <w:tab/>
            </w:r>
            <w:r w:rsidR="00884356" w:rsidRPr="000307F6">
              <w:rPr>
                <w:b w:val="0"/>
                <w:bCs/>
              </w:rPr>
              <w:t>System tracer activity to evaluate system integration, care coordination, data management, infection control, and medication management.</w:t>
            </w:r>
            <w:r w:rsidR="00884356">
              <w:rPr>
                <w:b w:val="0"/>
                <w:bCs/>
              </w:rPr>
              <w:t xml:space="preserve"> </w:t>
            </w:r>
          </w:p>
          <w:p w14:paraId="013266D8" w14:textId="2B3A3DC3" w:rsidR="00884356" w:rsidRPr="006F2370" w:rsidRDefault="00E13BF1" w:rsidP="000F5E2A">
            <w:pPr>
              <w:pStyle w:val="Box-01-NumberList1"/>
              <w:rPr>
                <w:b w:val="0"/>
                <w:bCs/>
                <w:color w:val="202124"/>
              </w:rPr>
            </w:pPr>
            <w:r w:rsidRPr="006F2370">
              <w:rPr>
                <w:b w:val="0"/>
                <w:bCs/>
                <w:color w:val="202124"/>
              </w:rPr>
              <w:lastRenderedPageBreak/>
              <w:t>3)</w:t>
            </w:r>
            <w:r w:rsidRPr="006F2370">
              <w:rPr>
                <w:b w:val="0"/>
                <w:bCs/>
                <w:color w:val="202124"/>
              </w:rPr>
              <w:tab/>
            </w:r>
            <w:r w:rsidR="00884356" w:rsidRPr="006F2370">
              <w:rPr>
                <w:b w:val="0"/>
                <w:bCs/>
              </w:rPr>
              <w:t>Accreditation program-specific tracers to identify risk and safety issues relevant to the organization being surveyed</w:t>
            </w:r>
            <w:r w:rsidR="00884356">
              <w:rPr>
                <w:b w:val="0"/>
                <w:bCs/>
              </w:rPr>
              <w:t xml:space="preserve"> </w:t>
            </w:r>
            <w:r w:rsidR="00884356">
              <w:rPr>
                <w:noProof/>
              </w:rPr>
              <w:t>(The Joint Commission, 2024e)</w:t>
            </w:r>
            <w:r w:rsidR="00884356">
              <w:rPr>
                <w:b w:val="0"/>
                <w:bCs/>
              </w:rPr>
              <w:t>.</w:t>
            </w:r>
          </w:p>
        </w:tc>
      </w:tr>
    </w:tbl>
    <w:p w14:paraId="67EB5BA2" w14:textId="77777777" w:rsidR="00884356" w:rsidRDefault="00884356" w:rsidP="00884356">
      <w:pPr>
        <w:pStyle w:val="TB"/>
        <w:spacing w:after="0" w:line="480" w:lineRule="auto"/>
        <w:rPr>
          <w:rFonts w:ascii="Times New Roman" w:hAnsi="Times New Roman" w:cs="Times New Roman"/>
          <w:bCs/>
          <w:color w:val="auto"/>
          <w:sz w:val="22"/>
          <w:szCs w:val="22"/>
        </w:rPr>
      </w:pPr>
    </w:p>
    <w:p w14:paraId="4B273F03" w14:textId="77777777" w:rsidR="00884356" w:rsidRDefault="00884356" w:rsidP="00C8335B">
      <w:pPr>
        <w:pStyle w:val="Box-01"/>
        <w:rPr>
          <w:rFonts w:ascii="Times New Roman" w:hAnsi="Times New Roman" w:cs="Times New Roman"/>
          <w:b/>
        </w:rPr>
      </w:pPr>
      <w:r w:rsidRPr="00295ECC">
        <w:rPr>
          <w:rFonts w:ascii="Times New Roman" w:hAnsi="Times New Roman" w:cs="Times New Roman"/>
          <w:b/>
        </w:rPr>
        <w:t xml:space="preserve">BOX </w:t>
      </w:r>
      <w:r>
        <w:rPr>
          <w:rFonts w:ascii="Times New Roman" w:hAnsi="Times New Roman" w:cs="Times New Roman"/>
          <w:b/>
        </w:rPr>
        <w:t>1</w:t>
      </w:r>
      <w:r w:rsidRPr="00295ECC">
        <w:rPr>
          <w:rFonts w:ascii="Times New Roman" w:hAnsi="Times New Roman" w:cs="Times New Roman"/>
          <w:b/>
        </w:rPr>
        <w:t>3.2</w:t>
      </w:r>
    </w:p>
    <w:tbl>
      <w:tblPr>
        <w:tblStyle w:val="ListTable3Accent2"/>
        <w:tblW w:w="5000" w:type="pct"/>
        <w:tblLook w:val="04A0" w:firstRow="1" w:lastRow="0" w:firstColumn="1" w:lastColumn="0" w:noHBand="0" w:noVBand="1"/>
      </w:tblPr>
      <w:tblGrid>
        <w:gridCol w:w="9576"/>
      </w:tblGrid>
      <w:tr w:rsidR="00884356" w:rsidRPr="002002FD" w14:paraId="671EB26C"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3BA94090" w14:textId="77777777" w:rsidR="00884356" w:rsidRPr="0088181A" w:rsidRDefault="00884356" w:rsidP="00C8335B">
            <w:pPr>
              <w:pStyle w:val="Box-01-BoxTitle"/>
              <w:pBdr>
                <w:top w:val="none" w:sz="0" w:space="0" w:color="000000"/>
                <w:bottom w:val="none" w:sz="0" w:space="0" w:color="000000"/>
              </w:pBdr>
              <w:rPr>
                <w:b/>
                <w:bCs/>
              </w:rPr>
            </w:pPr>
            <w:r w:rsidRPr="0088181A">
              <w:rPr>
                <w:b/>
                <w:bCs/>
              </w:rPr>
              <w:t>BOX 13.2 QUALITY IN PRACTICE!</w:t>
            </w:r>
          </w:p>
        </w:tc>
      </w:tr>
      <w:tr w:rsidR="00884356" w:rsidRPr="00D816C9" w14:paraId="6BF7F5EB" w14:textId="77777777" w:rsidTr="00B2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FAFB878" w14:textId="77777777" w:rsidR="00884356" w:rsidRPr="00C8335B" w:rsidRDefault="00884356" w:rsidP="00C8335B">
            <w:pPr>
              <w:pStyle w:val="Box-01-Head1"/>
              <w:rPr>
                <w:b/>
                <w:bCs/>
                <w:iCs/>
              </w:rPr>
            </w:pPr>
            <w:r w:rsidRPr="00C8335B">
              <w:rPr>
                <w:b/>
                <w:bCs/>
                <w:iCs/>
              </w:rPr>
              <w:t xml:space="preserve">It’s the Standards that Count! </w:t>
            </w:r>
          </w:p>
          <w:p w14:paraId="3344A844" w14:textId="3E5ACC1C" w:rsidR="00884356" w:rsidRPr="00A117CD" w:rsidRDefault="00884356" w:rsidP="000F5E2A">
            <w:pPr>
              <w:pStyle w:val="Box-01-Para-FL"/>
              <w:rPr>
                <w:rFonts w:ascii="Times New Roman" w:hAnsi="Times New Roman" w:cs="Times New Roman"/>
                <w:b w:val="0"/>
                <w:bCs/>
                <w:color w:val="202124"/>
              </w:rPr>
            </w:pPr>
            <w:r w:rsidRPr="00A117CD">
              <w:rPr>
                <w:rFonts w:ascii="Times New Roman" w:hAnsi="Times New Roman" w:cs="Times New Roman"/>
                <w:b w:val="0"/>
                <w:bCs/>
                <w:color w:val="202124"/>
              </w:rPr>
              <w:t xml:space="preserve">A study </w:t>
            </w:r>
            <w:r>
              <w:rPr>
                <w:rFonts w:ascii="Times New Roman" w:hAnsi="Times New Roman" w:cs="Times New Roman"/>
                <w:b w:val="0"/>
                <w:bCs/>
                <w:color w:val="202124"/>
              </w:rPr>
              <w:t xml:space="preserve">compared the differences in 6 disease-specific 30-day mortality and 6 hospital-acquired infection rates among US hospitals accredited by The Joint </w:t>
            </w:r>
            <w:r w:rsidRPr="000F5E2A">
              <w:rPr>
                <w:rFonts w:ascii="Times New Roman" w:hAnsi="Times New Roman" w:cs="Times New Roman"/>
                <w:b w:val="0"/>
                <w:bCs/>
              </w:rPr>
              <w:t>Commission</w:t>
            </w:r>
            <w:r>
              <w:rPr>
                <w:rFonts w:ascii="Times New Roman" w:hAnsi="Times New Roman" w:cs="Times New Roman"/>
                <w:b w:val="0"/>
                <w:bCs/>
                <w:color w:val="202124"/>
              </w:rPr>
              <w:t xml:space="preserve">, </w:t>
            </w:r>
            <w:proofErr w:type="spellStart"/>
            <w:r>
              <w:rPr>
                <w:rFonts w:ascii="Times New Roman" w:hAnsi="Times New Roman" w:cs="Times New Roman"/>
                <w:b w:val="0"/>
                <w:bCs/>
                <w:color w:val="202124"/>
              </w:rPr>
              <w:t>Det</w:t>
            </w:r>
            <w:proofErr w:type="spellEnd"/>
            <w:r>
              <w:rPr>
                <w:rFonts w:ascii="Times New Roman" w:hAnsi="Times New Roman" w:cs="Times New Roman"/>
                <w:b w:val="0"/>
                <w:bCs/>
                <w:color w:val="202124"/>
              </w:rPr>
              <w:t xml:space="preserve"> Norske </w:t>
            </w:r>
            <w:proofErr w:type="spellStart"/>
            <w:r>
              <w:rPr>
                <w:rFonts w:ascii="Times New Roman" w:hAnsi="Times New Roman" w:cs="Times New Roman"/>
                <w:b w:val="0"/>
                <w:bCs/>
                <w:color w:val="202124"/>
              </w:rPr>
              <w:t>Veritas</w:t>
            </w:r>
            <w:proofErr w:type="spellEnd"/>
            <w:r>
              <w:rPr>
                <w:rFonts w:ascii="Times New Roman" w:hAnsi="Times New Roman" w:cs="Times New Roman"/>
                <w:b w:val="0"/>
                <w:bCs/>
                <w:color w:val="202124"/>
              </w:rPr>
              <w:t xml:space="preserve">, </w:t>
            </w:r>
            <w:proofErr w:type="gramStart"/>
            <w:r>
              <w:rPr>
                <w:rFonts w:ascii="Times New Roman" w:hAnsi="Times New Roman" w:cs="Times New Roman"/>
                <w:b w:val="0"/>
                <w:bCs/>
                <w:color w:val="202124"/>
              </w:rPr>
              <w:t>the</w:t>
            </w:r>
            <w:proofErr w:type="gramEnd"/>
            <w:r>
              <w:rPr>
                <w:rFonts w:ascii="Times New Roman" w:hAnsi="Times New Roman" w:cs="Times New Roman"/>
                <w:b w:val="0"/>
                <w:bCs/>
                <w:color w:val="202124"/>
              </w:rPr>
              <w:t xml:space="preserve"> Center for Improvement in Healthcare Quality, and the Healthcare Facilities Accreditation Program. The data were obtained from the American Hospital Association and CMS’s Hospital Compare databases. Statistically significant differences between hospitals were observed only for the 30-day mortality rates related to chronic obstructive pulmonary disease and heart failure, with TJC-accredited hospitals performing better than DNV- and HFAP-accredited hospitals, respectively. The authors concluded that overall, the accreditation agencies do not have a significant impact on hospital outcomes and patient experience. As a result, they recommend considering membership and other costs when selecting an accreditation agency </w:t>
            </w:r>
            <w:r>
              <w:rPr>
                <w:rFonts w:ascii="Times New Roman" w:hAnsi="Times New Roman" w:cs="Times New Roman"/>
                <w:b w:val="0"/>
                <w:bCs/>
                <w:noProof/>
                <w:color w:val="202124"/>
              </w:rPr>
              <w:t>(Kato &amp; Zikos, 2022)</w:t>
            </w:r>
            <w:r>
              <w:rPr>
                <w:rFonts w:ascii="Times New Roman" w:hAnsi="Times New Roman" w:cs="Times New Roman"/>
                <w:b w:val="0"/>
                <w:bCs/>
                <w:color w:val="202124"/>
              </w:rPr>
              <w:t>.</w:t>
            </w:r>
            <w:r w:rsidRPr="00A117CD">
              <w:rPr>
                <w:rFonts w:ascii="Times New Roman" w:hAnsi="Times New Roman" w:cs="Times New Roman"/>
                <w:b w:val="0"/>
                <w:bCs/>
                <w:color w:val="202124"/>
              </w:rPr>
              <w:t xml:space="preserve"> </w:t>
            </w:r>
          </w:p>
        </w:tc>
      </w:tr>
    </w:tbl>
    <w:p w14:paraId="22A22193" w14:textId="77777777" w:rsidR="00884356" w:rsidRPr="00295ECC" w:rsidRDefault="00884356" w:rsidP="00884356">
      <w:pPr>
        <w:pStyle w:val="TB"/>
        <w:spacing w:after="0" w:line="480" w:lineRule="auto"/>
        <w:rPr>
          <w:rFonts w:ascii="Times New Roman" w:hAnsi="Times New Roman" w:cs="Times New Roman"/>
          <w:b/>
          <w:color w:val="auto"/>
          <w:sz w:val="22"/>
          <w:szCs w:val="22"/>
        </w:rPr>
      </w:pPr>
    </w:p>
    <w:p w14:paraId="40EEB8C7" w14:textId="77777777" w:rsidR="00884356" w:rsidRDefault="00884356" w:rsidP="00C8335B">
      <w:pPr>
        <w:pStyle w:val="Box-01"/>
        <w:rPr>
          <w:rFonts w:ascii="Times New Roman" w:hAnsi="Times New Roman" w:cs="Times New Roman"/>
          <w:b/>
        </w:rPr>
      </w:pPr>
      <w:r w:rsidRPr="00295ECC">
        <w:rPr>
          <w:rFonts w:ascii="Times New Roman" w:hAnsi="Times New Roman" w:cs="Times New Roman"/>
          <w:b/>
        </w:rPr>
        <w:t xml:space="preserve">BOX </w:t>
      </w:r>
      <w:r>
        <w:rPr>
          <w:rFonts w:ascii="Times New Roman" w:hAnsi="Times New Roman" w:cs="Times New Roman"/>
          <w:b/>
        </w:rPr>
        <w:t>1</w:t>
      </w:r>
      <w:r w:rsidRPr="00295ECC">
        <w:rPr>
          <w:rFonts w:ascii="Times New Roman" w:hAnsi="Times New Roman" w:cs="Times New Roman"/>
          <w:b/>
        </w:rPr>
        <w:t>3.3</w:t>
      </w:r>
    </w:p>
    <w:tbl>
      <w:tblPr>
        <w:tblStyle w:val="ListTable3Accent2"/>
        <w:tblW w:w="0" w:type="auto"/>
        <w:tblLook w:val="04A0" w:firstRow="1" w:lastRow="0" w:firstColumn="1" w:lastColumn="0" w:noHBand="0" w:noVBand="1"/>
      </w:tblPr>
      <w:tblGrid>
        <w:gridCol w:w="9350"/>
      </w:tblGrid>
      <w:tr w:rsidR="00884356" w:rsidRPr="00025FE6" w14:paraId="50300039"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213382DC" w14:textId="77777777" w:rsidR="00884356" w:rsidRPr="0088181A" w:rsidRDefault="00884356" w:rsidP="00C8335B">
            <w:pPr>
              <w:pStyle w:val="Box-01-BoxTitle"/>
              <w:rPr>
                <w:b/>
              </w:rPr>
            </w:pPr>
            <w:r w:rsidRPr="0088181A">
              <w:rPr>
                <w:b/>
              </w:rPr>
              <w:t>BOX 13.</w:t>
            </w:r>
            <w:r>
              <w:rPr>
                <w:b/>
              </w:rPr>
              <w:t>3</w:t>
            </w:r>
            <w:r w:rsidRPr="0088181A">
              <w:rPr>
                <w:b/>
              </w:rPr>
              <w:t xml:space="preserve"> QUALITY in Practice!</w:t>
            </w:r>
          </w:p>
        </w:tc>
      </w:tr>
      <w:tr w:rsidR="00884356" w:rsidRPr="00D816C9" w14:paraId="4A1E8F2F" w14:textId="77777777" w:rsidTr="00B2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855D6D" w14:textId="77777777" w:rsidR="00884356" w:rsidRPr="00C8335B" w:rsidRDefault="00884356" w:rsidP="00C8335B">
            <w:pPr>
              <w:pStyle w:val="Box-01-Head1"/>
              <w:rPr>
                <w:b/>
                <w:bCs/>
                <w:iCs/>
              </w:rPr>
            </w:pPr>
            <w:proofErr w:type="spellStart"/>
            <w:r w:rsidRPr="00C8335B">
              <w:rPr>
                <w:b/>
                <w:bCs/>
                <w:iCs/>
              </w:rPr>
              <w:t>Wellstar</w:t>
            </w:r>
            <w:proofErr w:type="spellEnd"/>
            <w:r w:rsidRPr="00C8335B">
              <w:rPr>
                <w:b/>
                <w:bCs/>
                <w:iCs/>
              </w:rPr>
              <w:t xml:space="preserve"> Paulding Hospital (WPH) earned the Malcolm </w:t>
            </w:r>
            <w:proofErr w:type="spellStart"/>
            <w:r w:rsidRPr="00C8335B">
              <w:rPr>
                <w:b/>
                <w:bCs/>
                <w:iCs/>
              </w:rPr>
              <w:t>Baldridge</w:t>
            </w:r>
            <w:proofErr w:type="spellEnd"/>
            <w:r w:rsidRPr="00C8335B">
              <w:rPr>
                <w:b/>
                <w:bCs/>
                <w:iCs/>
              </w:rPr>
              <w:t xml:space="preserve"> National Quality Award</w:t>
            </w:r>
          </w:p>
          <w:p w14:paraId="035E0CD2" w14:textId="77777777" w:rsidR="00884356" w:rsidRPr="00025FE6" w:rsidRDefault="00884356" w:rsidP="000F5E2A">
            <w:pPr>
              <w:pStyle w:val="Box-01-Para-FL"/>
              <w:rPr>
                <w:rFonts w:ascii="Times New Roman" w:hAnsi="Times New Roman" w:cs="Times New Roman"/>
                <w:b w:val="0"/>
                <w:bCs/>
              </w:rPr>
            </w:pPr>
            <w:r w:rsidRPr="00025FE6">
              <w:rPr>
                <w:rFonts w:ascii="Times New Roman" w:hAnsi="Times New Roman" w:cs="Times New Roman"/>
                <w:b w:val="0"/>
                <w:bCs/>
              </w:rPr>
              <w:t xml:space="preserve">In 2020, WPH, part of the </w:t>
            </w:r>
            <w:proofErr w:type="spellStart"/>
            <w:r w:rsidRPr="00025FE6">
              <w:rPr>
                <w:rFonts w:ascii="Times New Roman" w:hAnsi="Times New Roman" w:cs="Times New Roman"/>
                <w:b w:val="0"/>
                <w:bCs/>
              </w:rPr>
              <w:t>Wellstar</w:t>
            </w:r>
            <w:proofErr w:type="spellEnd"/>
            <w:r w:rsidRPr="00025FE6">
              <w:rPr>
                <w:rFonts w:ascii="Times New Roman" w:hAnsi="Times New Roman" w:cs="Times New Roman"/>
                <w:b w:val="0"/>
                <w:bCs/>
              </w:rPr>
              <w:t xml:space="preserve"> health system, was recognized for outstanding quality outcomes with the Malcolm </w:t>
            </w:r>
            <w:proofErr w:type="spellStart"/>
            <w:r w:rsidRPr="00025FE6">
              <w:rPr>
                <w:rFonts w:ascii="Times New Roman" w:hAnsi="Times New Roman" w:cs="Times New Roman"/>
                <w:b w:val="0"/>
                <w:bCs/>
              </w:rPr>
              <w:t>Baldridge</w:t>
            </w:r>
            <w:proofErr w:type="spellEnd"/>
            <w:r w:rsidRPr="00025FE6">
              <w:rPr>
                <w:rFonts w:ascii="Times New Roman" w:hAnsi="Times New Roman" w:cs="Times New Roman"/>
                <w:b w:val="0"/>
                <w:bCs/>
              </w:rPr>
              <w:t xml:space="preserve"> Award. Culture for an organization is set at the top and the senior leadership at WPH </w:t>
            </w:r>
            <w:proofErr w:type="gramStart"/>
            <w:r w:rsidRPr="00025FE6">
              <w:rPr>
                <w:rFonts w:ascii="Times New Roman" w:hAnsi="Times New Roman" w:cs="Times New Roman"/>
                <w:b w:val="0"/>
                <w:bCs/>
              </w:rPr>
              <w:t>were</w:t>
            </w:r>
            <w:proofErr w:type="gramEnd"/>
            <w:r w:rsidRPr="00025FE6">
              <w:rPr>
                <w:rFonts w:ascii="Times New Roman" w:hAnsi="Times New Roman" w:cs="Times New Roman"/>
                <w:b w:val="0"/>
                <w:bCs/>
              </w:rPr>
              <w:t xml:space="preserve"> credited for creating an environment focused on patient safety and high</w:t>
            </w:r>
            <w:r>
              <w:rPr>
                <w:rFonts w:ascii="Times New Roman" w:hAnsi="Times New Roman" w:cs="Times New Roman"/>
                <w:b w:val="0"/>
                <w:bCs/>
              </w:rPr>
              <w:t>-</w:t>
            </w:r>
            <w:r w:rsidRPr="00025FE6">
              <w:rPr>
                <w:rFonts w:ascii="Times New Roman" w:hAnsi="Times New Roman" w:cs="Times New Roman"/>
                <w:b w:val="0"/>
                <w:bCs/>
              </w:rPr>
              <w:t>quality care. Senior leaders actively participated in daily safety and voice of the customer huddles and perform</w:t>
            </w:r>
            <w:r>
              <w:rPr>
                <w:rFonts w:ascii="Times New Roman" w:hAnsi="Times New Roman" w:cs="Times New Roman"/>
                <w:b w:val="0"/>
                <w:bCs/>
              </w:rPr>
              <w:t>ed</w:t>
            </w:r>
            <w:r w:rsidRPr="00025FE6">
              <w:rPr>
                <w:rFonts w:ascii="Times New Roman" w:hAnsi="Times New Roman" w:cs="Times New Roman"/>
                <w:b w:val="0"/>
                <w:bCs/>
              </w:rPr>
              <w:t xml:space="preserve"> frequent </w:t>
            </w:r>
            <w:r w:rsidRPr="00025FE6">
              <w:rPr>
                <w:rFonts w:ascii="Times New Roman" w:hAnsi="Times New Roman" w:cs="Times New Roman"/>
                <w:b w:val="0"/>
                <w:bCs/>
              </w:rPr>
              <w:lastRenderedPageBreak/>
              <w:t>leadership rounds. They also drove the “Neighbors Caring for Neighbors” initiative, personally reviewing safety concerns that were escalated and compliance audit findings. Senior leaders recognized and celebrated team members who had the courage to bring forward safety concerns. This hands-on approach set the tone for the remainder of the organization and positioned WPH to excel in several areas, including performing in the top 10% for mortality index and inpatient complication index as reported by IBM Watson. The team at WPH also sustained a pressure ulcer rate of zero for several years. The Senior leadership team created the conditions for the caregivers to excel in their work and put in place systems and processes to optimize safe care (https://www.nist.gov/baldrige/wellstar-paulding-hospital).</w:t>
            </w:r>
          </w:p>
        </w:tc>
      </w:tr>
    </w:tbl>
    <w:p w14:paraId="1167CF13" w14:textId="77777777" w:rsidR="00884356" w:rsidRPr="00295ECC" w:rsidRDefault="00884356" w:rsidP="00884356">
      <w:pPr>
        <w:pStyle w:val="TB"/>
        <w:spacing w:after="0" w:line="480" w:lineRule="auto"/>
        <w:rPr>
          <w:rFonts w:ascii="Times New Roman" w:hAnsi="Times New Roman" w:cs="Times New Roman"/>
          <w:b/>
          <w:color w:val="auto"/>
          <w:sz w:val="22"/>
          <w:szCs w:val="22"/>
        </w:rPr>
      </w:pPr>
    </w:p>
    <w:p w14:paraId="567FCCF0" w14:textId="77777777" w:rsidR="00884356" w:rsidRDefault="00884356" w:rsidP="00C8335B">
      <w:pPr>
        <w:pStyle w:val="Box-01"/>
        <w:rPr>
          <w:rFonts w:ascii="Times New Roman" w:hAnsi="Times New Roman" w:cs="Times New Roman"/>
          <w:b/>
        </w:rPr>
      </w:pPr>
      <w:r w:rsidRPr="00295ECC">
        <w:rPr>
          <w:rFonts w:ascii="Times New Roman" w:hAnsi="Times New Roman" w:cs="Times New Roman"/>
          <w:b/>
        </w:rPr>
        <w:t xml:space="preserve">BOX </w:t>
      </w:r>
      <w:r>
        <w:rPr>
          <w:rFonts w:ascii="Times New Roman" w:hAnsi="Times New Roman" w:cs="Times New Roman"/>
          <w:b/>
        </w:rPr>
        <w:t>1</w:t>
      </w:r>
      <w:r w:rsidRPr="00295ECC">
        <w:rPr>
          <w:rFonts w:ascii="Times New Roman" w:hAnsi="Times New Roman" w:cs="Times New Roman"/>
          <w:b/>
        </w:rPr>
        <w:t>3.4</w:t>
      </w:r>
      <w:r>
        <w:rPr>
          <w:rFonts w:ascii="Times New Roman" w:hAnsi="Times New Roman" w:cs="Times New Roman"/>
          <w:b/>
        </w:rPr>
        <w:t xml:space="preserve"> </w:t>
      </w:r>
      <w:r w:rsidRPr="005B59E9">
        <w:rPr>
          <w:rFonts w:ascii="Times New Roman" w:hAnsi="Times New Roman" w:cs="Times New Roman"/>
          <w:b/>
          <w:highlight w:val="yellow"/>
        </w:rPr>
        <w:t>(PICK UP)</w:t>
      </w:r>
    </w:p>
    <w:tbl>
      <w:tblPr>
        <w:tblStyle w:val="ListTable3Accent2"/>
        <w:tblW w:w="0" w:type="auto"/>
        <w:tblLook w:val="04A0" w:firstRow="1" w:lastRow="0" w:firstColumn="1" w:lastColumn="0" w:noHBand="0" w:noVBand="1"/>
      </w:tblPr>
      <w:tblGrid>
        <w:gridCol w:w="9350"/>
      </w:tblGrid>
      <w:tr w:rsidR="00884356" w:rsidRPr="009F722B" w14:paraId="36944B3F"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7FE60680" w14:textId="77777777" w:rsidR="00884356" w:rsidRPr="0088181A" w:rsidRDefault="00884356" w:rsidP="00C8335B">
            <w:pPr>
              <w:pStyle w:val="Box-01-BoxTitle"/>
              <w:pBdr>
                <w:top w:val="none" w:sz="0" w:space="0" w:color="000000"/>
                <w:bottom w:val="none" w:sz="0" w:space="0" w:color="000000"/>
              </w:pBdr>
              <w:rPr>
                <w:b/>
                <w:bCs/>
              </w:rPr>
            </w:pPr>
            <w:r w:rsidRPr="0088181A">
              <w:rPr>
                <w:b/>
                <w:bCs/>
              </w:rPr>
              <w:t>BOX 13.</w:t>
            </w:r>
            <w:r>
              <w:rPr>
                <w:b/>
                <w:bCs/>
              </w:rPr>
              <w:t>4</w:t>
            </w:r>
            <w:r w:rsidRPr="0088181A">
              <w:rPr>
                <w:b/>
                <w:bCs/>
              </w:rPr>
              <w:t xml:space="preserve"> QUALITY in Practice!</w:t>
            </w:r>
          </w:p>
        </w:tc>
      </w:tr>
      <w:tr w:rsidR="00884356" w:rsidRPr="000F5E2A" w14:paraId="2A0F1272" w14:textId="77777777" w:rsidTr="00B2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2177531" w14:textId="77777777" w:rsidR="00884356" w:rsidRPr="009F722B" w:rsidRDefault="00884356" w:rsidP="00C8335B">
            <w:pPr>
              <w:pStyle w:val="Box-01-Head1"/>
              <w:rPr>
                <w:rFonts w:ascii="Times New Roman" w:hAnsi="Times New Roman" w:cs="Times New Roman"/>
                <w:b/>
                <w:bCs/>
                <w:color w:val="auto"/>
                <w:sz w:val="22"/>
                <w:szCs w:val="22"/>
              </w:rPr>
            </w:pPr>
            <w:r w:rsidRPr="00C8335B">
              <w:rPr>
                <w:b/>
                <w:bCs/>
                <w:iCs/>
              </w:rPr>
              <w:t xml:space="preserve">The </w:t>
            </w:r>
            <w:proofErr w:type="spellStart"/>
            <w:r w:rsidRPr="00C8335B">
              <w:rPr>
                <w:b/>
                <w:bCs/>
                <w:iCs/>
              </w:rPr>
              <w:t>Semmelweis</w:t>
            </w:r>
            <w:proofErr w:type="spellEnd"/>
            <w:r w:rsidRPr="00C8335B">
              <w:rPr>
                <w:b/>
                <w:bCs/>
                <w:iCs/>
              </w:rPr>
              <w:t xml:space="preserve"> Reflex</w:t>
            </w:r>
            <w:r>
              <w:rPr>
                <w:rFonts w:ascii="Times New Roman" w:hAnsi="Times New Roman" w:cs="Times New Roman"/>
                <w:noProof/>
                <w:color w:val="auto"/>
                <w:sz w:val="22"/>
                <w:szCs w:val="22"/>
              </w:rPr>
              <w:drawing>
                <wp:inline distT="0" distB="0" distL="0" distR="0" wp14:anchorId="3DBA9EFC" wp14:editId="3B71F201">
                  <wp:extent cx="391886" cy="391886"/>
                  <wp:effectExtent l="0" t="0" r="8255" b="8255"/>
                  <wp:docPr id="827289606" name="Graphic 1" descr="Sign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9606" name="Graphic 827289606" descr="Sign Language"/>
                          <pic:cNvPicPr/>
                        </pic:nvPicPr>
                        <pic:blipFill>
                          <a:blip r:embed="rId30">
                            <a:extLst>
                              <a:ext uri="{96DAC541-7B7A-43D3-8B79-37D633B846F1}">
                                <asvg:svgBlip xmlns:asvg="http://schemas.microsoft.com/office/drawing/2016/SVG/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87"/>
                              </a:ext>
                            </a:extLst>
                          </a:blip>
                          <a:stretch>
                            <a:fillRect/>
                          </a:stretch>
                        </pic:blipFill>
                        <pic:spPr>
                          <a:xfrm flipH="1">
                            <a:off x="0" y="0"/>
                            <a:ext cx="396822" cy="396822"/>
                          </a:xfrm>
                          <a:prstGeom prst="rect">
                            <a:avLst/>
                          </a:prstGeom>
                        </pic:spPr>
                      </pic:pic>
                    </a:graphicData>
                  </a:graphic>
                </wp:inline>
              </w:drawing>
            </w:r>
          </w:p>
          <w:p w14:paraId="08F7D9AE" w14:textId="77777777" w:rsidR="00884356" w:rsidRPr="009F722B" w:rsidRDefault="00884356" w:rsidP="000F5E2A">
            <w:pPr>
              <w:pStyle w:val="Box-01-Para-FL"/>
              <w:rPr>
                <w:rFonts w:ascii="Times New Roman" w:hAnsi="Times New Roman" w:cs="Times New Roman"/>
                <w:b w:val="0"/>
                <w:bCs/>
              </w:rPr>
            </w:pPr>
            <w:r w:rsidRPr="009F722B">
              <w:rPr>
                <w:rFonts w:ascii="Times New Roman" w:hAnsi="Times New Roman" w:cs="Times New Roman"/>
                <w:b w:val="0"/>
                <w:bCs/>
              </w:rPr>
              <w:t xml:space="preserve">In the 1840s, a gifted physician named </w:t>
            </w:r>
            <w:proofErr w:type="spellStart"/>
            <w:r w:rsidRPr="009F722B">
              <w:rPr>
                <w:rFonts w:ascii="Times New Roman" w:hAnsi="Times New Roman" w:cs="Times New Roman"/>
                <w:b w:val="0"/>
                <w:bCs/>
              </w:rPr>
              <w:t>Ignaz</w:t>
            </w:r>
            <w:proofErr w:type="spellEnd"/>
            <w:r w:rsidRPr="009F722B">
              <w:rPr>
                <w:rFonts w:ascii="Times New Roman" w:hAnsi="Times New Roman" w:cs="Times New Roman"/>
                <w:b w:val="0"/>
                <w:bCs/>
              </w:rPr>
              <w:t xml:space="preserve"> </w:t>
            </w:r>
            <w:proofErr w:type="spellStart"/>
            <w:r w:rsidRPr="009F722B">
              <w:rPr>
                <w:rFonts w:ascii="Times New Roman" w:hAnsi="Times New Roman" w:cs="Times New Roman"/>
                <w:b w:val="0"/>
                <w:bCs/>
              </w:rPr>
              <w:t>Semmelweis</w:t>
            </w:r>
            <w:proofErr w:type="spellEnd"/>
            <w:r w:rsidRPr="009F722B">
              <w:rPr>
                <w:rFonts w:ascii="Times New Roman" w:hAnsi="Times New Roman" w:cs="Times New Roman"/>
                <w:b w:val="0"/>
                <w:bCs/>
              </w:rPr>
              <w:t xml:space="preserve"> worked in the Vienna General Hospital’s first obstetrical clinic. The clinic was set up so that physicians delivered babies on some days of the week, and midwives delivered babies on the other days. </w:t>
            </w:r>
            <w:proofErr w:type="spellStart"/>
            <w:r w:rsidRPr="009F722B">
              <w:rPr>
                <w:rFonts w:ascii="Times New Roman" w:hAnsi="Times New Roman" w:cs="Times New Roman"/>
                <w:b w:val="0"/>
                <w:bCs/>
              </w:rPr>
              <w:t>Semmelweis</w:t>
            </w:r>
            <w:proofErr w:type="spellEnd"/>
            <w:r w:rsidRPr="009F722B">
              <w:rPr>
                <w:rFonts w:ascii="Times New Roman" w:hAnsi="Times New Roman" w:cs="Times New Roman"/>
                <w:b w:val="0"/>
                <w:bCs/>
              </w:rPr>
              <w:t xml:space="preserve"> was very observant. He noticed that patients cared for by the midwives had fewer deaths related to childbed fever compared to those cared for by the physicians. He also noted that physicians would come to the clinic from the autopsy suite and not wash their hands prior to delivery. Remember, this observation was prior to Pasteur’s discovery in 1865 that germs caused disease. </w:t>
            </w:r>
            <w:proofErr w:type="spellStart"/>
            <w:r w:rsidRPr="009F722B">
              <w:rPr>
                <w:rFonts w:ascii="Times New Roman" w:hAnsi="Times New Roman" w:cs="Times New Roman"/>
                <w:b w:val="0"/>
                <w:bCs/>
              </w:rPr>
              <w:t>Semmelweis</w:t>
            </w:r>
            <w:proofErr w:type="spellEnd"/>
            <w:r w:rsidRPr="009F722B">
              <w:rPr>
                <w:rFonts w:ascii="Times New Roman" w:hAnsi="Times New Roman" w:cs="Times New Roman"/>
                <w:b w:val="0"/>
                <w:bCs/>
              </w:rPr>
              <w:t xml:space="preserve"> came up with the idea that doctors should wash their hands prior to delivering babies.</w:t>
            </w:r>
          </w:p>
          <w:p w14:paraId="2766ABDF" w14:textId="77777777" w:rsidR="00884356" w:rsidRPr="009F722B" w:rsidRDefault="00884356" w:rsidP="000F5E2A">
            <w:pPr>
              <w:pStyle w:val="Box-01-ParaFirstLine-Ind"/>
              <w:rPr>
                <w:b w:val="0"/>
                <w:bCs/>
              </w:rPr>
            </w:pPr>
            <w:r w:rsidRPr="009F722B">
              <w:rPr>
                <w:b w:val="0"/>
                <w:bCs/>
              </w:rPr>
              <w:t xml:space="preserve">One would think that this would be considered a rational idea that was based on observation, right? Well, </w:t>
            </w:r>
            <w:proofErr w:type="spellStart"/>
            <w:r w:rsidRPr="009F722B">
              <w:rPr>
                <w:b w:val="0"/>
                <w:bCs/>
              </w:rPr>
              <w:t>Semmelweis’s</w:t>
            </w:r>
            <w:proofErr w:type="spellEnd"/>
            <w:r w:rsidRPr="009F722B">
              <w:rPr>
                <w:b w:val="0"/>
                <w:bCs/>
              </w:rPr>
              <w:t xml:space="preserve"> suggestion was met with anger and dismissed by all his colleagues. In fact, </w:t>
            </w:r>
            <w:proofErr w:type="spellStart"/>
            <w:r w:rsidRPr="009F722B">
              <w:rPr>
                <w:b w:val="0"/>
                <w:bCs/>
              </w:rPr>
              <w:t>Semmelweis</w:t>
            </w:r>
            <w:proofErr w:type="spellEnd"/>
            <w:r w:rsidRPr="009F722B">
              <w:rPr>
                <w:b w:val="0"/>
                <w:bCs/>
              </w:rPr>
              <w:t xml:space="preserve"> was ridiculed by all for his suggestion. Why could the physicians not embrace this new concept? Was it </w:t>
            </w:r>
            <w:r w:rsidRPr="009F722B">
              <w:rPr>
                <w:b w:val="0"/>
                <w:bCs/>
              </w:rPr>
              <w:lastRenderedPageBreak/>
              <w:t xml:space="preserve">because they did not want to appear “dirty” or thought </w:t>
            </w:r>
            <w:proofErr w:type="spellStart"/>
            <w:r w:rsidRPr="009F722B">
              <w:rPr>
                <w:b w:val="0"/>
                <w:bCs/>
              </w:rPr>
              <w:t>Semmelweis</w:t>
            </w:r>
            <w:proofErr w:type="spellEnd"/>
            <w:r w:rsidRPr="009F722B">
              <w:rPr>
                <w:b w:val="0"/>
                <w:bCs/>
              </w:rPr>
              <w:t xml:space="preserve"> was critical of the way they took care of their patients? No one really knows, but this response to new information is very common among all people. It is called the </w:t>
            </w:r>
            <w:proofErr w:type="spellStart"/>
            <w:r w:rsidRPr="009F722B">
              <w:rPr>
                <w:b w:val="0"/>
                <w:bCs/>
              </w:rPr>
              <w:t>Semmelweis</w:t>
            </w:r>
            <w:proofErr w:type="spellEnd"/>
            <w:r w:rsidRPr="009F722B">
              <w:rPr>
                <w:b w:val="0"/>
                <w:bCs/>
              </w:rPr>
              <w:t xml:space="preserve"> reflex, the rejection of the results of research and observable facts because it conflicts with established beliefs. It is not a person’s personality or intelligence that causes this response but rather the result of the deeply held beliefs of the person.</w:t>
            </w:r>
          </w:p>
          <w:p w14:paraId="28DC64AD" w14:textId="77777777" w:rsidR="00884356" w:rsidRPr="00D816C9" w:rsidRDefault="00884356" w:rsidP="000F5E2A">
            <w:pPr>
              <w:pStyle w:val="Box-01-ParaFirstLine-Ind"/>
            </w:pPr>
            <w:r w:rsidRPr="009F722B">
              <w:rPr>
                <w:b w:val="0"/>
                <w:bCs/>
              </w:rPr>
              <w:t xml:space="preserve">The </w:t>
            </w:r>
            <w:proofErr w:type="spellStart"/>
            <w:r w:rsidRPr="009F722B">
              <w:rPr>
                <w:b w:val="0"/>
                <w:bCs/>
              </w:rPr>
              <w:t>Semmelweis</w:t>
            </w:r>
            <w:proofErr w:type="spellEnd"/>
            <w:r w:rsidRPr="009F722B">
              <w:rPr>
                <w:b w:val="0"/>
                <w:bCs/>
              </w:rPr>
              <w:t xml:space="preserve"> reflex is a common occurrence during organizational change. Each of us is susceptible to this reflex. We need to recognize it and be sure that we are responding to change in a positive way.</w:t>
            </w:r>
          </w:p>
        </w:tc>
      </w:tr>
    </w:tbl>
    <w:p w14:paraId="1F4371D6" w14:textId="77777777" w:rsidR="00884356" w:rsidRPr="00295ECC" w:rsidRDefault="00884356" w:rsidP="00884356">
      <w:pPr>
        <w:pStyle w:val="TB"/>
        <w:spacing w:after="0" w:line="480" w:lineRule="auto"/>
        <w:rPr>
          <w:rFonts w:ascii="Times New Roman" w:hAnsi="Times New Roman" w:cs="Times New Roman"/>
          <w:b/>
          <w:color w:val="auto"/>
          <w:sz w:val="22"/>
          <w:szCs w:val="22"/>
        </w:rPr>
      </w:pPr>
    </w:p>
    <w:p w14:paraId="7972F116" w14:textId="77777777" w:rsidR="00884356" w:rsidRPr="00295ECC" w:rsidRDefault="00884356" w:rsidP="00C8335B">
      <w:pPr>
        <w:pStyle w:val="Box-01"/>
        <w:rPr>
          <w:rFonts w:ascii="Times New Roman" w:hAnsi="Times New Roman" w:cs="Times New Roman"/>
          <w:b/>
        </w:rPr>
      </w:pPr>
      <w:r w:rsidRPr="00295ECC">
        <w:rPr>
          <w:rFonts w:ascii="Times New Roman" w:hAnsi="Times New Roman" w:cs="Times New Roman"/>
          <w:b/>
        </w:rPr>
        <w:t xml:space="preserve">BOX </w:t>
      </w:r>
      <w:r>
        <w:rPr>
          <w:rFonts w:ascii="Times New Roman" w:hAnsi="Times New Roman" w:cs="Times New Roman"/>
          <w:b/>
        </w:rPr>
        <w:t>1</w:t>
      </w:r>
      <w:r w:rsidRPr="00295ECC">
        <w:rPr>
          <w:rFonts w:ascii="Times New Roman" w:hAnsi="Times New Roman" w:cs="Times New Roman"/>
          <w:b/>
        </w:rPr>
        <w:t>3.5</w:t>
      </w:r>
    </w:p>
    <w:tbl>
      <w:tblPr>
        <w:tblStyle w:val="ListTable3Accent2"/>
        <w:tblW w:w="0" w:type="auto"/>
        <w:tblLook w:val="04A0" w:firstRow="1" w:lastRow="0" w:firstColumn="1" w:lastColumn="0" w:noHBand="0" w:noVBand="1"/>
      </w:tblPr>
      <w:tblGrid>
        <w:gridCol w:w="9350"/>
      </w:tblGrid>
      <w:tr w:rsidR="00884356" w14:paraId="5F495DCB" w14:textId="77777777" w:rsidTr="00B234E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350" w:type="dxa"/>
          </w:tcPr>
          <w:p w14:paraId="4997CABC" w14:textId="77777777" w:rsidR="00884356" w:rsidRPr="00C8335B" w:rsidRDefault="00884356" w:rsidP="00C8335B">
            <w:pPr>
              <w:pStyle w:val="Box-01-BoxTitle"/>
              <w:rPr>
                <w:b/>
                <w:color w:val="auto"/>
                <w:spacing w:val="-3"/>
              </w:rPr>
            </w:pPr>
            <w:r w:rsidRPr="00C8335B">
              <w:rPr>
                <w:rFonts w:ascii="Aptos" w:hAnsi="Aptos"/>
                <w:b/>
                <w:caps/>
                <w:lang w:eastAsia="en-IN"/>
              </w:rPr>
              <w:t>BOX 13.5 QUALITY IN PRACTICE!</w:t>
            </w:r>
          </w:p>
        </w:tc>
      </w:tr>
      <w:tr w:rsidR="00884356" w14:paraId="57B23F58" w14:textId="77777777" w:rsidTr="00B234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tcPr>
          <w:p w14:paraId="1CA02A3C" w14:textId="77777777" w:rsidR="00884356" w:rsidRPr="00C8335B" w:rsidRDefault="00884356" w:rsidP="00C8335B">
            <w:pPr>
              <w:pStyle w:val="Box-01-Head1"/>
              <w:rPr>
                <w:b/>
                <w:bCs/>
                <w:iCs/>
              </w:rPr>
            </w:pPr>
            <w:r w:rsidRPr="00C8335B">
              <w:rPr>
                <w:b/>
                <w:bCs/>
                <w:iCs/>
              </w:rPr>
              <w:t xml:space="preserve">GBMC Healthcare, 2020 Malcolm </w:t>
            </w:r>
            <w:proofErr w:type="spellStart"/>
            <w:r w:rsidRPr="00C8335B">
              <w:rPr>
                <w:b/>
                <w:bCs/>
                <w:iCs/>
              </w:rPr>
              <w:t>Baldrige</w:t>
            </w:r>
            <w:proofErr w:type="spellEnd"/>
            <w:r w:rsidRPr="00C8335B">
              <w:rPr>
                <w:b/>
                <w:bCs/>
                <w:iCs/>
              </w:rPr>
              <w:t xml:space="preserve"> Award Winner</w:t>
            </w:r>
          </w:p>
          <w:p w14:paraId="47811271" w14:textId="77777777" w:rsidR="00884356" w:rsidRPr="00CD3863" w:rsidRDefault="00884356" w:rsidP="00C8335B">
            <w:pPr>
              <w:pStyle w:val="Box-01-Para-FL"/>
              <w:rPr>
                <w:rFonts w:cs="Times New Roman"/>
                <w:b w:val="0"/>
                <w:bCs/>
              </w:rPr>
            </w:pPr>
            <w:r w:rsidRPr="00CD3863">
              <w:rPr>
                <w:rFonts w:cs="Times New Roman"/>
                <w:b w:val="0"/>
                <w:bCs/>
                <w:spacing w:val="-3"/>
              </w:rPr>
              <w:t xml:space="preserve">The GBMC Healthcare system includes a vast network of healthcare facilities including an acute care hospital, primary and specialty care practices, and hospice care in the greater Baltimore area. All senior leaders take regular </w:t>
            </w:r>
            <w:proofErr w:type="spellStart"/>
            <w:r w:rsidRPr="00CD3863">
              <w:rPr>
                <w:rFonts w:cs="Times New Roman"/>
                <w:b w:val="0"/>
                <w:bCs/>
                <w:spacing w:val="-3"/>
              </w:rPr>
              <w:t>gemba</w:t>
            </w:r>
            <w:proofErr w:type="spellEnd"/>
            <w:r w:rsidRPr="00CD3863">
              <w:rPr>
                <w:rFonts w:cs="Times New Roman"/>
                <w:b w:val="0"/>
                <w:bCs/>
                <w:spacing w:val="-3"/>
              </w:rPr>
              <w:t xml:space="preserve"> walks through all medical units to have face-to-face discussions with frontline workers about achievement of GBMC’s </w:t>
            </w:r>
            <w:r w:rsidRPr="00CD3863">
              <w:rPr>
                <w:rFonts w:cs="Times New Roman"/>
                <w:b w:val="0"/>
                <w:bCs/>
              </w:rPr>
              <w:t xml:space="preserve">Four Aims of better health, better care, least waste, and more joy. The use of visual displays facilitates these discussions and helps gauge performance toward goal achievement. Furthermore, the CEO participates in all employee orientations to reinforce the </w:t>
            </w:r>
            <w:proofErr w:type="gramStart"/>
            <w:r w:rsidRPr="00CD3863">
              <w:rPr>
                <w:rFonts w:cs="Times New Roman"/>
                <w:b w:val="0"/>
                <w:bCs/>
              </w:rPr>
              <w:t>organization’ s</w:t>
            </w:r>
            <w:proofErr w:type="gramEnd"/>
            <w:r w:rsidRPr="00CD3863">
              <w:rPr>
                <w:rFonts w:cs="Times New Roman"/>
                <w:b w:val="0"/>
                <w:bCs/>
              </w:rPr>
              <w:t xml:space="preserve"> purpose, vision, and values.</w:t>
            </w:r>
          </w:p>
          <w:p w14:paraId="3DAD604D" w14:textId="77777777" w:rsidR="00884356" w:rsidRPr="00CD3863" w:rsidRDefault="00884356" w:rsidP="000F5E2A">
            <w:pPr>
              <w:pStyle w:val="Box-01-ParaFirstLine-Ind"/>
              <w:rPr>
                <w:b w:val="0"/>
                <w:bCs/>
                <w:spacing w:val="-3"/>
              </w:rPr>
            </w:pPr>
            <w:r w:rsidRPr="00CD3863">
              <w:rPr>
                <w:b w:val="0"/>
                <w:bCs/>
                <w:spacing w:val="-3"/>
              </w:rPr>
              <w:t>The relentless pursuit of excellence has resulted in:</w:t>
            </w:r>
          </w:p>
          <w:p w14:paraId="3F544F5A" w14:textId="3F6DB129" w:rsidR="00884356" w:rsidRPr="00CD3863" w:rsidRDefault="00E13BF1" w:rsidP="000F5E2A">
            <w:pPr>
              <w:pStyle w:val="Box-01-BulletList1"/>
              <w:rPr>
                <w:b/>
                <w:bCs w:val="0"/>
                <w:spacing w:val="-3"/>
              </w:rPr>
            </w:pPr>
            <w:r w:rsidRPr="00CD3863">
              <w:rPr>
                <w:rFonts w:ascii="Symbol" w:hAnsi="Symbol"/>
                <w:b/>
                <w:bCs w:val="0"/>
                <w:spacing w:val="-3"/>
              </w:rPr>
              <w:t></w:t>
            </w:r>
            <w:r w:rsidRPr="00CD3863">
              <w:rPr>
                <w:rFonts w:ascii="Symbol" w:hAnsi="Symbol"/>
                <w:b/>
                <w:bCs w:val="0"/>
                <w:spacing w:val="-3"/>
              </w:rPr>
              <w:tab/>
            </w:r>
            <w:r w:rsidR="00884356" w:rsidRPr="000F5E2A">
              <w:rPr>
                <w:bCs w:val="0"/>
                <w:spacing w:val="-3"/>
              </w:rPr>
              <w:t>A 5-star rating from CMS</w:t>
            </w:r>
          </w:p>
          <w:p w14:paraId="20750052" w14:textId="5D4872EC" w:rsidR="00884356" w:rsidRPr="000F5E2A" w:rsidRDefault="00E13BF1" w:rsidP="000F5E2A">
            <w:pPr>
              <w:pStyle w:val="Box-01-BulletList1"/>
              <w:rPr>
                <w:bCs w:val="0"/>
                <w:spacing w:val="-3"/>
              </w:rPr>
            </w:pPr>
            <w:r w:rsidRPr="00CD3863">
              <w:rPr>
                <w:rFonts w:ascii="Symbol" w:hAnsi="Symbol"/>
                <w:b/>
                <w:bCs w:val="0"/>
                <w:spacing w:val="-3"/>
              </w:rPr>
              <w:t></w:t>
            </w:r>
            <w:r w:rsidRPr="00CD3863">
              <w:rPr>
                <w:rFonts w:ascii="Symbol" w:hAnsi="Symbol"/>
                <w:b/>
                <w:bCs w:val="0"/>
                <w:spacing w:val="-3"/>
              </w:rPr>
              <w:tab/>
            </w:r>
            <w:r w:rsidR="00884356" w:rsidRPr="000F5E2A">
              <w:rPr>
                <w:bCs w:val="0"/>
                <w:spacing w:val="-3"/>
              </w:rPr>
              <w:t>Industry-leading performance in process metrics</w:t>
            </w:r>
          </w:p>
          <w:p w14:paraId="439A0E59" w14:textId="3B94FA05" w:rsidR="00884356" w:rsidRPr="00CD3863" w:rsidRDefault="00E13BF1" w:rsidP="000F5E2A">
            <w:pPr>
              <w:pStyle w:val="Box-01-BulletList1"/>
              <w:rPr>
                <w:b/>
                <w:bCs w:val="0"/>
                <w:spacing w:val="-3"/>
              </w:rPr>
            </w:pPr>
            <w:r w:rsidRPr="00CD3863">
              <w:rPr>
                <w:rFonts w:ascii="Symbol" w:hAnsi="Symbol"/>
                <w:b/>
                <w:bCs w:val="0"/>
                <w:spacing w:val="-3"/>
              </w:rPr>
              <w:t></w:t>
            </w:r>
            <w:r w:rsidRPr="00CD3863">
              <w:rPr>
                <w:rFonts w:ascii="Symbol" w:hAnsi="Symbol"/>
                <w:b/>
                <w:bCs w:val="0"/>
                <w:spacing w:val="-3"/>
              </w:rPr>
              <w:tab/>
            </w:r>
            <w:r w:rsidR="00884356" w:rsidRPr="000F5E2A">
              <w:rPr>
                <w:bCs w:val="0"/>
                <w:spacing w:val="-3"/>
              </w:rPr>
              <w:t>Outstanding physician performance in communication with patients</w:t>
            </w:r>
          </w:p>
          <w:p w14:paraId="08254DE4" w14:textId="243C6254" w:rsidR="00884356" w:rsidRPr="00CD3863" w:rsidRDefault="00E13BF1" w:rsidP="000F5E2A">
            <w:pPr>
              <w:pStyle w:val="Box-01-BulletList1"/>
              <w:rPr>
                <w:b/>
                <w:bCs w:val="0"/>
                <w:spacing w:val="-3"/>
              </w:rPr>
            </w:pPr>
            <w:r w:rsidRPr="00CD3863">
              <w:rPr>
                <w:rFonts w:ascii="Symbol" w:hAnsi="Symbol"/>
                <w:b/>
                <w:bCs w:val="0"/>
                <w:spacing w:val="-3"/>
              </w:rPr>
              <w:t></w:t>
            </w:r>
            <w:r w:rsidRPr="00CD3863">
              <w:rPr>
                <w:rFonts w:ascii="Symbol" w:hAnsi="Symbol"/>
                <w:b/>
                <w:bCs w:val="0"/>
                <w:spacing w:val="-3"/>
              </w:rPr>
              <w:tab/>
            </w:r>
            <w:r w:rsidR="00884356" w:rsidRPr="000F5E2A">
              <w:rPr>
                <w:bCs w:val="0"/>
                <w:spacing w:val="-3"/>
              </w:rPr>
              <w:t>Excellent Nurse Residency program</w:t>
            </w:r>
          </w:p>
          <w:p w14:paraId="1A29EA57" w14:textId="5752F2E0" w:rsidR="00884356" w:rsidRPr="00CD3863" w:rsidRDefault="00E13BF1" w:rsidP="000F5E2A">
            <w:pPr>
              <w:pStyle w:val="Box-01-BulletList1"/>
              <w:rPr>
                <w:b/>
                <w:bCs w:val="0"/>
                <w:spacing w:val="-3"/>
              </w:rPr>
            </w:pPr>
            <w:r w:rsidRPr="00CD3863">
              <w:rPr>
                <w:rFonts w:ascii="Symbol" w:hAnsi="Symbol"/>
                <w:b/>
                <w:bCs w:val="0"/>
                <w:spacing w:val="-3"/>
              </w:rPr>
              <w:t></w:t>
            </w:r>
            <w:r w:rsidRPr="00CD3863">
              <w:rPr>
                <w:rFonts w:ascii="Symbol" w:hAnsi="Symbol"/>
                <w:b/>
                <w:bCs w:val="0"/>
                <w:spacing w:val="-3"/>
              </w:rPr>
              <w:tab/>
            </w:r>
            <w:r w:rsidR="00884356" w:rsidRPr="000F5E2A">
              <w:rPr>
                <w:bCs w:val="0"/>
                <w:spacing w:val="-3"/>
              </w:rPr>
              <w:t>Enterprise-wide medical record system with 10 Gold Star Status</w:t>
            </w:r>
          </w:p>
          <w:p w14:paraId="550FBC28" w14:textId="0B39F387" w:rsidR="00884356" w:rsidRDefault="00884356" w:rsidP="000F5E2A">
            <w:pPr>
              <w:pStyle w:val="Box-01-ParaFirstLine-Ind"/>
              <w:rPr>
                <w:spacing w:val="-3"/>
              </w:rPr>
            </w:pPr>
            <w:r w:rsidRPr="00CD3863">
              <w:rPr>
                <w:b w:val="0"/>
                <w:bCs/>
                <w:spacing w:val="-3"/>
              </w:rPr>
              <w:lastRenderedPageBreak/>
              <w:t xml:space="preserve">These achievements led to financial rewards with an increased cash flow even during the pandemic, a healthy cash-to-total debt ratio, a larger market share, and a higher ED volume. Outstanding performance on all criteria of the Malcolm </w:t>
            </w:r>
            <w:proofErr w:type="spellStart"/>
            <w:r w:rsidRPr="00CD3863">
              <w:rPr>
                <w:b w:val="0"/>
                <w:bCs/>
                <w:spacing w:val="-3"/>
              </w:rPr>
              <w:t>Baldrige</w:t>
            </w:r>
            <w:proofErr w:type="spellEnd"/>
            <w:r w:rsidRPr="00CD3863">
              <w:rPr>
                <w:b w:val="0"/>
                <w:bCs/>
                <w:spacing w:val="-3"/>
              </w:rPr>
              <w:t xml:space="preserve"> National Quality Award Framework helped GBMC earn the prestigious award in 2020.</w:t>
            </w:r>
            <w:r>
              <w:rPr>
                <w:b w:val="0"/>
                <w:bCs/>
                <w:spacing w:val="-3"/>
              </w:rPr>
              <w:t xml:space="preserve"> </w:t>
            </w:r>
            <w:r w:rsidRPr="007473DC">
              <w:rPr>
                <w:spacing w:val="-3"/>
              </w:rPr>
              <w:t>https://www.nist.gov/baldrige/gbmc-healthcare-system</w:t>
            </w:r>
            <w:r w:rsidRPr="5EA65E34">
              <w:rPr>
                <w:spacing w:val="-3"/>
              </w:rPr>
              <w:t xml:space="preserve"> </w:t>
            </w:r>
          </w:p>
        </w:tc>
      </w:tr>
    </w:tbl>
    <w:p w14:paraId="6C34F3A0" w14:textId="77777777" w:rsidR="00884356" w:rsidRDefault="00884356" w:rsidP="00884356">
      <w:pPr>
        <w:rPr>
          <w:rFonts w:ascii="Times New Roman" w:hAnsi="Times New Roman" w:cs="Times New Roman"/>
          <w:b/>
          <w:bCs/>
        </w:rPr>
      </w:pPr>
    </w:p>
    <w:p w14:paraId="4673271A" w14:textId="77777777" w:rsidR="00884356" w:rsidRDefault="00884356" w:rsidP="00C8335B">
      <w:pPr>
        <w:pStyle w:val="Box-01"/>
        <w:rPr>
          <w:rFonts w:ascii="Times New Roman" w:hAnsi="Times New Roman" w:cs="Times New Roman"/>
          <w:b/>
          <w:bCs/>
        </w:rPr>
      </w:pPr>
      <w:r>
        <w:rPr>
          <w:rFonts w:ascii="Times New Roman" w:hAnsi="Times New Roman" w:cs="Times New Roman"/>
          <w:b/>
          <w:bCs/>
        </w:rPr>
        <w:t xml:space="preserve">BOX 13.6 </w:t>
      </w:r>
      <w:r w:rsidRPr="005B59E9">
        <w:rPr>
          <w:rFonts w:ascii="Times New Roman" w:hAnsi="Times New Roman" w:cs="Times New Roman"/>
          <w:b/>
          <w:bCs/>
          <w:highlight w:val="yellow"/>
        </w:rPr>
        <w:t>(PICKUP)</w:t>
      </w:r>
    </w:p>
    <w:tbl>
      <w:tblPr>
        <w:tblStyle w:val="ListTable3Accent2"/>
        <w:tblW w:w="5000" w:type="pct"/>
        <w:tblLook w:val="04A0" w:firstRow="1" w:lastRow="0" w:firstColumn="1" w:lastColumn="0" w:noHBand="0" w:noVBand="1"/>
      </w:tblPr>
      <w:tblGrid>
        <w:gridCol w:w="9576"/>
      </w:tblGrid>
      <w:tr w:rsidR="00884356" w:rsidRPr="00D816C9" w14:paraId="5AF7F5F7"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4AAFF287" w14:textId="77777777" w:rsidR="00884356" w:rsidRPr="0088181A" w:rsidRDefault="00884356" w:rsidP="00C8335B">
            <w:pPr>
              <w:pStyle w:val="Box-01-BoxTitle"/>
              <w:rPr>
                <w:b/>
                <w:bCs/>
                <w:color w:val="auto"/>
              </w:rPr>
            </w:pPr>
            <w:r w:rsidRPr="0088181A">
              <w:rPr>
                <w:b/>
                <w:bCs/>
              </w:rPr>
              <w:t>BOX 13.</w:t>
            </w:r>
            <w:r>
              <w:rPr>
                <w:b/>
                <w:bCs/>
              </w:rPr>
              <w:t>6</w:t>
            </w:r>
            <w:r w:rsidRPr="0088181A">
              <w:rPr>
                <w:b/>
                <w:bCs/>
              </w:rPr>
              <w:t xml:space="preserve"> QUALITY in Practice!</w:t>
            </w:r>
          </w:p>
        </w:tc>
      </w:tr>
      <w:tr w:rsidR="00884356" w:rsidRPr="00D816C9" w14:paraId="2C33CA5E" w14:textId="77777777" w:rsidTr="00B2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5A3E529" w14:textId="77777777" w:rsidR="00884356" w:rsidRPr="00C8335B" w:rsidRDefault="00884356" w:rsidP="00C8335B">
            <w:pPr>
              <w:pStyle w:val="Box-01-Head1"/>
              <w:rPr>
                <w:b/>
                <w:bCs/>
                <w:iCs/>
              </w:rPr>
            </w:pPr>
            <w:r w:rsidRPr="00C8335B">
              <w:rPr>
                <w:b/>
                <w:bCs/>
                <w:iCs/>
              </w:rPr>
              <w:t>O-Rings and the Challenger Accident</w:t>
            </w:r>
          </w:p>
          <w:p w14:paraId="2B9B4D55" w14:textId="77777777" w:rsidR="00884356" w:rsidRPr="00747889" w:rsidRDefault="00884356" w:rsidP="00C8335B">
            <w:pPr>
              <w:pStyle w:val="Box-01-Para-FL"/>
              <w:rPr>
                <w:rFonts w:ascii="Times New Roman" w:hAnsi="Times New Roman" w:cs="Times New Roman"/>
                <w:b w:val="0"/>
                <w:bCs/>
              </w:rPr>
            </w:pPr>
            <w:r w:rsidRPr="00747889">
              <w:rPr>
                <w:rFonts w:ascii="Times New Roman" w:hAnsi="Times New Roman" w:cs="Times New Roman"/>
                <w:b w:val="0"/>
                <w:bCs/>
              </w:rPr>
              <w:t xml:space="preserve">On January 28, 1986, the space shuttle </w:t>
            </w:r>
            <w:r w:rsidRPr="00747889">
              <w:rPr>
                <w:rStyle w:val="Italic"/>
                <w:rFonts w:ascii="Times New Roman" w:hAnsi="Times New Roman" w:cs="Times New Roman"/>
                <w:b w:val="0"/>
                <w:bCs/>
              </w:rPr>
              <w:t>Challenger</w:t>
            </w:r>
            <w:r w:rsidRPr="00747889">
              <w:rPr>
                <w:rFonts w:ascii="Times New Roman" w:hAnsi="Times New Roman" w:cs="Times New Roman"/>
                <w:b w:val="0"/>
                <w:bCs/>
              </w:rPr>
              <w:t>, in its 10th flight, exploded 73 seconds after takeoff, killing the seven crew members inside. The entire event, captured on television, was horrifying to watch. What happened? Everyone wanted to know.</w:t>
            </w:r>
          </w:p>
          <w:p w14:paraId="7FF27DE2" w14:textId="77777777" w:rsidR="00884356" w:rsidRPr="000F5E2A" w:rsidRDefault="00884356" w:rsidP="000F5E2A">
            <w:pPr>
              <w:pStyle w:val="Box-01-ParaFirstLine-Ind"/>
              <w:rPr>
                <w:b w:val="0"/>
                <w:bCs/>
              </w:rPr>
            </w:pPr>
            <w:r w:rsidRPr="000F5E2A">
              <w:rPr>
                <w:b w:val="0"/>
                <w:bCs/>
              </w:rPr>
              <w:t>A Presidential Commission was convened and tasked with solving this mystery. And what was uncovered was no mystery at all. The point of failure should have been identified prior to the mission and corrected, but the complex situation was simplified to a point where the danger was ignored.</w:t>
            </w:r>
          </w:p>
          <w:p w14:paraId="14D4364C" w14:textId="413FAD54" w:rsidR="00884356" w:rsidRPr="00D816C9" w:rsidRDefault="00884356" w:rsidP="000F5E2A">
            <w:pPr>
              <w:pStyle w:val="Box-01-ParaFirstLine-Ind"/>
              <w:rPr>
                <w:bCs/>
              </w:rPr>
            </w:pPr>
            <w:r w:rsidRPr="00747889">
              <w:rPr>
                <w:b w:val="0"/>
                <w:bCs/>
              </w:rPr>
              <w:t xml:space="preserve">The failure that caused the </w:t>
            </w:r>
            <w:r w:rsidRPr="00747889">
              <w:rPr>
                <w:rStyle w:val="Italic"/>
                <w:b w:val="0"/>
                <w:bCs/>
              </w:rPr>
              <w:t>Challenger</w:t>
            </w:r>
            <w:r w:rsidRPr="00747889">
              <w:rPr>
                <w:b w:val="0"/>
                <w:bCs/>
              </w:rPr>
              <w:t xml:space="preserve"> explosion was an </w:t>
            </w:r>
            <w:proofErr w:type="gramStart"/>
            <w:r w:rsidRPr="00747889">
              <w:rPr>
                <w:b w:val="0"/>
                <w:bCs/>
              </w:rPr>
              <w:t>O-ring</w:t>
            </w:r>
            <w:proofErr w:type="gramEnd"/>
            <w:r w:rsidRPr="00747889">
              <w:rPr>
                <w:b w:val="0"/>
                <w:bCs/>
              </w:rPr>
              <w:t xml:space="preserve"> whose seal was breached, allowing pressurized burning gas from the solid rocket motor to reach the external fuel tank. Several factors, including the wear and tear of the aircraft after nine previous flights, the material used to make the O-rings, and the reaction of the joints as the shuttle launched, complicated the National Aeronautics and Space Administration (NASA) engineers’ jobs. However, one factor, the temperature of the day, played a large role. The ambient temperature at Cape Canaveral, Florida, was 36° Fahrenheit. This was much colder than for any of the previous flights of the Challenger. Engineers had been concerned about the O-ring sealant at low temperatures, but this concern was not thought to be important enough to fix. Also, on that cold morning, the temperature or a possible O-ring failure was not factored into the calculations as the </w:t>
            </w:r>
            <w:r w:rsidRPr="00747889">
              <w:rPr>
                <w:rStyle w:val="Italic"/>
                <w:b w:val="0"/>
                <w:bCs/>
              </w:rPr>
              <w:t>Challenger</w:t>
            </w:r>
            <w:r w:rsidRPr="00747889">
              <w:rPr>
                <w:b w:val="0"/>
                <w:bCs/>
              </w:rPr>
              <w:t xml:space="preserve"> team was preparing for takeoff. The result of not considering all possible failure points resulted in disaster</w:t>
            </w:r>
            <w:r w:rsidRPr="00D816C9">
              <w:t xml:space="preserve"> </w:t>
            </w:r>
            <w:r w:rsidRPr="008E1ED2">
              <w:rPr>
                <w:b w:val="0"/>
                <w:bCs/>
                <w:noProof/>
              </w:rPr>
              <w:t>(</w:t>
            </w:r>
            <w:r w:rsidRPr="004242F9">
              <w:rPr>
                <w:rStyle w:val="citebib"/>
                <w:rFonts w:ascii="Palatino (TT) Roman" w:eastAsia="Times New Roman" w:hAnsi="Palatino (TT) Roman" w:cs="Palatino-Roman"/>
                <w:b w:val="0"/>
                <w:color w:val="000000"/>
                <w:szCs w:val="20"/>
              </w:rPr>
              <w:t>Presidential Commission on the Space Shuttle Challenger Accident, 1986</w:t>
            </w:r>
            <w:r w:rsidRPr="008E1ED2">
              <w:rPr>
                <w:b w:val="0"/>
                <w:bCs/>
                <w:noProof/>
              </w:rPr>
              <w:t>)</w:t>
            </w:r>
            <w:r w:rsidRPr="008E1ED2">
              <w:rPr>
                <w:b w:val="0"/>
                <w:bCs/>
              </w:rPr>
              <w:t>.</w:t>
            </w:r>
          </w:p>
        </w:tc>
      </w:tr>
    </w:tbl>
    <w:p w14:paraId="59E739EF" w14:textId="77777777" w:rsidR="00884356" w:rsidRDefault="00884356" w:rsidP="00884356">
      <w:pPr>
        <w:rPr>
          <w:rFonts w:ascii="Times New Roman" w:hAnsi="Times New Roman" w:cs="Times New Roman"/>
          <w:b/>
          <w:bCs/>
        </w:rPr>
      </w:pPr>
    </w:p>
    <w:p w14:paraId="16A67219" w14:textId="77777777" w:rsidR="00884356" w:rsidRDefault="00884356" w:rsidP="00C8335B">
      <w:pPr>
        <w:pStyle w:val="Box-01"/>
        <w:rPr>
          <w:rFonts w:ascii="Times New Roman" w:hAnsi="Times New Roman" w:cs="Times New Roman"/>
          <w:b/>
          <w:bCs/>
        </w:rPr>
      </w:pPr>
      <w:r>
        <w:rPr>
          <w:rFonts w:ascii="Times New Roman" w:hAnsi="Times New Roman" w:cs="Times New Roman"/>
          <w:b/>
          <w:bCs/>
        </w:rPr>
        <w:t>BOX 13.7</w:t>
      </w:r>
    </w:p>
    <w:tbl>
      <w:tblPr>
        <w:tblStyle w:val="ListTable3Accent2"/>
        <w:tblW w:w="5000" w:type="pct"/>
        <w:tblLook w:val="04A0" w:firstRow="1" w:lastRow="0" w:firstColumn="1" w:lastColumn="0" w:noHBand="0" w:noVBand="1"/>
      </w:tblPr>
      <w:tblGrid>
        <w:gridCol w:w="9576"/>
      </w:tblGrid>
      <w:tr w:rsidR="00884356" w:rsidRPr="00D816C9" w14:paraId="1C95EC75" w14:textId="77777777" w:rsidTr="00B234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0A73EE9E" w14:textId="77777777" w:rsidR="00884356" w:rsidRPr="0088181A" w:rsidRDefault="00884356" w:rsidP="00C8335B">
            <w:pPr>
              <w:pStyle w:val="Box-01-BoxTitle"/>
              <w:rPr>
                <w:b/>
                <w:bCs/>
                <w:color w:val="auto"/>
              </w:rPr>
            </w:pPr>
            <w:r w:rsidRPr="0088181A">
              <w:rPr>
                <w:b/>
                <w:bCs/>
              </w:rPr>
              <w:t>BOX 13.</w:t>
            </w:r>
            <w:r>
              <w:rPr>
                <w:b/>
                <w:bCs/>
              </w:rPr>
              <w:t>7</w:t>
            </w:r>
            <w:r w:rsidRPr="0088181A">
              <w:rPr>
                <w:b/>
                <w:bCs/>
              </w:rPr>
              <w:t xml:space="preserve"> QUALITY in Practice!</w:t>
            </w:r>
          </w:p>
        </w:tc>
      </w:tr>
      <w:tr w:rsidR="00884356" w:rsidRPr="00D816C9" w14:paraId="4573A85F" w14:textId="77777777" w:rsidTr="00B2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E9CFBCD" w14:textId="77777777" w:rsidR="00884356" w:rsidRPr="00C8335B" w:rsidRDefault="00884356" w:rsidP="00C8335B">
            <w:pPr>
              <w:pStyle w:val="Box-01-Head1"/>
              <w:rPr>
                <w:b/>
                <w:bCs/>
                <w:iCs/>
              </w:rPr>
            </w:pPr>
            <w:r w:rsidRPr="00C8335B">
              <w:rPr>
                <w:b/>
                <w:bCs/>
                <w:iCs/>
              </w:rPr>
              <w:t>Mercy Hospital Defying the Odds after EF-5 Tornado</w:t>
            </w:r>
          </w:p>
          <w:p w14:paraId="2774C343" w14:textId="56467395" w:rsidR="00884356" w:rsidRPr="00D816C9" w:rsidRDefault="00884356" w:rsidP="00C8335B">
            <w:pPr>
              <w:pStyle w:val="Box-01-Para-FL"/>
            </w:pPr>
            <w:r w:rsidRPr="002268D8">
              <w:rPr>
                <w:rFonts w:ascii="Times New Roman" w:hAnsi="Times New Roman" w:cs="Times New Roman"/>
                <w:b w:val="0"/>
                <w:bCs/>
              </w:rPr>
              <w:t xml:space="preserve">On May 22, 2011, Mercy Hospital Joplin was struck by an EF-5 tornado resulting in devastating damage to the facility and other surrounding homes and buildings. The hospital itself was almost completely destroyed. Despite the chaotic environment, power outages, and debris littered everywhere, the physicians and staff performed heroically to save as many patients as they could from injury. Leadership’s first priority was to ensure </w:t>
            </w:r>
            <w:r>
              <w:rPr>
                <w:rFonts w:ascii="Times New Roman" w:hAnsi="Times New Roman" w:cs="Times New Roman"/>
                <w:b w:val="0"/>
                <w:bCs/>
              </w:rPr>
              <w:t xml:space="preserve">that </w:t>
            </w:r>
            <w:r w:rsidRPr="002268D8">
              <w:rPr>
                <w:rFonts w:ascii="Times New Roman" w:hAnsi="Times New Roman" w:cs="Times New Roman"/>
                <w:b w:val="0"/>
                <w:bCs/>
              </w:rPr>
              <w:t>all 2</w:t>
            </w:r>
            <w:r>
              <w:rPr>
                <w:rFonts w:ascii="Times New Roman" w:hAnsi="Times New Roman" w:cs="Times New Roman"/>
                <w:b w:val="0"/>
                <w:bCs/>
              </w:rPr>
              <w:t>,</w:t>
            </w:r>
            <w:r w:rsidRPr="002268D8">
              <w:rPr>
                <w:rFonts w:ascii="Times New Roman" w:hAnsi="Times New Roman" w:cs="Times New Roman"/>
                <w:b w:val="0"/>
                <w:bCs/>
              </w:rPr>
              <w:t>000 co-workers were accounted for and safe. The hospital then focused on safely transferring inpatients to other facilities for their continued care</w:t>
            </w:r>
            <w:r>
              <w:rPr>
                <w:rFonts w:ascii="Times New Roman" w:hAnsi="Times New Roman" w:cs="Times New Roman"/>
                <w:b w:val="0"/>
                <w:bCs/>
              </w:rPr>
              <w:t xml:space="preserve"> and getting the hospital back online</w:t>
            </w:r>
            <w:r w:rsidRPr="002268D8">
              <w:rPr>
                <w:rFonts w:ascii="Times New Roman" w:hAnsi="Times New Roman" w:cs="Times New Roman"/>
                <w:b w:val="0"/>
                <w:bCs/>
              </w:rPr>
              <w:t>. Many employees stayed through the night to help triage, treat, and support those doing their very best in a challenging situation. Dozens of community members were injured from the tornado and presented to the damaged facility seeking care. The U.S. Secretary of Homeland Security, Janet Napolitano, praised Mercy physicians and co-workers for their quick response and resilience in the face of such devastation. This was an incredible example of grit and determination. The health system continued to support all 2</w:t>
            </w:r>
            <w:r>
              <w:rPr>
                <w:rFonts w:ascii="Times New Roman" w:hAnsi="Times New Roman" w:cs="Times New Roman"/>
                <w:b w:val="0"/>
                <w:bCs/>
              </w:rPr>
              <w:t>,</w:t>
            </w:r>
            <w:r w:rsidRPr="002268D8">
              <w:rPr>
                <w:rFonts w:ascii="Times New Roman" w:hAnsi="Times New Roman" w:cs="Times New Roman"/>
                <w:b w:val="0"/>
                <w:bCs/>
              </w:rPr>
              <w:t>000 co-workers financially during the subsequent years</w:t>
            </w:r>
            <w:r>
              <w:rPr>
                <w:rFonts w:ascii="Times New Roman" w:hAnsi="Times New Roman" w:cs="Times New Roman"/>
                <w:b w:val="0"/>
                <w:bCs/>
              </w:rPr>
              <w:t>,</w:t>
            </w:r>
            <w:r w:rsidRPr="002268D8">
              <w:rPr>
                <w:rFonts w:ascii="Times New Roman" w:hAnsi="Times New Roman" w:cs="Times New Roman"/>
                <w:b w:val="0"/>
                <w:bCs/>
              </w:rPr>
              <w:t xml:space="preserve"> and a new hospital opened its doors almost 4 years later, showing the resilience of the medical teams and the community at large to come back from a traumatic event</w:t>
            </w:r>
            <w:r>
              <w:rPr>
                <w:rFonts w:ascii="Times New Roman" w:hAnsi="Times New Roman" w:cs="Times New Roman"/>
                <w:b w:val="0"/>
                <w:bCs/>
              </w:rPr>
              <w:t xml:space="preserve"> </w:t>
            </w:r>
            <w:r>
              <w:rPr>
                <w:rFonts w:ascii="Times New Roman" w:hAnsi="Times New Roman" w:cs="Times New Roman"/>
                <w:b w:val="0"/>
                <w:bCs/>
                <w:noProof/>
              </w:rPr>
              <w:t>(</w:t>
            </w:r>
            <w:r w:rsidRPr="004242F9">
              <w:rPr>
                <w:rStyle w:val="citebib"/>
                <w:rFonts w:ascii="Palatino (TT) Roman" w:eastAsia="Times New Roman" w:hAnsi="Palatino (TT) Roman" w:cs="Palatino-Roman"/>
                <w:b w:val="0"/>
                <w:color w:val="000000"/>
                <w:szCs w:val="20"/>
              </w:rPr>
              <w:t>Mercy, 2024</w:t>
            </w:r>
            <w:r>
              <w:rPr>
                <w:rFonts w:ascii="Times New Roman" w:hAnsi="Times New Roman" w:cs="Times New Roman"/>
                <w:b w:val="0"/>
                <w:bCs/>
                <w:noProof/>
              </w:rPr>
              <w:t>)</w:t>
            </w:r>
            <w:r>
              <w:rPr>
                <w:rFonts w:ascii="Times New Roman" w:hAnsi="Times New Roman" w:cs="Times New Roman"/>
                <w:b w:val="0"/>
                <w:bCs/>
              </w:rPr>
              <w:t>.</w:t>
            </w:r>
          </w:p>
        </w:tc>
      </w:tr>
    </w:tbl>
    <w:p w14:paraId="010F25D9" w14:textId="77777777" w:rsidR="00884356" w:rsidRDefault="00884356" w:rsidP="00884356">
      <w:pPr>
        <w:rPr>
          <w:rFonts w:ascii="Times New Roman" w:hAnsi="Times New Roman" w:cs="Times New Roman"/>
          <w:b/>
          <w:bCs/>
        </w:rPr>
      </w:pPr>
    </w:p>
    <w:p w14:paraId="3D2BA76F" w14:textId="77777777" w:rsidR="00884356" w:rsidRDefault="00884356" w:rsidP="00C8335B">
      <w:pPr>
        <w:pStyle w:val="Box-01"/>
        <w:rPr>
          <w:rFonts w:ascii="Times New Roman" w:hAnsi="Times New Roman" w:cs="Times New Roman"/>
          <w:b/>
          <w:bCs/>
        </w:rPr>
      </w:pPr>
      <w:r>
        <w:rPr>
          <w:rFonts w:ascii="Times New Roman" w:hAnsi="Times New Roman" w:cs="Times New Roman"/>
          <w:b/>
          <w:bCs/>
        </w:rPr>
        <w:t xml:space="preserve">BOX 13.8 </w:t>
      </w:r>
      <w:r w:rsidRPr="005B59E9">
        <w:rPr>
          <w:rFonts w:ascii="Times New Roman" w:hAnsi="Times New Roman" w:cs="Times New Roman"/>
          <w:b/>
          <w:bCs/>
          <w:highlight w:val="yellow"/>
        </w:rPr>
        <w:t>(PICK UP)</w:t>
      </w:r>
    </w:p>
    <w:tbl>
      <w:tblPr>
        <w:tblStyle w:val="ListTable3Accent2"/>
        <w:tblW w:w="5000" w:type="pct"/>
        <w:tblLook w:val="0420" w:firstRow="1" w:lastRow="0" w:firstColumn="0" w:lastColumn="0" w:noHBand="0" w:noVBand="1"/>
      </w:tblPr>
      <w:tblGrid>
        <w:gridCol w:w="9576"/>
      </w:tblGrid>
      <w:tr w:rsidR="00884356" w:rsidRPr="001344D8" w14:paraId="312C831A" w14:textId="77777777" w:rsidTr="00B234E7">
        <w:trPr>
          <w:cnfStyle w:val="100000000000" w:firstRow="1" w:lastRow="0" w:firstColumn="0" w:lastColumn="0" w:oddVBand="0" w:evenVBand="0" w:oddHBand="0" w:evenHBand="0" w:firstRowFirstColumn="0" w:firstRowLastColumn="0" w:lastRowFirstColumn="0" w:lastRowLastColumn="0"/>
        </w:trPr>
        <w:tc>
          <w:tcPr>
            <w:tcW w:w="5000" w:type="pct"/>
          </w:tcPr>
          <w:p w14:paraId="4EC3309B" w14:textId="77777777" w:rsidR="00884356" w:rsidRPr="0052090F" w:rsidRDefault="00884356" w:rsidP="00C8335B">
            <w:pPr>
              <w:pStyle w:val="Box-01-BoxTitle"/>
              <w:rPr>
                <w:b/>
                <w:bCs/>
              </w:rPr>
            </w:pPr>
            <w:r w:rsidRPr="0052090F">
              <w:rPr>
                <w:b/>
                <w:bCs/>
              </w:rPr>
              <w:t>BOX 13.8 QUALITY in Practice!</w:t>
            </w:r>
          </w:p>
        </w:tc>
      </w:tr>
      <w:tr w:rsidR="00884356" w:rsidRPr="00D816C9" w14:paraId="186F1D82" w14:textId="77777777" w:rsidTr="00B234E7">
        <w:trPr>
          <w:cnfStyle w:val="000000100000" w:firstRow="0" w:lastRow="0" w:firstColumn="0" w:lastColumn="0" w:oddVBand="0" w:evenVBand="0" w:oddHBand="1" w:evenHBand="0" w:firstRowFirstColumn="0" w:firstRowLastColumn="0" w:lastRowFirstColumn="0" w:lastRowLastColumn="0"/>
        </w:trPr>
        <w:tc>
          <w:tcPr>
            <w:tcW w:w="5000" w:type="pct"/>
          </w:tcPr>
          <w:p w14:paraId="13AE394A" w14:textId="77777777" w:rsidR="00884356" w:rsidRPr="00C8335B" w:rsidRDefault="00884356" w:rsidP="00C8335B">
            <w:pPr>
              <w:pStyle w:val="Box-01-Head1"/>
              <w:rPr>
                <w:iCs/>
              </w:rPr>
            </w:pPr>
            <w:r w:rsidRPr="00C8335B">
              <w:rPr>
                <w:iCs/>
              </w:rPr>
              <w:t>Lessons From an Aircraft Carrier</w:t>
            </w:r>
          </w:p>
          <w:p w14:paraId="1DD8923E" w14:textId="43D71044" w:rsidR="00884356" w:rsidRPr="00D816C9" w:rsidRDefault="00884356" w:rsidP="00C8335B">
            <w:pPr>
              <w:pStyle w:val="Box-01-Para-FL"/>
              <w:rPr>
                <w:rFonts w:ascii="Times New Roman" w:hAnsi="Times New Roman" w:cs="Times New Roman"/>
                <w:bCs w:val="0"/>
              </w:rPr>
            </w:pPr>
            <w:r w:rsidRPr="00D816C9">
              <w:rPr>
                <w:rFonts w:ascii="Times New Roman" w:hAnsi="Times New Roman" w:cs="Times New Roman"/>
                <w:bCs w:val="0"/>
              </w:rPr>
              <w:t xml:space="preserve">The Navy has significantly reduced risk in their operations over the years by adopting the mindset of highly reliable organizations. In his post, Dr. </w:t>
            </w:r>
            <w:proofErr w:type="spellStart"/>
            <w:r w:rsidRPr="00D816C9">
              <w:rPr>
                <w:rFonts w:ascii="Times New Roman" w:hAnsi="Times New Roman" w:cs="Times New Roman"/>
                <w:bCs w:val="0"/>
              </w:rPr>
              <w:t>Muething</w:t>
            </w:r>
            <w:proofErr w:type="spellEnd"/>
            <w:r w:rsidRPr="00D816C9">
              <w:rPr>
                <w:rFonts w:ascii="Times New Roman" w:hAnsi="Times New Roman" w:cs="Times New Roman"/>
                <w:bCs w:val="0"/>
              </w:rPr>
              <w:t xml:space="preserve"> described one example of how a culture of mindfulness improves safety. He was touring a naval aircraft carrier and watching the crew during a routine aircraft </w:t>
            </w:r>
            <w:r w:rsidRPr="00D816C9">
              <w:rPr>
                <w:rFonts w:ascii="Times New Roman" w:hAnsi="Times New Roman" w:cs="Times New Roman"/>
                <w:bCs w:val="0"/>
              </w:rPr>
              <w:lastRenderedPageBreak/>
              <w:t xml:space="preserve">landing. A piece of paper floated up onto the deck, and a young trainee immediately responded by raising his hand. He understood how this could lead to distraction and danger. When other members of the crew saw his hand raised, they also raised their hands. The landing was aborted. The commander, when he heard of the trainee halting the landing, commended him and praised him by name. Safety is of utmost concern in HROs </w:t>
            </w:r>
            <w:r>
              <w:rPr>
                <w:rFonts w:ascii="Times New Roman" w:hAnsi="Times New Roman" w:cs="Times New Roman"/>
                <w:bCs w:val="0"/>
                <w:noProof/>
              </w:rPr>
              <w:t>(</w:t>
            </w:r>
            <w:r w:rsidRPr="004242F9">
              <w:rPr>
                <w:rStyle w:val="citebib"/>
                <w:rFonts w:ascii="Palatino (TT) Roman" w:eastAsia="Times New Roman" w:hAnsi="Palatino (TT) Roman" w:cs="Palatino-Roman"/>
                <w:color w:val="000000"/>
                <w:szCs w:val="20"/>
              </w:rPr>
              <w:t>Muething, 2011</w:t>
            </w:r>
            <w:r>
              <w:rPr>
                <w:rFonts w:ascii="Times New Roman" w:hAnsi="Times New Roman" w:cs="Times New Roman"/>
                <w:bCs w:val="0"/>
                <w:noProof/>
              </w:rPr>
              <w:t>)</w:t>
            </w:r>
            <w:r w:rsidRPr="00D816C9">
              <w:rPr>
                <w:rFonts w:ascii="Times New Roman" w:hAnsi="Times New Roman" w:cs="Times New Roman"/>
                <w:bCs w:val="0"/>
              </w:rPr>
              <w:t>.</w:t>
            </w:r>
          </w:p>
        </w:tc>
      </w:tr>
    </w:tbl>
    <w:p w14:paraId="79CBB48D" w14:textId="77777777" w:rsidR="00884356" w:rsidRDefault="00884356" w:rsidP="00884356">
      <w:pPr>
        <w:rPr>
          <w:rFonts w:ascii="Times New Roman" w:hAnsi="Times New Roman" w:cs="Times New Roman"/>
          <w:b/>
          <w:bCs/>
        </w:rPr>
      </w:pPr>
    </w:p>
    <w:p w14:paraId="16DA8B7F" w14:textId="77777777" w:rsidR="00884356" w:rsidRDefault="00884356" w:rsidP="00884356">
      <w:pPr>
        <w:rPr>
          <w:rFonts w:ascii="Times New Roman" w:hAnsi="Times New Roman" w:cs="Times New Roman"/>
          <w:b/>
          <w:bCs/>
          <w:highlight w:val="cyan"/>
        </w:rPr>
      </w:pPr>
    </w:p>
    <w:p w14:paraId="59264DCB" w14:textId="77777777" w:rsidR="00884356" w:rsidRDefault="00884356" w:rsidP="00884356">
      <w:pPr>
        <w:rPr>
          <w:rFonts w:ascii="Times New Roman" w:hAnsi="Times New Roman" w:cs="Times New Roman"/>
          <w:b/>
          <w:bCs/>
          <w:highlight w:val="cyan"/>
        </w:rPr>
      </w:pPr>
    </w:p>
    <w:p w14:paraId="2D83499A" w14:textId="77777777" w:rsidR="00884356" w:rsidRDefault="00884356" w:rsidP="00884356">
      <w:pPr>
        <w:rPr>
          <w:rFonts w:ascii="Times New Roman" w:hAnsi="Times New Roman" w:cs="Times New Roman"/>
          <w:b/>
          <w:bCs/>
          <w:highlight w:val="cyan"/>
        </w:rPr>
      </w:pPr>
    </w:p>
    <w:p w14:paraId="20AB5F28" w14:textId="77777777" w:rsidR="00884356" w:rsidRDefault="00884356" w:rsidP="00884356">
      <w:pPr>
        <w:rPr>
          <w:rFonts w:ascii="Times New Roman" w:hAnsi="Times New Roman" w:cs="Times New Roman"/>
          <w:b/>
          <w:bCs/>
          <w:highlight w:val="cyan"/>
        </w:rPr>
      </w:pPr>
    </w:p>
    <w:p w14:paraId="696E3C93" w14:textId="77777777" w:rsidR="00884356" w:rsidRDefault="00884356" w:rsidP="00884356">
      <w:pPr>
        <w:rPr>
          <w:rFonts w:ascii="Times New Roman" w:hAnsi="Times New Roman" w:cs="Times New Roman"/>
          <w:b/>
          <w:bCs/>
          <w:highlight w:val="cyan"/>
        </w:rPr>
      </w:pPr>
    </w:p>
    <w:p w14:paraId="083299FA" w14:textId="77777777" w:rsidR="00A11324" w:rsidRPr="007A71C6" w:rsidRDefault="00A11324" w:rsidP="007A71C6">
      <w:pPr>
        <w:pStyle w:val="H2"/>
        <w:spacing w:before="0" w:after="0" w:line="480" w:lineRule="auto"/>
        <w:jc w:val="left"/>
        <w:rPr>
          <w:rFonts w:ascii="Times New Roman" w:hAnsi="Times New Roman" w:cs="Times New Roman"/>
          <w:b w:val="0"/>
          <w:sz w:val="22"/>
          <w:szCs w:val="22"/>
        </w:rPr>
      </w:pPr>
    </w:p>
    <w:sectPr w:rsidR="00A11324" w:rsidRPr="007A71C6" w:rsidSect="004378F5">
      <w:footerReference w:type="default" r:id="rId388"/>
      <w:pgSz w:w="12240" w:h="15840"/>
      <w:pgMar w:top="1440" w:right="1440" w:bottom="1440" w:left="1440" w:header="720" w:footer="720" w:gutter="0"/>
      <w:cols w:space="720"/>
      <w:noEndnote/>
      <w:rtlGutter/>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5926B4" w14:textId="77777777" w:rsidR="006F58B3" w:rsidRDefault="006F58B3" w:rsidP="004378F5">
      <w:pPr>
        <w:spacing w:line="240" w:lineRule="auto"/>
      </w:pPr>
      <w:r>
        <w:separator/>
      </w:r>
    </w:p>
  </w:endnote>
  <w:endnote w:type="continuationSeparator" w:id="0">
    <w:p w14:paraId="45F7A597" w14:textId="77777777" w:rsidR="006F58B3" w:rsidRDefault="006F58B3" w:rsidP="004378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T1)">
    <w:altName w:val="Times New Roman"/>
    <w:charset w:val="01"/>
    <w:family w:val="roman"/>
    <w:pitch w:val="variable"/>
  </w:font>
  <w:font w:name="Minion Pro">
    <w:altName w:val="Times New Roman"/>
    <w:charset w:val="01"/>
    <w:family w:val="roman"/>
    <w:pitch w:val="variable"/>
  </w:font>
  <w:font w:name="Univers LT Std 47 Cn Lt">
    <w:altName w:val="Times New Roman"/>
    <w:charset w:val="01"/>
    <w:family w:val="roman"/>
    <w:pitch w:val="variable"/>
  </w:font>
  <w:font w:name="Palatino">
    <w:altName w:val="Book Antiqua"/>
    <w:charset w:val="01"/>
    <w:family w:val="roman"/>
    <w:pitch w:val="variable"/>
  </w:font>
  <w:font w:name="Univers LT Std 55">
    <w:altName w:val="Times New Roman"/>
    <w:charset w:val="01"/>
    <w:family w:val="roman"/>
    <w:pitch w:val="variable"/>
  </w:font>
  <w:font w:name="Univers LT Std 45 Light">
    <w:altName w:val="Times New Roman"/>
    <w:charset w:val="01"/>
    <w:family w:val="roman"/>
    <w:pitch w:val="variable"/>
  </w:font>
  <w:font w:name="HelveticaNeueLT Std">
    <w:charset w:val="01"/>
    <w:family w:val="roman"/>
    <w:pitch w:val="variable"/>
  </w:font>
  <w:font w:name="Palatino (T1) Medium Italic">
    <w:panose1 w:val="00000000000000000000"/>
    <w:charset w:val="00"/>
    <w:family w:val="auto"/>
    <w:notTrueType/>
    <w:pitch w:val="default"/>
    <w:sig w:usb0="00000003" w:usb1="00000000" w:usb2="00000000" w:usb3="00000000" w:csb0="00000001" w:csb1="00000000"/>
  </w:font>
  <w:font w:name="Palatino Bold">
    <w:altName w:val="Times New Roman"/>
    <w:charset w:val="01"/>
    <w:family w:val="roman"/>
    <w:pitch w:val="variable"/>
  </w:font>
  <w:font w:name="ITC Avant Garde Std Bk">
    <w:panose1 w:val="00000000000000000000"/>
    <w:charset w:val="00"/>
    <w:family w:val="auto"/>
    <w:notTrueType/>
    <w:pitch w:val="default"/>
    <w:sig w:usb0="00000003" w:usb1="00000000" w:usb2="00000000" w:usb3="00000000" w:csb0="00000001" w:csb1="00000000"/>
  </w:font>
  <w:font w:name="AvantGarde-CondBold Bold">
    <w:panose1 w:val="00000000000000000000"/>
    <w:charset w:val="00"/>
    <w:family w:val="auto"/>
    <w:notTrueType/>
    <w:pitch w:val="default"/>
    <w:sig w:usb0="00000003" w:usb1="00000000" w:usb2="00000000" w:usb3="00000000" w:csb0="00000001" w:csb1="00000000"/>
  </w:font>
  <w:font w:name="Palatino LT Std">
    <w:altName w:val="Times New Roman"/>
    <w:charset w:val="01"/>
    <w:family w:val="roman"/>
    <w:pitch w:val="variable"/>
  </w:font>
  <w:font w:name="ITC Zapf Dingbats Std">
    <w:panose1 w:val="00000000000000000000"/>
    <w:charset w:val="02"/>
    <w:family w:val="auto"/>
    <w:notTrueType/>
    <w:pitch w:val="default"/>
  </w:font>
  <w:font w:name="AdobeDevanagari-Regular">
    <w:panose1 w:val="00000000000000000000"/>
    <w:charset w:val="00"/>
    <w:family w:val="auto"/>
    <w:notTrueType/>
    <w:pitch w:val="default"/>
    <w:sig w:usb0="00000003" w:usb1="00000000" w:usb2="00000000" w:usb3="00000000" w:csb0="00000001" w:csb1="00000000"/>
  </w:font>
  <w:font w:name="ITC Novarese Std Bold">
    <w:charset w:val="01"/>
    <w:family w:val="roman"/>
    <w:pitch w:val="variable"/>
  </w:font>
  <w:font w:name="Tahoma">
    <w:panose1 w:val="020B0604030504040204"/>
    <w:charset w:val="00"/>
    <w:family w:val="swiss"/>
    <w:pitch w:val="variable"/>
    <w:sig w:usb0="E1002EFF" w:usb1="C000605B" w:usb2="00000029" w:usb3="00000000" w:csb0="000101FF" w:csb1="00000000"/>
  </w:font>
  <w:font w:name="ITCAvantGardeStd-Md">
    <w:altName w:val="Times New Roman"/>
    <w:charset w:val="01"/>
    <w:family w:val="roman"/>
    <w:pitch w:val="variable"/>
  </w:font>
  <w:font w:name="Palatino-Roman">
    <w:altName w:val="Times New Roman"/>
    <w:charset w:val="01"/>
    <w:family w:val="roman"/>
    <w:pitch w:val="variable"/>
  </w:font>
  <w:font w:name="Aptos">
    <w:altName w:val="Times New Roman"/>
    <w:charset w:val="01"/>
    <w:family w:val="roman"/>
    <w:pitch w:val="variable"/>
  </w:font>
  <w:font w:name="ITCAvantGardeStd-Bk">
    <w:altName w:val="Times New Roman"/>
    <w:charset w:val="01"/>
    <w:family w:val="roman"/>
    <w:pitch w:val="variable"/>
  </w:font>
  <w:font w:name="ITCAvantGardeStd-XLt">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Palatino (TT) Roman">
    <w:altName w:val="Times New Roman"/>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217B97" w14:textId="4E8736D6" w:rsidR="00B234E7" w:rsidRDefault="00B234E7" w:rsidP="008838DC">
    <w:pPr>
      <w:pStyle w:val="Footer"/>
      <w:jc w:val="center"/>
    </w:pPr>
    <w:r>
      <w:t>13-</w:t>
    </w:r>
    <w:r>
      <w:fldChar w:fldCharType="begin"/>
    </w:r>
    <w:r>
      <w:instrText xml:space="preserve"> PAGE  \* Arabic  \* MERGEFORMAT </w:instrText>
    </w:r>
    <w:r>
      <w:fldChar w:fldCharType="separate"/>
    </w:r>
    <w:r w:rsidR="00715241">
      <w:rPr>
        <w:noProof/>
      </w:rPr>
      <w:t>45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167181" w14:textId="77777777" w:rsidR="006F58B3" w:rsidRDefault="006F58B3" w:rsidP="004378F5">
      <w:pPr>
        <w:spacing w:line="240" w:lineRule="auto"/>
      </w:pPr>
      <w:r>
        <w:separator/>
      </w:r>
    </w:p>
  </w:footnote>
  <w:footnote w:type="continuationSeparator" w:id="0">
    <w:p w14:paraId="27298597" w14:textId="77777777" w:rsidR="006F58B3" w:rsidRDefault="006F58B3" w:rsidP="004378F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D56EA"/>
    <w:multiLevelType w:val="hybridMultilevel"/>
    <w:tmpl w:val="020CE1E8"/>
    <w:lvl w:ilvl="0" w:tplc="3EB6153E">
      <w:start w:val="1"/>
      <w:numFmt w:val="decimal"/>
      <w:pStyle w:val="NumberList1la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6B3740"/>
    <w:multiLevelType w:val="hybridMultilevel"/>
    <w:tmpl w:val="A65EDDE4"/>
    <w:lvl w:ilvl="0" w:tplc="46FCADF0">
      <w:start w:val="1"/>
      <w:numFmt w:val="bullet"/>
      <w:pStyle w:val="BulletList2"/>
      <w:lvlText w:val=""/>
      <w:lvlJc w:val="left"/>
      <w:pPr>
        <w:ind w:left="1100" w:hanging="360"/>
      </w:pPr>
      <w:rPr>
        <w:rFonts w:ascii="Symbol" w:hAnsi="Symbol" w:hint="default"/>
      </w:rPr>
    </w:lvl>
    <w:lvl w:ilvl="1" w:tplc="40090003">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Palatino Bold&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C16B42"/>
    <w:rsid w:val="00000D79"/>
    <w:rsid w:val="00001091"/>
    <w:rsid w:val="000040BE"/>
    <w:rsid w:val="000040CB"/>
    <w:rsid w:val="00004FAD"/>
    <w:rsid w:val="00007310"/>
    <w:rsid w:val="00010907"/>
    <w:rsid w:val="00010E8D"/>
    <w:rsid w:val="00013280"/>
    <w:rsid w:val="00015423"/>
    <w:rsid w:val="00015B76"/>
    <w:rsid w:val="00017182"/>
    <w:rsid w:val="00020133"/>
    <w:rsid w:val="000239ED"/>
    <w:rsid w:val="00024C71"/>
    <w:rsid w:val="00025FE6"/>
    <w:rsid w:val="000275F5"/>
    <w:rsid w:val="000278F0"/>
    <w:rsid w:val="00027B33"/>
    <w:rsid w:val="000307F3"/>
    <w:rsid w:val="000307F6"/>
    <w:rsid w:val="000314A8"/>
    <w:rsid w:val="0003384C"/>
    <w:rsid w:val="00034A01"/>
    <w:rsid w:val="0003797A"/>
    <w:rsid w:val="0004004A"/>
    <w:rsid w:val="0004039B"/>
    <w:rsid w:val="000426BA"/>
    <w:rsid w:val="000539FC"/>
    <w:rsid w:val="0005405D"/>
    <w:rsid w:val="000544F4"/>
    <w:rsid w:val="00054514"/>
    <w:rsid w:val="00055578"/>
    <w:rsid w:val="00057ADD"/>
    <w:rsid w:val="00060A2E"/>
    <w:rsid w:val="000618DC"/>
    <w:rsid w:val="00061EE0"/>
    <w:rsid w:val="0006273A"/>
    <w:rsid w:val="00062F96"/>
    <w:rsid w:val="00063B3D"/>
    <w:rsid w:val="00065D97"/>
    <w:rsid w:val="000664C5"/>
    <w:rsid w:val="00066D57"/>
    <w:rsid w:val="00070F2E"/>
    <w:rsid w:val="000717B8"/>
    <w:rsid w:val="000721B8"/>
    <w:rsid w:val="00073023"/>
    <w:rsid w:val="00074120"/>
    <w:rsid w:val="000745D0"/>
    <w:rsid w:val="00076897"/>
    <w:rsid w:val="00082F16"/>
    <w:rsid w:val="00082FC9"/>
    <w:rsid w:val="0008382C"/>
    <w:rsid w:val="00090817"/>
    <w:rsid w:val="000917DB"/>
    <w:rsid w:val="00092D94"/>
    <w:rsid w:val="00096058"/>
    <w:rsid w:val="000A3705"/>
    <w:rsid w:val="000A5179"/>
    <w:rsid w:val="000A6882"/>
    <w:rsid w:val="000B063A"/>
    <w:rsid w:val="000B2890"/>
    <w:rsid w:val="000C3E1D"/>
    <w:rsid w:val="000C50F2"/>
    <w:rsid w:val="000C52F5"/>
    <w:rsid w:val="000D01A4"/>
    <w:rsid w:val="000D08D9"/>
    <w:rsid w:val="000D19E2"/>
    <w:rsid w:val="000D3D32"/>
    <w:rsid w:val="000D40E8"/>
    <w:rsid w:val="000D55EF"/>
    <w:rsid w:val="000D7174"/>
    <w:rsid w:val="000D7737"/>
    <w:rsid w:val="000E0C17"/>
    <w:rsid w:val="000E1A70"/>
    <w:rsid w:val="000E1E01"/>
    <w:rsid w:val="000E20A3"/>
    <w:rsid w:val="000E2522"/>
    <w:rsid w:val="000E2A8B"/>
    <w:rsid w:val="000E384F"/>
    <w:rsid w:val="000E57A6"/>
    <w:rsid w:val="000E735C"/>
    <w:rsid w:val="000F103D"/>
    <w:rsid w:val="000F1534"/>
    <w:rsid w:val="000F17D7"/>
    <w:rsid w:val="000F2146"/>
    <w:rsid w:val="000F25A0"/>
    <w:rsid w:val="000F33A8"/>
    <w:rsid w:val="000F33FC"/>
    <w:rsid w:val="000F42E8"/>
    <w:rsid w:val="000F4408"/>
    <w:rsid w:val="000F5E2A"/>
    <w:rsid w:val="000F604C"/>
    <w:rsid w:val="000F6572"/>
    <w:rsid w:val="000F66CB"/>
    <w:rsid w:val="000F6907"/>
    <w:rsid w:val="000F6E94"/>
    <w:rsid w:val="000F7B0A"/>
    <w:rsid w:val="000F7F0A"/>
    <w:rsid w:val="00101EFC"/>
    <w:rsid w:val="00103042"/>
    <w:rsid w:val="00105904"/>
    <w:rsid w:val="0010757C"/>
    <w:rsid w:val="001077AA"/>
    <w:rsid w:val="00110291"/>
    <w:rsid w:val="00110E72"/>
    <w:rsid w:val="00112119"/>
    <w:rsid w:val="0011295D"/>
    <w:rsid w:val="00112E4A"/>
    <w:rsid w:val="00113886"/>
    <w:rsid w:val="0011456B"/>
    <w:rsid w:val="00114D94"/>
    <w:rsid w:val="001155B5"/>
    <w:rsid w:val="0011633C"/>
    <w:rsid w:val="00121AE6"/>
    <w:rsid w:val="00123D5E"/>
    <w:rsid w:val="00124623"/>
    <w:rsid w:val="001344D8"/>
    <w:rsid w:val="00134569"/>
    <w:rsid w:val="00134A8B"/>
    <w:rsid w:val="001406B7"/>
    <w:rsid w:val="00140D79"/>
    <w:rsid w:val="00144F31"/>
    <w:rsid w:val="00147600"/>
    <w:rsid w:val="00147879"/>
    <w:rsid w:val="00147CAC"/>
    <w:rsid w:val="0015098A"/>
    <w:rsid w:val="001510F3"/>
    <w:rsid w:val="00152F09"/>
    <w:rsid w:val="00153AD0"/>
    <w:rsid w:val="00153E63"/>
    <w:rsid w:val="00160306"/>
    <w:rsid w:val="00161734"/>
    <w:rsid w:val="001619B0"/>
    <w:rsid w:val="001627AD"/>
    <w:rsid w:val="001638B8"/>
    <w:rsid w:val="00163A7D"/>
    <w:rsid w:val="00164A99"/>
    <w:rsid w:val="001669E6"/>
    <w:rsid w:val="00166DDB"/>
    <w:rsid w:val="001726F1"/>
    <w:rsid w:val="00172C05"/>
    <w:rsid w:val="00172C0E"/>
    <w:rsid w:val="0018289D"/>
    <w:rsid w:val="001866BB"/>
    <w:rsid w:val="00187707"/>
    <w:rsid w:val="00191844"/>
    <w:rsid w:val="00191F05"/>
    <w:rsid w:val="00192DFA"/>
    <w:rsid w:val="0019455A"/>
    <w:rsid w:val="00197704"/>
    <w:rsid w:val="001A15DE"/>
    <w:rsid w:val="001A1BA4"/>
    <w:rsid w:val="001A2D96"/>
    <w:rsid w:val="001A381F"/>
    <w:rsid w:val="001A54F9"/>
    <w:rsid w:val="001A5C42"/>
    <w:rsid w:val="001A6831"/>
    <w:rsid w:val="001A6BB5"/>
    <w:rsid w:val="001A6D5A"/>
    <w:rsid w:val="001A708E"/>
    <w:rsid w:val="001B3C4A"/>
    <w:rsid w:val="001B4744"/>
    <w:rsid w:val="001B47DC"/>
    <w:rsid w:val="001B48FD"/>
    <w:rsid w:val="001B5676"/>
    <w:rsid w:val="001C034D"/>
    <w:rsid w:val="001C061B"/>
    <w:rsid w:val="001C06F7"/>
    <w:rsid w:val="001C1349"/>
    <w:rsid w:val="001C1689"/>
    <w:rsid w:val="001D11DC"/>
    <w:rsid w:val="001D173C"/>
    <w:rsid w:val="001D2254"/>
    <w:rsid w:val="001D3177"/>
    <w:rsid w:val="001D4DAB"/>
    <w:rsid w:val="001D5FE3"/>
    <w:rsid w:val="001E2DC6"/>
    <w:rsid w:val="001E3131"/>
    <w:rsid w:val="001E33AB"/>
    <w:rsid w:val="001E4C7C"/>
    <w:rsid w:val="001E6A28"/>
    <w:rsid w:val="001F170C"/>
    <w:rsid w:val="001F3B16"/>
    <w:rsid w:val="001F55B3"/>
    <w:rsid w:val="001F647C"/>
    <w:rsid w:val="002002FD"/>
    <w:rsid w:val="00202910"/>
    <w:rsid w:val="00203E23"/>
    <w:rsid w:val="00211988"/>
    <w:rsid w:val="00211A33"/>
    <w:rsid w:val="00211DAB"/>
    <w:rsid w:val="002147A0"/>
    <w:rsid w:val="00221B1A"/>
    <w:rsid w:val="00221F56"/>
    <w:rsid w:val="00223041"/>
    <w:rsid w:val="00223839"/>
    <w:rsid w:val="00224E19"/>
    <w:rsid w:val="002268D8"/>
    <w:rsid w:val="00231B1C"/>
    <w:rsid w:val="002337DC"/>
    <w:rsid w:val="002356C3"/>
    <w:rsid w:val="00235D9B"/>
    <w:rsid w:val="0023698C"/>
    <w:rsid w:val="002406FA"/>
    <w:rsid w:val="002409E5"/>
    <w:rsid w:val="00242858"/>
    <w:rsid w:val="002438AE"/>
    <w:rsid w:val="00243FB9"/>
    <w:rsid w:val="00244CCE"/>
    <w:rsid w:val="0024598F"/>
    <w:rsid w:val="0025086F"/>
    <w:rsid w:val="00252061"/>
    <w:rsid w:val="0025435B"/>
    <w:rsid w:val="00255996"/>
    <w:rsid w:val="00256A99"/>
    <w:rsid w:val="00265A41"/>
    <w:rsid w:val="00267259"/>
    <w:rsid w:val="00270ECD"/>
    <w:rsid w:val="0027319D"/>
    <w:rsid w:val="00273A81"/>
    <w:rsid w:val="00275322"/>
    <w:rsid w:val="0028095C"/>
    <w:rsid w:val="002821FB"/>
    <w:rsid w:val="00284BC8"/>
    <w:rsid w:val="00290AD3"/>
    <w:rsid w:val="00291412"/>
    <w:rsid w:val="0029162F"/>
    <w:rsid w:val="00292A06"/>
    <w:rsid w:val="00295B7F"/>
    <w:rsid w:val="00297FCC"/>
    <w:rsid w:val="002A017D"/>
    <w:rsid w:val="002A08FC"/>
    <w:rsid w:val="002A3964"/>
    <w:rsid w:val="002A7B54"/>
    <w:rsid w:val="002B0B0B"/>
    <w:rsid w:val="002B1CE4"/>
    <w:rsid w:val="002B53B3"/>
    <w:rsid w:val="002B76B5"/>
    <w:rsid w:val="002C0225"/>
    <w:rsid w:val="002C0437"/>
    <w:rsid w:val="002C0E6D"/>
    <w:rsid w:val="002C113B"/>
    <w:rsid w:val="002C2049"/>
    <w:rsid w:val="002C685D"/>
    <w:rsid w:val="002C6E29"/>
    <w:rsid w:val="002C75DE"/>
    <w:rsid w:val="002D0395"/>
    <w:rsid w:val="002D0B57"/>
    <w:rsid w:val="002D170D"/>
    <w:rsid w:val="002D204A"/>
    <w:rsid w:val="002D30F5"/>
    <w:rsid w:val="002D558E"/>
    <w:rsid w:val="002D591E"/>
    <w:rsid w:val="002D5D9B"/>
    <w:rsid w:val="002E0799"/>
    <w:rsid w:val="002E140B"/>
    <w:rsid w:val="002E33B4"/>
    <w:rsid w:val="002E437C"/>
    <w:rsid w:val="002E5B21"/>
    <w:rsid w:val="002E5F37"/>
    <w:rsid w:val="002F00C6"/>
    <w:rsid w:val="002F1E35"/>
    <w:rsid w:val="002F3175"/>
    <w:rsid w:val="002F3F86"/>
    <w:rsid w:val="002F4483"/>
    <w:rsid w:val="002F5001"/>
    <w:rsid w:val="002F50F2"/>
    <w:rsid w:val="002F5D5B"/>
    <w:rsid w:val="002F6A42"/>
    <w:rsid w:val="002F76C9"/>
    <w:rsid w:val="002F7F24"/>
    <w:rsid w:val="003029F4"/>
    <w:rsid w:val="003032B9"/>
    <w:rsid w:val="00303562"/>
    <w:rsid w:val="00304647"/>
    <w:rsid w:val="003060DB"/>
    <w:rsid w:val="00307113"/>
    <w:rsid w:val="00307884"/>
    <w:rsid w:val="00310538"/>
    <w:rsid w:val="0031074A"/>
    <w:rsid w:val="00314293"/>
    <w:rsid w:val="00317BC9"/>
    <w:rsid w:val="00320EE9"/>
    <w:rsid w:val="0032376F"/>
    <w:rsid w:val="00323F61"/>
    <w:rsid w:val="003270EF"/>
    <w:rsid w:val="0033164E"/>
    <w:rsid w:val="0033478E"/>
    <w:rsid w:val="003428D6"/>
    <w:rsid w:val="00342E11"/>
    <w:rsid w:val="00346FB9"/>
    <w:rsid w:val="00347677"/>
    <w:rsid w:val="00351E4E"/>
    <w:rsid w:val="00352937"/>
    <w:rsid w:val="00354651"/>
    <w:rsid w:val="00354910"/>
    <w:rsid w:val="00355C74"/>
    <w:rsid w:val="00357943"/>
    <w:rsid w:val="00357A10"/>
    <w:rsid w:val="00357BE1"/>
    <w:rsid w:val="00357C51"/>
    <w:rsid w:val="003607EA"/>
    <w:rsid w:val="00365121"/>
    <w:rsid w:val="003659D8"/>
    <w:rsid w:val="0037206A"/>
    <w:rsid w:val="0037288A"/>
    <w:rsid w:val="0037505B"/>
    <w:rsid w:val="0037750F"/>
    <w:rsid w:val="00377997"/>
    <w:rsid w:val="00377A9B"/>
    <w:rsid w:val="00383ECB"/>
    <w:rsid w:val="00384A4E"/>
    <w:rsid w:val="00385904"/>
    <w:rsid w:val="00386302"/>
    <w:rsid w:val="00391419"/>
    <w:rsid w:val="0039238A"/>
    <w:rsid w:val="003931DE"/>
    <w:rsid w:val="003946E1"/>
    <w:rsid w:val="00394799"/>
    <w:rsid w:val="0039499B"/>
    <w:rsid w:val="00395EC3"/>
    <w:rsid w:val="003A03E3"/>
    <w:rsid w:val="003A1DCA"/>
    <w:rsid w:val="003A1DD0"/>
    <w:rsid w:val="003A1E86"/>
    <w:rsid w:val="003A2597"/>
    <w:rsid w:val="003A3019"/>
    <w:rsid w:val="003A350A"/>
    <w:rsid w:val="003A5835"/>
    <w:rsid w:val="003A63FA"/>
    <w:rsid w:val="003A79C1"/>
    <w:rsid w:val="003B0417"/>
    <w:rsid w:val="003B1BC0"/>
    <w:rsid w:val="003B265B"/>
    <w:rsid w:val="003B3726"/>
    <w:rsid w:val="003B6A9B"/>
    <w:rsid w:val="003B795E"/>
    <w:rsid w:val="003B7DDD"/>
    <w:rsid w:val="003C0D3F"/>
    <w:rsid w:val="003C210D"/>
    <w:rsid w:val="003C30FF"/>
    <w:rsid w:val="003C5091"/>
    <w:rsid w:val="003C5DC7"/>
    <w:rsid w:val="003C672B"/>
    <w:rsid w:val="003C7F2B"/>
    <w:rsid w:val="003C7FA5"/>
    <w:rsid w:val="003D1646"/>
    <w:rsid w:val="003D2838"/>
    <w:rsid w:val="003D2CC0"/>
    <w:rsid w:val="003D2EF1"/>
    <w:rsid w:val="003D382F"/>
    <w:rsid w:val="003D4DFA"/>
    <w:rsid w:val="003D6D2A"/>
    <w:rsid w:val="003E0545"/>
    <w:rsid w:val="003E2258"/>
    <w:rsid w:val="003E5E2A"/>
    <w:rsid w:val="003E6389"/>
    <w:rsid w:val="003E6FA9"/>
    <w:rsid w:val="003E7EBA"/>
    <w:rsid w:val="003F0A42"/>
    <w:rsid w:val="003F15A8"/>
    <w:rsid w:val="003F3BCE"/>
    <w:rsid w:val="003F55D1"/>
    <w:rsid w:val="003F5D5E"/>
    <w:rsid w:val="003F620B"/>
    <w:rsid w:val="003F78F4"/>
    <w:rsid w:val="00400FFB"/>
    <w:rsid w:val="0040186B"/>
    <w:rsid w:val="00403065"/>
    <w:rsid w:val="004033F2"/>
    <w:rsid w:val="004035C0"/>
    <w:rsid w:val="00404BC4"/>
    <w:rsid w:val="00416B8F"/>
    <w:rsid w:val="00417A6E"/>
    <w:rsid w:val="00422BC4"/>
    <w:rsid w:val="004238EE"/>
    <w:rsid w:val="00423E25"/>
    <w:rsid w:val="004242F9"/>
    <w:rsid w:val="00425639"/>
    <w:rsid w:val="00430885"/>
    <w:rsid w:val="00431F85"/>
    <w:rsid w:val="00432E80"/>
    <w:rsid w:val="00435BCD"/>
    <w:rsid w:val="0043621C"/>
    <w:rsid w:val="004378F5"/>
    <w:rsid w:val="004379AB"/>
    <w:rsid w:val="00437F98"/>
    <w:rsid w:val="00443477"/>
    <w:rsid w:val="004458C5"/>
    <w:rsid w:val="0045253C"/>
    <w:rsid w:val="00453608"/>
    <w:rsid w:val="00454CE5"/>
    <w:rsid w:val="004614B1"/>
    <w:rsid w:val="004621C6"/>
    <w:rsid w:val="00462312"/>
    <w:rsid w:val="0046298D"/>
    <w:rsid w:val="0046412C"/>
    <w:rsid w:val="00465358"/>
    <w:rsid w:val="00474030"/>
    <w:rsid w:val="00474483"/>
    <w:rsid w:val="00476143"/>
    <w:rsid w:val="00476871"/>
    <w:rsid w:val="004777A0"/>
    <w:rsid w:val="0048265B"/>
    <w:rsid w:val="004843B5"/>
    <w:rsid w:val="004847EF"/>
    <w:rsid w:val="004851D9"/>
    <w:rsid w:val="00485718"/>
    <w:rsid w:val="004868E5"/>
    <w:rsid w:val="004907CD"/>
    <w:rsid w:val="0049780A"/>
    <w:rsid w:val="004A15E1"/>
    <w:rsid w:val="004A2271"/>
    <w:rsid w:val="004A472E"/>
    <w:rsid w:val="004A4A1C"/>
    <w:rsid w:val="004A4C86"/>
    <w:rsid w:val="004A55AC"/>
    <w:rsid w:val="004A658F"/>
    <w:rsid w:val="004A747B"/>
    <w:rsid w:val="004A7B12"/>
    <w:rsid w:val="004B0256"/>
    <w:rsid w:val="004B02A6"/>
    <w:rsid w:val="004B10EA"/>
    <w:rsid w:val="004B25D1"/>
    <w:rsid w:val="004B544A"/>
    <w:rsid w:val="004C0EF5"/>
    <w:rsid w:val="004C1B94"/>
    <w:rsid w:val="004C29C4"/>
    <w:rsid w:val="004C4871"/>
    <w:rsid w:val="004C6343"/>
    <w:rsid w:val="004C6878"/>
    <w:rsid w:val="004C68B3"/>
    <w:rsid w:val="004D13A1"/>
    <w:rsid w:val="004D1674"/>
    <w:rsid w:val="004D1B16"/>
    <w:rsid w:val="004D22A4"/>
    <w:rsid w:val="004D3BA0"/>
    <w:rsid w:val="004D5E63"/>
    <w:rsid w:val="004D7A98"/>
    <w:rsid w:val="004E0581"/>
    <w:rsid w:val="004E10AF"/>
    <w:rsid w:val="004E20A8"/>
    <w:rsid w:val="004E34FD"/>
    <w:rsid w:val="004E69BC"/>
    <w:rsid w:val="004F0452"/>
    <w:rsid w:val="004F0C61"/>
    <w:rsid w:val="004F29A1"/>
    <w:rsid w:val="004F315F"/>
    <w:rsid w:val="004F4EAA"/>
    <w:rsid w:val="004F79BE"/>
    <w:rsid w:val="004F7A46"/>
    <w:rsid w:val="0050048D"/>
    <w:rsid w:val="005010C6"/>
    <w:rsid w:val="00501782"/>
    <w:rsid w:val="00501BEC"/>
    <w:rsid w:val="005025B4"/>
    <w:rsid w:val="00503DC8"/>
    <w:rsid w:val="00504D28"/>
    <w:rsid w:val="005058B5"/>
    <w:rsid w:val="00505984"/>
    <w:rsid w:val="005072B9"/>
    <w:rsid w:val="0050780E"/>
    <w:rsid w:val="0051010F"/>
    <w:rsid w:val="00510786"/>
    <w:rsid w:val="0051154E"/>
    <w:rsid w:val="005125B9"/>
    <w:rsid w:val="00512C42"/>
    <w:rsid w:val="00515ED1"/>
    <w:rsid w:val="00515FD0"/>
    <w:rsid w:val="00517F7E"/>
    <w:rsid w:val="0052090F"/>
    <w:rsid w:val="00520DDF"/>
    <w:rsid w:val="005218EE"/>
    <w:rsid w:val="005229B5"/>
    <w:rsid w:val="00524B0F"/>
    <w:rsid w:val="00526951"/>
    <w:rsid w:val="00527CE2"/>
    <w:rsid w:val="00527FB9"/>
    <w:rsid w:val="005327E2"/>
    <w:rsid w:val="00536CA8"/>
    <w:rsid w:val="005378F4"/>
    <w:rsid w:val="0054026C"/>
    <w:rsid w:val="00541E25"/>
    <w:rsid w:val="00545B44"/>
    <w:rsid w:val="00550139"/>
    <w:rsid w:val="00552C23"/>
    <w:rsid w:val="005536E5"/>
    <w:rsid w:val="00554CEC"/>
    <w:rsid w:val="0055603D"/>
    <w:rsid w:val="0055770F"/>
    <w:rsid w:val="00560FD2"/>
    <w:rsid w:val="00561F9C"/>
    <w:rsid w:val="00564161"/>
    <w:rsid w:val="00564D56"/>
    <w:rsid w:val="005702D1"/>
    <w:rsid w:val="005704D4"/>
    <w:rsid w:val="00571182"/>
    <w:rsid w:val="00571A2D"/>
    <w:rsid w:val="0057326E"/>
    <w:rsid w:val="00573FAC"/>
    <w:rsid w:val="00580757"/>
    <w:rsid w:val="00580C47"/>
    <w:rsid w:val="0058171F"/>
    <w:rsid w:val="005840CF"/>
    <w:rsid w:val="00584981"/>
    <w:rsid w:val="00585020"/>
    <w:rsid w:val="00585D17"/>
    <w:rsid w:val="00592D37"/>
    <w:rsid w:val="00595BF2"/>
    <w:rsid w:val="005967D9"/>
    <w:rsid w:val="005A013A"/>
    <w:rsid w:val="005A1DDD"/>
    <w:rsid w:val="005A225E"/>
    <w:rsid w:val="005A2F1A"/>
    <w:rsid w:val="005A409A"/>
    <w:rsid w:val="005A5624"/>
    <w:rsid w:val="005A571A"/>
    <w:rsid w:val="005A57F3"/>
    <w:rsid w:val="005A695D"/>
    <w:rsid w:val="005A7FF0"/>
    <w:rsid w:val="005B41AD"/>
    <w:rsid w:val="005C0AF8"/>
    <w:rsid w:val="005C0B6F"/>
    <w:rsid w:val="005C5625"/>
    <w:rsid w:val="005C763A"/>
    <w:rsid w:val="005D153E"/>
    <w:rsid w:val="005D3599"/>
    <w:rsid w:val="005D4027"/>
    <w:rsid w:val="005D4804"/>
    <w:rsid w:val="005D5175"/>
    <w:rsid w:val="005D5BC4"/>
    <w:rsid w:val="005D7F89"/>
    <w:rsid w:val="005E2887"/>
    <w:rsid w:val="005E3A8B"/>
    <w:rsid w:val="005E501D"/>
    <w:rsid w:val="005F08AF"/>
    <w:rsid w:val="005F2D69"/>
    <w:rsid w:val="005F3765"/>
    <w:rsid w:val="005F47C0"/>
    <w:rsid w:val="005F4F90"/>
    <w:rsid w:val="005F5843"/>
    <w:rsid w:val="005F58B3"/>
    <w:rsid w:val="005F6855"/>
    <w:rsid w:val="005F6DBB"/>
    <w:rsid w:val="005F6F11"/>
    <w:rsid w:val="005F721E"/>
    <w:rsid w:val="00601EA9"/>
    <w:rsid w:val="00602480"/>
    <w:rsid w:val="00607AEC"/>
    <w:rsid w:val="00611B33"/>
    <w:rsid w:val="00612330"/>
    <w:rsid w:val="006150F3"/>
    <w:rsid w:val="006168BD"/>
    <w:rsid w:val="00620391"/>
    <w:rsid w:val="00620683"/>
    <w:rsid w:val="006213C4"/>
    <w:rsid w:val="00621C45"/>
    <w:rsid w:val="00622D90"/>
    <w:rsid w:val="00625C42"/>
    <w:rsid w:val="00625CBB"/>
    <w:rsid w:val="006272B0"/>
    <w:rsid w:val="00627721"/>
    <w:rsid w:val="0063233C"/>
    <w:rsid w:val="00632AEF"/>
    <w:rsid w:val="00632C98"/>
    <w:rsid w:val="006360CD"/>
    <w:rsid w:val="0063630E"/>
    <w:rsid w:val="006409C9"/>
    <w:rsid w:val="006438BB"/>
    <w:rsid w:val="00644B34"/>
    <w:rsid w:val="00644F13"/>
    <w:rsid w:val="0064653F"/>
    <w:rsid w:val="006510B9"/>
    <w:rsid w:val="00651122"/>
    <w:rsid w:val="00651949"/>
    <w:rsid w:val="006534C1"/>
    <w:rsid w:val="006538C0"/>
    <w:rsid w:val="00654E87"/>
    <w:rsid w:val="0065649F"/>
    <w:rsid w:val="00656DA8"/>
    <w:rsid w:val="00662284"/>
    <w:rsid w:val="006623B9"/>
    <w:rsid w:val="00663BB5"/>
    <w:rsid w:val="0066519E"/>
    <w:rsid w:val="00666073"/>
    <w:rsid w:val="00667606"/>
    <w:rsid w:val="00667CF6"/>
    <w:rsid w:val="006720BF"/>
    <w:rsid w:val="006735C2"/>
    <w:rsid w:val="00673CED"/>
    <w:rsid w:val="0067470A"/>
    <w:rsid w:val="00675344"/>
    <w:rsid w:val="0067614F"/>
    <w:rsid w:val="00677728"/>
    <w:rsid w:val="006820C7"/>
    <w:rsid w:val="00685226"/>
    <w:rsid w:val="00686553"/>
    <w:rsid w:val="00687B5E"/>
    <w:rsid w:val="00690C1E"/>
    <w:rsid w:val="0069652F"/>
    <w:rsid w:val="00697651"/>
    <w:rsid w:val="00697656"/>
    <w:rsid w:val="006A0D71"/>
    <w:rsid w:val="006A2546"/>
    <w:rsid w:val="006A43D6"/>
    <w:rsid w:val="006A4418"/>
    <w:rsid w:val="006A50C0"/>
    <w:rsid w:val="006A693B"/>
    <w:rsid w:val="006A7496"/>
    <w:rsid w:val="006B0A88"/>
    <w:rsid w:val="006B0DF3"/>
    <w:rsid w:val="006B101B"/>
    <w:rsid w:val="006B1BA9"/>
    <w:rsid w:val="006B2D05"/>
    <w:rsid w:val="006B3335"/>
    <w:rsid w:val="006B344D"/>
    <w:rsid w:val="006B42B5"/>
    <w:rsid w:val="006B4996"/>
    <w:rsid w:val="006B4BB6"/>
    <w:rsid w:val="006B4D56"/>
    <w:rsid w:val="006C1FDE"/>
    <w:rsid w:val="006C22C4"/>
    <w:rsid w:val="006C26FE"/>
    <w:rsid w:val="006C3083"/>
    <w:rsid w:val="006C3ADE"/>
    <w:rsid w:val="006C449B"/>
    <w:rsid w:val="006C6D45"/>
    <w:rsid w:val="006C75B1"/>
    <w:rsid w:val="006D0831"/>
    <w:rsid w:val="006D5E6D"/>
    <w:rsid w:val="006D75CE"/>
    <w:rsid w:val="006E0E0C"/>
    <w:rsid w:val="006E12DB"/>
    <w:rsid w:val="006E1692"/>
    <w:rsid w:val="006E2715"/>
    <w:rsid w:val="006E33E9"/>
    <w:rsid w:val="006E38A1"/>
    <w:rsid w:val="006E4C53"/>
    <w:rsid w:val="006F0A2C"/>
    <w:rsid w:val="006F1C54"/>
    <w:rsid w:val="006F2370"/>
    <w:rsid w:val="006F313F"/>
    <w:rsid w:val="006F58B3"/>
    <w:rsid w:val="006F776D"/>
    <w:rsid w:val="00701E19"/>
    <w:rsid w:val="00701E58"/>
    <w:rsid w:val="00703359"/>
    <w:rsid w:val="00703A5D"/>
    <w:rsid w:val="007050B7"/>
    <w:rsid w:val="00705293"/>
    <w:rsid w:val="0070640B"/>
    <w:rsid w:val="00706CB4"/>
    <w:rsid w:val="00711CD9"/>
    <w:rsid w:val="00713505"/>
    <w:rsid w:val="00715241"/>
    <w:rsid w:val="00715394"/>
    <w:rsid w:val="00715AA1"/>
    <w:rsid w:val="00717ABF"/>
    <w:rsid w:val="00720722"/>
    <w:rsid w:val="00721880"/>
    <w:rsid w:val="007219A7"/>
    <w:rsid w:val="00722961"/>
    <w:rsid w:val="00723A55"/>
    <w:rsid w:val="0072502F"/>
    <w:rsid w:val="00726308"/>
    <w:rsid w:val="00726310"/>
    <w:rsid w:val="00726DAC"/>
    <w:rsid w:val="00726F78"/>
    <w:rsid w:val="0072704C"/>
    <w:rsid w:val="007309C7"/>
    <w:rsid w:val="00731BDF"/>
    <w:rsid w:val="007364AC"/>
    <w:rsid w:val="00736F2B"/>
    <w:rsid w:val="00737103"/>
    <w:rsid w:val="00737BBF"/>
    <w:rsid w:val="00737BFE"/>
    <w:rsid w:val="0074142B"/>
    <w:rsid w:val="00741590"/>
    <w:rsid w:val="00742322"/>
    <w:rsid w:val="00745582"/>
    <w:rsid w:val="00746B9A"/>
    <w:rsid w:val="007473DC"/>
    <w:rsid w:val="00747889"/>
    <w:rsid w:val="007515ED"/>
    <w:rsid w:val="0075497B"/>
    <w:rsid w:val="00757B01"/>
    <w:rsid w:val="00762FC0"/>
    <w:rsid w:val="00763CEB"/>
    <w:rsid w:val="007652DA"/>
    <w:rsid w:val="0076624D"/>
    <w:rsid w:val="0077077C"/>
    <w:rsid w:val="00770BF4"/>
    <w:rsid w:val="0077244F"/>
    <w:rsid w:val="007726A4"/>
    <w:rsid w:val="00773BF2"/>
    <w:rsid w:val="0077513E"/>
    <w:rsid w:val="0077524B"/>
    <w:rsid w:val="00775D9A"/>
    <w:rsid w:val="007767CB"/>
    <w:rsid w:val="00781A53"/>
    <w:rsid w:val="00782C8D"/>
    <w:rsid w:val="00783CEA"/>
    <w:rsid w:val="00784304"/>
    <w:rsid w:val="00784CCB"/>
    <w:rsid w:val="00791B84"/>
    <w:rsid w:val="00791FE9"/>
    <w:rsid w:val="007926DE"/>
    <w:rsid w:val="007928CA"/>
    <w:rsid w:val="00793080"/>
    <w:rsid w:val="00793470"/>
    <w:rsid w:val="007944D5"/>
    <w:rsid w:val="00795831"/>
    <w:rsid w:val="007970D2"/>
    <w:rsid w:val="00797EF4"/>
    <w:rsid w:val="007A079B"/>
    <w:rsid w:val="007A46FB"/>
    <w:rsid w:val="007A4873"/>
    <w:rsid w:val="007A4E2A"/>
    <w:rsid w:val="007A638A"/>
    <w:rsid w:val="007A6FB1"/>
    <w:rsid w:val="007A71C6"/>
    <w:rsid w:val="007B04DA"/>
    <w:rsid w:val="007B1BBD"/>
    <w:rsid w:val="007B2BD2"/>
    <w:rsid w:val="007B3CD2"/>
    <w:rsid w:val="007C1F26"/>
    <w:rsid w:val="007C2447"/>
    <w:rsid w:val="007C3936"/>
    <w:rsid w:val="007C4E17"/>
    <w:rsid w:val="007D115B"/>
    <w:rsid w:val="007D49E8"/>
    <w:rsid w:val="007D4B69"/>
    <w:rsid w:val="007D4E9C"/>
    <w:rsid w:val="007D4F9F"/>
    <w:rsid w:val="007D5239"/>
    <w:rsid w:val="007D68C5"/>
    <w:rsid w:val="007D7B6B"/>
    <w:rsid w:val="007E407A"/>
    <w:rsid w:val="007E5D49"/>
    <w:rsid w:val="007E7CAA"/>
    <w:rsid w:val="007F0545"/>
    <w:rsid w:val="007F16FE"/>
    <w:rsid w:val="007F4D34"/>
    <w:rsid w:val="007F5237"/>
    <w:rsid w:val="007F59A9"/>
    <w:rsid w:val="007F62A8"/>
    <w:rsid w:val="007F6308"/>
    <w:rsid w:val="007F6972"/>
    <w:rsid w:val="00800243"/>
    <w:rsid w:val="0080118B"/>
    <w:rsid w:val="00801A63"/>
    <w:rsid w:val="00802084"/>
    <w:rsid w:val="008026B0"/>
    <w:rsid w:val="00802A52"/>
    <w:rsid w:val="00804C81"/>
    <w:rsid w:val="008075B5"/>
    <w:rsid w:val="0081016B"/>
    <w:rsid w:val="00813050"/>
    <w:rsid w:val="00813116"/>
    <w:rsid w:val="0081361F"/>
    <w:rsid w:val="008157C1"/>
    <w:rsid w:val="00815DF7"/>
    <w:rsid w:val="008168D9"/>
    <w:rsid w:val="00821514"/>
    <w:rsid w:val="00822DB4"/>
    <w:rsid w:val="008230E1"/>
    <w:rsid w:val="0082519A"/>
    <w:rsid w:val="00825731"/>
    <w:rsid w:val="00826F45"/>
    <w:rsid w:val="008273C7"/>
    <w:rsid w:val="00827B3A"/>
    <w:rsid w:val="008316D7"/>
    <w:rsid w:val="008322DA"/>
    <w:rsid w:val="00833B7B"/>
    <w:rsid w:val="00833CBB"/>
    <w:rsid w:val="00833F27"/>
    <w:rsid w:val="00834D8F"/>
    <w:rsid w:val="0083535E"/>
    <w:rsid w:val="00835C9A"/>
    <w:rsid w:val="00841755"/>
    <w:rsid w:val="00843137"/>
    <w:rsid w:val="00843A21"/>
    <w:rsid w:val="00845CC5"/>
    <w:rsid w:val="00847A61"/>
    <w:rsid w:val="00851147"/>
    <w:rsid w:val="0085494E"/>
    <w:rsid w:val="00855BF3"/>
    <w:rsid w:val="008570F8"/>
    <w:rsid w:val="00857943"/>
    <w:rsid w:val="0086182F"/>
    <w:rsid w:val="00862B80"/>
    <w:rsid w:val="00864E0E"/>
    <w:rsid w:val="00865D9E"/>
    <w:rsid w:val="008663B3"/>
    <w:rsid w:val="00867B1E"/>
    <w:rsid w:val="00870504"/>
    <w:rsid w:val="00870816"/>
    <w:rsid w:val="0087092D"/>
    <w:rsid w:val="00871DC9"/>
    <w:rsid w:val="00873FF0"/>
    <w:rsid w:val="00874C2F"/>
    <w:rsid w:val="008762E6"/>
    <w:rsid w:val="00876C53"/>
    <w:rsid w:val="00877E39"/>
    <w:rsid w:val="008814E9"/>
    <w:rsid w:val="0088181A"/>
    <w:rsid w:val="00882EAD"/>
    <w:rsid w:val="008838DC"/>
    <w:rsid w:val="00884356"/>
    <w:rsid w:val="008849DA"/>
    <w:rsid w:val="0088562A"/>
    <w:rsid w:val="008856E9"/>
    <w:rsid w:val="00885E37"/>
    <w:rsid w:val="008861CB"/>
    <w:rsid w:val="008909E8"/>
    <w:rsid w:val="00890BE0"/>
    <w:rsid w:val="008945FE"/>
    <w:rsid w:val="008951B0"/>
    <w:rsid w:val="00895659"/>
    <w:rsid w:val="00896C57"/>
    <w:rsid w:val="008A031D"/>
    <w:rsid w:val="008A0B50"/>
    <w:rsid w:val="008A2163"/>
    <w:rsid w:val="008A3EE6"/>
    <w:rsid w:val="008A625B"/>
    <w:rsid w:val="008A737C"/>
    <w:rsid w:val="008A7EB3"/>
    <w:rsid w:val="008B08C3"/>
    <w:rsid w:val="008B0CCE"/>
    <w:rsid w:val="008B0F01"/>
    <w:rsid w:val="008B0F29"/>
    <w:rsid w:val="008B10D5"/>
    <w:rsid w:val="008B12D1"/>
    <w:rsid w:val="008B1C8C"/>
    <w:rsid w:val="008B34AB"/>
    <w:rsid w:val="008B60EB"/>
    <w:rsid w:val="008C04B2"/>
    <w:rsid w:val="008C2A2F"/>
    <w:rsid w:val="008C4A66"/>
    <w:rsid w:val="008C6977"/>
    <w:rsid w:val="008C6F94"/>
    <w:rsid w:val="008D2B9B"/>
    <w:rsid w:val="008D4F74"/>
    <w:rsid w:val="008D4F89"/>
    <w:rsid w:val="008D5003"/>
    <w:rsid w:val="008E10CD"/>
    <w:rsid w:val="008E1ED2"/>
    <w:rsid w:val="008E216F"/>
    <w:rsid w:val="008E36F0"/>
    <w:rsid w:val="008E494E"/>
    <w:rsid w:val="008F08C9"/>
    <w:rsid w:val="008F1B5B"/>
    <w:rsid w:val="008F3B57"/>
    <w:rsid w:val="008F3C3E"/>
    <w:rsid w:val="008F42C3"/>
    <w:rsid w:val="008F726A"/>
    <w:rsid w:val="008F7BC4"/>
    <w:rsid w:val="00900535"/>
    <w:rsid w:val="00903846"/>
    <w:rsid w:val="0090385F"/>
    <w:rsid w:val="009044A4"/>
    <w:rsid w:val="00904816"/>
    <w:rsid w:val="00906835"/>
    <w:rsid w:val="00906D75"/>
    <w:rsid w:val="0091213D"/>
    <w:rsid w:val="0091259E"/>
    <w:rsid w:val="009129A3"/>
    <w:rsid w:val="009131EB"/>
    <w:rsid w:val="00914EC5"/>
    <w:rsid w:val="00916BAC"/>
    <w:rsid w:val="00916E29"/>
    <w:rsid w:val="0091762B"/>
    <w:rsid w:val="00921621"/>
    <w:rsid w:val="009231C7"/>
    <w:rsid w:val="0092478D"/>
    <w:rsid w:val="00926E0F"/>
    <w:rsid w:val="00926E41"/>
    <w:rsid w:val="009300E4"/>
    <w:rsid w:val="00930B91"/>
    <w:rsid w:val="00931B32"/>
    <w:rsid w:val="00934532"/>
    <w:rsid w:val="009368F5"/>
    <w:rsid w:val="009375C7"/>
    <w:rsid w:val="00937D32"/>
    <w:rsid w:val="00941984"/>
    <w:rsid w:val="009423A7"/>
    <w:rsid w:val="00945145"/>
    <w:rsid w:val="00945375"/>
    <w:rsid w:val="0094727D"/>
    <w:rsid w:val="00950E3C"/>
    <w:rsid w:val="00951100"/>
    <w:rsid w:val="00953877"/>
    <w:rsid w:val="009545C6"/>
    <w:rsid w:val="009557DB"/>
    <w:rsid w:val="0095716F"/>
    <w:rsid w:val="009622EB"/>
    <w:rsid w:val="00964060"/>
    <w:rsid w:val="00966C68"/>
    <w:rsid w:val="0096755D"/>
    <w:rsid w:val="009677C7"/>
    <w:rsid w:val="009710A5"/>
    <w:rsid w:val="009711CF"/>
    <w:rsid w:val="009718C1"/>
    <w:rsid w:val="00973AD5"/>
    <w:rsid w:val="00975263"/>
    <w:rsid w:val="00976701"/>
    <w:rsid w:val="00977B21"/>
    <w:rsid w:val="00985002"/>
    <w:rsid w:val="0098643B"/>
    <w:rsid w:val="00987E37"/>
    <w:rsid w:val="00991949"/>
    <w:rsid w:val="00992913"/>
    <w:rsid w:val="009932BE"/>
    <w:rsid w:val="0099436C"/>
    <w:rsid w:val="00997017"/>
    <w:rsid w:val="009A21CE"/>
    <w:rsid w:val="009A495E"/>
    <w:rsid w:val="009A7AC3"/>
    <w:rsid w:val="009B0737"/>
    <w:rsid w:val="009B4218"/>
    <w:rsid w:val="009B4D69"/>
    <w:rsid w:val="009C03D5"/>
    <w:rsid w:val="009C0A2D"/>
    <w:rsid w:val="009C0BA5"/>
    <w:rsid w:val="009C4D53"/>
    <w:rsid w:val="009C61D9"/>
    <w:rsid w:val="009C78E7"/>
    <w:rsid w:val="009D309F"/>
    <w:rsid w:val="009D60D7"/>
    <w:rsid w:val="009D64E5"/>
    <w:rsid w:val="009E1F5D"/>
    <w:rsid w:val="009E2AEE"/>
    <w:rsid w:val="009E3F2D"/>
    <w:rsid w:val="009E4477"/>
    <w:rsid w:val="009E4AB5"/>
    <w:rsid w:val="009E53CC"/>
    <w:rsid w:val="009F10F3"/>
    <w:rsid w:val="009F1E87"/>
    <w:rsid w:val="009F233E"/>
    <w:rsid w:val="009F40E6"/>
    <w:rsid w:val="009F4B74"/>
    <w:rsid w:val="009F6BB5"/>
    <w:rsid w:val="009F722B"/>
    <w:rsid w:val="00A0088B"/>
    <w:rsid w:val="00A04CC3"/>
    <w:rsid w:val="00A05BCF"/>
    <w:rsid w:val="00A06C65"/>
    <w:rsid w:val="00A11324"/>
    <w:rsid w:val="00A117CD"/>
    <w:rsid w:val="00A12DD6"/>
    <w:rsid w:val="00A143F9"/>
    <w:rsid w:val="00A15445"/>
    <w:rsid w:val="00A2056F"/>
    <w:rsid w:val="00A20E50"/>
    <w:rsid w:val="00A216C4"/>
    <w:rsid w:val="00A222E0"/>
    <w:rsid w:val="00A22464"/>
    <w:rsid w:val="00A23E4C"/>
    <w:rsid w:val="00A24BB0"/>
    <w:rsid w:val="00A2591A"/>
    <w:rsid w:val="00A25EB5"/>
    <w:rsid w:val="00A30E29"/>
    <w:rsid w:val="00A31784"/>
    <w:rsid w:val="00A34BB3"/>
    <w:rsid w:val="00A35483"/>
    <w:rsid w:val="00A35E2B"/>
    <w:rsid w:val="00A378F7"/>
    <w:rsid w:val="00A37DD7"/>
    <w:rsid w:val="00A439E9"/>
    <w:rsid w:val="00A43D03"/>
    <w:rsid w:val="00A476BB"/>
    <w:rsid w:val="00A5198C"/>
    <w:rsid w:val="00A51D37"/>
    <w:rsid w:val="00A5307E"/>
    <w:rsid w:val="00A53C0B"/>
    <w:rsid w:val="00A567AE"/>
    <w:rsid w:val="00A6106B"/>
    <w:rsid w:val="00A61CF4"/>
    <w:rsid w:val="00A6362A"/>
    <w:rsid w:val="00A6507B"/>
    <w:rsid w:val="00A65F5B"/>
    <w:rsid w:val="00A663E0"/>
    <w:rsid w:val="00A7205B"/>
    <w:rsid w:val="00A74613"/>
    <w:rsid w:val="00A75C53"/>
    <w:rsid w:val="00A75C6D"/>
    <w:rsid w:val="00A75E28"/>
    <w:rsid w:val="00A75F64"/>
    <w:rsid w:val="00A83D05"/>
    <w:rsid w:val="00A84065"/>
    <w:rsid w:val="00A84AD3"/>
    <w:rsid w:val="00A85FA0"/>
    <w:rsid w:val="00A902C7"/>
    <w:rsid w:val="00A93205"/>
    <w:rsid w:val="00A959CB"/>
    <w:rsid w:val="00A967E3"/>
    <w:rsid w:val="00A96E08"/>
    <w:rsid w:val="00AA0744"/>
    <w:rsid w:val="00AA18A8"/>
    <w:rsid w:val="00AA1953"/>
    <w:rsid w:val="00AA27A8"/>
    <w:rsid w:val="00AA35C6"/>
    <w:rsid w:val="00AA41C1"/>
    <w:rsid w:val="00AA4503"/>
    <w:rsid w:val="00AA5D2B"/>
    <w:rsid w:val="00AA6AB0"/>
    <w:rsid w:val="00AB113A"/>
    <w:rsid w:val="00AB11B0"/>
    <w:rsid w:val="00AB1667"/>
    <w:rsid w:val="00AB1C42"/>
    <w:rsid w:val="00AB1E86"/>
    <w:rsid w:val="00AB3BE0"/>
    <w:rsid w:val="00AB776D"/>
    <w:rsid w:val="00AC20DE"/>
    <w:rsid w:val="00AC2A07"/>
    <w:rsid w:val="00AC2AD6"/>
    <w:rsid w:val="00AC3263"/>
    <w:rsid w:val="00AC4115"/>
    <w:rsid w:val="00AD07A5"/>
    <w:rsid w:val="00AD1BC8"/>
    <w:rsid w:val="00AD3D4C"/>
    <w:rsid w:val="00AD3FD3"/>
    <w:rsid w:val="00AD457A"/>
    <w:rsid w:val="00AD479C"/>
    <w:rsid w:val="00AD54AF"/>
    <w:rsid w:val="00AD5FEB"/>
    <w:rsid w:val="00AD6377"/>
    <w:rsid w:val="00AD77EF"/>
    <w:rsid w:val="00AD7DF9"/>
    <w:rsid w:val="00AE4D20"/>
    <w:rsid w:val="00AE61AE"/>
    <w:rsid w:val="00AE69C2"/>
    <w:rsid w:val="00AE70E5"/>
    <w:rsid w:val="00AE77B0"/>
    <w:rsid w:val="00AE7A3B"/>
    <w:rsid w:val="00AF2DA6"/>
    <w:rsid w:val="00AF4A0F"/>
    <w:rsid w:val="00AF63F2"/>
    <w:rsid w:val="00AF7138"/>
    <w:rsid w:val="00B00D47"/>
    <w:rsid w:val="00B04645"/>
    <w:rsid w:val="00B0473A"/>
    <w:rsid w:val="00B1112B"/>
    <w:rsid w:val="00B115E1"/>
    <w:rsid w:val="00B129CF"/>
    <w:rsid w:val="00B13A54"/>
    <w:rsid w:val="00B14C36"/>
    <w:rsid w:val="00B15251"/>
    <w:rsid w:val="00B1558E"/>
    <w:rsid w:val="00B16A62"/>
    <w:rsid w:val="00B205CB"/>
    <w:rsid w:val="00B21097"/>
    <w:rsid w:val="00B22B48"/>
    <w:rsid w:val="00B23024"/>
    <w:rsid w:val="00B234E7"/>
    <w:rsid w:val="00B23D7A"/>
    <w:rsid w:val="00B25744"/>
    <w:rsid w:val="00B25BE1"/>
    <w:rsid w:val="00B30680"/>
    <w:rsid w:val="00B30A56"/>
    <w:rsid w:val="00B31963"/>
    <w:rsid w:val="00B349BC"/>
    <w:rsid w:val="00B4020E"/>
    <w:rsid w:val="00B40AFE"/>
    <w:rsid w:val="00B45A0D"/>
    <w:rsid w:val="00B473B9"/>
    <w:rsid w:val="00B50FC4"/>
    <w:rsid w:val="00B53534"/>
    <w:rsid w:val="00B53AAA"/>
    <w:rsid w:val="00B552A4"/>
    <w:rsid w:val="00B57B09"/>
    <w:rsid w:val="00B61C07"/>
    <w:rsid w:val="00B64E20"/>
    <w:rsid w:val="00B66E05"/>
    <w:rsid w:val="00B72AFF"/>
    <w:rsid w:val="00B73545"/>
    <w:rsid w:val="00B759ED"/>
    <w:rsid w:val="00B76847"/>
    <w:rsid w:val="00B804FA"/>
    <w:rsid w:val="00B80CCB"/>
    <w:rsid w:val="00B80EBD"/>
    <w:rsid w:val="00B81A3F"/>
    <w:rsid w:val="00B820D1"/>
    <w:rsid w:val="00B825A1"/>
    <w:rsid w:val="00B83D8B"/>
    <w:rsid w:val="00B917C0"/>
    <w:rsid w:val="00B941C7"/>
    <w:rsid w:val="00BA10F0"/>
    <w:rsid w:val="00BA21EE"/>
    <w:rsid w:val="00BA483E"/>
    <w:rsid w:val="00BA4DD0"/>
    <w:rsid w:val="00BA5194"/>
    <w:rsid w:val="00BA5730"/>
    <w:rsid w:val="00BA674B"/>
    <w:rsid w:val="00BA7476"/>
    <w:rsid w:val="00BB03D7"/>
    <w:rsid w:val="00BB2A99"/>
    <w:rsid w:val="00BB2F95"/>
    <w:rsid w:val="00BB42FD"/>
    <w:rsid w:val="00BB55D7"/>
    <w:rsid w:val="00BB6734"/>
    <w:rsid w:val="00BC11A4"/>
    <w:rsid w:val="00BC1F5F"/>
    <w:rsid w:val="00BC3A0C"/>
    <w:rsid w:val="00BC5131"/>
    <w:rsid w:val="00BC713C"/>
    <w:rsid w:val="00BD0980"/>
    <w:rsid w:val="00BD0CCF"/>
    <w:rsid w:val="00BD1ADE"/>
    <w:rsid w:val="00BD218A"/>
    <w:rsid w:val="00BD2C5A"/>
    <w:rsid w:val="00BD39B1"/>
    <w:rsid w:val="00BD5878"/>
    <w:rsid w:val="00BE0C75"/>
    <w:rsid w:val="00BE0CC7"/>
    <w:rsid w:val="00BE145B"/>
    <w:rsid w:val="00BE210B"/>
    <w:rsid w:val="00BE4061"/>
    <w:rsid w:val="00BE468E"/>
    <w:rsid w:val="00BE51DA"/>
    <w:rsid w:val="00BE52AF"/>
    <w:rsid w:val="00BE5C38"/>
    <w:rsid w:val="00BE735C"/>
    <w:rsid w:val="00BF0CE1"/>
    <w:rsid w:val="00BF1C2F"/>
    <w:rsid w:val="00BF2D00"/>
    <w:rsid w:val="00BF3085"/>
    <w:rsid w:val="00BF3AA4"/>
    <w:rsid w:val="00BF3CE0"/>
    <w:rsid w:val="00BF4AF2"/>
    <w:rsid w:val="00C00CAA"/>
    <w:rsid w:val="00C00FE2"/>
    <w:rsid w:val="00C02490"/>
    <w:rsid w:val="00C0331F"/>
    <w:rsid w:val="00C03FE9"/>
    <w:rsid w:val="00C04324"/>
    <w:rsid w:val="00C058F0"/>
    <w:rsid w:val="00C05ADF"/>
    <w:rsid w:val="00C10518"/>
    <w:rsid w:val="00C10630"/>
    <w:rsid w:val="00C1070D"/>
    <w:rsid w:val="00C13E45"/>
    <w:rsid w:val="00C14B97"/>
    <w:rsid w:val="00C16B42"/>
    <w:rsid w:val="00C179AB"/>
    <w:rsid w:val="00C252FA"/>
    <w:rsid w:val="00C26182"/>
    <w:rsid w:val="00C2641F"/>
    <w:rsid w:val="00C2700D"/>
    <w:rsid w:val="00C27EC2"/>
    <w:rsid w:val="00C27F9D"/>
    <w:rsid w:val="00C31F84"/>
    <w:rsid w:val="00C32760"/>
    <w:rsid w:val="00C35679"/>
    <w:rsid w:val="00C36B83"/>
    <w:rsid w:val="00C3744A"/>
    <w:rsid w:val="00C40B30"/>
    <w:rsid w:val="00C40B51"/>
    <w:rsid w:val="00C43790"/>
    <w:rsid w:val="00C448DB"/>
    <w:rsid w:val="00C474B3"/>
    <w:rsid w:val="00C4764B"/>
    <w:rsid w:val="00C50B13"/>
    <w:rsid w:val="00C512AA"/>
    <w:rsid w:val="00C5141F"/>
    <w:rsid w:val="00C524C1"/>
    <w:rsid w:val="00C528B6"/>
    <w:rsid w:val="00C52B64"/>
    <w:rsid w:val="00C53280"/>
    <w:rsid w:val="00C53E1B"/>
    <w:rsid w:val="00C55D07"/>
    <w:rsid w:val="00C569AB"/>
    <w:rsid w:val="00C577DB"/>
    <w:rsid w:val="00C57AFA"/>
    <w:rsid w:val="00C57E46"/>
    <w:rsid w:val="00C63C46"/>
    <w:rsid w:val="00C63DAC"/>
    <w:rsid w:val="00C65C73"/>
    <w:rsid w:val="00C7050B"/>
    <w:rsid w:val="00C70B5D"/>
    <w:rsid w:val="00C76576"/>
    <w:rsid w:val="00C80810"/>
    <w:rsid w:val="00C8335B"/>
    <w:rsid w:val="00C8345C"/>
    <w:rsid w:val="00C8348A"/>
    <w:rsid w:val="00C836F2"/>
    <w:rsid w:val="00C850B5"/>
    <w:rsid w:val="00C85275"/>
    <w:rsid w:val="00C85BA4"/>
    <w:rsid w:val="00C85DEE"/>
    <w:rsid w:val="00C86623"/>
    <w:rsid w:val="00C86FB2"/>
    <w:rsid w:val="00C912E7"/>
    <w:rsid w:val="00C952E7"/>
    <w:rsid w:val="00C95381"/>
    <w:rsid w:val="00C95640"/>
    <w:rsid w:val="00C95E15"/>
    <w:rsid w:val="00C9659A"/>
    <w:rsid w:val="00C97B3A"/>
    <w:rsid w:val="00C97B8A"/>
    <w:rsid w:val="00CA14C1"/>
    <w:rsid w:val="00CA1B99"/>
    <w:rsid w:val="00CA22C9"/>
    <w:rsid w:val="00CA3601"/>
    <w:rsid w:val="00CA4EB0"/>
    <w:rsid w:val="00CA5698"/>
    <w:rsid w:val="00CA5C02"/>
    <w:rsid w:val="00CA78EC"/>
    <w:rsid w:val="00CA7AF5"/>
    <w:rsid w:val="00CB1A54"/>
    <w:rsid w:val="00CB2804"/>
    <w:rsid w:val="00CB2A8F"/>
    <w:rsid w:val="00CB2FEA"/>
    <w:rsid w:val="00CB333A"/>
    <w:rsid w:val="00CB375C"/>
    <w:rsid w:val="00CC0464"/>
    <w:rsid w:val="00CC06A3"/>
    <w:rsid w:val="00CC0F16"/>
    <w:rsid w:val="00CC4A91"/>
    <w:rsid w:val="00CC5F73"/>
    <w:rsid w:val="00CD1AC9"/>
    <w:rsid w:val="00CD3863"/>
    <w:rsid w:val="00CD611F"/>
    <w:rsid w:val="00CD6581"/>
    <w:rsid w:val="00CD6F64"/>
    <w:rsid w:val="00CE2707"/>
    <w:rsid w:val="00CE2D28"/>
    <w:rsid w:val="00CE3712"/>
    <w:rsid w:val="00CE3A46"/>
    <w:rsid w:val="00CE4E36"/>
    <w:rsid w:val="00CE65E6"/>
    <w:rsid w:val="00CE67FF"/>
    <w:rsid w:val="00CE722D"/>
    <w:rsid w:val="00CF00EC"/>
    <w:rsid w:val="00CF219F"/>
    <w:rsid w:val="00CF5EC6"/>
    <w:rsid w:val="00CF5F58"/>
    <w:rsid w:val="00CF63F3"/>
    <w:rsid w:val="00CF7AC5"/>
    <w:rsid w:val="00D00E31"/>
    <w:rsid w:val="00D0184B"/>
    <w:rsid w:val="00D032BF"/>
    <w:rsid w:val="00D0591A"/>
    <w:rsid w:val="00D06723"/>
    <w:rsid w:val="00D07B41"/>
    <w:rsid w:val="00D11193"/>
    <w:rsid w:val="00D146D8"/>
    <w:rsid w:val="00D14C8B"/>
    <w:rsid w:val="00D16D9E"/>
    <w:rsid w:val="00D214AA"/>
    <w:rsid w:val="00D220FE"/>
    <w:rsid w:val="00D23D17"/>
    <w:rsid w:val="00D24831"/>
    <w:rsid w:val="00D24D4B"/>
    <w:rsid w:val="00D25F2D"/>
    <w:rsid w:val="00D273AF"/>
    <w:rsid w:val="00D2772C"/>
    <w:rsid w:val="00D306CE"/>
    <w:rsid w:val="00D31C5C"/>
    <w:rsid w:val="00D32685"/>
    <w:rsid w:val="00D335F1"/>
    <w:rsid w:val="00D354EF"/>
    <w:rsid w:val="00D360F2"/>
    <w:rsid w:val="00D37970"/>
    <w:rsid w:val="00D4025C"/>
    <w:rsid w:val="00D444B5"/>
    <w:rsid w:val="00D44D3C"/>
    <w:rsid w:val="00D45BE6"/>
    <w:rsid w:val="00D46B23"/>
    <w:rsid w:val="00D47A06"/>
    <w:rsid w:val="00D47C2D"/>
    <w:rsid w:val="00D505DC"/>
    <w:rsid w:val="00D511CE"/>
    <w:rsid w:val="00D512D1"/>
    <w:rsid w:val="00D5164E"/>
    <w:rsid w:val="00D52379"/>
    <w:rsid w:val="00D5252D"/>
    <w:rsid w:val="00D55F39"/>
    <w:rsid w:val="00D63401"/>
    <w:rsid w:val="00D634D0"/>
    <w:rsid w:val="00D64B0D"/>
    <w:rsid w:val="00D64B72"/>
    <w:rsid w:val="00D64FA9"/>
    <w:rsid w:val="00D6608F"/>
    <w:rsid w:val="00D6627C"/>
    <w:rsid w:val="00D71A5B"/>
    <w:rsid w:val="00D7218B"/>
    <w:rsid w:val="00D725BB"/>
    <w:rsid w:val="00D737BC"/>
    <w:rsid w:val="00D74CA8"/>
    <w:rsid w:val="00D756CB"/>
    <w:rsid w:val="00D76449"/>
    <w:rsid w:val="00D7745B"/>
    <w:rsid w:val="00D80E93"/>
    <w:rsid w:val="00D816C9"/>
    <w:rsid w:val="00D82925"/>
    <w:rsid w:val="00D82A7C"/>
    <w:rsid w:val="00D8362C"/>
    <w:rsid w:val="00D84767"/>
    <w:rsid w:val="00D900AD"/>
    <w:rsid w:val="00DA009C"/>
    <w:rsid w:val="00DA06D7"/>
    <w:rsid w:val="00DA0C7A"/>
    <w:rsid w:val="00DA3E7C"/>
    <w:rsid w:val="00DA4469"/>
    <w:rsid w:val="00DA45C1"/>
    <w:rsid w:val="00DA4E50"/>
    <w:rsid w:val="00DA79F1"/>
    <w:rsid w:val="00DB15E5"/>
    <w:rsid w:val="00DB4C84"/>
    <w:rsid w:val="00DB61AF"/>
    <w:rsid w:val="00DC0A12"/>
    <w:rsid w:val="00DC1D42"/>
    <w:rsid w:val="00DC25FE"/>
    <w:rsid w:val="00DC623C"/>
    <w:rsid w:val="00DC6E49"/>
    <w:rsid w:val="00DD354C"/>
    <w:rsid w:val="00DE0984"/>
    <w:rsid w:val="00DE1E7F"/>
    <w:rsid w:val="00DE24B6"/>
    <w:rsid w:val="00DE3E22"/>
    <w:rsid w:val="00DE4C62"/>
    <w:rsid w:val="00DE5ADB"/>
    <w:rsid w:val="00DE7CA6"/>
    <w:rsid w:val="00DF05CE"/>
    <w:rsid w:val="00DF07E3"/>
    <w:rsid w:val="00DF47B7"/>
    <w:rsid w:val="00DF6175"/>
    <w:rsid w:val="00DF6C83"/>
    <w:rsid w:val="00E00AB1"/>
    <w:rsid w:val="00E03B68"/>
    <w:rsid w:val="00E03E96"/>
    <w:rsid w:val="00E053CD"/>
    <w:rsid w:val="00E0546F"/>
    <w:rsid w:val="00E054F8"/>
    <w:rsid w:val="00E05B18"/>
    <w:rsid w:val="00E07227"/>
    <w:rsid w:val="00E10064"/>
    <w:rsid w:val="00E103E9"/>
    <w:rsid w:val="00E11E15"/>
    <w:rsid w:val="00E123BA"/>
    <w:rsid w:val="00E133BA"/>
    <w:rsid w:val="00E13BF1"/>
    <w:rsid w:val="00E13C37"/>
    <w:rsid w:val="00E14B99"/>
    <w:rsid w:val="00E14CC8"/>
    <w:rsid w:val="00E1769E"/>
    <w:rsid w:val="00E209D2"/>
    <w:rsid w:val="00E2198A"/>
    <w:rsid w:val="00E22F44"/>
    <w:rsid w:val="00E255DC"/>
    <w:rsid w:val="00E31B0D"/>
    <w:rsid w:val="00E32B66"/>
    <w:rsid w:val="00E34CC9"/>
    <w:rsid w:val="00E359B5"/>
    <w:rsid w:val="00E36722"/>
    <w:rsid w:val="00E37957"/>
    <w:rsid w:val="00E37972"/>
    <w:rsid w:val="00E40065"/>
    <w:rsid w:val="00E43ECB"/>
    <w:rsid w:val="00E44110"/>
    <w:rsid w:val="00E46771"/>
    <w:rsid w:val="00E47383"/>
    <w:rsid w:val="00E504E3"/>
    <w:rsid w:val="00E52255"/>
    <w:rsid w:val="00E54191"/>
    <w:rsid w:val="00E62F22"/>
    <w:rsid w:val="00E63BC1"/>
    <w:rsid w:val="00E65043"/>
    <w:rsid w:val="00E65C69"/>
    <w:rsid w:val="00E671FD"/>
    <w:rsid w:val="00E67B0F"/>
    <w:rsid w:val="00E70CAE"/>
    <w:rsid w:val="00E71B94"/>
    <w:rsid w:val="00E72BF8"/>
    <w:rsid w:val="00E73308"/>
    <w:rsid w:val="00E74C2A"/>
    <w:rsid w:val="00E75E79"/>
    <w:rsid w:val="00E77B7F"/>
    <w:rsid w:val="00E836B8"/>
    <w:rsid w:val="00E867A5"/>
    <w:rsid w:val="00E87BC8"/>
    <w:rsid w:val="00E900BD"/>
    <w:rsid w:val="00E9366D"/>
    <w:rsid w:val="00E95C69"/>
    <w:rsid w:val="00E95F44"/>
    <w:rsid w:val="00EA1BF1"/>
    <w:rsid w:val="00EA1DC1"/>
    <w:rsid w:val="00EA1E5B"/>
    <w:rsid w:val="00EA2268"/>
    <w:rsid w:val="00EA3281"/>
    <w:rsid w:val="00EA361D"/>
    <w:rsid w:val="00EA3906"/>
    <w:rsid w:val="00EA3F2A"/>
    <w:rsid w:val="00EA4BC1"/>
    <w:rsid w:val="00EA7C11"/>
    <w:rsid w:val="00EB09F8"/>
    <w:rsid w:val="00EB0ADA"/>
    <w:rsid w:val="00EB2662"/>
    <w:rsid w:val="00EB2763"/>
    <w:rsid w:val="00EB4092"/>
    <w:rsid w:val="00EB40F9"/>
    <w:rsid w:val="00EB48E7"/>
    <w:rsid w:val="00EB4C29"/>
    <w:rsid w:val="00EB7CB6"/>
    <w:rsid w:val="00EC13C2"/>
    <w:rsid w:val="00EC2593"/>
    <w:rsid w:val="00EC5708"/>
    <w:rsid w:val="00ED2E8A"/>
    <w:rsid w:val="00ED4C58"/>
    <w:rsid w:val="00ED7BD4"/>
    <w:rsid w:val="00ED7F17"/>
    <w:rsid w:val="00EE0EE9"/>
    <w:rsid w:val="00EE171A"/>
    <w:rsid w:val="00EE1C77"/>
    <w:rsid w:val="00EE1FA2"/>
    <w:rsid w:val="00EE433B"/>
    <w:rsid w:val="00EE4803"/>
    <w:rsid w:val="00EE53EA"/>
    <w:rsid w:val="00EE6341"/>
    <w:rsid w:val="00EE63D1"/>
    <w:rsid w:val="00EF2F85"/>
    <w:rsid w:val="00EF6B26"/>
    <w:rsid w:val="00EF702D"/>
    <w:rsid w:val="00F055C9"/>
    <w:rsid w:val="00F1063A"/>
    <w:rsid w:val="00F10F4F"/>
    <w:rsid w:val="00F131EC"/>
    <w:rsid w:val="00F1344F"/>
    <w:rsid w:val="00F13647"/>
    <w:rsid w:val="00F140E0"/>
    <w:rsid w:val="00F147BC"/>
    <w:rsid w:val="00F156FA"/>
    <w:rsid w:val="00F15ADF"/>
    <w:rsid w:val="00F16257"/>
    <w:rsid w:val="00F17905"/>
    <w:rsid w:val="00F21999"/>
    <w:rsid w:val="00F261F6"/>
    <w:rsid w:val="00F277E4"/>
    <w:rsid w:val="00F301E6"/>
    <w:rsid w:val="00F309B0"/>
    <w:rsid w:val="00F31B7F"/>
    <w:rsid w:val="00F34861"/>
    <w:rsid w:val="00F34CA4"/>
    <w:rsid w:val="00F350D0"/>
    <w:rsid w:val="00F3564D"/>
    <w:rsid w:val="00F40331"/>
    <w:rsid w:val="00F4190A"/>
    <w:rsid w:val="00F42136"/>
    <w:rsid w:val="00F42560"/>
    <w:rsid w:val="00F44089"/>
    <w:rsid w:val="00F46A0D"/>
    <w:rsid w:val="00F478D4"/>
    <w:rsid w:val="00F47CB6"/>
    <w:rsid w:val="00F5191D"/>
    <w:rsid w:val="00F51A12"/>
    <w:rsid w:val="00F5558D"/>
    <w:rsid w:val="00F55751"/>
    <w:rsid w:val="00F5652E"/>
    <w:rsid w:val="00F57A1E"/>
    <w:rsid w:val="00F60895"/>
    <w:rsid w:val="00F62437"/>
    <w:rsid w:val="00F640D4"/>
    <w:rsid w:val="00F64D0D"/>
    <w:rsid w:val="00F65398"/>
    <w:rsid w:val="00F65A11"/>
    <w:rsid w:val="00F65D61"/>
    <w:rsid w:val="00F67348"/>
    <w:rsid w:val="00F67D91"/>
    <w:rsid w:val="00F704BC"/>
    <w:rsid w:val="00F7226E"/>
    <w:rsid w:val="00F738CC"/>
    <w:rsid w:val="00F73C11"/>
    <w:rsid w:val="00F742D9"/>
    <w:rsid w:val="00F7637A"/>
    <w:rsid w:val="00F81909"/>
    <w:rsid w:val="00F82AC9"/>
    <w:rsid w:val="00F9086D"/>
    <w:rsid w:val="00F90FEC"/>
    <w:rsid w:val="00F9162D"/>
    <w:rsid w:val="00F91831"/>
    <w:rsid w:val="00F93063"/>
    <w:rsid w:val="00F932AD"/>
    <w:rsid w:val="00F93D28"/>
    <w:rsid w:val="00F959DD"/>
    <w:rsid w:val="00FA1161"/>
    <w:rsid w:val="00FA2401"/>
    <w:rsid w:val="00FA4A36"/>
    <w:rsid w:val="00FA5AE8"/>
    <w:rsid w:val="00FA73AD"/>
    <w:rsid w:val="00FB5DF8"/>
    <w:rsid w:val="00FB74E2"/>
    <w:rsid w:val="00FC01B9"/>
    <w:rsid w:val="00FC0F08"/>
    <w:rsid w:val="00FC1C33"/>
    <w:rsid w:val="00FC4686"/>
    <w:rsid w:val="00FC5368"/>
    <w:rsid w:val="00FC546A"/>
    <w:rsid w:val="00FC6D29"/>
    <w:rsid w:val="00FD1B5E"/>
    <w:rsid w:val="00FD24A5"/>
    <w:rsid w:val="00FD3DC2"/>
    <w:rsid w:val="00FD4249"/>
    <w:rsid w:val="00FD6326"/>
    <w:rsid w:val="00FD6AC1"/>
    <w:rsid w:val="00FD6DD6"/>
    <w:rsid w:val="00FD6E96"/>
    <w:rsid w:val="00FD70BF"/>
    <w:rsid w:val="00FD76DB"/>
    <w:rsid w:val="00FE0B7B"/>
    <w:rsid w:val="00FE0F3F"/>
    <w:rsid w:val="00FE4C62"/>
    <w:rsid w:val="00FF111D"/>
    <w:rsid w:val="00FF4927"/>
    <w:rsid w:val="00FF79DB"/>
    <w:rsid w:val="08174955"/>
    <w:rsid w:val="232F9266"/>
    <w:rsid w:val="293C1F66"/>
    <w:rsid w:val="2EA38F61"/>
    <w:rsid w:val="3E6DE228"/>
    <w:rsid w:val="3E96A6BB"/>
    <w:rsid w:val="452248DD"/>
    <w:rsid w:val="48572B4E"/>
    <w:rsid w:val="4C4E3F0A"/>
    <w:rsid w:val="51097AD5"/>
    <w:rsid w:val="5EA65E34"/>
    <w:rsid w:val="613422B9"/>
    <w:rsid w:val="746E9BA5"/>
    <w:rsid w:val="7D85D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CED35A8"/>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widowControl w:val="0"/>
      <w:suppressAutoHyphens/>
      <w:autoSpaceDE w:val="0"/>
      <w:autoSpaceDN w:val="0"/>
      <w:adjustRightInd w:val="0"/>
      <w:spacing w:after="0" w:line="288" w:lineRule="auto"/>
      <w:textAlignment w:val="center"/>
    </w:pPr>
    <w:rPr>
      <w:rFonts w:ascii="Palatino (T1)" w:hAnsi="Palatino (T1)" w:cs="Palatino (T1)"/>
      <w:color w:val="00000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Minion Pro" w:hAnsi="Minion Pro" w:cs="Minion Pro"/>
      <w:color w:val="000000"/>
      <w:sz w:val="24"/>
      <w:szCs w:val="24"/>
      <w:lang w:val="en-US"/>
    </w:rPr>
  </w:style>
  <w:style w:type="paragraph" w:customStyle="1" w:styleId="Chaptertitle">
    <w:name w:val="Chapter title"/>
    <w:basedOn w:val="NoParagraphStyle"/>
    <w:next w:val="NoParagraphStyle"/>
    <w:uiPriority w:val="99"/>
    <w:pPr>
      <w:suppressAutoHyphens/>
      <w:spacing w:line="760" w:lineRule="atLeast"/>
    </w:pPr>
    <w:rPr>
      <w:rFonts w:ascii="Univers LT Std 47 Cn Lt" w:hAnsi="Univers LT Std 47 Cn Lt" w:cs="Univers LT Std 47 Cn Lt"/>
      <w:caps/>
      <w:spacing w:val="33"/>
      <w:sz w:val="66"/>
      <w:szCs w:val="66"/>
    </w:rPr>
  </w:style>
  <w:style w:type="paragraph" w:customStyle="1" w:styleId="Head1">
    <w:name w:val="Head1"/>
    <w:basedOn w:val="NoParagraphStyle"/>
    <w:uiPriority w:val="99"/>
    <w:rsid w:val="00AE4D20"/>
    <w:pPr>
      <w:suppressAutoHyphens/>
      <w:spacing w:before="480" w:after="180" w:line="480" w:lineRule="auto"/>
    </w:pPr>
    <w:rPr>
      <w:rFonts w:ascii="Times New Roman" w:hAnsi="Times New Roman" w:cs="Univers LT Std 47 Cn Lt"/>
      <w:b/>
      <w:bCs/>
      <w:caps/>
      <w:color w:val="725891"/>
      <w:spacing w:val="15"/>
      <w:szCs w:val="22"/>
      <w:u w:val="single"/>
    </w:rPr>
  </w:style>
  <w:style w:type="paragraph" w:customStyle="1" w:styleId="Para-FL">
    <w:name w:val="Para-FL"/>
    <w:link w:val="Para-FLChar"/>
    <w:qFormat/>
    <w:rsid w:val="00795831"/>
    <w:pPr>
      <w:suppressAutoHyphens/>
      <w:spacing w:line="240" w:lineRule="atLeast"/>
      <w:jc w:val="both"/>
    </w:pPr>
    <w:rPr>
      <w:rFonts w:ascii="Times New Roman" w:hAnsi="Times New Roman" w:cs="Palatino"/>
      <w:color w:val="000000"/>
      <w:sz w:val="24"/>
      <w:szCs w:val="20"/>
      <w:lang w:val="en-US"/>
    </w:rPr>
  </w:style>
  <w:style w:type="paragraph" w:customStyle="1" w:styleId="ParaFirstLine-Ind">
    <w:name w:val="ParaFirstLine-Ind"/>
    <w:basedOn w:val="Normal"/>
    <w:link w:val="ParaFirstLine-IndChar"/>
    <w:qFormat/>
    <w:rsid w:val="00A85FA0"/>
    <w:pPr>
      <w:spacing w:line="480" w:lineRule="auto"/>
      <w:ind w:firstLine="240"/>
      <w:jc w:val="both"/>
    </w:pPr>
    <w:rPr>
      <w:rFonts w:ascii="Times New Roman" w:hAnsi="Times New Roman" w:cs="Palatino"/>
      <w:szCs w:val="20"/>
    </w:rPr>
  </w:style>
  <w:style w:type="paragraph" w:customStyle="1" w:styleId="NL-LASTTXT">
    <w:name w:val="NL-LAST TXT"/>
    <w:basedOn w:val="NoParagraphStyle"/>
    <w:next w:val="NoParagraphStyle"/>
    <w:uiPriority w:val="99"/>
    <w:pPr>
      <w:suppressAutoHyphens/>
      <w:spacing w:after="160"/>
      <w:ind w:left="480" w:hanging="340"/>
    </w:pPr>
    <w:rPr>
      <w:rFonts w:ascii="Palatino" w:hAnsi="Palatino" w:cs="Palatino"/>
      <w:sz w:val="20"/>
      <w:szCs w:val="20"/>
    </w:rPr>
  </w:style>
  <w:style w:type="paragraph" w:customStyle="1" w:styleId="LearningObj-BulletList1">
    <w:name w:val="LearningObj-BulletList1"/>
    <w:uiPriority w:val="99"/>
    <w:rsid w:val="00E13BF1"/>
    <w:pPr>
      <w:spacing w:after="0" w:line="210" w:lineRule="atLeast"/>
    </w:pPr>
    <w:rPr>
      <w:rFonts w:ascii="Times New Roman" w:hAnsi="Times New Roman" w:cs="Univers LT Std 55"/>
      <w:color w:val="725891"/>
      <w:sz w:val="24"/>
      <w:szCs w:val="17"/>
      <w:lang w:val="en-US"/>
    </w:rPr>
  </w:style>
  <w:style w:type="paragraph" w:customStyle="1" w:styleId="2H">
    <w:name w:val="2H"/>
    <w:basedOn w:val="Normal"/>
    <w:uiPriority w:val="99"/>
    <w:rsid w:val="00EB09F8"/>
    <w:pPr>
      <w:spacing w:before="480" w:after="180" w:line="300" w:lineRule="atLeast"/>
    </w:pPr>
    <w:rPr>
      <w:rFonts w:ascii="Univers LT Std 45 Light" w:hAnsi="Univers LT Std 45 Light" w:cs="Univers LT Std 45 Light"/>
      <w:b/>
      <w:bCs/>
      <w:caps/>
      <w:color w:val="725891"/>
    </w:rPr>
  </w:style>
  <w:style w:type="paragraph" w:customStyle="1" w:styleId="3H">
    <w:name w:val="3H"/>
    <w:basedOn w:val="Normal"/>
    <w:uiPriority w:val="99"/>
    <w:pPr>
      <w:spacing w:before="280" w:after="80" w:line="240" w:lineRule="atLeast"/>
    </w:pPr>
    <w:rPr>
      <w:rFonts w:ascii="Univers LT Std 45 Light" w:hAnsi="Univers LT Std 45 Light" w:cs="Univers LT Std 45 Light"/>
      <w:b/>
      <w:bCs/>
      <w:sz w:val="18"/>
      <w:szCs w:val="18"/>
    </w:rPr>
  </w:style>
  <w:style w:type="paragraph" w:customStyle="1" w:styleId="BulletList1">
    <w:name w:val="BulletList1"/>
    <w:uiPriority w:val="99"/>
    <w:qFormat/>
    <w:rsid w:val="003A1DCA"/>
    <w:pPr>
      <w:suppressAutoHyphens/>
      <w:spacing w:line="480" w:lineRule="auto"/>
      <w:jc w:val="both"/>
    </w:pPr>
    <w:rPr>
      <w:rFonts w:ascii="Times New Roman" w:hAnsi="Times New Roman" w:cs="Palatino"/>
      <w:color w:val="000000"/>
      <w:sz w:val="24"/>
      <w:szCs w:val="20"/>
      <w:lang w:val="en-US"/>
    </w:rPr>
  </w:style>
  <w:style w:type="paragraph" w:customStyle="1" w:styleId="BulletList1first">
    <w:name w:val="BulletList1_first"/>
    <w:uiPriority w:val="99"/>
    <w:qFormat/>
    <w:rsid w:val="003A1DCA"/>
    <w:pPr>
      <w:spacing w:before="120"/>
    </w:pPr>
    <w:rPr>
      <w:rFonts w:ascii="Times New Roman" w:hAnsi="Times New Roman" w:cs="Minion Pro"/>
      <w:color w:val="000000"/>
      <w:sz w:val="24"/>
      <w:szCs w:val="24"/>
      <w:lang w:val="en-US"/>
    </w:rPr>
  </w:style>
  <w:style w:type="paragraph" w:customStyle="1" w:styleId="BulletList2">
    <w:name w:val="BulletList2"/>
    <w:basedOn w:val="Normal"/>
    <w:uiPriority w:val="99"/>
    <w:rsid w:val="00E13BF1"/>
    <w:pPr>
      <w:numPr>
        <w:numId w:val="1"/>
      </w:numPr>
      <w:spacing w:before="40" w:after="40" w:line="240" w:lineRule="atLeast"/>
      <w:ind w:left="714" w:hanging="357"/>
      <w:jc w:val="both"/>
    </w:pPr>
    <w:rPr>
      <w:rFonts w:ascii="Times New Roman" w:hAnsi="Times New Roman" w:cs="Palatino"/>
      <w:szCs w:val="20"/>
    </w:rPr>
  </w:style>
  <w:style w:type="paragraph" w:customStyle="1" w:styleId="BulletList1last">
    <w:name w:val="BulletList1_last"/>
    <w:basedOn w:val="BulletList1"/>
    <w:uiPriority w:val="99"/>
    <w:qFormat/>
    <w:pPr>
      <w:spacing w:after="80"/>
    </w:pPr>
  </w:style>
  <w:style w:type="paragraph" w:customStyle="1" w:styleId="NL-FIRSTTXT">
    <w:name w:val="NL-FIRST TXT"/>
    <w:basedOn w:val="NoParagraphStyle"/>
    <w:uiPriority w:val="99"/>
    <w:pPr>
      <w:suppressAutoHyphens/>
      <w:spacing w:before="160" w:after="40"/>
      <w:ind w:left="400" w:hanging="260"/>
    </w:pPr>
    <w:rPr>
      <w:rFonts w:ascii="Palatino" w:hAnsi="Palatino" w:cs="Palatino"/>
      <w:sz w:val="20"/>
      <w:szCs w:val="20"/>
    </w:rPr>
  </w:style>
  <w:style w:type="paragraph" w:customStyle="1" w:styleId="NumberList1">
    <w:name w:val="NumberList1"/>
    <w:uiPriority w:val="99"/>
    <w:rsid w:val="006B4BB6"/>
    <w:pPr>
      <w:suppressAutoHyphens/>
      <w:ind w:left="400" w:hanging="260"/>
    </w:pPr>
    <w:rPr>
      <w:rFonts w:ascii="Times New Roman" w:hAnsi="Times New Roman" w:cs="Palatino"/>
      <w:color w:val="000000"/>
      <w:sz w:val="24"/>
      <w:szCs w:val="20"/>
      <w:lang w:val="en-US"/>
    </w:rPr>
  </w:style>
  <w:style w:type="paragraph" w:customStyle="1" w:styleId="refftxt">
    <w:name w:val="reff txt"/>
    <w:basedOn w:val="Normal"/>
    <w:uiPriority w:val="99"/>
    <w:pPr>
      <w:spacing w:line="210" w:lineRule="atLeast"/>
      <w:ind w:left="259" w:hanging="259"/>
      <w:jc w:val="both"/>
    </w:pPr>
    <w:rPr>
      <w:rFonts w:ascii="Palatino" w:hAnsi="Palatino" w:cs="Palatino"/>
      <w:sz w:val="17"/>
      <w:szCs w:val="17"/>
    </w:rPr>
  </w:style>
  <w:style w:type="paragraph" w:customStyle="1" w:styleId="AHEADR">
    <w:name w:val="A HEAD R"/>
    <w:basedOn w:val="Normal"/>
    <w:uiPriority w:val="99"/>
    <w:pPr>
      <w:pBdr>
        <w:bottom w:val="single" w:sz="96" w:space="0" w:color="725891"/>
      </w:pBdr>
      <w:spacing w:before="280" w:after="240" w:line="480" w:lineRule="auto"/>
    </w:pPr>
    <w:rPr>
      <w:rFonts w:ascii="Univers LT Std 47 Cn Lt" w:hAnsi="Univers LT Std 47 Cn Lt" w:cs="Univers LT Std 47 Cn Lt"/>
      <w:b/>
      <w:bCs/>
      <w:color w:val="FFFFFF"/>
      <w:spacing w:val="12"/>
    </w:rPr>
  </w:style>
  <w:style w:type="paragraph" w:customStyle="1" w:styleId="Bradleytxt">
    <w:name w:val="Bradley_txt"/>
    <w:basedOn w:val="Normal"/>
    <w:uiPriority w:val="99"/>
    <w:pPr>
      <w:spacing w:line="210" w:lineRule="atLeast"/>
      <w:jc w:val="both"/>
    </w:pPr>
    <w:rPr>
      <w:rFonts w:ascii="HelveticaNeueLT Std" w:hAnsi="HelveticaNeueLT Std" w:cs="HelveticaNeueLT Std"/>
      <w:i/>
      <w:iCs/>
      <w:sz w:val="17"/>
      <w:szCs w:val="17"/>
    </w:rPr>
  </w:style>
  <w:style w:type="paragraph" w:customStyle="1" w:styleId="Bradleytxi">
    <w:name w:val="Bradley_txi"/>
    <w:basedOn w:val="Normal"/>
    <w:uiPriority w:val="99"/>
    <w:pPr>
      <w:spacing w:line="210" w:lineRule="atLeast"/>
      <w:ind w:firstLine="240"/>
      <w:jc w:val="both"/>
    </w:pPr>
    <w:rPr>
      <w:rFonts w:ascii="HelveticaNeueLT Std" w:hAnsi="HelveticaNeueLT Std" w:cs="HelveticaNeueLT Std"/>
      <w:i/>
      <w:iCs/>
      <w:sz w:val="17"/>
      <w:szCs w:val="17"/>
    </w:rPr>
  </w:style>
  <w:style w:type="paragraph" w:customStyle="1" w:styleId="Bradleytxt-last">
    <w:name w:val="Bradley_txt-last"/>
    <w:basedOn w:val="NoParagraphStyle"/>
    <w:next w:val="NoParagraphStyle"/>
    <w:uiPriority w:val="99"/>
    <w:pPr>
      <w:suppressAutoHyphens/>
      <w:spacing w:before="220" w:line="210" w:lineRule="atLeast"/>
      <w:jc w:val="both"/>
    </w:pPr>
    <w:rPr>
      <w:rFonts w:ascii="HelveticaNeueLT Std" w:hAnsi="HelveticaNeueLT Std" w:cs="HelveticaNeueLT Std"/>
      <w:sz w:val="17"/>
      <w:szCs w:val="17"/>
    </w:rPr>
  </w:style>
  <w:style w:type="paragraph" w:customStyle="1" w:styleId="cameratxt">
    <w:name w:val="camera txt"/>
    <w:basedOn w:val="NoParagraphStyle"/>
    <w:uiPriority w:val="99"/>
    <w:pPr>
      <w:suppressAutoHyphens/>
      <w:spacing w:line="220" w:lineRule="atLeast"/>
      <w:jc w:val="both"/>
    </w:pPr>
    <w:rPr>
      <w:rFonts w:ascii="Palatino (T1) Medium Italic" w:hAnsi="Palatino (T1) Medium Italic" w:cs="Palatino (T1) Medium Italic"/>
      <w:i/>
      <w:iCs/>
      <w:sz w:val="18"/>
      <w:szCs w:val="18"/>
    </w:rPr>
  </w:style>
  <w:style w:type="paragraph" w:customStyle="1" w:styleId="cameraquestion">
    <w:name w:val="camera question"/>
    <w:basedOn w:val="NoParagraphStyle"/>
    <w:uiPriority w:val="99"/>
    <w:pPr>
      <w:suppressAutoHyphens/>
      <w:spacing w:line="280" w:lineRule="atLeast"/>
      <w:jc w:val="both"/>
    </w:pPr>
    <w:rPr>
      <w:rFonts w:ascii="Palatino Bold" w:hAnsi="Palatino Bold" w:cs="Palatino Bold"/>
      <w:b/>
      <w:bCs/>
      <w:sz w:val="18"/>
      <w:szCs w:val="18"/>
    </w:rPr>
  </w:style>
  <w:style w:type="paragraph" w:customStyle="1" w:styleId="boxnumtitle">
    <w:name w:val="box num title"/>
    <w:basedOn w:val="Normal"/>
    <w:uiPriority w:val="99"/>
    <w:pPr>
      <w:pBdr>
        <w:top w:val="single" w:sz="96" w:space="0" w:color="725891"/>
        <w:bottom w:val="single" w:sz="6" w:space="5" w:color="auto"/>
      </w:pBdr>
      <w:spacing w:before="320" w:line="480" w:lineRule="auto"/>
    </w:pPr>
    <w:rPr>
      <w:rFonts w:ascii="Univers LT Std 45 Light" w:hAnsi="Univers LT Std 45 Light" w:cs="Univers LT Std 45 Light"/>
      <w:b/>
      <w:bCs/>
      <w:caps/>
      <w:color w:val="725891"/>
      <w:spacing w:val="18"/>
      <w:position w:val="4"/>
      <w:sz w:val="20"/>
      <w:szCs w:val="20"/>
    </w:rPr>
  </w:style>
  <w:style w:type="paragraph" w:customStyle="1" w:styleId="BOXTITLE">
    <w:name w:val="BOX TITLE"/>
    <w:basedOn w:val="Normal"/>
    <w:uiPriority w:val="99"/>
    <w:pPr>
      <w:spacing w:before="200" w:line="240" w:lineRule="atLeast"/>
      <w:jc w:val="both"/>
    </w:pPr>
    <w:rPr>
      <w:rFonts w:ascii="Univers LT Std 45 Light" w:hAnsi="Univers LT Std 45 Light" w:cs="Univers LT Std 45 Light"/>
      <w:b/>
      <w:bCs/>
      <w:color w:val="725891"/>
      <w:sz w:val="20"/>
      <w:szCs w:val="20"/>
    </w:rPr>
  </w:style>
  <w:style w:type="paragraph" w:customStyle="1" w:styleId="boxtxt">
    <w:name w:val="box txt"/>
    <w:basedOn w:val="Normal"/>
    <w:uiPriority w:val="99"/>
    <w:pPr>
      <w:spacing w:before="80" w:after="160" w:line="220" w:lineRule="atLeast"/>
      <w:jc w:val="both"/>
    </w:pPr>
    <w:rPr>
      <w:rFonts w:ascii="Univers LT Std 55" w:hAnsi="Univers LT Std 55" w:cs="Univers LT Std 55"/>
      <w:sz w:val="18"/>
      <w:szCs w:val="18"/>
    </w:rPr>
  </w:style>
  <w:style w:type="paragraph" w:customStyle="1" w:styleId="VIG-TITLE">
    <w:name w:val="VIG-TITLE"/>
    <w:basedOn w:val="NoParagraphStyle"/>
    <w:uiPriority w:val="99"/>
    <w:pPr>
      <w:suppressAutoHyphens/>
      <w:spacing w:before="400" w:after="120" w:line="320" w:lineRule="atLeast"/>
    </w:pPr>
    <w:rPr>
      <w:rFonts w:ascii="ITC Avant Garde Std Bk" w:hAnsi="ITC Avant Garde Std Bk" w:cs="ITC Avant Garde Std Bk"/>
      <w:caps/>
      <w:spacing w:val="14"/>
      <w:sz w:val="28"/>
      <w:szCs w:val="28"/>
    </w:rPr>
  </w:style>
  <w:style w:type="paragraph" w:customStyle="1" w:styleId="TB">
    <w:name w:val="TB"/>
    <w:basedOn w:val="NoParagraphStyle"/>
    <w:uiPriority w:val="99"/>
    <w:pPr>
      <w:tabs>
        <w:tab w:val="left" w:pos="1704"/>
        <w:tab w:val="left" w:pos="3567"/>
      </w:tabs>
      <w:suppressAutoHyphens/>
      <w:spacing w:after="40" w:line="190" w:lineRule="atLeast"/>
    </w:pPr>
    <w:rPr>
      <w:rFonts w:ascii="Univers LT Std 55" w:hAnsi="Univers LT Std 55" w:cs="Univers LT Std 55"/>
      <w:spacing w:val="2"/>
      <w:sz w:val="17"/>
      <w:szCs w:val="17"/>
    </w:rPr>
  </w:style>
  <w:style w:type="paragraph" w:customStyle="1" w:styleId="FIG">
    <w:name w:val="FIG"/>
    <w:basedOn w:val="NoParagraphStyle"/>
    <w:next w:val="NoParagraphStyle"/>
    <w:uiPriority w:val="99"/>
    <w:pPr>
      <w:suppressAutoHyphens/>
      <w:spacing w:after="180" w:line="480" w:lineRule="auto"/>
      <w:jc w:val="center"/>
    </w:pPr>
  </w:style>
  <w:style w:type="paragraph" w:customStyle="1" w:styleId="FigureLegend">
    <w:name w:val="FigureLegend"/>
    <w:basedOn w:val="Normal"/>
    <w:uiPriority w:val="99"/>
    <w:qFormat/>
    <w:rsid w:val="00720722"/>
    <w:pPr>
      <w:spacing w:line="480" w:lineRule="auto"/>
    </w:pPr>
    <w:rPr>
      <w:rFonts w:ascii="Times New Roman" w:hAnsi="Times New Roman" w:cs="Univers LT Std 55"/>
      <w:szCs w:val="18"/>
    </w:rPr>
  </w:style>
  <w:style w:type="paragraph" w:customStyle="1" w:styleId="FIGNUM">
    <w:name w:val="FIG NUM"/>
    <w:basedOn w:val="NoParagraphStyle"/>
    <w:uiPriority w:val="99"/>
    <w:pPr>
      <w:suppressAutoHyphens/>
      <w:spacing w:line="240" w:lineRule="atLeast"/>
    </w:pPr>
    <w:rPr>
      <w:rFonts w:ascii="AvantGarde-CondBold Bold" w:hAnsi="AvantGarde-CondBold Bold" w:cs="AvantGarde-CondBold Bold"/>
      <w:b/>
      <w:bCs/>
      <w:spacing w:val="10"/>
      <w:sz w:val="20"/>
      <w:szCs w:val="20"/>
    </w:rPr>
  </w:style>
  <w:style w:type="paragraph" w:customStyle="1" w:styleId="FIGNote">
    <w:name w:val="FIG Note"/>
    <w:basedOn w:val="FIGNUM"/>
    <w:uiPriority w:val="99"/>
    <w:pPr>
      <w:spacing w:before="60" w:line="200" w:lineRule="atLeast"/>
    </w:pPr>
    <w:rPr>
      <w:rFonts w:ascii="Univers LT Std 55" w:hAnsi="Univers LT Std 55" w:cs="Univers LT Std 55"/>
      <w:spacing w:val="4"/>
      <w:sz w:val="14"/>
      <w:szCs w:val="14"/>
    </w:rPr>
  </w:style>
  <w:style w:type="paragraph" w:customStyle="1" w:styleId="Keyterms">
    <w:name w:val="Keyterms"/>
    <w:basedOn w:val="NoParagraphStyle"/>
    <w:next w:val="NoParagraphStyle"/>
    <w:uiPriority w:val="99"/>
    <w:pPr>
      <w:tabs>
        <w:tab w:val="left" w:pos="1704"/>
        <w:tab w:val="left" w:pos="3567"/>
      </w:tabs>
      <w:suppressAutoHyphens/>
      <w:spacing w:after="40" w:line="200" w:lineRule="atLeast"/>
    </w:pPr>
    <w:rPr>
      <w:rFonts w:ascii="Palatino LT Std" w:hAnsi="Palatino LT Std" w:cs="Palatino LT Std"/>
      <w:spacing w:val="2"/>
      <w:sz w:val="18"/>
      <w:szCs w:val="18"/>
    </w:rPr>
  </w:style>
  <w:style w:type="paragraph" w:customStyle="1" w:styleId="TCH">
    <w:name w:val="TCH"/>
    <w:basedOn w:val="NoParagraphStyle"/>
    <w:uiPriority w:val="99"/>
    <w:pPr>
      <w:tabs>
        <w:tab w:val="left" w:pos="1704"/>
        <w:tab w:val="left" w:pos="3567"/>
      </w:tabs>
      <w:suppressAutoHyphens/>
      <w:spacing w:after="120" w:line="170" w:lineRule="atLeast"/>
    </w:pPr>
    <w:rPr>
      <w:rFonts w:ascii="Univers LT Std 47 Cn Lt" w:hAnsi="Univers LT Std 47 Cn Lt" w:cs="Univers LT Std 47 Cn Lt"/>
      <w:b/>
      <w:bCs/>
      <w:color w:val="FFFFFF"/>
      <w:spacing w:val="15"/>
      <w:sz w:val="15"/>
      <w:szCs w:val="15"/>
    </w:rPr>
  </w:style>
  <w:style w:type="paragraph" w:customStyle="1" w:styleId="BOXWHYHEAD">
    <w:name w:val="BOX WHY HEAD"/>
    <w:basedOn w:val="NoParagraphStyle"/>
    <w:uiPriority w:val="99"/>
    <w:pPr>
      <w:suppressAutoHyphens/>
      <w:spacing w:before="280" w:after="40" w:line="360" w:lineRule="atLeast"/>
      <w:ind w:left="700" w:hanging="340"/>
    </w:pPr>
    <w:rPr>
      <w:rFonts w:ascii="Univers LT Std 45 Light" w:hAnsi="Univers LT Std 45 Light" w:cs="Univers LT Std 45 Light"/>
      <w:b/>
      <w:bCs/>
      <w:caps/>
      <w:color w:val="FFFFFF"/>
      <w:sz w:val="22"/>
      <w:szCs w:val="22"/>
    </w:rPr>
  </w:style>
  <w:style w:type="paragraph" w:customStyle="1" w:styleId="WHYBOXTXT">
    <w:name w:val="WHY BOX TXT"/>
    <w:basedOn w:val="NoParagraphStyle"/>
    <w:uiPriority w:val="99"/>
    <w:pPr>
      <w:suppressAutoHyphens/>
      <w:spacing w:line="200" w:lineRule="atLeast"/>
    </w:pPr>
    <w:rPr>
      <w:rFonts w:ascii="Univers LT Std 45 Light" w:hAnsi="Univers LT Std 45 Light" w:cs="Univers LT Std 45 Light"/>
      <w:sz w:val="17"/>
      <w:szCs w:val="17"/>
    </w:rPr>
  </w:style>
  <w:style w:type="paragraph" w:customStyle="1" w:styleId="TT">
    <w:name w:val="TT"/>
    <w:basedOn w:val="NoParagraphStyle"/>
    <w:uiPriority w:val="99"/>
    <w:pPr>
      <w:suppressAutoHyphens/>
      <w:spacing w:before="240" w:after="80" w:line="240" w:lineRule="atLeast"/>
    </w:pPr>
    <w:rPr>
      <w:rFonts w:ascii="Univers LT Std 47 Cn Lt" w:hAnsi="Univers LT Std 47 Cn Lt" w:cs="Univers LT Std 47 Cn Lt"/>
      <w:b/>
      <w:bCs/>
      <w:caps/>
      <w:spacing w:val="14"/>
      <w:sz w:val="16"/>
      <w:szCs w:val="16"/>
    </w:rPr>
  </w:style>
  <w:style w:type="character" w:customStyle="1" w:styleId="Bold">
    <w:name w:val="Bold"/>
    <w:uiPriority w:val="99"/>
    <w:rPr>
      <w:b/>
      <w:bCs/>
    </w:rPr>
  </w:style>
  <w:style w:type="character" w:customStyle="1" w:styleId="sup">
    <w:name w:val="sup"/>
    <w:uiPriority w:val="99"/>
    <w:rPr>
      <w:vertAlign w:val="superscript"/>
    </w:rPr>
  </w:style>
  <w:style w:type="character" w:customStyle="1" w:styleId="blding">
    <w:name w:val="bl ding"/>
    <w:uiPriority w:val="99"/>
    <w:rPr>
      <w:rFonts w:ascii="ITC Zapf Dingbats Std" w:hAnsi="ITC Zapf Dingbats Std" w:cs="ITC Zapf Dingbats Std"/>
      <w:color w:val="725891"/>
      <w:sz w:val="20"/>
      <w:szCs w:val="20"/>
    </w:rPr>
  </w:style>
  <w:style w:type="character" w:customStyle="1" w:styleId="BLSUBDING">
    <w:name w:val="BL SUB DING"/>
    <w:uiPriority w:val="99"/>
    <w:rPr>
      <w:color w:val="725891"/>
      <w:sz w:val="14"/>
      <w:szCs w:val="14"/>
    </w:rPr>
  </w:style>
  <w:style w:type="character" w:customStyle="1" w:styleId="Italic">
    <w:name w:val="Italic"/>
    <w:aliases w:val="Table caption (8) + 8.5 pt,Spacing 0 pt,Body text (82) + Arial,Body text (89) + Arial,5.5 pt,Table caption (6) + Segoe UI,8.5 pt,Spacing 1 pt,Body text (36) + Palatino Linotype,9.5 pt,Body text (74) + Arial,8 pt,Not Bold,Not Small Caps"/>
    <w:uiPriority w:val="99"/>
    <w:rPr>
      <w:i/>
      <w:iCs/>
    </w:rPr>
  </w:style>
  <w:style w:type="character" w:customStyle="1" w:styleId="csbl">
    <w:name w:val="cs_bl"/>
    <w:uiPriority w:val="99"/>
    <w:rPr>
      <w:b/>
      <w:bCs/>
      <w:w w:val="100"/>
    </w:rPr>
  </w:style>
  <w:style w:type="character" w:customStyle="1" w:styleId="FIGNUM1">
    <w:name w:val="FIG NUM1"/>
    <w:uiPriority w:val="99"/>
    <w:rPr>
      <w:rFonts w:ascii="Univers LT Std 45 Light" w:hAnsi="Univers LT Std 45 Light" w:cs="Univers LT Std 45 Light"/>
      <w:b/>
      <w:bCs/>
      <w:sz w:val="18"/>
      <w:szCs w:val="18"/>
    </w:rPr>
  </w:style>
  <w:style w:type="character" w:customStyle="1" w:styleId="tablenum">
    <w:name w:val="table num"/>
    <w:uiPriority w:val="99"/>
    <w:rPr>
      <w:rFonts w:ascii="Univers LT Std 47 Cn Lt" w:hAnsi="Univers LT Std 47 Cn Lt" w:cs="Univers LT Std 47 Cn Lt"/>
      <w:b/>
      <w:bCs/>
      <w:caps/>
      <w:color w:val="725891"/>
      <w:spacing w:val="14"/>
      <w:sz w:val="20"/>
      <w:szCs w:val="20"/>
    </w:rPr>
  </w:style>
  <w:style w:type="paragraph" w:styleId="Header">
    <w:name w:val="header"/>
    <w:basedOn w:val="Normal"/>
    <w:link w:val="HeaderChar"/>
    <w:uiPriority w:val="99"/>
    <w:unhideWhenUsed/>
    <w:rsid w:val="004378F5"/>
    <w:pPr>
      <w:tabs>
        <w:tab w:val="center" w:pos="4513"/>
        <w:tab w:val="right" w:pos="9026"/>
      </w:tabs>
      <w:spacing w:line="240" w:lineRule="auto"/>
    </w:pPr>
  </w:style>
  <w:style w:type="character" w:customStyle="1" w:styleId="HeaderChar">
    <w:name w:val="Header Char"/>
    <w:basedOn w:val="DefaultParagraphFont"/>
    <w:link w:val="Header"/>
    <w:uiPriority w:val="99"/>
    <w:rsid w:val="004378F5"/>
    <w:rPr>
      <w:rFonts w:ascii="Palatino (T1)" w:hAnsi="Palatino (T1)" w:cs="Palatino (T1)"/>
      <w:color w:val="000000"/>
      <w:sz w:val="24"/>
      <w:szCs w:val="24"/>
      <w:lang w:val="en-US"/>
    </w:rPr>
  </w:style>
  <w:style w:type="paragraph" w:styleId="Footer">
    <w:name w:val="footer"/>
    <w:basedOn w:val="Normal"/>
    <w:link w:val="FooterChar"/>
    <w:uiPriority w:val="99"/>
    <w:unhideWhenUsed/>
    <w:rsid w:val="004378F5"/>
    <w:pPr>
      <w:tabs>
        <w:tab w:val="center" w:pos="4513"/>
        <w:tab w:val="right" w:pos="9026"/>
      </w:tabs>
      <w:spacing w:line="240" w:lineRule="auto"/>
    </w:pPr>
  </w:style>
  <w:style w:type="character" w:customStyle="1" w:styleId="FooterChar">
    <w:name w:val="Footer Char"/>
    <w:basedOn w:val="DefaultParagraphFont"/>
    <w:link w:val="Footer"/>
    <w:uiPriority w:val="99"/>
    <w:rsid w:val="004378F5"/>
    <w:rPr>
      <w:rFonts w:ascii="Palatino (T1)" w:hAnsi="Palatino (T1)" w:cs="Palatino (T1)"/>
      <w:color w:val="000000"/>
      <w:sz w:val="24"/>
      <w:szCs w:val="24"/>
      <w:lang w:val="en-US"/>
    </w:rPr>
  </w:style>
  <w:style w:type="table" w:styleId="TableGrid">
    <w:name w:val="Table Grid"/>
    <w:basedOn w:val="TableNormal"/>
    <w:uiPriority w:val="39"/>
    <w:rsid w:val="00EB09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B09F8"/>
    <w:pPr>
      <w:widowControl w:val="0"/>
      <w:suppressAutoHyphens/>
      <w:autoSpaceDE w:val="0"/>
      <w:autoSpaceDN w:val="0"/>
      <w:adjustRightInd w:val="0"/>
      <w:spacing w:after="0" w:line="240" w:lineRule="auto"/>
      <w:textAlignment w:val="center"/>
    </w:pPr>
    <w:rPr>
      <w:rFonts w:ascii="Palatino (T1)" w:hAnsi="Palatino (T1)" w:cs="Palatino (T1)"/>
      <w:color w:val="000000"/>
      <w:sz w:val="24"/>
      <w:szCs w:val="24"/>
      <w:lang w:val="en-US"/>
    </w:rPr>
  </w:style>
  <w:style w:type="paragraph" w:customStyle="1" w:styleId="Text">
    <w:name w:val="Text"/>
    <w:basedOn w:val="Normal"/>
    <w:autoRedefine/>
    <w:uiPriority w:val="99"/>
    <w:rsid w:val="00793080"/>
    <w:pPr>
      <w:spacing w:line="180" w:lineRule="atLeast"/>
      <w:jc w:val="both"/>
    </w:pPr>
    <w:rPr>
      <w:rFonts w:ascii="Times New Roman" w:hAnsi="Times New Roman" w:cs="AdobeDevanagari-Regular"/>
      <w:sz w:val="20"/>
      <w:szCs w:val="17"/>
    </w:rPr>
  </w:style>
  <w:style w:type="character" w:styleId="Hyperlink">
    <w:name w:val="Hyperlink"/>
    <w:basedOn w:val="DefaultParagraphFont"/>
    <w:uiPriority w:val="99"/>
    <w:unhideWhenUsed/>
    <w:rsid w:val="00203E23"/>
    <w:rPr>
      <w:color w:val="0563C1" w:themeColor="hyperlink"/>
      <w:u w:val="single"/>
    </w:rPr>
  </w:style>
  <w:style w:type="paragraph" w:customStyle="1" w:styleId="H1">
    <w:name w:val="H1"/>
    <w:basedOn w:val="Normal"/>
    <w:uiPriority w:val="99"/>
    <w:rsid w:val="00BD5878"/>
    <w:pPr>
      <w:keepNext/>
      <w:keepLines/>
      <w:spacing w:before="460" w:after="240" w:line="310" w:lineRule="atLeast"/>
      <w:ind w:right="2160"/>
    </w:pPr>
    <w:rPr>
      <w:rFonts w:ascii="ITC Novarese Std Bold" w:hAnsi="ITC Novarese Std Bold" w:cs="ITC Novarese Std Bold"/>
      <w:b/>
      <w:bCs/>
      <w:caps/>
      <w:sz w:val="25"/>
      <w:szCs w:val="25"/>
      <w:lang w:val="en-GB"/>
    </w:rPr>
  </w:style>
  <w:style w:type="paragraph" w:customStyle="1" w:styleId="H2">
    <w:name w:val="H2"/>
    <w:basedOn w:val="Normal"/>
    <w:uiPriority w:val="99"/>
    <w:rsid w:val="00BD5878"/>
    <w:pPr>
      <w:keepNext/>
      <w:keepLines/>
      <w:suppressAutoHyphens w:val="0"/>
      <w:spacing w:before="345" w:after="100" w:line="280" w:lineRule="atLeast"/>
      <w:jc w:val="both"/>
    </w:pPr>
    <w:rPr>
      <w:rFonts w:ascii="Palatino Bold" w:hAnsi="Palatino Bold" w:cs="Palatino Bold"/>
      <w:b/>
      <w:bCs/>
      <w:lang w:val="en-GB"/>
    </w:rPr>
  </w:style>
  <w:style w:type="table" w:customStyle="1" w:styleId="GridTable4Accent6">
    <w:name w:val="Grid Table 4 Accent 6"/>
    <w:basedOn w:val="TableNormal"/>
    <w:uiPriority w:val="49"/>
    <w:rsid w:val="009557DB"/>
    <w:pPr>
      <w:spacing w:after="0" w:line="240" w:lineRule="auto"/>
    </w:pPr>
    <w:tblPr>
      <w:tblStyleRowBandSize w:val="1"/>
      <w:tblStyleColBandSize w:val="1"/>
      <w:tblInd w:w="0" w:type="dxa"/>
      <w:tblBorders>
        <w:top w:val="single" w:sz="4" w:space="0" w:color="A6C5EA" w:themeColor="accent6" w:themeTint="99"/>
        <w:left w:val="single" w:sz="4" w:space="0" w:color="A6C5EA" w:themeColor="accent6" w:themeTint="99"/>
        <w:bottom w:val="single" w:sz="4" w:space="0" w:color="A6C5EA" w:themeColor="accent6" w:themeTint="99"/>
        <w:right w:val="single" w:sz="4" w:space="0" w:color="A6C5EA" w:themeColor="accent6" w:themeTint="99"/>
        <w:insideH w:val="single" w:sz="4" w:space="0" w:color="A6C5EA" w:themeColor="accent6" w:themeTint="99"/>
        <w:insideV w:val="single" w:sz="4" w:space="0" w:color="A6C5EA"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CA0DC" w:themeColor="accent6"/>
          <w:left w:val="single" w:sz="4" w:space="0" w:color="6CA0DC" w:themeColor="accent6"/>
          <w:bottom w:val="single" w:sz="4" w:space="0" w:color="6CA0DC" w:themeColor="accent6"/>
          <w:right w:val="single" w:sz="4" w:space="0" w:color="6CA0DC" w:themeColor="accent6"/>
          <w:insideH w:val="nil"/>
          <w:insideV w:val="nil"/>
        </w:tcBorders>
        <w:shd w:val="clear" w:color="auto" w:fill="6CA0DC" w:themeFill="accent6"/>
      </w:tcPr>
    </w:tblStylePr>
    <w:tblStylePr w:type="lastRow">
      <w:rPr>
        <w:b/>
        <w:bCs/>
      </w:rPr>
      <w:tblPr/>
      <w:tcPr>
        <w:tcBorders>
          <w:top w:val="double" w:sz="4" w:space="0" w:color="6CA0DC" w:themeColor="accent6"/>
        </w:tcBorders>
      </w:tcPr>
    </w:tblStylePr>
    <w:tblStylePr w:type="firstCol">
      <w:rPr>
        <w:b/>
        <w:bCs/>
      </w:rPr>
    </w:tblStylePr>
    <w:tblStylePr w:type="lastCol">
      <w:rPr>
        <w:b/>
        <w:bCs/>
      </w:rPr>
    </w:tblStylePr>
    <w:tblStylePr w:type="band1Vert">
      <w:tblPr/>
      <w:tcPr>
        <w:shd w:val="clear" w:color="auto" w:fill="E1EBF8" w:themeFill="accent6" w:themeFillTint="33"/>
      </w:tcPr>
    </w:tblStylePr>
    <w:tblStylePr w:type="band1Horz">
      <w:tblPr/>
      <w:tcPr>
        <w:shd w:val="clear" w:color="auto" w:fill="E1EBF8" w:themeFill="accent6" w:themeFillTint="33"/>
      </w:tcPr>
    </w:tblStylePr>
  </w:style>
  <w:style w:type="character" w:styleId="CommentReference">
    <w:name w:val="annotation reference"/>
    <w:basedOn w:val="DefaultParagraphFont"/>
    <w:uiPriority w:val="99"/>
    <w:unhideWhenUsed/>
    <w:rsid w:val="005025B4"/>
    <w:rPr>
      <w:sz w:val="16"/>
      <w:szCs w:val="16"/>
    </w:rPr>
  </w:style>
  <w:style w:type="paragraph" w:styleId="CommentText">
    <w:name w:val="annotation text"/>
    <w:basedOn w:val="Normal"/>
    <w:link w:val="CommentTextChar"/>
    <w:uiPriority w:val="99"/>
    <w:unhideWhenUsed/>
    <w:rsid w:val="005025B4"/>
    <w:pPr>
      <w:spacing w:line="240" w:lineRule="auto"/>
    </w:pPr>
    <w:rPr>
      <w:sz w:val="20"/>
      <w:szCs w:val="20"/>
    </w:rPr>
  </w:style>
  <w:style w:type="character" w:customStyle="1" w:styleId="CommentTextChar">
    <w:name w:val="Comment Text Char"/>
    <w:basedOn w:val="DefaultParagraphFont"/>
    <w:link w:val="CommentText"/>
    <w:uiPriority w:val="99"/>
    <w:rsid w:val="005025B4"/>
    <w:rPr>
      <w:rFonts w:ascii="Palatino (T1)" w:hAnsi="Palatino (T1)" w:cs="Palatino (T1)"/>
      <w:color w:val="000000"/>
      <w:sz w:val="20"/>
      <w:szCs w:val="20"/>
      <w:lang w:val="en-US"/>
    </w:rPr>
  </w:style>
  <w:style w:type="paragraph" w:styleId="CommentSubject">
    <w:name w:val="annotation subject"/>
    <w:basedOn w:val="CommentText"/>
    <w:next w:val="CommentText"/>
    <w:link w:val="CommentSubjectChar"/>
    <w:uiPriority w:val="99"/>
    <w:semiHidden/>
    <w:unhideWhenUsed/>
    <w:rsid w:val="005025B4"/>
    <w:rPr>
      <w:b/>
      <w:bCs/>
    </w:rPr>
  </w:style>
  <w:style w:type="character" w:customStyle="1" w:styleId="CommentSubjectChar">
    <w:name w:val="Comment Subject Char"/>
    <w:basedOn w:val="CommentTextChar"/>
    <w:link w:val="CommentSubject"/>
    <w:uiPriority w:val="99"/>
    <w:semiHidden/>
    <w:rsid w:val="005025B4"/>
    <w:rPr>
      <w:rFonts w:ascii="Palatino (T1)" w:hAnsi="Palatino (T1)" w:cs="Palatino (T1)"/>
      <w:b/>
      <w:bCs/>
      <w:color w:val="000000"/>
      <w:sz w:val="20"/>
      <w:szCs w:val="20"/>
      <w:lang w:val="en-US"/>
    </w:rPr>
  </w:style>
  <w:style w:type="table" w:customStyle="1" w:styleId="GridTable4Accent2">
    <w:name w:val="Grid Table 4 Accent 2"/>
    <w:basedOn w:val="TableNormal"/>
    <w:uiPriority w:val="49"/>
    <w:rsid w:val="00B115E1"/>
    <w:pPr>
      <w:spacing w:after="0" w:line="240" w:lineRule="auto"/>
    </w:pPr>
    <w:tblPr>
      <w:tblStyleRowBandSize w:val="1"/>
      <w:tblStyleColBandSize w:val="1"/>
      <w:tblInd w:w="0" w:type="dxa"/>
      <w:tblBorders>
        <w:top w:val="single" w:sz="4" w:space="0" w:color="FFB193" w:themeColor="accent2" w:themeTint="99"/>
        <w:left w:val="single" w:sz="4" w:space="0" w:color="FFB193" w:themeColor="accent2" w:themeTint="99"/>
        <w:bottom w:val="single" w:sz="4" w:space="0" w:color="FFB193" w:themeColor="accent2" w:themeTint="99"/>
        <w:right w:val="single" w:sz="4" w:space="0" w:color="FFB193" w:themeColor="accent2" w:themeTint="99"/>
        <w:insideH w:val="single" w:sz="4" w:space="0" w:color="FFB193" w:themeColor="accent2" w:themeTint="99"/>
        <w:insideV w:val="single" w:sz="4" w:space="0" w:color="FFB19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7E4B" w:themeColor="accent2"/>
          <w:left w:val="single" w:sz="4" w:space="0" w:color="FF7E4B" w:themeColor="accent2"/>
          <w:bottom w:val="single" w:sz="4" w:space="0" w:color="FF7E4B" w:themeColor="accent2"/>
          <w:right w:val="single" w:sz="4" w:space="0" w:color="FF7E4B" w:themeColor="accent2"/>
          <w:insideH w:val="nil"/>
          <w:insideV w:val="nil"/>
        </w:tcBorders>
        <w:shd w:val="clear" w:color="auto" w:fill="FF7E4B" w:themeFill="accent2"/>
      </w:tcPr>
    </w:tblStylePr>
    <w:tblStylePr w:type="lastRow">
      <w:rPr>
        <w:b/>
        <w:bCs/>
      </w:rPr>
      <w:tblPr/>
      <w:tcPr>
        <w:tcBorders>
          <w:top w:val="double" w:sz="4" w:space="0" w:color="FF7E4B" w:themeColor="accent2"/>
        </w:tcBorders>
      </w:tcPr>
    </w:tblStylePr>
    <w:tblStylePr w:type="firstCol">
      <w:rPr>
        <w:b/>
        <w:bCs/>
      </w:rPr>
    </w:tblStylePr>
    <w:tblStylePr w:type="lastCol">
      <w:rPr>
        <w:b/>
        <w:bCs/>
      </w:rPr>
    </w:tblStylePr>
    <w:tblStylePr w:type="band1Vert">
      <w:tblPr/>
      <w:tcPr>
        <w:shd w:val="clear" w:color="auto" w:fill="FFE5DB" w:themeFill="accent2" w:themeFillTint="33"/>
      </w:tcPr>
    </w:tblStylePr>
    <w:tblStylePr w:type="band1Horz">
      <w:tblPr/>
      <w:tcPr>
        <w:shd w:val="clear" w:color="auto" w:fill="FFE5DB" w:themeFill="accent2" w:themeFillTint="33"/>
      </w:tcPr>
    </w:tblStylePr>
  </w:style>
  <w:style w:type="table" w:customStyle="1" w:styleId="GridTable5DarkAccent5">
    <w:name w:val="Grid Table 5 Dark Accent 5"/>
    <w:basedOn w:val="TableNormal"/>
    <w:uiPriority w:val="50"/>
    <w:rsid w:val="001E2DC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3DA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4D8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4D8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64D8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64D8F" w:themeFill="accent5"/>
      </w:tcPr>
    </w:tblStylePr>
    <w:tblStylePr w:type="band1Vert">
      <w:tblPr/>
      <w:tcPr>
        <w:shd w:val="clear" w:color="auto" w:fill="87B5EC" w:themeFill="accent5" w:themeFillTint="66"/>
      </w:tcPr>
    </w:tblStylePr>
    <w:tblStylePr w:type="band1Horz">
      <w:tblPr/>
      <w:tcPr>
        <w:shd w:val="clear" w:color="auto" w:fill="87B5EC" w:themeFill="accent5" w:themeFillTint="66"/>
      </w:tcPr>
    </w:tblStylePr>
  </w:style>
  <w:style w:type="table" w:customStyle="1" w:styleId="GridTable4Accent5">
    <w:name w:val="Grid Table 4 Accent 5"/>
    <w:basedOn w:val="TableNormal"/>
    <w:uiPriority w:val="49"/>
    <w:rsid w:val="004A472E"/>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insideV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insideV w:val="nil"/>
        </w:tcBorders>
        <w:shd w:val="clear" w:color="auto" w:fill="164D8F" w:themeFill="accent5"/>
      </w:tcPr>
    </w:tblStylePr>
    <w:tblStylePr w:type="lastRow">
      <w:rPr>
        <w:b/>
        <w:bCs/>
      </w:rPr>
      <w:tblPr/>
      <w:tcPr>
        <w:tcBorders>
          <w:top w:val="double" w:sz="4" w:space="0" w:color="164D8F" w:themeColor="accent5"/>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character" w:customStyle="1" w:styleId="UnresolvedMention">
    <w:name w:val="Unresolved Mention"/>
    <w:basedOn w:val="DefaultParagraphFont"/>
    <w:uiPriority w:val="99"/>
    <w:semiHidden/>
    <w:unhideWhenUsed/>
    <w:rsid w:val="00EB4C29"/>
    <w:rPr>
      <w:color w:val="605E5C"/>
      <w:shd w:val="clear" w:color="auto" w:fill="E1DFDD"/>
    </w:rPr>
  </w:style>
  <w:style w:type="paragraph" w:customStyle="1" w:styleId="NL-MIDalpha">
    <w:name w:val="NL-MID alpha"/>
    <w:basedOn w:val="NoParagraphStyle"/>
    <w:next w:val="NoParagraphStyle"/>
    <w:uiPriority w:val="99"/>
    <w:rsid w:val="005F2D69"/>
    <w:pPr>
      <w:suppressAutoHyphens/>
      <w:ind w:left="660" w:hanging="260"/>
    </w:pPr>
    <w:rPr>
      <w:rFonts w:ascii="Palatino" w:hAnsi="Palatino" w:cs="Palatino"/>
      <w:sz w:val="20"/>
      <w:szCs w:val="20"/>
    </w:rPr>
  </w:style>
  <w:style w:type="table" w:customStyle="1" w:styleId="ListTable3Accent6">
    <w:name w:val="List Table 3 Accent 6"/>
    <w:basedOn w:val="TableNormal"/>
    <w:uiPriority w:val="48"/>
    <w:rsid w:val="00112E4A"/>
    <w:pPr>
      <w:spacing w:after="0" w:line="240" w:lineRule="auto"/>
    </w:pPr>
    <w:tblPr>
      <w:tblStyleRowBandSize w:val="1"/>
      <w:tblStyleColBandSize w:val="1"/>
      <w:tblInd w:w="0" w:type="dxa"/>
      <w:tblBorders>
        <w:top w:val="single" w:sz="4" w:space="0" w:color="6CA0DC" w:themeColor="accent6"/>
        <w:left w:val="single" w:sz="4" w:space="0" w:color="6CA0DC" w:themeColor="accent6"/>
        <w:bottom w:val="single" w:sz="4" w:space="0" w:color="6CA0DC" w:themeColor="accent6"/>
        <w:right w:val="single" w:sz="4" w:space="0" w:color="6CA0DC" w:themeColor="accent6"/>
      </w:tblBorders>
      <w:tblCellMar>
        <w:top w:w="0" w:type="dxa"/>
        <w:left w:w="108" w:type="dxa"/>
        <w:bottom w:w="0" w:type="dxa"/>
        <w:right w:w="108" w:type="dxa"/>
      </w:tblCellMar>
    </w:tblPr>
    <w:tblStylePr w:type="firstRow">
      <w:rPr>
        <w:b/>
        <w:bCs/>
        <w:color w:val="FFFFFF" w:themeColor="background1"/>
      </w:rPr>
      <w:tblPr/>
      <w:tcPr>
        <w:shd w:val="clear" w:color="auto" w:fill="6CA0DC" w:themeFill="accent6"/>
      </w:tcPr>
    </w:tblStylePr>
    <w:tblStylePr w:type="lastRow">
      <w:rPr>
        <w:b/>
        <w:bCs/>
      </w:rPr>
      <w:tblPr/>
      <w:tcPr>
        <w:tcBorders>
          <w:top w:val="double" w:sz="4" w:space="0" w:color="6CA0D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A0DC" w:themeColor="accent6"/>
          <w:right w:val="single" w:sz="4" w:space="0" w:color="6CA0DC" w:themeColor="accent6"/>
        </w:tcBorders>
      </w:tcPr>
    </w:tblStylePr>
    <w:tblStylePr w:type="band1Horz">
      <w:tblPr/>
      <w:tcPr>
        <w:tcBorders>
          <w:top w:val="single" w:sz="4" w:space="0" w:color="6CA0DC" w:themeColor="accent6"/>
          <w:bottom w:val="single" w:sz="4" w:space="0" w:color="6CA0D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A0DC" w:themeColor="accent6"/>
          <w:left w:val="nil"/>
        </w:tcBorders>
      </w:tcPr>
    </w:tblStylePr>
    <w:tblStylePr w:type="swCell">
      <w:tblPr/>
      <w:tcPr>
        <w:tcBorders>
          <w:top w:val="double" w:sz="4" w:space="0" w:color="6CA0DC" w:themeColor="accent6"/>
          <w:right w:val="nil"/>
        </w:tcBorders>
      </w:tcPr>
    </w:tblStylePr>
  </w:style>
  <w:style w:type="paragraph" w:customStyle="1" w:styleId="EndNoteBibliographyTitle">
    <w:name w:val="EndNote Bibliography Title"/>
    <w:basedOn w:val="Normal"/>
    <w:link w:val="EndNoteBibliographyTitleChar"/>
    <w:rsid w:val="007F4D34"/>
    <w:pPr>
      <w:jc w:val="center"/>
    </w:pPr>
    <w:rPr>
      <w:rFonts w:ascii="Palatino Bold" w:hAnsi="Palatino Bold"/>
      <w:noProof/>
      <w:lang w:val="en-IN"/>
    </w:rPr>
  </w:style>
  <w:style w:type="character" w:customStyle="1" w:styleId="ParaFirstLine-IndChar">
    <w:name w:val="ParaFirstLine-Ind Char"/>
    <w:basedOn w:val="DefaultParagraphFont"/>
    <w:link w:val="ParaFirstLine-Ind"/>
    <w:qFormat/>
    <w:rsid w:val="00A85FA0"/>
    <w:rPr>
      <w:rFonts w:ascii="Times New Roman" w:hAnsi="Times New Roman" w:cs="Palatino"/>
      <w:color w:val="000000"/>
      <w:sz w:val="24"/>
      <w:szCs w:val="20"/>
      <w:lang w:val="en-US"/>
    </w:rPr>
  </w:style>
  <w:style w:type="character" w:customStyle="1" w:styleId="EndNoteBibliographyTitleChar">
    <w:name w:val="EndNote Bibliography Title Char"/>
    <w:basedOn w:val="ParaFirstLine-IndChar"/>
    <w:link w:val="EndNoteBibliographyTitle"/>
    <w:rsid w:val="007F4D34"/>
    <w:rPr>
      <w:rFonts w:ascii="Palatino Bold" w:hAnsi="Palatino Bold" w:cs="Palatino (T1)"/>
      <w:noProof/>
      <w:color w:val="000000"/>
      <w:sz w:val="24"/>
      <w:szCs w:val="24"/>
      <w:lang w:val="en-US"/>
    </w:rPr>
  </w:style>
  <w:style w:type="paragraph" w:customStyle="1" w:styleId="EndNoteBibliography">
    <w:name w:val="EndNote Bibliography"/>
    <w:basedOn w:val="Normal"/>
    <w:link w:val="EndNoteBibliographyChar"/>
    <w:rsid w:val="007F4D34"/>
    <w:pPr>
      <w:spacing w:line="240" w:lineRule="auto"/>
    </w:pPr>
    <w:rPr>
      <w:rFonts w:ascii="Palatino Bold" w:hAnsi="Palatino Bold"/>
      <w:noProof/>
      <w:lang w:val="en-IN"/>
    </w:rPr>
  </w:style>
  <w:style w:type="character" w:customStyle="1" w:styleId="EndNoteBibliographyChar">
    <w:name w:val="EndNote Bibliography Char"/>
    <w:basedOn w:val="ParaFirstLine-IndChar"/>
    <w:link w:val="EndNoteBibliography"/>
    <w:rsid w:val="007F4D34"/>
    <w:rPr>
      <w:rFonts w:ascii="Palatino Bold" w:hAnsi="Palatino Bold" w:cs="Palatino (T1)"/>
      <w:noProof/>
      <w:color w:val="000000"/>
      <w:sz w:val="24"/>
      <w:szCs w:val="24"/>
      <w:lang w:val="en-US"/>
    </w:rPr>
  </w:style>
  <w:style w:type="table" w:customStyle="1" w:styleId="ListTable3Accent2">
    <w:name w:val="List Table 3 Accent 2"/>
    <w:basedOn w:val="TableNormal"/>
    <w:uiPriority w:val="48"/>
    <w:rsid w:val="00EB48E7"/>
    <w:pPr>
      <w:spacing w:after="0" w:line="240" w:lineRule="auto"/>
    </w:pPr>
    <w:tblPr>
      <w:tblStyleRowBandSize w:val="1"/>
      <w:tblStyleColBandSize w:val="1"/>
      <w:tblInd w:w="0" w:type="dxa"/>
      <w:tblBorders>
        <w:top w:val="single" w:sz="4" w:space="0" w:color="FF7E4B" w:themeColor="accent2"/>
        <w:left w:val="single" w:sz="4" w:space="0" w:color="FF7E4B" w:themeColor="accent2"/>
        <w:bottom w:val="single" w:sz="4" w:space="0" w:color="FF7E4B" w:themeColor="accent2"/>
        <w:right w:val="single" w:sz="4" w:space="0" w:color="FF7E4B" w:themeColor="accent2"/>
      </w:tblBorders>
      <w:tblCellMar>
        <w:top w:w="0" w:type="dxa"/>
        <w:left w:w="108" w:type="dxa"/>
        <w:bottom w:w="0" w:type="dxa"/>
        <w:right w:w="108" w:type="dxa"/>
      </w:tblCellMar>
    </w:tblPr>
    <w:tblStylePr w:type="firstRow">
      <w:rPr>
        <w:b/>
        <w:bCs/>
        <w:color w:val="FFFFFF" w:themeColor="background1"/>
      </w:rPr>
      <w:tblPr/>
      <w:tcPr>
        <w:shd w:val="clear" w:color="auto" w:fill="FF7E4B" w:themeFill="accent2"/>
      </w:tcPr>
    </w:tblStylePr>
    <w:tblStylePr w:type="lastRow">
      <w:rPr>
        <w:b/>
        <w:bCs/>
      </w:rPr>
      <w:tblPr/>
      <w:tcPr>
        <w:tcBorders>
          <w:top w:val="double" w:sz="4" w:space="0" w:color="FF7E4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E4B" w:themeColor="accent2"/>
          <w:right w:val="single" w:sz="4" w:space="0" w:color="FF7E4B" w:themeColor="accent2"/>
        </w:tcBorders>
      </w:tcPr>
    </w:tblStylePr>
    <w:tblStylePr w:type="band1Horz">
      <w:tblPr/>
      <w:tcPr>
        <w:tcBorders>
          <w:top w:val="single" w:sz="4" w:space="0" w:color="FF7E4B" w:themeColor="accent2"/>
          <w:bottom w:val="single" w:sz="4" w:space="0" w:color="FF7E4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E4B" w:themeColor="accent2"/>
          <w:left w:val="nil"/>
        </w:tcBorders>
      </w:tcPr>
    </w:tblStylePr>
    <w:tblStylePr w:type="swCell">
      <w:tblPr/>
      <w:tcPr>
        <w:tcBorders>
          <w:top w:val="double" w:sz="4" w:space="0" w:color="FF7E4B" w:themeColor="accent2"/>
          <w:right w:val="nil"/>
        </w:tcBorders>
      </w:tcPr>
    </w:tblStylePr>
  </w:style>
  <w:style w:type="character" w:styleId="FollowedHyperlink">
    <w:name w:val="FollowedHyperlink"/>
    <w:basedOn w:val="DefaultParagraphFont"/>
    <w:uiPriority w:val="99"/>
    <w:semiHidden/>
    <w:unhideWhenUsed/>
    <w:rsid w:val="00013280"/>
    <w:rPr>
      <w:color w:val="954F72" w:themeColor="followedHyperlink"/>
      <w:u w:val="single"/>
    </w:rPr>
  </w:style>
  <w:style w:type="table" w:customStyle="1" w:styleId="ListTable4Accent1">
    <w:name w:val="List Table 4 Accent 1"/>
    <w:basedOn w:val="TableNormal"/>
    <w:uiPriority w:val="49"/>
    <w:rsid w:val="003428D6"/>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tcBorders>
        <w:shd w:val="clear" w:color="auto" w:fill="CE3375" w:themeFill="accent1"/>
      </w:tcPr>
    </w:tblStylePr>
    <w:tblStylePr w:type="lastRow">
      <w:rPr>
        <w:b/>
        <w:bCs/>
      </w:rPr>
      <w:tblPr/>
      <w:tcPr>
        <w:tcBorders>
          <w:top w:val="double" w:sz="4" w:space="0" w:color="E184AB" w:themeColor="accent1" w:themeTint="99"/>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GridTable1LightAccent4">
    <w:name w:val="Grid Table 1 Light Accent 4"/>
    <w:basedOn w:val="TableNormal"/>
    <w:uiPriority w:val="46"/>
    <w:rsid w:val="00C179AB"/>
    <w:pPr>
      <w:spacing w:after="0" w:line="240" w:lineRule="auto"/>
    </w:pPr>
    <w:tblPr>
      <w:tblStyleRowBandSize w:val="1"/>
      <w:tblStyleColBandSize w:val="1"/>
      <w:tblInd w:w="0" w:type="dxa"/>
      <w:tblBorders>
        <w:top w:val="single" w:sz="4" w:space="0" w:color="9AE5E6" w:themeColor="accent4" w:themeTint="66"/>
        <w:left w:val="single" w:sz="4" w:space="0" w:color="9AE5E6" w:themeColor="accent4" w:themeTint="66"/>
        <w:bottom w:val="single" w:sz="4" w:space="0" w:color="9AE5E6" w:themeColor="accent4" w:themeTint="66"/>
        <w:right w:val="single" w:sz="4" w:space="0" w:color="9AE5E6" w:themeColor="accent4" w:themeTint="66"/>
        <w:insideH w:val="single" w:sz="4" w:space="0" w:color="9AE5E6" w:themeColor="accent4" w:themeTint="66"/>
        <w:insideV w:val="single" w:sz="4" w:space="0" w:color="9AE5E6" w:themeColor="accent4" w:themeTint="66"/>
      </w:tblBorders>
      <w:tblCellMar>
        <w:top w:w="0" w:type="dxa"/>
        <w:left w:w="108" w:type="dxa"/>
        <w:bottom w:w="0" w:type="dxa"/>
        <w:right w:w="108" w:type="dxa"/>
      </w:tblCellMar>
    </w:tblPr>
    <w:tblStylePr w:type="firstRow">
      <w:rPr>
        <w:b/>
        <w:bCs/>
      </w:rPr>
      <w:tblPr/>
      <w:tcPr>
        <w:tcBorders>
          <w:bottom w:val="single" w:sz="12" w:space="0" w:color="68D7DA" w:themeColor="accent4" w:themeTint="99"/>
        </w:tcBorders>
      </w:tcPr>
    </w:tblStylePr>
    <w:tblStylePr w:type="lastRow">
      <w:rPr>
        <w:b/>
        <w:bCs/>
      </w:rPr>
      <w:tblPr/>
      <w:tcPr>
        <w:tcBorders>
          <w:top w:val="double" w:sz="2" w:space="0" w:color="68D7DA" w:themeColor="accent4" w:themeTint="99"/>
        </w:tcBorders>
      </w:tcPr>
    </w:tblStylePr>
    <w:tblStylePr w:type="firstCol">
      <w:rPr>
        <w:b/>
        <w:bCs/>
      </w:rPr>
    </w:tblStylePr>
    <w:tblStylePr w:type="lastCol">
      <w:rPr>
        <w:b/>
        <w:bCs/>
      </w:rPr>
    </w:tblStylePr>
  </w:style>
  <w:style w:type="table" w:customStyle="1" w:styleId="GridTable4Accent4">
    <w:name w:val="Grid Table 4 Accent 4"/>
    <w:basedOn w:val="TableNormal"/>
    <w:uiPriority w:val="49"/>
    <w:rsid w:val="00C179AB"/>
    <w:pPr>
      <w:spacing w:after="0" w:line="240" w:lineRule="auto"/>
    </w:pPr>
    <w:tblPr>
      <w:tblStyleRowBandSize w:val="1"/>
      <w:tblStyleColBandSize w:val="1"/>
      <w:tblInd w:w="0" w:type="dxa"/>
      <w:tblBorders>
        <w:top w:val="single" w:sz="4" w:space="0" w:color="68D7DA" w:themeColor="accent4" w:themeTint="99"/>
        <w:left w:val="single" w:sz="4" w:space="0" w:color="68D7DA" w:themeColor="accent4" w:themeTint="99"/>
        <w:bottom w:val="single" w:sz="4" w:space="0" w:color="68D7DA" w:themeColor="accent4" w:themeTint="99"/>
        <w:right w:val="single" w:sz="4" w:space="0" w:color="68D7DA" w:themeColor="accent4" w:themeTint="99"/>
        <w:insideH w:val="single" w:sz="4" w:space="0" w:color="68D7DA" w:themeColor="accent4" w:themeTint="99"/>
        <w:insideV w:val="single" w:sz="4" w:space="0" w:color="68D7DA"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79D9F" w:themeColor="accent4"/>
          <w:left w:val="single" w:sz="4" w:space="0" w:color="279D9F" w:themeColor="accent4"/>
          <w:bottom w:val="single" w:sz="4" w:space="0" w:color="279D9F" w:themeColor="accent4"/>
          <w:right w:val="single" w:sz="4" w:space="0" w:color="279D9F" w:themeColor="accent4"/>
          <w:insideH w:val="nil"/>
          <w:insideV w:val="nil"/>
        </w:tcBorders>
        <w:shd w:val="clear" w:color="auto" w:fill="279D9F" w:themeFill="accent4"/>
      </w:tcPr>
    </w:tblStylePr>
    <w:tblStylePr w:type="lastRow">
      <w:rPr>
        <w:b/>
        <w:bCs/>
      </w:rPr>
      <w:tblPr/>
      <w:tcPr>
        <w:tcBorders>
          <w:top w:val="double" w:sz="4" w:space="0" w:color="279D9F" w:themeColor="accent4"/>
        </w:tcBorders>
      </w:tcPr>
    </w:tblStylePr>
    <w:tblStylePr w:type="firstCol">
      <w:rPr>
        <w:b/>
        <w:bCs/>
      </w:rPr>
    </w:tblStylePr>
    <w:tblStylePr w:type="lastCol">
      <w:rPr>
        <w:b/>
        <w:bCs/>
      </w:rPr>
    </w:tblStylePr>
    <w:tblStylePr w:type="band1Vert">
      <w:tblPr/>
      <w:tcPr>
        <w:shd w:val="clear" w:color="auto" w:fill="CCF1F2" w:themeFill="accent4" w:themeFillTint="33"/>
      </w:tcPr>
    </w:tblStylePr>
    <w:tblStylePr w:type="band1Horz">
      <w:tblPr/>
      <w:tcPr>
        <w:shd w:val="clear" w:color="auto" w:fill="CCF1F2" w:themeFill="accent4" w:themeFillTint="33"/>
      </w:tcPr>
    </w:tblStylePr>
  </w:style>
  <w:style w:type="paragraph" w:styleId="ListParagraph">
    <w:name w:val="List Paragraph"/>
    <w:basedOn w:val="Normal"/>
    <w:uiPriority w:val="34"/>
    <w:qFormat/>
    <w:rsid w:val="005F4F90"/>
    <w:pPr>
      <w:widowControl/>
      <w:suppressAutoHyphens w:val="0"/>
      <w:autoSpaceDE/>
      <w:autoSpaceDN/>
      <w:adjustRightInd/>
      <w:spacing w:after="160" w:line="259" w:lineRule="auto"/>
      <w:ind w:left="720"/>
      <w:contextualSpacing/>
      <w:textAlignment w:val="auto"/>
    </w:pPr>
    <w:rPr>
      <w:rFonts w:asciiTheme="minorHAnsi" w:eastAsiaTheme="minorHAnsi" w:hAnsiTheme="minorHAnsi" w:cstheme="minorBidi"/>
      <w:color w:val="auto"/>
      <w:kern w:val="2"/>
      <w:sz w:val="22"/>
      <w:szCs w:val="22"/>
      <w:lang w:eastAsia="en-US"/>
      <w14:ligatures w14:val="standardContextual"/>
    </w:rPr>
  </w:style>
  <w:style w:type="table" w:customStyle="1" w:styleId="ListTable3Accent4">
    <w:name w:val="List Table 3 Accent 4"/>
    <w:basedOn w:val="TableNormal"/>
    <w:uiPriority w:val="48"/>
    <w:rsid w:val="00C97B3A"/>
    <w:pPr>
      <w:spacing w:after="0" w:line="240" w:lineRule="auto"/>
    </w:pPr>
    <w:tblPr>
      <w:tblStyleRowBandSize w:val="1"/>
      <w:tblStyleColBandSize w:val="1"/>
      <w:tblInd w:w="0" w:type="dxa"/>
      <w:tblBorders>
        <w:top w:val="single" w:sz="4" w:space="0" w:color="279D9F" w:themeColor="accent4"/>
        <w:left w:val="single" w:sz="4" w:space="0" w:color="279D9F" w:themeColor="accent4"/>
        <w:bottom w:val="single" w:sz="4" w:space="0" w:color="279D9F" w:themeColor="accent4"/>
        <w:right w:val="single" w:sz="4" w:space="0" w:color="279D9F" w:themeColor="accent4"/>
      </w:tblBorders>
      <w:tblCellMar>
        <w:top w:w="0" w:type="dxa"/>
        <w:left w:w="108" w:type="dxa"/>
        <w:bottom w:w="0" w:type="dxa"/>
        <w:right w:w="108" w:type="dxa"/>
      </w:tblCellMar>
    </w:tblPr>
    <w:tblStylePr w:type="firstRow">
      <w:rPr>
        <w:b/>
        <w:bCs/>
        <w:color w:val="FFFFFF" w:themeColor="background1"/>
      </w:rPr>
      <w:tblPr/>
      <w:tcPr>
        <w:shd w:val="clear" w:color="auto" w:fill="279D9F" w:themeFill="accent4"/>
      </w:tcPr>
    </w:tblStylePr>
    <w:tblStylePr w:type="lastRow">
      <w:rPr>
        <w:b/>
        <w:bCs/>
      </w:rPr>
      <w:tblPr/>
      <w:tcPr>
        <w:tcBorders>
          <w:top w:val="double" w:sz="4" w:space="0" w:color="279D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9D9F" w:themeColor="accent4"/>
          <w:right w:val="single" w:sz="4" w:space="0" w:color="279D9F" w:themeColor="accent4"/>
        </w:tcBorders>
      </w:tcPr>
    </w:tblStylePr>
    <w:tblStylePr w:type="band1Horz">
      <w:tblPr/>
      <w:tcPr>
        <w:tcBorders>
          <w:top w:val="single" w:sz="4" w:space="0" w:color="279D9F" w:themeColor="accent4"/>
          <w:bottom w:val="single" w:sz="4" w:space="0" w:color="279D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themeColor="accent4"/>
          <w:left w:val="nil"/>
        </w:tcBorders>
      </w:tcPr>
    </w:tblStylePr>
    <w:tblStylePr w:type="swCell">
      <w:tblPr/>
      <w:tcPr>
        <w:tcBorders>
          <w:top w:val="double" w:sz="4" w:space="0" w:color="279D9F" w:themeColor="accent4"/>
          <w:right w:val="nil"/>
        </w:tcBorders>
      </w:tcPr>
    </w:tblStylePr>
  </w:style>
  <w:style w:type="table" w:customStyle="1" w:styleId="ListTable4Accent5">
    <w:name w:val="List Table 4 Accent 5"/>
    <w:basedOn w:val="TableNormal"/>
    <w:uiPriority w:val="49"/>
    <w:rsid w:val="00B30A56"/>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tcBorders>
        <w:shd w:val="clear" w:color="auto" w:fill="164D8F" w:themeFill="accent5"/>
      </w:tcPr>
    </w:tblStylePr>
    <w:tblStylePr w:type="lastRow">
      <w:rPr>
        <w:b/>
        <w:bCs/>
      </w:rPr>
      <w:tblPr/>
      <w:tcPr>
        <w:tcBorders>
          <w:top w:val="double" w:sz="4" w:space="0" w:color="4B90E3" w:themeColor="accent5" w:themeTint="99"/>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table" w:customStyle="1" w:styleId="GridTable4Accent1">
    <w:name w:val="Grid Table 4 Accent 1"/>
    <w:basedOn w:val="TableNormal"/>
    <w:uiPriority w:val="49"/>
    <w:rsid w:val="00847A61"/>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insideV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insideV w:val="nil"/>
        </w:tcBorders>
        <w:shd w:val="clear" w:color="auto" w:fill="CE3375" w:themeFill="accent1"/>
      </w:tcPr>
    </w:tblStylePr>
    <w:tblStylePr w:type="lastRow">
      <w:rPr>
        <w:b/>
        <w:bCs/>
      </w:rPr>
      <w:tblPr/>
      <w:tcPr>
        <w:tcBorders>
          <w:top w:val="double" w:sz="4" w:space="0" w:color="CE3375" w:themeColor="accent1"/>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ListTable3-Accent41">
    <w:name w:val="List Table 3 - Accent 41"/>
    <w:basedOn w:val="TableNormal"/>
    <w:next w:val="ListTable3Accent4"/>
    <w:uiPriority w:val="48"/>
    <w:rsid w:val="00140D79"/>
    <w:pPr>
      <w:spacing w:after="0" w:line="240" w:lineRule="auto"/>
    </w:pPr>
    <w:rPr>
      <w:rFonts w:eastAsia="Times New Roman"/>
    </w:rPr>
    <w:tblPr>
      <w:tblStyleRowBandSize w:val="1"/>
      <w:tblStyleColBandSize w:val="1"/>
      <w:tblInd w:w="0" w:type="dxa"/>
      <w:tblBorders>
        <w:top w:val="single" w:sz="4" w:space="0" w:color="279D9F"/>
        <w:left w:val="single" w:sz="4" w:space="0" w:color="279D9F"/>
        <w:bottom w:val="single" w:sz="4" w:space="0" w:color="279D9F"/>
        <w:right w:val="single" w:sz="4" w:space="0" w:color="279D9F"/>
      </w:tblBorders>
      <w:tblCellMar>
        <w:top w:w="0" w:type="dxa"/>
        <w:left w:w="108" w:type="dxa"/>
        <w:bottom w:w="0" w:type="dxa"/>
        <w:right w:w="108" w:type="dxa"/>
      </w:tblCellMar>
    </w:tblPr>
    <w:tblStylePr w:type="firstRow">
      <w:rPr>
        <w:b/>
        <w:bCs/>
        <w:color w:val="FFFFFF"/>
      </w:rPr>
      <w:tblPr/>
      <w:tcPr>
        <w:shd w:val="clear" w:color="auto" w:fill="279D9F"/>
      </w:tcPr>
    </w:tblStylePr>
    <w:tblStylePr w:type="lastRow">
      <w:rPr>
        <w:b/>
        <w:bCs/>
      </w:rPr>
      <w:tblPr/>
      <w:tcPr>
        <w:tcBorders>
          <w:top w:val="double" w:sz="4" w:space="0" w:color="279D9F"/>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79D9F"/>
          <w:right w:val="single" w:sz="4" w:space="0" w:color="279D9F"/>
        </w:tcBorders>
      </w:tcPr>
    </w:tblStylePr>
    <w:tblStylePr w:type="band1Horz">
      <w:tblPr/>
      <w:tcPr>
        <w:tcBorders>
          <w:top w:val="single" w:sz="4" w:space="0" w:color="279D9F"/>
          <w:bottom w:val="single" w:sz="4" w:space="0" w:color="279D9F"/>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left w:val="nil"/>
        </w:tcBorders>
      </w:tcPr>
    </w:tblStylePr>
    <w:tblStylePr w:type="swCell">
      <w:tblPr/>
      <w:tcPr>
        <w:tcBorders>
          <w:top w:val="double" w:sz="4" w:space="0" w:color="279D9F"/>
          <w:right w:val="nil"/>
        </w:tcBorders>
      </w:tcPr>
    </w:tblStylePr>
  </w:style>
  <w:style w:type="paragraph" w:styleId="Revision">
    <w:name w:val="Revision"/>
    <w:hidden/>
    <w:uiPriority w:val="99"/>
    <w:semiHidden/>
    <w:rsid w:val="00D71A5B"/>
    <w:pPr>
      <w:spacing w:after="0" w:line="240" w:lineRule="auto"/>
    </w:pPr>
    <w:rPr>
      <w:rFonts w:ascii="Palatino (T1)" w:hAnsi="Palatino (T1)" w:cs="Palatino (T1)"/>
      <w:color w:val="000000"/>
      <w:sz w:val="24"/>
      <w:szCs w:val="24"/>
      <w:lang w:val="en-US"/>
    </w:rPr>
  </w:style>
  <w:style w:type="paragraph" w:styleId="BalloonText">
    <w:name w:val="Balloon Text"/>
    <w:basedOn w:val="Normal"/>
    <w:link w:val="BalloonTextChar"/>
    <w:uiPriority w:val="99"/>
    <w:semiHidden/>
    <w:unhideWhenUsed/>
    <w:rsid w:val="000F69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907"/>
    <w:rPr>
      <w:rFonts w:ascii="Tahoma" w:hAnsi="Tahoma" w:cs="Tahoma"/>
      <w:color w:val="000000"/>
      <w:sz w:val="16"/>
      <w:szCs w:val="16"/>
      <w:lang w:val="en-US"/>
    </w:rPr>
  </w:style>
  <w:style w:type="character" w:customStyle="1" w:styleId="Para-FLChar">
    <w:name w:val="Para-FL Char"/>
    <w:basedOn w:val="DefaultParagraphFont"/>
    <w:link w:val="Para-FL"/>
    <w:uiPriority w:val="99"/>
    <w:qFormat/>
    <w:rsid w:val="00795831"/>
    <w:rPr>
      <w:rFonts w:ascii="Times New Roman" w:hAnsi="Times New Roman" w:cs="Palatino"/>
      <w:color w:val="000000"/>
      <w:sz w:val="24"/>
      <w:szCs w:val="20"/>
      <w:lang w:val="en-US"/>
    </w:rPr>
  </w:style>
  <w:style w:type="paragraph" w:customStyle="1" w:styleId="NumberList1first">
    <w:name w:val="NumberList1_first"/>
    <w:basedOn w:val="NumberList1"/>
    <w:uiPriority w:val="99"/>
    <w:qFormat/>
    <w:rsid w:val="006B4BB6"/>
    <w:pPr>
      <w:numPr>
        <w:numId w:val="2"/>
      </w:numPr>
      <w:spacing w:line="480" w:lineRule="auto"/>
    </w:pPr>
    <w:rPr>
      <w:rFonts w:cs="Times New Roman"/>
      <w:bCs/>
      <w:color w:val="auto"/>
      <w:sz w:val="22"/>
      <w:szCs w:val="22"/>
    </w:rPr>
  </w:style>
  <w:style w:type="paragraph" w:customStyle="1" w:styleId="NumberList1last">
    <w:name w:val="NumberList1_last"/>
    <w:uiPriority w:val="99"/>
    <w:qFormat/>
    <w:rsid w:val="007473DC"/>
    <w:pPr>
      <w:numPr>
        <w:numId w:val="2"/>
      </w:numPr>
      <w:spacing w:line="480" w:lineRule="auto"/>
    </w:pPr>
    <w:rPr>
      <w:rFonts w:ascii="Times New Roman" w:hAnsi="Times New Roman" w:cs="Times New Roman"/>
      <w:color w:val="000000"/>
      <w:lang w:val="en-US"/>
    </w:rPr>
  </w:style>
  <w:style w:type="paragraph" w:customStyle="1" w:styleId="KeyTermsHeading">
    <w:name w:val="KeyTermsHeading"/>
    <w:qFormat/>
    <w:rsid w:val="000F17D7"/>
    <w:pPr>
      <w:spacing w:after="0" w:line="480" w:lineRule="auto"/>
      <w:jc w:val="both"/>
    </w:pPr>
    <w:rPr>
      <w:rFonts w:ascii="ITCAvantGardeStd-Md" w:eastAsia="Times New Roman" w:hAnsi="ITCAvantGardeStd-Md" w:cs="ITCAvantGardeStd-Md"/>
      <w:caps/>
      <w:spacing w:val="29"/>
      <w:sz w:val="24"/>
      <w:szCs w:val="24"/>
      <w:lang w:val="en-US" w:eastAsia="en-US"/>
    </w:rPr>
  </w:style>
  <w:style w:type="paragraph" w:customStyle="1" w:styleId="KeyTerm">
    <w:name w:val="KeyTerm"/>
    <w:qFormat/>
    <w:rsid w:val="000F17D7"/>
    <w:pPr>
      <w:spacing w:after="200" w:line="480" w:lineRule="auto"/>
    </w:pPr>
    <w:rPr>
      <w:rFonts w:ascii="Times New Roman" w:hAnsi="Times New Roman"/>
      <w:sz w:val="24"/>
      <w:lang w:val="en-US" w:eastAsia="en-US"/>
    </w:rPr>
  </w:style>
  <w:style w:type="paragraph" w:customStyle="1" w:styleId="EOC-Head1">
    <w:name w:val="EOC-Head1"/>
    <w:qFormat/>
    <w:rsid w:val="000F17D7"/>
    <w:pPr>
      <w:spacing w:after="0" w:line="480" w:lineRule="auto"/>
    </w:pPr>
    <w:rPr>
      <w:rFonts w:ascii="ITCAvantGardeStd-Md" w:eastAsia="Times New Roman" w:hAnsi="ITCAvantGardeStd-Md" w:cs="ITCAvantGardeStd-Md"/>
      <w:caps/>
      <w:spacing w:val="29"/>
      <w:sz w:val="24"/>
      <w:szCs w:val="24"/>
      <w:lang w:val="en-US" w:eastAsia="en-US"/>
    </w:rPr>
  </w:style>
  <w:style w:type="paragraph" w:customStyle="1" w:styleId="EOC-NumberList1first">
    <w:name w:val="EOC-NumberList1_first"/>
    <w:qFormat/>
    <w:rsid w:val="000F17D7"/>
    <w:pPr>
      <w:spacing w:after="0" w:line="480" w:lineRule="auto"/>
      <w:ind w:left="715" w:hanging="375"/>
    </w:pPr>
    <w:rPr>
      <w:rFonts w:ascii="Palatino-Roman" w:eastAsia="Times New Roman" w:hAnsi="Palatino-Roman" w:cs="Palatino-Roman"/>
      <w:color w:val="000000"/>
      <w:sz w:val="20"/>
      <w:szCs w:val="20"/>
      <w:lang w:val="en-US" w:eastAsia="en-US"/>
    </w:rPr>
  </w:style>
  <w:style w:type="paragraph" w:customStyle="1" w:styleId="EOC-NumberList1last">
    <w:name w:val="EOC-NumberList1_last"/>
    <w:qFormat/>
    <w:rsid w:val="000F17D7"/>
    <w:pPr>
      <w:spacing w:after="0" w:line="480" w:lineRule="auto"/>
    </w:pPr>
    <w:rPr>
      <w:rFonts w:ascii="Times New Roman" w:eastAsia="Times New Roman" w:hAnsi="Times New Roman" w:cs="Times New Roman"/>
      <w:lang w:val="en-US" w:eastAsia="en-US"/>
    </w:rPr>
  </w:style>
  <w:style w:type="paragraph" w:customStyle="1" w:styleId="EOC-NumberList1">
    <w:name w:val="EOC-NumberList1"/>
    <w:uiPriority w:val="99"/>
    <w:qFormat/>
    <w:rsid w:val="000F17D7"/>
    <w:pPr>
      <w:suppressAutoHyphens/>
      <w:spacing w:after="0" w:line="240" w:lineRule="auto"/>
      <w:ind w:left="400" w:hanging="260"/>
    </w:pPr>
    <w:rPr>
      <w:rFonts w:ascii="Times New Roman" w:hAnsi="Times New Roman" w:cs="Palatino"/>
      <w:color w:val="000000"/>
      <w:sz w:val="24"/>
      <w:szCs w:val="20"/>
      <w:lang w:val="en-US"/>
    </w:rPr>
  </w:style>
  <w:style w:type="paragraph" w:customStyle="1" w:styleId="PMI">
    <w:name w:val="PMI"/>
    <w:uiPriority w:val="99"/>
    <w:qFormat/>
    <w:rsid w:val="00E13BF1"/>
    <w:pPr>
      <w:spacing w:after="0" w:line="480" w:lineRule="auto"/>
    </w:pPr>
    <w:rPr>
      <w:rFonts w:ascii="Times New Roman" w:hAnsi="Times New Roman" w:cs="Univers LT Std 47 Cn Lt"/>
      <w:b/>
      <w:bCs/>
      <w:caps/>
      <w:color w:val="725891"/>
      <w:spacing w:val="15"/>
      <w:sz w:val="24"/>
      <w:lang w:val="en-US"/>
    </w:rPr>
  </w:style>
  <w:style w:type="paragraph" w:customStyle="1" w:styleId="FE-04-Title">
    <w:name w:val="FE-04-Title"/>
    <w:basedOn w:val="Normal"/>
    <w:qFormat/>
    <w:rsid w:val="004B02A6"/>
    <w:pPr>
      <w:widowControl/>
      <w:suppressAutoHyphens w:val="0"/>
      <w:autoSpaceDE/>
      <w:autoSpaceDN/>
      <w:adjustRightInd/>
      <w:spacing w:after="200" w:line="480" w:lineRule="auto"/>
      <w:textAlignment w:val="auto"/>
    </w:pPr>
    <w:rPr>
      <w:rFonts w:asciiTheme="minorHAnsi" w:hAnsiTheme="minorHAnsi" w:cstheme="minorBidi"/>
      <w:b/>
      <w:bCs/>
      <w:color w:val="auto"/>
      <w:sz w:val="22"/>
      <w:szCs w:val="22"/>
      <w:lang w:eastAsia="en-US"/>
    </w:rPr>
  </w:style>
  <w:style w:type="paragraph" w:customStyle="1" w:styleId="FE-04-Head1">
    <w:name w:val="FE-04-Head1"/>
    <w:qFormat/>
    <w:rsid w:val="004B02A6"/>
    <w:pPr>
      <w:spacing w:after="0" w:line="480" w:lineRule="auto"/>
    </w:pPr>
    <w:rPr>
      <w:rFonts w:ascii="Times New Roman" w:hAnsi="Times New Roman" w:cs="Times New Roman"/>
      <w:color w:val="164D8F" w:themeColor="accent5"/>
      <w:lang w:val="en-US" w:eastAsia="en-US"/>
    </w:rPr>
  </w:style>
  <w:style w:type="paragraph" w:customStyle="1" w:styleId="FE-04-Para-FL">
    <w:name w:val="FE-04-Para-FL"/>
    <w:basedOn w:val="Normal"/>
    <w:qFormat/>
    <w:rsid w:val="004B02A6"/>
    <w:pPr>
      <w:widowControl/>
      <w:suppressAutoHyphens w:val="0"/>
      <w:autoSpaceDE/>
      <w:autoSpaceDN/>
      <w:adjustRightInd/>
      <w:spacing w:after="200" w:line="480" w:lineRule="auto"/>
      <w:textAlignment w:val="auto"/>
    </w:pPr>
    <w:rPr>
      <w:rFonts w:asciiTheme="minorHAnsi" w:hAnsiTheme="minorHAnsi" w:cstheme="minorBidi"/>
      <w:color w:val="auto"/>
      <w:sz w:val="22"/>
      <w:szCs w:val="22"/>
      <w:lang w:eastAsia="en-US"/>
    </w:rPr>
  </w:style>
  <w:style w:type="paragraph" w:customStyle="1" w:styleId="FE-04-ParaFirstLine-Ind">
    <w:name w:val="FE-04-ParaFirstLine-Ind"/>
    <w:basedOn w:val="Normal"/>
    <w:qFormat/>
    <w:rsid w:val="004B02A6"/>
    <w:pPr>
      <w:widowControl/>
      <w:suppressAutoHyphens w:val="0"/>
      <w:autoSpaceDE/>
      <w:autoSpaceDN/>
      <w:adjustRightInd/>
      <w:spacing w:after="200" w:line="480" w:lineRule="auto"/>
      <w:textAlignment w:val="auto"/>
    </w:pPr>
    <w:rPr>
      <w:rFonts w:asciiTheme="minorHAnsi" w:hAnsiTheme="minorHAnsi" w:cstheme="minorBidi"/>
      <w:color w:val="auto"/>
      <w:sz w:val="22"/>
      <w:szCs w:val="22"/>
      <w:lang w:eastAsia="en-US"/>
    </w:rPr>
  </w:style>
  <w:style w:type="paragraph" w:customStyle="1" w:styleId="FE-03-Title">
    <w:name w:val="FE-03-Title"/>
    <w:qFormat/>
    <w:rsid w:val="004B02A6"/>
    <w:pPr>
      <w:spacing w:after="0" w:line="240" w:lineRule="auto"/>
    </w:pPr>
    <w:rPr>
      <w:rFonts w:ascii="Aptos" w:hAnsi="Aptos" w:cs="Times New Roman"/>
      <w:b/>
      <w:color w:val="164D8F" w:themeColor="accent5"/>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FE-03-Author">
    <w:name w:val="FE-03-Author"/>
    <w:qFormat/>
    <w:rsid w:val="004B02A6"/>
    <w:pPr>
      <w:spacing w:after="0" w:line="240" w:lineRule="auto"/>
    </w:pPr>
    <w:rPr>
      <w:rFonts w:ascii="Times New Roman" w:eastAsia="Times New Roman" w:hAnsi="Times New Roman" w:cs="Times New Roman"/>
      <w:sz w:val="24"/>
      <w:szCs w:val="24"/>
      <w:lang w:val="en-US" w:eastAsia="en-US"/>
    </w:rPr>
  </w:style>
  <w:style w:type="paragraph" w:customStyle="1" w:styleId="FE-03-Affilliation">
    <w:name w:val="FE-03-Affilliation"/>
    <w:qFormat/>
    <w:rsid w:val="004B02A6"/>
    <w:pPr>
      <w:spacing w:after="0" w:line="240" w:lineRule="auto"/>
    </w:pPr>
    <w:rPr>
      <w:rFonts w:ascii="Times New Roman" w:eastAsia="Times New Roman" w:hAnsi="Times New Roman" w:cs="Times New Roman"/>
      <w:smallCaps/>
      <w:color w:val="FF7E4B" w:themeColor="accent2"/>
      <w:sz w:val="20"/>
      <w:szCs w:val="20"/>
      <w:lang w:val="en-US" w:eastAsia="en-US"/>
    </w:rPr>
  </w:style>
  <w:style w:type="paragraph" w:customStyle="1" w:styleId="FE-03-Head1">
    <w:name w:val="FE-03-Head1"/>
    <w:qFormat/>
    <w:rsid w:val="004B02A6"/>
    <w:pPr>
      <w:spacing w:after="0" w:line="240" w:lineRule="auto"/>
    </w:pPr>
    <w:rPr>
      <w:rFonts w:ascii="Times New Roman" w:eastAsia="Times New Roman" w:hAnsi="Times New Roman" w:cs="Times New Roman"/>
      <w:b/>
      <w:bCs/>
      <w:color w:val="004F88"/>
      <w:sz w:val="24"/>
      <w:szCs w:val="24"/>
      <w:lang w:val="en-US" w:eastAsia="en-US"/>
    </w:rPr>
  </w:style>
  <w:style w:type="paragraph" w:customStyle="1" w:styleId="FE-03-Para-FL">
    <w:name w:val="FE-03-Para-FL"/>
    <w:basedOn w:val="Normal"/>
    <w:qFormat/>
    <w:rsid w:val="004B02A6"/>
    <w:pPr>
      <w:widowControl/>
      <w:pBdr>
        <w:top w:val="thinThickSmallGap" w:sz="24" w:space="1" w:color="6CA0DC"/>
        <w:left w:val="thinThickSmallGap" w:sz="24" w:space="4" w:color="6CA0DC"/>
        <w:bottom w:val="thinThickSmallGap" w:sz="24" w:space="1" w:color="6CA0DC"/>
        <w:right w:val="thinThickSmallGap" w:sz="24" w:space="4" w:color="6CA0DC"/>
      </w:pBdr>
      <w:suppressAutoHyphens w:val="0"/>
      <w:autoSpaceDE/>
      <w:autoSpaceDN/>
      <w:adjustRightInd/>
      <w:spacing w:after="200" w:line="276" w:lineRule="auto"/>
      <w:ind w:left="504"/>
      <w:jc w:val="right"/>
      <w:textAlignment w:val="auto"/>
    </w:pPr>
    <w:rPr>
      <w:rFonts w:asciiTheme="minorHAnsi" w:hAnsiTheme="minorHAnsi" w:cstheme="minorBidi"/>
      <w:color w:val="auto"/>
      <w:sz w:val="22"/>
      <w:szCs w:val="22"/>
      <w:lang w:eastAsia="en-US"/>
    </w:rPr>
  </w:style>
  <w:style w:type="paragraph" w:customStyle="1" w:styleId="FE-03-ParaFirstLine-Ind">
    <w:name w:val="FE-03-ParaFirstLine-Ind"/>
    <w:qFormat/>
    <w:rsid w:val="004B02A6"/>
    <w:pPr>
      <w:spacing w:after="0" w:line="480" w:lineRule="auto"/>
    </w:pPr>
    <w:rPr>
      <w:rFonts w:ascii="Times New Roman" w:eastAsia="Times New Roman" w:hAnsi="Times New Roman" w:cs="Times New Roman"/>
      <w:color w:val="004F88"/>
      <w:lang w:val="en-US" w:eastAsia="en-US"/>
    </w:rPr>
  </w:style>
  <w:style w:type="paragraph" w:customStyle="1" w:styleId="FE-03-NumberList1first">
    <w:name w:val="FE-03-NumberList1_first"/>
    <w:basedOn w:val="Normal"/>
    <w:qFormat/>
    <w:rsid w:val="004B02A6"/>
    <w:pPr>
      <w:widowControl/>
      <w:suppressAutoHyphens w:val="0"/>
      <w:autoSpaceDE/>
      <w:autoSpaceDN/>
      <w:adjustRightInd/>
      <w:spacing w:line="480" w:lineRule="auto"/>
      <w:jc w:val="both"/>
      <w:textAlignment w:val="auto"/>
    </w:pPr>
    <w:rPr>
      <w:rFonts w:ascii="Times New Roman" w:eastAsia="Times New Roman" w:hAnsi="Times New Roman" w:cs="Times New Roman"/>
      <w:szCs w:val="22"/>
      <w:lang w:eastAsia="en-US"/>
    </w:rPr>
  </w:style>
  <w:style w:type="paragraph" w:customStyle="1" w:styleId="FE-03-NumberList1last">
    <w:name w:val="FE-03-NumberList1_last"/>
    <w:qFormat/>
    <w:rsid w:val="004B02A6"/>
    <w:pPr>
      <w:tabs>
        <w:tab w:val="left" w:pos="720"/>
      </w:tabs>
      <w:spacing w:after="0" w:line="480" w:lineRule="auto"/>
      <w:ind w:left="720" w:hanging="360"/>
    </w:pPr>
    <w:rPr>
      <w:rFonts w:ascii="Times New Roman" w:eastAsia="Times New Roman" w:hAnsi="Times New Roman" w:cs="ITCAvantGardeStd-Bk"/>
      <w:caps/>
      <w:color w:val="000000"/>
      <w:spacing w:val="13"/>
      <w:sz w:val="24"/>
      <w:szCs w:val="32"/>
      <w:lang w:val="en-US" w:eastAsia="en-US"/>
    </w:rPr>
  </w:style>
  <w:style w:type="paragraph" w:customStyle="1" w:styleId="FE-03-NumberList1">
    <w:name w:val="FE-03-NumberList1"/>
    <w:qFormat/>
    <w:rsid w:val="004B02A6"/>
    <w:pPr>
      <w:tabs>
        <w:tab w:val="left" w:pos="720"/>
      </w:tabs>
      <w:spacing w:after="0" w:line="480" w:lineRule="auto"/>
      <w:ind w:left="720" w:hanging="360"/>
    </w:pPr>
    <w:rPr>
      <w:rFonts w:ascii="Times New Roman" w:eastAsia="Times New Roman" w:hAnsi="Times New Roman" w:cs="ITCAvantGardeStd-Bk"/>
      <w:color w:val="000000"/>
      <w:spacing w:val="13"/>
      <w:sz w:val="24"/>
      <w:szCs w:val="32"/>
      <w:lang w:val="en-US" w:eastAsia="en-US"/>
    </w:rPr>
  </w:style>
  <w:style w:type="paragraph" w:customStyle="1" w:styleId="FE-02-Title">
    <w:name w:val="FE-02-Title"/>
    <w:qFormat/>
    <w:rsid w:val="005F5843"/>
    <w:pPr>
      <w:spacing w:after="0" w:line="480" w:lineRule="auto"/>
    </w:pPr>
    <w:rPr>
      <w:rFonts w:ascii="Palatino-Roman" w:eastAsia="Times New Roman" w:hAnsi="Palatino-Roman" w:cs="Palatino-Roman"/>
      <w:b/>
      <w:bCs/>
      <w:color w:val="000000"/>
      <w:sz w:val="20"/>
      <w:szCs w:val="20"/>
      <w:lang w:val="en-US" w:eastAsia="en-US"/>
    </w:rPr>
  </w:style>
  <w:style w:type="paragraph" w:customStyle="1" w:styleId="FE-02-ParaFL">
    <w:name w:val="FE-02-ParaFL"/>
    <w:basedOn w:val="Normal"/>
    <w:qFormat/>
    <w:rsid w:val="005F5843"/>
    <w:pPr>
      <w:widowControl/>
      <w:suppressAutoHyphens w:val="0"/>
      <w:autoSpaceDE/>
      <w:autoSpaceDN/>
      <w:adjustRightInd/>
      <w:spacing w:after="200" w:line="480" w:lineRule="auto"/>
      <w:jc w:val="both"/>
      <w:textAlignment w:val="auto"/>
    </w:pPr>
    <w:rPr>
      <w:rFonts w:ascii="Times New Roman" w:eastAsia="Times New Roman" w:hAnsi="Times New Roman" w:cs="Times New Roman"/>
      <w:i/>
      <w:iCs/>
      <w:color w:val="auto"/>
      <w:sz w:val="22"/>
      <w:szCs w:val="22"/>
      <w:lang w:eastAsia="en-US"/>
    </w:rPr>
  </w:style>
  <w:style w:type="paragraph" w:customStyle="1" w:styleId="FE-02-ParaFirstLine-Ind">
    <w:name w:val="FE-02-ParaFirstLine-Ind"/>
    <w:qFormat/>
    <w:rsid w:val="005F5843"/>
    <w:pPr>
      <w:spacing w:after="0" w:line="480" w:lineRule="auto"/>
    </w:pPr>
    <w:rPr>
      <w:rFonts w:ascii="Times New Roman" w:eastAsia="Times New Roman" w:hAnsi="Times New Roman" w:cs="Times New Roman"/>
      <w:i/>
      <w:iCs/>
      <w:color w:val="000000"/>
      <w:lang w:val="en-US" w:eastAsia="en-US"/>
    </w:rPr>
  </w:style>
  <w:style w:type="paragraph" w:customStyle="1" w:styleId="FE-01-Title">
    <w:name w:val="FE-01-Title"/>
    <w:basedOn w:val="Normal"/>
    <w:qFormat/>
    <w:rsid w:val="0081016B"/>
    <w:pPr>
      <w:widowControl/>
      <w:suppressAutoHyphens w:val="0"/>
      <w:autoSpaceDE/>
      <w:autoSpaceDN/>
      <w:adjustRightInd/>
      <w:spacing w:line="480" w:lineRule="auto"/>
      <w:jc w:val="both"/>
      <w:textAlignment w:val="auto"/>
    </w:pPr>
    <w:rPr>
      <w:rFonts w:ascii="Times New Roman" w:eastAsia="Times New Roman" w:hAnsi="Times New Roman" w:cs="Times New Roman"/>
      <w:b/>
      <w:bCs/>
      <w:sz w:val="22"/>
      <w:szCs w:val="22"/>
      <w:lang w:eastAsia="en-US"/>
    </w:rPr>
  </w:style>
  <w:style w:type="paragraph" w:customStyle="1" w:styleId="FE-01-ParaFL">
    <w:name w:val="FE-01-ParaFL"/>
    <w:qFormat/>
    <w:rsid w:val="0081016B"/>
    <w:pPr>
      <w:spacing w:after="0" w:line="480" w:lineRule="auto"/>
      <w:jc w:val="both"/>
    </w:pPr>
    <w:rPr>
      <w:rFonts w:ascii="Times New Roman" w:eastAsia="Times New Roman" w:hAnsi="Times New Roman" w:cs="Times New Roman"/>
      <w:color w:val="000000"/>
      <w:lang w:val="en-US" w:eastAsia="en-US"/>
    </w:rPr>
  </w:style>
  <w:style w:type="paragraph" w:customStyle="1" w:styleId="PartNumber">
    <w:name w:val="PartNumber"/>
    <w:qFormat/>
    <w:rsid w:val="00F704BC"/>
    <w:pPr>
      <w:tabs>
        <w:tab w:val="left" w:pos="1615"/>
      </w:tabs>
      <w:spacing w:before="120" w:after="0" w:line="480" w:lineRule="auto"/>
    </w:pPr>
    <w:rPr>
      <w:rFonts w:ascii="Times New Roman" w:hAnsi="Times New Roman" w:cs="Univers LT Std 45 Light"/>
      <w:b/>
      <w:bCs/>
      <w:color w:val="000000"/>
      <w:sz w:val="24"/>
      <w:szCs w:val="18"/>
      <w:lang w:val="en-US"/>
    </w:rPr>
  </w:style>
  <w:style w:type="paragraph" w:customStyle="1" w:styleId="PartTiltle">
    <w:name w:val="PartTiltle"/>
    <w:qFormat/>
    <w:rsid w:val="00F704BC"/>
    <w:pPr>
      <w:tabs>
        <w:tab w:val="left" w:pos="1615"/>
      </w:tabs>
      <w:spacing w:before="120" w:after="0" w:line="480" w:lineRule="auto"/>
    </w:pPr>
    <w:rPr>
      <w:rFonts w:ascii="Times New Roman" w:hAnsi="Times New Roman" w:cs="Univers LT Std 45 Light"/>
      <w:b/>
      <w:bCs/>
      <w:color w:val="000000"/>
      <w:sz w:val="24"/>
      <w:szCs w:val="18"/>
      <w:lang w:val="en-US"/>
    </w:rPr>
  </w:style>
  <w:style w:type="paragraph" w:customStyle="1" w:styleId="ChapterNumber">
    <w:name w:val="ChapterNumber"/>
    <w:qFormat/>
    <w:rsid w:val="00F704BC"/>
    <w:pPr>
      <w:tabs>
        <w:tab w:val="left" w:pos="4675"/>
      </w:tabs>
      <w:spacing w:after="0" w:line="480" w:lineRule="auto"/>
    </w:pPr>
    <w:rPr>
      <w:rFonts w:ascii="Times New Roman" w:hAnsi="Times New Roman" w:cs="Univers LT Std 45 Light"/>
      <w:bCs/>
      <w:lang w:val="en-US"/>
      <w14:textOutline w14:w="9525" w14:cap="flat" w14:cmpd="sng" w14:algn="ctr">
        <w14:noFill/>
        <w14:prstDash w14:val="solid"/>
        <w14:round/>
      </w14:textOutline>
    </w:rPr>
  </w:style>
  <w:style w:type="paragraph" w:customStyle="1" w:styleId="ChapterTitle0">
    <w:name w:val="ChapterTitle"/>
    <w:uiPriority w:val="99"/>
    <w:qFormat/>
    <w:rsid w:val="00F704BC"/>
    <w:pPr>
      <w:suppressAutoHyphens/>
      <w:spacing w:after="360" w:line="560" w:lineRule="atLeast"/>
    </w:pPr>
    <w:rPr>
      <w:rFonts w:ascii="Times New Roman" w:eastAsia="Times New Roman" w:hAnsi="Times New Roman" w:cs="ITCAvantGardeStd-XLt"/>
      <w:caps/>
      <w:color w:val="000000"/>
      <w:sz w:val="24"/>
      <w:szCs w:val="48"/>
      <w:lang w:val="en-US" w:eastAsia="en-US"/>
    </w:rPr>
  </w:style>
  <w:style w:type="paragraph" w:customStyle="1" w:styleId="LearnObjHeading">
    <w:name w:val="LearnObjHeading"/>
    <w:basedOn w:val="Normal"/>
    <w:qFormat/>
    <w:rsid w:val="00E13BF1"/>
    <w:pPr>
      <w:widowControl/>
      <w:suppressAutoHyphens w:val="0"/>
      <w:autoSpaceDE/>
      <w:autoSpaceDN/>
      <w:adjustRightInd/>
      <w:spacing w:after="200" w:line="480" w:lineRule="auto"/>
      <w:textAlignment w:val="auto"/>
    </w:pPr>
    <w:rPr>
      <w:rFonts w:asciiTheme="minorHAnsi" w:hAnsiTheme="minorHAnsi" w:cstheme="minorBidi"/>
      <w:color w:val="auto"/>
      <w:sz w:val="22"/>
      <w:szCs w:val="22"/>
      <w:lang w:eastAsia="en-US"/>
    </w:rPr>
  </w:style>
  <w:style w:type="paragraph" w:customStyle="1" w:styleId="LearningObj-Para-FL">
    <w:name w:val="LearningObj-Para-FL"/>
    <w:basedOn w:val="Normal"/>
    <w:qFormat/>
    <w:rsid w:val="00E13BF1"/>
    <w:pPr>
      <w:autoSpaceDE/>
      <w:autoSpaceDN/>
      <w:adjustRightInd/>
      <w:spacing w:line="480" w:lineRule="auto"/>
    </w:pPr>
    <w:rPr>
      <w:rFonts w:ascii="Palatino-Roman" w:eastAsia="Times New Roman" w:hAnsi="Palatino-Roman" w:cs="Palatino-Roman"/>
      <w:sz w:val="20"/>
      <w:szCs w:val="20"/>
      <w:lang w:eastAsia="en-US"/>
    </w:rPr>
  </w:style>
  <w:style w:type="paragraph" w:customStyle="1" w:styleId="LearningObj-BulletList1first">
    <w:name w:val="LearningObj-BulletList1_first"/>
    <w:basedOn w:val="Normal"/>
    <w:qFormat/>
    <w:rsid w:val="00E13BF1"/>
    <w:pPr>
      <w:autoSpaceDE/>
      <w:autoSpaceDN/>
      <w:adjustRightInd/>
      <w:spacing w:line="480" w:lineRule="auto"/>
    </w:pPr>
    <w:rPr>
      <w:rFonts w:ascii="Times New Roman" w:eastAsia="Times New Roman" w:hAnsi="Times New Roman" w:cs="Palatino-Roman"/>
      <w:szCs w:val="20"/>
      <w:lang w:eastAsia="en-US"/>
    </w:rPr>
  </w:style>
  <w:style w:type="paragraph" w:customStyle="1" w:styleId="LearningObj-BulletList1last">
    <w:name w:val="LearningObj-BulletList1_last"/>
    <w:qFormat/>
    <w:rsid w:val="00E13BF1"/>
    <w:pPr>
      <w:spacing w:after="0" w:line="480" w:lineRule="auto"/>
    </w:pPr>
    <w:rPr>
      <w:rFonts w:ascii="Times New Roman" w:eastAsia="Times New Roman" w:hAnsi="Times New Roman" w:cs="Palatino-Roman"/>
      <w:color w:val="000000"/>
      <w:sz w:val="24"/>
      <w:szCs w:val="20"/>
      <w:lang w:val="en-US" w:eastAsia="en-US"/>
    </w:rPr>
  </w:style>
  <w:style w:type="paragraph" w:customStyle="1" w:styleId="Head2">
    <w:name w:val="Head2"/>
    <w:basedOn w:val="3H"/>
    <w:uiPriority w:val="99"/>
    <w:qFormat/>
    <w:rsid w:val="00E13BF1"/>
    <w:pPr>
      <w:spacing w:before="0" w:after="0" w:line="480" w:lineRule="auto"/>
    </w:pPr>
  </w:style>
  <w:style w:type="paragraph" w:customStyle="1" w:styleId="TableCaption">
    <w:name w:val="TableCaption"/>
    <w:qFormat/>
    <w:rsid w:val="00E13BF1"/>
    <w:pPr>
      <w:spacing w:line="480" w:lineRule="auto"/>
    </w:pPr>
    <w:rPr>
      <w:rFonts w:ascii="Times New Roman" w:hAnsi="Times New Roman" w:cs="Palatino"/>
      <w:color w:val="000000"/>
      <w:sz w:val="24"/>
      <w:szCs w:val="20"/>
      <w:lang w:val="en-US"/>
    </w:rPr>
  </w:style>
  <w:style w:type="paragraph" w:customStyle="1" w:styleId="TableSource">
    <w:name w:val="TableSource"/>
    <w:uiPriority w:val="99"/>
    <w:qFormat/>
    <w:rsid w:val="00E13BF1"/>
    <w:pPr>
      <w:spacing w:after="0" w:line="480" w:lineRule="auto"/>
    </w:pPr>
    <w:rPr>
      <w:rFonts w:ascii="Times New Roman" w:hAnsi="Times New Roman" w:cs="Univers LT Std 55"/>
      <w:color w:val="000000"/>
      <w:spacing w:val="2"/>
      <w:sz w:val="24"/>
      <w:szCs w:val="17"/>
      <w:lang w:val="en-US"/>
    </w:rPr>
  </w:style>
  <w:style w:type="paragraph" w:customStyle="1" w:styleId="FigureSource">
    <w:name w:val="FigureSource"/>
    <w:uiPriority w:val="99"/>
    <w:qFormat/>
    <w:rsid w:val="00E13BF1"/>
    <w:pPr>
      <w:spacing w:line="480" w:lineRule="auto"/>
    </w:pPr>
    <w:rPr>
      <w:rFonts w:ascii="Times New Roman" w:hAnsi="Times New Roman" w:cs="Palatino"/>
      <w:color w:val="000000"/>
      <w:sz w:val="24"/>
      <w:szCs w:val="20"/>
      <w:lang w:val="en-US"/>
    </w:rPr>
  </w:style>
  <w:style w:type="paragraph" w:customStyle="1" w:styleId="Reference-Alphabetical">
    <w:name w:val="Reference-Alphabetical"/>
    <w:basedOn w:val="Normal"/>
    <w:qFormat/>
    <w:rsid w:val="00CC06A3"/>
    <w:pPr>
      <w:suppressAutoHyphens w:val="0"/>
      <w:spacing w:line="240" w:lineRule="auto"/>
    </w:pPr>
    <w:rPr>
      <w:rFonts w:ascii="Times New Roman" w:hAnsi="Times New Roman"/>
      <w:noProof/>
      <w:lang w:val="en-IN"/>
    </w:rPr>
  </w:style>
  <w:style w:type="character" w:customStyle="1" w:styleId="bibyear">
    <w:name w:val="bib_year"/>
    <w:rsid w:val="001A5C42"/>
    <w:rPr>
      <w:rFonts w:ascii="Times New Roman" w:hAnsi="Times New Roman"/>
      <w:sz w:val="24"/>
      <w:bdr w:val="none" w:sz="0" w:space="0" w:color="auto"/>
      <w:shd w:val="clear" w:color="auto" w:fill="FFCCFF"/>
    </w:rPr>
  </w:style>
  <w:style w:type="character" w:customStyle="1" w:styleId="biborganization">
    <w:name w:val="bib_organization"/>
    <w:rsid w:val="001A5C42"/>
    <w:rPr>
      <w:rFonts w:ascii="Times New Roman" w:hAnsi="Times New Roman"/>
      <w:sz w:val="24"/>
      <w:bdr w:val="none" w:sz="0" w:space="0" w:color="auto"/>
      <w:shd w:val="clear" w:color="auto" w:fill="CCFF99"/>
    </w:rPr>
  </w:style>
  <w:style w:type="character" w:customStyle="1" w:styleId="bibpublisher">
    <w:name w:val="bib_publisher"/>
    <w:rsid w:val="001A5C42"/>
    <w:rPr>
      <w:rFonts w:ascii="Times New Roman" w:hAnsi="Times New Roman"/>
      <w:sz w:val="24"/>
      <w:bdr w:val="none" w:sz="0" w:space="0" w:color="auto"/>
      <w:shd w:val="clear" w:color="auto" w:fill="FF99CC"/>
    </w:rPr>
  </w:style>
  <w:style w:type="character" w:customStyle="1" w:styleId="bibeditionno">
    <w:name w:val="bib_editionno"/>
    <w:rsid w:val="001A5C42"/>
    <w:rPr>
      <w:rFonts w:ascii="Times New Roman" w:hAnsi="Times New Roman"/>
      <w:sz w:val="24"/>
      <w:bdr w:val="none" w:sz="0" w:space="0" w:color="auto"/>
      <w:shd w:val="clear" w:color="auto" w:fill="FFCC00"/>
    </w:rPr>
  </w:style>
  <w:style w:type="character" w:customStyle="1" w:styleId="bibfname">
    <w:name w:val="bib_fname"/>
    <w:rsid w:val="001A5C42"/>
    <w:rPr>
      <w:rFonts w:ascii="Times New Roman" w:hAnsi="Times New Roman"/>
      <w:sz w:val="24"/>
      <w:bdr w:val="none" w:sz="0" w:space="0" w:color="auto"/>
      <w:shd w:val="clear" w:color="auto" w:fill="FFFFCC"/>
    </w:rPr>
  </w:style>
  <w:style w:type="character" w:customStyle="1" w:styleId="bibsurname">
    <w:name w:val="bib_surname"/>
    <w:rsid w:val="001A5C42"/>
    <w:rPr>
      <w:rFonts w:ascii="Times New Roman" w:hAnsi="Times New Roman"/>
      <w:sz w:val="24"/>
      <w:bdr w:val="none" w:sz="0" w:space="0" w:color="auto"/>
      <w:shd w:val="clear" w:color="auto" w:fill="CCFF99"/>
    </w:rPr>
  </w:style>
  <w:style w:type="character" w:customStyle="1" w:styleId="bibfpage">
    <w:name w:val="bib_fpage"/>
    <w:rsid w:val="001A5C42"/>
    <w:rPr>
      <w:rFonts w:ascii="Times New Roman" w:hAnsi="Times New Roman"/>
      <w:sz w:val="24"/>
      <w:bdr w:val="none" w:sz="0" w:space="0" w:color="auto"/>
      <w:shd w:val="clear" w:color="auto" w:fill="E6E6E6"/>
    </w:rPr>
  </w:style>
  <w:style w:type="character" w:customStyle="1" w:styleId="bibjournal">
    <w:name w:val="bib_journal"/>
    <w:rsid w:val="001A5C42"/>
    <w:rPr>
      <w:rFonts w:ascii="Times New Roman" w:hAnsi="Times New Roman"/>
      <w:sz w:val="24"/>
      <w:bdr w:val="none" w:sz="0" w:space="0" w:color="auto"/>
      <w:shd w:val="clear" w:color="auto" w:fill="F9DECF"/>
    </w:rPr>
  </w:style>
  <w:style w:type="character" w:customStyle="1" w:styleId="biblpage">
    <w:name w:val="bib_lpage"/>
    <w:rsid w:val="001A5C42"/>
    <w:rPr>
      <w:rFonts w:ascii="Times New Roman" w:hAnsi="Times New Roman"/>
      <w:sz w:val="24"/>
      <w:bdr w:val="none" w:sz="0" w:space="0" w:color="auto"/>
      <w:shd w:val="clear" w:color="auto" w:fill="D9D9D9"/>
    </w:rPr>
  </w:style>
  <w:style w:type="character" w:customStyle="1" w:styleId="bibvolume">
    <w:name w:val="bib_volume"/>
    <w:rsid w:val="001A5C42"/>
    <w:rPr>
      <w:rFonts w:ascii="Times New Roman" w:hAnsi="Times New Roman"/>
      <w:sz w:val="24"/>
      <w:bdr w:val="none" w:sz="0" w:space="0" w:color="auto"/>
      <w:shd w:val="clear" w:color="auto" w:fill="CCECFF"/>
    </w:rPr>
  </w:style>
  <w:style w:type="character" w:customStyle="1" w:styleId="bibarticle">
    <w:name w:val="bib_article"/>
    <w:rsid w:val="001A5C42"/>
    <w:rPr>
      <w:rFonts w:ascii="Times New Roman" w:hAnsi="Times New Roman"/>
      <w:sz w:val="24"/>
      <w:bdr w:val="none" w:sz="0" w:space="0" w:color="auto"/>
      <w:shd w:val="clear" w:color="auto" w:fill="CCFFFF"/>
    </w:rPr>
  </w:style>
  <w:style w:type="character" w:customStyle="1" w:styleId="bibdoi">
    <w:name w:val="bib_doi"/>
    <w:rsid w:val="001A5C42"/>
    <w:rPr>
      <w:rFonts w:ascii="Times New Roman" w:hAnsi="Times New Roman"/>
      <w:sz w:val="24"/>
      <w:bdr w:val="none" w:sz="0" w:space="0" w:color="auto"/>
      <w:shd w:val="clear" w:color="auto" w:fill="CCFFCC"/>
    </w:rPr>
  </w:style>
  <w:style w:type="character" w:customStyle="1" w:styleId="bibbook">
    <w:name w:val="bib_book"/>
    <w:rsid w:val="001A5C42"/>
    <w:rPr>
      <w:rFonts w:ascii="Times New Roman" w:hAnsi="Times New Roman"/>
      <w:sz w:val="24"/>
      <w:bdr w:val="none" w:sz="0" w:space="0" w:color="auto"/>
      <w:shd w:val="clear" w:color="auto" w:fill="99CCFF"/>
    </w:rPr>
  </w:style>
  <w:style w:type="character" w:customStyle="1" w:styleId="bibtitle">
    <w:name w:val="bib_title"/>
    <w:rsid w:val="001A5C42"/>
    <w:rPr>
      <w:sz w:val="24"/>
      <w:effect w:val="none"/>
      <w:bdr w:val="none" w:sz="0" w:space="0" w:color="auto"/>
      <w:shd w:val="clear" w:color="auto" w:fill="D99594"/>
    </w:rPr>
  </w:style>
  <w:style w:type="character" w:customStyle="1" w:styleId="biburl">
    <w:name w:val="bib_url"/>
    <w:rsid w:val="001A5C42"/>
    <w:rPr>
      <w:rFonts w:ascii="Times New Roman" w:hAnsi="Times New Roman"/>
      <w:sz w:val="24"/>
      <w:bdr w:val="none" w:sz="0" w:space="0" w:color="auto"/>
      <w:shd w:val="clear" w:color="auto" w:fill="CCFF66"/>
    </w:rPr>
  </w:style>
  <w:style w:type="paragraph" w:customStyle="1" w:styleId="ReferencesHeading1">
    <w:name w:val="ReferencesHeading1"/>
    <w:qFormat/>
    <w:rsid w:val="00CC06A3"/>
    <w:pPr>
      <w:spacing w:after="0" w:line="480" w:lineRule="auto"/>
      <w:jc w:val="both"/>
    </w:pPr>
    <w:rPr>
      <w:rFonts w:ascii="ITCAvantGardeStd-Md" w:eastAsia="Times New Roman" w:hAnsi="ITCAvantGardeStd-Md" w:cs="ITCAvantGardeStd-Md"/>
      <w:caps/>
      <w:spacing w:val="29"/>
      <w:sz w:val="24"/>
      <w:szCs w:val="24"/>
      <w:lang w:val="en-US" w:eastAsia="en-US"/>
    </w:rPr>
  </w:style>
  <w:style w:type="paragraph" w:customStyle="1" w:styleId="TableColumnHead1">
    <w:name w:val="TableColumnHead1"/>
    <w:basedOn w:val="Normal"/>
    <w:qFormat/>
    <w:rsid w:val="00C8335B"/>
    <w:pPr>
      <w:autoSpaceDE/>
      <w:autoSpaceDN/>
      <w:adjustRightInd/>
      <w:spacing w:line="480" w:lineRule="auto"/>
      <w:jc w:val="both"/>
    </w:pPr>
    <w:rPr>
      <w:rFonts w:ascii="Times New Roman" w:eastAsia="Times New Roman" w:hAnsi="Times New Roman" w:cs="Times New Roman"/>
      <w:b/>
      <w:bCs/>
      <w:color w:val="auto"/>
      <w:sz w:val="22"/>
      <w:szCs w:val="22"/>
      <w:lang w:eastAsia="en-US"/>
    </w:rPr>
  </w:style>
  <w:style w:type="paragraph" w:customStyle="1" w:styleId="TableBody">
    <w:name w:val="TableBody"/>
    <w:basedOn w:val="Normal"/>
    <w:qFormat/>
    <w:rsid w:val="00C8335B"/>
    <w:pPr>
      <w:suppressAutoHyphens w:val="0"/>
      <w:autoSpaceDE/>
      <w:autoSpaceDN/>
      <w:adjustRightInd/>
      <w:spacing w:line="480" w:lineRule="auto"/>
    </w:pPr>
    <w:rPr>
      <w:rFonts w:ascii="Times New Roman" w:eastAsia="Arial" w:hAnsi="Times New Roman" w:cs="Times New Roman"/>
      <w:bCs/>
      <w:color w:val="auto"/>
      <w:spacing w:val="20"/>
      <w:sz w:val="22"/>
      <w:szCs w:val="22"/>
    </w:rPr>
  </w:style>
  <w:style w:type="paragraph" w:customStyle="1" w:styleId="TB-BulletList1">
    <w:name w:val="TB-BulletList1"/>
    <w:basedOn w:val="Normal"/>
    <w:qFormat/>
    <w:rsid w:val="00C8335B"/>
    <w:pPr>
      <w:widowControl/>
      <w:suppressAutoHyphens w:val="0"/>
      <w:autoSpaceDE/>
      <w:autoSpaceDN/>
      <w:adjustRightInd/>
      <w:spacing w:line="480" w:lineRule="auto"/>
      <w:ind w:left="376" w:hanging="360"/>
      <w:textAlignment w:val="auto"/>
    </w:pPr>
    <w:rPr>
      <w:rFonts w:asciiTheme="minorHAnsi" w:eastAsiaTheme="minorHAnsi" w:hAnsiTheme="minorHAnsi" w:cstheme="minorBidi"/>
      <w:color w:val="000000" w:themeColor="text1"/>
      <w:kern w:val="2"/>
      <w:sz w:val="22"/>
      <w:szCs w:val="22"/>
      <w:lang w:eastAsia="en-US"/>
      <w14:ligatures w14:val="standardContextual"/>
    </w:rPr>
  </w:style>
  <w:style w:type="paragraph" w:customStyle="1" w:styleId="TB-NumberList1">
    <w:name w:val="TB-NumberList1"/>
    <w:basedOn w:val="TB"/>
    <w:uiPriority w:val="99"/>
    <w:qFormat/>
    <w:rsid w:val="00C8335B"/>
    <w:pPr>
      <w:spacing w:after="0" w:line="480" w:lineRule="auto"/>
    </w:pPr>
    <w:rPr>
      <w:rFonts w:ascii="Times New Roman" w:hAnsi="Times New Roman" w:cs="Times New Roman"/>
      <w:bCs/>
      <w:color w:val="FFFFFF" w:themeColor="background1"/>
      <w:sz w:val="22"/>
      <w:szCs w:val="22"/>
    </w:rPr>
  </w:style>
  <w:style w:type="paragraph" w:customStyle="1" w:styleId="TB-AlphaList1">
    <w:name w:val="TB-AlphaList1"/>
    <w:uiPriority w:val="99"/>
    <w:qFormat/>
    <w:rsid w:val="00C8335B"/>
    <w:pPr>
      <w:spacing w:line="480" w:lineRule="auto"/>
    </w:pPr>
    <w:rPr>
      <w:rFonts w:ascii="Times New Roman" w:hAnsi="Times New Roman" w:cs="Times New Roman"/>
      <w:spacing w:val="2"/>
      <w:lang w:val="en-US"/>
    </w:rPr>
  </w:style>
  <w:style w:type="paragraph" w:customStyle="1" w:styleId="Box-01">
    <w:name w:val="Box-01"/>
    <w:basedOn w:val="Normal"/>
    <w:qFormat/>
    <w:rsid w:val="00C8335B"/>
    <w:pPr>
      <w:autoSpaceDE/>
      <w:autoSpaceDN/>
      <w:adjustRightInd/>
      <w:spacing w:after="200" w:line="480" w:lineRule="auto"/>
      <w:jc w:val="both"/>
    </w:pPr>
    <w:rPr>
      <w:rFonts w:asciiTheme="minorHAnsi" w:hAnsiTheme="minorHAnsi" w:cstheme="minorBidi"/>
      <w:color w:val="auto"/>
      <w:sz w:val="22"/>
      <w:szCs w:val="22"/>
      <w:lang w:eastAsia="en-US"/>
    </w:rPr>
  </w:style>
  <w:style w:type="paragraph" w:customStyle="1" w:styleId="Box-01-BoxTitle">
    <w:name w:val="Box-01-BoxTitle"/>
    <w:basedOn w:val="Normal"/>
    <w:qFormat/>
    <w:rsid w:val="00C8335B"/>
    <w:pPr>
      <w:autoSpaceDE/>
      <w:autoSpaceDN/>
      <w:adjustRightInd/>
      <w:spacing w:line="480" w:lineRule="auto"/>
      <w:ind w:left="60"/>
      <w:jc w:val="both"/>
    </w:pPr>
    <w:rPr>
      <w:rFonts w:ascii="Times New Roman" w:eastAsia="Times New Roman" w:hAnsi="Times New Roman" w:cs="Times New Roman"/>
      <w:b/>
      <w:bCs/>
      <w:color w:val="FFFFFF" w:themeColor="background1"/>
      <w:sz w:val="22"/>
      <w:szCs w:val="22"/>
      <w:lang w:eastAsia="en-US"/>
    </w:rPr>
  </w:style>
  <w:style w:type="paragraph" w:customStyle="1" w:styleId="Box-01-Head1">
    <w:name w:val="Box-01-Head1"/>
    <w:qFormat/>
    <w:rsid w:val="00C8335B"/>
    <w:pPr>
      <w:spacing w:after="0" w:line="480" w:lineRule="auto"/>
    </w:pPr>
    <w:rPr>
      <w:rFonts w:ascii="Palatino-Roman" w:eastAsia="Times New Roman" w:hAnsi="Palatino-Roman" w:cs="Palatino-Roman"/>
      <w:b/>
      <w:bCs/>
      <w:color w:val="000000"/>
      <w:sz w:val="20"/>
      <w:szCs w:val="20"/>
      <w:lang w:val="en-US" w:eastAsia="en-US"/>
    </w:rPr>
  </w:style>
  <w:style w:type="paragraph" w:customStyle="1" w:styleId="Box-01-Para-FL">
    <w:name w:val="Box-01-Para-FL"/>
    <w:basedOn w:val="Normal"/>
    <w:qFormat/>
    <w:rsid w:val="00C8335B"/>
    <w:pPr>
      <w:widowControl/>
      <w:suppressAutoHyphens w:val="0"/>
      <w:autoSpaceDE/>
      <w:autoSpaceDN/>
      <w:adjustRightInd/>
      <w:spacing w:after="200" w:line="480" w:lineRule="auto"/>
      <w:textAlignment w:val="auto"/>
    </w:pPr>
    <w:rPr>
      <w:rFonts w:asciiTheme="minorHAnsi" w:eastAsia="Arial" w:hAnsiTheme="minorHAnsi" w:cstheme="minorBidi"/>
      <w:bCs/>
      <w:color w:val="auto"/>
      <w:sz w:val="22"/>
      <w:szCs w:val="22"/>
      <w:lang w:eastAsia="en-US"/>
    </w:rPr>
  </w:style>
  <w:style w:type="paragraph" w:customStyle="1" w:styleId="Box-01-BulletList1">
    <w:name w:val="Box-01-BulletList1"/>
    <w:qFormat/>
    <w:rsid w:val="000F5E2A"/>
    <w:pPr>
      <w:spacing w:after="0" w:line="480" w:lineRule="auto"/>
    </w:pPr>
    <w:rPr>
      <w:rFonts w:ascii="Times New Roman" w:eastAsia="Arial" w:hAnsi="Times New Roman" w:cs="Times New Roman"/>
      <w:b/>
      <w:lang w:val="en-US" w:eastAsia="en-US"/>
    </w:rPr>
  </w:style>
  <w:style w:type="paragraph" w:customStyle="1" w:styleId="Box-01-NumberList1">
    <w:name w:val="Box-01-NumberList1"/>
    <w:basedOn w:val="Box-01-BulletList1"/>
    <w:uiPriority w:val="99"/>
    <w:qFormat/>
    <w:rsid w:val="000F5E2A"/>
    <w:rPr>
      <w:b w:val="0"/>
      <w:bCs/>
    </w:rPr>
  </w:style>
  <w:style w:type="paragraph" w:customStyle="1" w:styleId="Box-01-ParaFirstLine-Ind">
    <w:name w:val="Box-01-ParaFirstLine-Ind"/>
    <w:uiPriority w:val="99"/>
    <w:qFormat/>
    <w:rsid w:val="000F5E2A"/>
    <w:pPr>
      <w:spacing w:line="480" w:lineRule="auto"/>
    </w:pPr>
    <w:rPr>
      <w:rFonts w:ascii="Times New Roman" w:eastAsia="Arial" w:hAnsi="Times New Roman" w:cs="Times New Roman"/>
      <w:bCs/>
      <w:lang w:val="en-US" w:eastAsia="en-US"/>
    </w:rPr>
  </w:style>
  <w:style w:type="character" w:customStyle="1" w:styleId="citebib">
    <w:name w:val="cite_bib"/>
    <w:rsid w:val="00AA35C6"/>
    <w:rPr>
      <w:sz w:val="24"/>
      <w:bdr w:val="none" w:sz="0" w:space="0" w:color="auto"/>
      <w:shd w:val="clear" w:color="auto" w:fill="CC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widowControl w:val="0"/>
      <w:suppressAutoHyphens/>
      <w:autoSpaceDE w:val="0"/>
      <w:autoSpaceDN w:val="0"/>
      <w:adjustRightInd w:val="0"/>
      <w:spacing w:after="0" w:line="288" w:lineRule="auto"/>
      <w:textAlignment w:val="center"/>
    </w:pPr>
    <w:rPr>
      <w:rFonts w:ascii="Palatino (T1)" w:hAnsi="Palatino (T1)" w:cs="Palatino (T1)"/>
      <w:color w:val="00000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Minion Pro" w:hAnsi="Minion Pro" w:cs="Minion Pro"/>
      <w:color w:val="000000"/>
      <w:sz w:val="24"/>
      <w:szCs w:val="24"/>
      <w:lang w:val="en-US"/>
    </w:rPr>
  </w:style>
  <w:style w:type="paragraph" w:customStyle="1" w:styleId="Chaptertitle">
    <w:name w:val="Chapter title"/>
    <w:basedOn w:val="NoParagraphStyle"/>
    <w:next w:val="NoParagraphStyle"/>
    <w:uiPriority w:val="99"/>
    <w:pPr>
      <w:suppressAutoHyphens/>
      <w:spacing w:line="760" w:lineRule="atLeast"/>
    </w:pPr>
    <w:rPr>
      <w:rFonts w:ascii="Univers LT Std 47 Cn Lt" w:hAnsi="Univers LT Std 47 Cn Lt" w:cs="Univers LT Std 47 Cn Lt"/>
      <w:caps/>
      <w:spacing w:val="33"/>
      <w:sz w:val="66"/>
      <w:szCs w:val="66"/>
    </w:rPr>
  </w:style>
  <w:style w:type="paragraph" w:customStyle="1" w:styleId="Head1">
    <w:name w:val="Head1"/>
    <w:basedOn w:val="NoParagraphStyle"/>
    <w:uiPriority w:val="99"/>
    <w:rsid w:val="00AE4D20"/>
    <w:pPr>
      <w:suppressAutoHyphens/>
      <w:spacing w:before="480" w:after="180" w:line="480" w:lineRule="auto"/>
    </w:pPr>
    <w:rPr>
      <w:rFonts w:ascii="Times New Roman" w:hAnsi="Times New Roman" w:cs="Univers LT Std 47 Cn Lt"/>
      <w:b/>
      <w:bCs/>
      <w:caps/>
      <w:color w:val="725891"/>
      <w:spacing w:val="15"/>
      <w:szCs w:val="22"/>
      <w:u w:val="single"/>
    </w:rPr>
  </w:style>
  <w:style w:type="paragraph" w:customStyle="1" w:styleId="Para-FL">
    <w:name w:val="Para-FL"/>
    <w:link w:val="Para-FLChar"/>
    <w:qFormat/>
    <w:rsid w:val="00795831"/>
    <w:pPr>
      <w:suppressAutoHyphens/>
      <w:spacing w:line="240" w:lineRule="atLeast"/>
      <w:jc w:val="both"/>
    </w:pPr>
    <w:rPr>
      <w:rFonts w:ascii="Times New Roman" w:hAnsi="Times New Roman" w:cs="Palatino"/>
      <w:color w:val="000000"/>
      <w:sz w:val="24"/>
      <w:szCs w:val="20"/>
      <w:lang w:val="en-US"/>
    </w:rPr>
  </w:style>
  <w:style w:type="paragraph" w:customStyle="1" w:styleId="ParaFirstLine-Ind">
    <w:name w:val="ParaFirstLine-Ind"/>
    <w:basedOn w:val="Normal"/>
    <w:link w:val="ParaFirstLine-IndChar"/>
    <w:qFormat/>
    <w:rsid w:val="00A85FA0"/>
    <w:pPr>
      <w:spacing w:line="480" w:lineRule="auto"/>
      <w:ind w:firstLine="240"/>
      <w:jc w:val="both"/>
    </w:pPr>
    <w:rPr>
      <w:rFonts w:ascii="Times New Roman" w:hAnsi="Times New Roman" w:cs="Palatino"/>
      <w:szCs w:val="20"/>
    </w:rPr>
  </w:style>
  <w:style w:type="paragraph" w:customStyle="1" w:styleId="NL-LASTTXT">
    <w:name w:val="NL-LAST TXT"/>
    <w:basedOn w:val="NoParagraphStyle"/>
    <w:next w:val="NoParagraphStyle"/>
    <w:uiPriority w:val="99"/>
    <w:pPr>
      <w:suppressAutoHyphens/>
      <w:spacing w:after="160"/>
      <w:ind w:left="480" w:hanging="340"/>
    </w:pPr>
    <w:rPr>
      <w:rFonts w:ascii="Palatino" w:hAnsi="Palatino" w:cs="Palatino"/>
      <w:sz w:val="20"/>
      <w:szCs w:val="20"/>
    </w:rPr>
  </w:style>
  <w:style w:type="paragraph" w:customStyle="1" w:styleId="LearningObj-BulletList1">
    <w:name w:val="LearningObj-BulletList1"/>
    <w:uiPriority w:val="99"/>
    <w:rsid w:val="00E13BF1"/>
    <w:pPr>
      <w:spacing w:after="0" w:line="210" w:lineRule="atLeast"/>
    </w:pPr>
    <w:rPr>
      <w:rFonts w:ascii="Times New Roman" w:hAnsi="Times New Roman" w:cs="Univers LT Std 55"/>
      <w:color w:val="725891"/>
      <w:sz w:val="24"/>
      <w:szCs w:val="17"/>
      <w:lang w:val="en-US"/>
    </w:rPr>
  </w:style>
  <w:style w:type="paragraph" w:customStyle="1" w:styleId="2H">
    <w:name w:val="2H"/>
    <w:basedOn w:val="Normal"/>
    <w:uiPriority w:val="99"/>
    <w:rsid w:val="00EB09F8"/>
    <w:pPr>
      <w:spacing w:before="480" w:after="180" w:line="300" w:lineRule="atLeast"/>
    </w:pPr>
    <w:rPr>
      <w:rFonts w:ascii="Univers LT Std 45 Light" w:hAnsi="Univers LT Std 45 Light" w:cs="Univers LT Std 45 Light"/>
      <w:b/>
      <w:bCs/>
      <w:caps/>
      <w:color w:val="725891"/>
    </w:rPr>
  </w:style>
  <w:style w:type="paragraph" w:customStyle="1" w:styleId="3H">
    <w:name w:val="3H"/>
    <w:basedOn w:val="Normal"/>
    <w:uiPriority w:val="99"/>
    <w:pPr>
      <w:spacing w:before="280" w:after="80" w:line="240" w:lineRule="atLeast"/>
    </w:pPr>
    <w:rPr>
      <w:rFonts w:ascii="Univers LT Std 45 Light" w:hAnsi="Univers LT Std 45 Light" w:cs="Univers LT Std 45 Light"/>
      <w:b/>
      <w:bCs/>
      <w:sz w:val="18"/>
      <w:szCs w:val="18"/>
    </w:rPr>
  </w:style>
  <w:style w:type="paragraph" w:customStyle="1" w:styleId="BulletList1">
    <w:name w:val="BulletList1"/>
    <w:uiPriority w:val="99"/>
    <w:qFormat/>
    <w:rsid w:val="003A1DCA"/>
    <w:pPr>
      <w:suppressAutoHyphens/>
      <w:spacing w:line="480" w:lineRule="auto"/>
      <w:jc w:val="both"/>
    </w:pPr>
    <w:rPr>
      <w:rFonts w:ascii="Times New Roman" w:hAnsi="Times New Roman" w:cs="Palatino"/>
      <w:color w:val="000000"/>
      <w:sz w:val="24"/>
      <w:szCs w:val="20"/>
      <w:lang w:val="en-US"/>
    </w:rPr>
  </w:style>
  <w:style w:type="paragraph" w:customStyle="1" w:styleId="BulletList1first">
    <w:name w:val="BulletList1_first"/>
    <w:uiPriority w:val="99"/>
    <w:qFormat/>
    <w:rsid w:val="003A1DCA"/>
    <w:pPr>
      <w:spacing w:before="120"/>
    </w:pPr>
    <w:rPr>
      <w:rFonts w:ascii="Times New Roman" w:hAnsi="Times New Roman" w:cs="Minion Pro"/>
      <w:color w:val="000000"/>
      <w:sz w:val="24"/>
      <w:szCs w:val="24"/>
      <w:lang w:val="en-US"/>
    </w:rPr>
  </w:style>
  <w:style w:type="paragraph" w:customStyle="1" w:styleId="BulletList2">
    <w:name w:val="BulletList2"/>
    <w:basedOn w:val="Normal"/>
    <w:uiPriority w:val="99"/>
    <w:rsid w:val="00E13BF1"/>
    <w:pPr>
      <w:numPr>
        <w:numId w:val="1"/>
      </w:numPr>
      <w:spacing w:before="40" w:after="40" w:line="240" w:lineRule="atLeast"/>
      <w:ind w:left="714" w:hanging="357"/>
      <w:jc w:val="both"/>
    </w:pPr>
    <w:rPr>
      <w:rFonts w:ascii="Times New Roman" w:hAnsi="Times New Roman" w:cs="Palatino"/>
      <w:szCs w:val="20"/>
    </w:rPr>
  </w:style>
  <w:style w:type="paragraph" w:customStyle="1" w:styleId="BulletList1last">
    <w:name w:val="BulletList1_last"/>
    <w:basedOn w:val="BulletList1"/>
    <w:uiPriority w:val="99"/>
    <w:qFormat/>
    <w:pPr>
      <w:spacing w:after="80"/>
    </w:pPr>
  </w:style>
  <w:style w:type="paragraph" w:customStyle="1" w:styleId="NL-FIRSTTXT">
    <w:name w:val="NL-FIRST TXT"/>
    <w:basedOn w:val="NoParagraphStyle"/>
    <w:uiPriority w:val="99"/>
    <w:pPr>
      <w:suppressAutoHyphens/>
      <w:spacing w:before="160" w:after="40"/>
      <w:ind w:left="400" w:hanging="260"/>
    </w:pPr>
    <w:rPr>
      <w:rFonts w:ascii="Palatino" w:hAnsi="Palatino" w:cs="Palatino"/>
      <w:sz w:val="20"/>
      <w:szCs w:val="20"/>
    </w:rPr>
  </w:style>
  <w:style w:type="paragraph" w:customStyle="1" w:styleId="NumberList1">
    <w:name w:val="NumberList1"/>
    <w:uiPriority w:val="99"/>
    <w:rsid w:val="006B4BB6"/>
    <w:pPr>
      <w:suppressAutoHyphens/>
      <w:ind w:left="400" w:hanging="260"/>
    </w:pPr>
    <w:rPr>
      <w:rFonts w:ascii="Times New Roman" w:hAnsi="Times New Roman" w:cs="Palatino"/>
      <w:color w:val="000000"/>
      <w:sz w:val="24"/>
      <w:szCs w:val="20"/>
      <w:lang w:val="en-US"/>
    </w:rPr>
  </w:style>
  <w:style w:type="paragraph" w:customStyle="1" w:styleId="refftxt">
    <w:name w:val="reff txt"/>
    <w:basedOn w:val="Normal"/>
    <w:uiPriority w:val="99"/>
    <w:pPr>
      <w:spacing w:line="210" w:lineRule="atLeast"/>
      <w:ind w:left="259" w:hanging="259"/>
      <w:jc w:val="both"/>
    </w:pPr>
    <w:rPr>
      <w:rFonts w:ascii="Palatino" w:hAnsi="Palatino" w:cs="Palatino"/>
      <w:sz w:val="17"/>
      <w:szCs w:val="17"/>
    </w:rPr>
  </w:style>
  <w:style w:type="paragraph" w:customStyle="1" w:styleId="AHEADR">
    <w:name w:val="A HEAD R"/>
    <w:basedOn w:val="Normal"/>
    <w:uiPriority w:val="99"/>
    <w:pPr>
      <w:pBdr>
        <w:bottom w:val="single" w:sz="96" w:space="0" w:color="725891"/>
      </w:pBdr>
      <w:spacing w:before="280" w:after="240" w:line="480" w:lineRule="auto"/>
    </w:pPr>
    <w:rPr>
      <w:rFonts w:ascii="Univers LT Std 47 Cn Lt" w:hAnsi="Univers LT Std 47 Cn Lt" w:cs="Univers LT Std 47 Cn Lt"/>
      <w:b/>
      <w:bCs/>
      <w:color w:val="FFFFFF"/>
      <w:spacing w:val="12"/>
    </w:rPr>
  </w:style>
  <w:style w:type="paragraph" w:customStyle="1" w:styleId="Bradleytxt">
    <w:name w:val="Bradley_txt"/>
    <w:basedOn w:val="Normal"/>
    <w:uiPriority w:val="99"/>
    <w:pPr>
      <w:spacing w:line="210" w:lineRule="atLeast"/>
      <w:jc w:val="both"/>
    </w:pPr>
    <w:rPr>
      <w:rFonts w:ascii="HelveticaNeueLT Std" w:hAnsi="HelveticaNeueLT Std" w:cs="HelveticaNeueLT Std"/>
      <w:i/>
      <w:iCs/>
      <w:sz w:val="17"/>
      <w:szCs w:val="17"/>
    </w:rPr>
  </w:style>
  <w:style w:type="paragraph" w:customStyle="1" w:styleId="Bradleytxi">
    <w:name w:val="Bradley_txi"/>
    <w:basedOn w:val="Normal"/>
    <w:uiPriority w:val="99"/>
    <w:pPr>
      <w:spacing w:line="210" w:lineRule="atLeast"/>
      <w:ind w:firstLine="240"/>
      <w:jc w:val="both"/>
    </w:pPr>
    <w:rPr>
      <w:rFonts w:ascii="HelveticaNeueLT Std" w:hAnsi="HelveticaNeueLT Std" w:cs="HelveticaNeueLT Std"/>
      <w:i/>
      <w:iCs/>
      <w:sz w:val="17"/>
      <w:szCs w:val="17"/>
    </w:rPr>
  </w:style>
  <w:style w:type="paragraph" w:customStyle="1" w:styleId="Bradleytxt-last">
    <w:name w:val="Bradley_txt-last"/>
    <w:basedOn w:val="NoParagraphStyle"/>
    <w:next w:val="NoParagraphStyle"/>
    <w:uiPriority w:val="99"/>
    <w:pPr>
      <w:suppressAutoHyphens/>
      <w:spacing w:before="220" w:line="210" w:lineRule="atLeast"/>
      <w:jc w:val="both"/>
    </w:pPr>
    <w:rPr>
      <w:rFonts w:ascii="HelveticaNeueLT Std" w:hAnsi="HelveticaNeueLT Std" w:cs="HelveticaNeueLT Std"/>
      <w:sz w:val="17"/>
      <w:szCs w:val="17"/>
    </w:rPr>
  </w:style>
  <w:style w:type="paragraph" w:customStyle="1" w:styleId="cameratxt">
    <w:name w:val="camera txt"/>
    <w:basedOn w:val="NoParagraphStyle"/>
    <w:uiPriority w:val="99"/>
    <w:pPr>
      <w:suppressAutoHyphens/>
      <w:spacing w:line="220" w:lineRule="atLeast"/>
      <w:jc w:val="both"/>
    </w:pPr>
    <w:rPr>
      <w:rFonts w:ascii="Palatino (T1) Medium Italic" w:hAnsi="Palatino (T1) Medium Italic" w:cs="Palatino (T1) Medium Italic"/>
      <w:i/>
      <w:iCs/>
      <w:sz w:val="18"/>
      <w:szCs w:val="18"/>
    </w:rPr>
  </w:style>
  <w:style w:type="paragraph" w:customStyle="1" w:styleId="cameraquestion">
    <w:name w:val="camera question"/>
    <w:basedOn w:val="NoParagraphStyle"/>
    <w:uiPriority w:val="99"/>
    <w:pPr>
      <w:suppressAutoHyphens/>
      <w:spacing w:line="280" w:lineRule="atLeast"/>
      <w:jc w:val="both"/>
    </w:pPr>
    <w:rPr>
      <w:rFonts w:ascii="Palatino Bold" w:hAnsi="Palatino Bold" w:cs="Palatino Bold"/>
      <w:b/>
      <w:bCs/>
      <w:sz w:val="18"/>
      <w:szCs w:val="18"/>
    </w:rPr>
  </w:style>
  <w:style w:type="paragraph" w:customStyle="1" w:styleId="boxnumtitle">
    <w:name w:val="box num title"/>
    <w:basedOn w:val="Normal"/>
    <w:uiPriority w:val="99"/>
    <w:pPr>
      <w:pBdr>
        <w:top w:val="single" w:sz="96" w:space="0" w:color="725891"/>
        <w:bottom w:val="single" w:sz="6" w:space="5" w:color="auto"/>
      </w:pBdr>
      <w:spacing w:before="320" w:line="480" w:lineRule="auto"/>
    </w:pPr>
    <w:rPr>
      <w:rFonts w:ascii="Univers LT Std 45 Light" w:hAnsi="Univers LT Std 45 Light" w:cs="Univers LT Std 45 Light"/>
      <w:b/>
      <w:bCs/>
      <w:caps/>
      <w:color w:val="725891"/>
      <w:spacing w:val="18"/>
      <w:position w:val="4"/>
      <w:sz w:val="20"/>
      <w:szCs w:val="20"/>
    </w:rPr>
  </w:style>
  <w:style w:type="paragraph" w:customStyle="1" w:styleId="BOXTITLE">
    <w:name w:val="BOX TITLE"/>
    <w:basedOn w:val="Normal"/>
    <w:uiPriority w:val="99"/>
    <w:pPr>
      <w:spacing w:before="200" w:line="240" w:lineRule="atLeast"/>
      <w:jc w:val="both"/>
    </w:pPr>
    <w:rPr>
      <w:rFonts w:ascii="Univers LT Std 45 Light" w:hAnsi="Univers LT Std 45 Light" w:cs="Univers LT Std 45 Light"/>
      <w:b/>
      <w:bCs/>
      <w:color w:val="725891"/>
      <w:sz w:val="20"/>
      <w:szCs w:val="20"/>
    </w:rPr>
  </w:style>
  <w:style w:type="paragraph" w:customStyle="1" w:styleId="boxtxt">
    <w:name w:val="box txt"/>
    <w:basedOn w:val="Normal"/>
    <w:uiPriority w:val="99"/>
    <w:pPr>
      <w:spacing w:before="80" w:after="160" w:line="220" w:lineRule="atLeast"/>
      <w:jc w:val="both"/>
    </w:pPr>
    <w:rPr>
      <w:rFonts w:ascii="Univers LT Std 55" w:hAnsi="Univers LT Std 55" w:cs="Univers LT Std 55"/>
      <w:sz w:val="18"/>
      <w:szCs w:val="18"/>
    </w:rPr>
  </w:style>
  <w:style w:type="paragraph" w:customStyle="1" w:styleId="VIG-TITLE">
    <w:name w:val="VIG-TITLE"/>
    <w:basedOn w:val="NoParagraphStyle"/>
    <w:uiPriority w:val="99"/>
    <w:pPr>
      <w:suppressAutoHyphens/>
      <w:spacing w:before="400" w:after="120" w:line="320" w:lineRule="atLeast"/>
    </w:pPr>
    <w:rPr>
      <w:rFonts w:ascii="ITC Avant Garde Std Bk" w:hAnsi="ITC Avant Garde Std Bk" w:cs="ITC Avant Garde Std Bk"/>
      <w:caps/>
      <w:spacing w:val="14"/>
      <w:sz w:val="28"/>
      <w:szCs w:val="28"/>
    </w:rPr>
  </w:style>
  <w:style w:type="paragraph" w:customStyle="1" w:styleId="TB">
    <w:name w:val="TB"/>
    <w:basedOn w:val="NoParagraphStyle"/>
    <w:uiPriority w:val="99"/>
    <w:pPr>
      <w:tabs>
        <w:tab w:val="left" w:pos="1704"/>
        <w:tab w:val="left" w:pos="3567"/>
      </w:tabs>
      <w:suppressAutoHyphens/>
      <w:spacing w:after="40" w:line="190" w:lineRule="atLeast"/>
    </w:pPr>
    <w:rPr>
      <w:rFonts w:ascii="Univers LT Std 55" w:hAnsi="Univers LT Std 55" w:cs="Univers LT Std 55"/>
      <w:spacing w:val="2"/>
      <w:sz w:val="17"/>
      <w:szCs w:val="17"/>
    </w:rPr>
  </w:style>
  <w:style w:type="paragraph" w:customStyle="1" w:styleId="FIG">
    <w:name w:val="FIG"/>
    <w:basedOn w:val="NoParagraphStyle"/>
    <w:next w:val="NoParagraphStyle"/>
    <w:uiPriority w:val="99"/>
    <w:pPr>
      <w:suppressAutoHyphens/>
      <w:spacing w:after="180" w:line="480" w:lineRule="auto"/>
      <w:jc w:val="center"/>
    </w:pPr>
  </w:style>
  <w:style w:type="paragraph" w:customStyle="1" w:styleId="FigureLegend">
    <w:name w:val="FigureLegend"/>
    <w:basedOn w:val="Normal"/>
    <w:uiPriority w:val="99"/>
    <w:qFormat/>
    <w:rsid w:val="00720722"/>
    <w:pPr>
      <w:spacing w:line="480" w:lineRule="auto"/>
    </w:pPr>
    <w:rPr>
      <w:rFonts w:ascii="Times New Roman" w:hAnsi="Times New Roman" w:cs="Univers LT Std 55"/>
      <w:szCs w:val="18"/>
    </w:rPr>
  </w:style>
  <w:style w:type="paragraph" w:customStyle="1" w:styleId="FIGNUM">
    <w:name w:val="FIG NUM"/>
    <w:basedOn w:val="NoParagraphStyle"/>
    <w:uiPriority w:val="99"/>
    <w:pPr>
      <w:suppressAutoHyphens/>
      <w:spacing w:line="240" w:lineRule="atLeast"/>
    </w:pPr>
    <w:rPr>
      <w:rFonts w:ascii="AvantGarde-CondBold Bold" w:hAnsi="AvantGarde-CondBold Bold" w:cs="AvantGarde-CondBold Bold"/>
      <w:b/>
      <w:bCs/>
      <w:spacing w:val="10"/>
      <w:sz w:val="20"/>
      <w:szCs w:val="20"/>
    </w:rPr>
  </w:style>
  <w:style w:type="paragraph" w:customStyle="1" w:styleId="FIGNote">
    <w:name w:val="FIG Note"/>
    <w:basedOn w:val="FIGNUM"/>
    <w:uiPriority w:val="99"/>
    <w:pPr>
      <w:spacing w:before="60" w:line="200" w:lineRule="atLeast"/>
    </w:pPr>
    <w:rPr>
      <w:rFonts w:ascii="Univers LT Std 55" w:hAnsi="Univers LT Std 55" w:cs="Univers LT Std 55"/>
      <w:spacing w:val="4"/>
      <w:sz w:val="14"/>
      <w:szCs w:val="14"/>
    </w:rPr>
  </w:style>
  <w:style w:type="paragraph" w:customStyle="1" w:styleId="Keyterms">
    <w:name w:val="Keyterms"/>
    <w:basedOn w:val="NoParagraphStyle"/>
    <w:next w:val="NoParagraphStyle"/>
    <w:uiPriority w:val="99"/>
    <w:pPr>
      <w:tabs>
        <w:tab w:val="left" w:pos="1704"/>
        <w:tab w:val="left" w:pos="3567"/>
      </w:tabs>
      <w:suppressAutoHyphens/>
      <w:spacing w:after="40" w:line="200" w:lineRule="atLeast"/>
    </w:pPr>
    <w:rPr>
      <w:rFonts w:ascii="Palatino LT Std" w:hAnsi="Palatino LT Std" w:cs="Palatino LT Std"/>
      <w:spacing w:val="2"/>
      <w:sz w:val="18"/>
      <w:szCs w:val="18"/>
    </w:rPr>
  </w:style>
  <w:style w:type="paragraph" w:customStyle="1" w:styleId="TCH">
    <w:name w:val="TCH"/>
    <w:basedOn w:val="NoParagraphStyle"/>
    <w:uiPriority w:val="99"/>
    <w:pPr>
      <w:tabs>
        <w:tab w:val="left" w:pos="1704"/>
        <w:tab w:val="left" w:pos="3567"/>
      </w:tabs>
      <w:suppressAutoHyphens/>
      <w:spacing w:after="120" w:line="170" w:lineRule="atLeast"/>
    </w:pPr>
    <w:rPr>
      <w:rFonts w:ascii="Univers LT Std 47 Cn Lt" w:hAnsi="Univers LT Std 47 Cn Lt" w:cs="Univers LT Std 47 Cn Lt"/>
      <w:b/>
      <w:bCs/>
      <w:color w:val="FFFFFF"/>
      <w:spacing w:val="15"/>
      <w:sz w:val="15"/>
      <w:szCs w:val="15"/>
    </w:rPr>
  </w:style>
  <w:style w:type="paragraph" w:customStyle="1" w:styleId="BOXWHYHEAD">
    <w:name w:val="BOX WHY HEAD"/>
    <w:basedOn w:val="NoParagraphStyle"/>
    <w:uiPriority w:val="99"/>
    <w:pPr>
      <w:suppressAutoHyphens/>
      <w:spacing w:before="280" w:after="40" w:line="360" w:lineRule="atLeast"/>
      <w:ind w:left="700" w:hanging="340"/>
    </w:pPr>
    <w:rPr>
      <w:rFonts w:ascii="Univers LT Std 45 Light" w:hAnsi="Univers LT Std 45 Light" w:cs="Univers LT Std 45 Light"/>
      <w:b/>
      <w:bCs/>
      <w:caps/>
      <w:color w:val="FFFFFF"/>
      <w:sz w:val="22"/>
      <w:szCs w:val="22"/>
    </w:rPr>
  </w:style>
  <w:style w:type="paragraph" w:customStyle="1" w:styleId="WHYBOXTXT">
    <w:name w:val="WHY BOX TXT"/>
    <w:basedOn w:val="NoParagraphStyle"/>
    <w:uiPriority w:val="99"/>
    <w:pPr>
      <w:suppressAutoHyphens/>
      <w:spacing w:line="200" w:lineRule="atLeast"/>
    </w:pPr>
    <w:rPr>
      <w:rFonts w:ascii="Univers LT Std 45 Light" w:hAnsi="Univers LT Std 45 Light" w:cs="Univers LT Std 45 Light"/>
      <w:sz w:val="17"/>
      <w:szCs w:val="17"/>
    </w:rPr>
  </w:style>
  <w:style w:type="paragraph" w:customStyle="1" w:styleId="TT">
    <w:name w:val="TT"/>
    <w:basedOn w:val="NoParagraphStyle"/>
    <w:uiPriority w:val="99"/>
    <w:pPr>
      <w:suppressAutoHyphens/>
      <w:spacing w:before="240" w:after="80" w:line="240" w:lineRule="atLeast"/>
    </w:pPr>
    <w:rPr>
      <w:rFonts w:ascii="Univers LT Std 47 Cn Lt" w:hAnsi="Univers LT Std 47 Cn Lt" w:cs="Univers LT Std 47 Cn Lt"/>
      <w:b/>
      <w:bCs/>
      <w:caps/>
      <w:spacing w:val="14"/>
      <w:sz w:val="16"/>
      <w:szCs w:val="16"/>
    </w:rPr>
  </w:style>
  <w:style w:type="character" w:customStyle="1" w:styleId="Bold">
    <w:name w:val="Bold"/>
    <w:uiPriority w:val="99"/>
    <w:rPr>
      <w:b/>
      <w:bCs/>
    </w:rPr>
  </w:style>
  <w:style w:type="character" w:customStyle="1" w:styleId="sup">
    <w:name w:val="sup"/>
    <w:uiPriority w:val="99"/>
    <w:rPr>
      <w:vertAlign w:val="superscript"/>
    </w:rPr>
  </w:style>
  <w:style w:type="character" w:customStyle="1" w:styleId="blding">
    <w:name w:val="bl ding"/>
    <w:uiPriority w:val="99"/>
    <w:rPr>
      <w:rFonts w:ascii="ITC Zapf Dingbats Std" w:hAnsi="ITC Zapf Dingbats Std" w:cs="ITC Zapf Dingbats Std"/>
      <w:color w:val="725891"/>
      <w:sz w:val="20"/>
      <w:szCs w:val="20"/>
    </w:rPr>
  </w:style>
  <w:style w:type="character" w:customStyle="1" w:styleId="BLSUBDING">
    <w:name w:val="BL SUB DING"/>
    <w:uiPriority w:val="99"/>
    <w:rPr>
      <w:color w:val="725891"/>
      <w:sz w:val="14"/>
      <w:szCs w:val="14"/>
    </w:rPr>
  </w:style>
  <w:style w:type="character" w:customStyle="1" w:styleId="Italic">
    <w:name w:val="Italic"/>
    <w:aliases w:val="Table caption (8) + 8.5 pt,Spacing 0 pt,Body text (82) + Arial,Body text (89) + Arial,5.5 pt,Table caption (6) + Segoe UI,8.5 pt,Spacing 1 pt,Body text (36) + Palatino Linotype,9.5 pt,Body text (74) + Arial,8 pt,Not Bold,Not Small Caps"/>
    <w:uiPriority w:val="99"/>
    <w:rPr>
      <w:i/>
      <w:iCs/>
    </w:rPr>
  </w:style>
  <w:style w:type="character" w:customStyle="1" w:styleId="csbl">
    <w:name w:val="cs_bl"/>
    <w:uiPriority w:val="99"/>
    <w:rPr>
      <w:b/>
      <w:bCs/>
      <w:w w:val="100"/>
    </w:rPr>
  </w:style>
  <w:style w:type="character" w:customStyle="1" w:styleId="FIGNUM1">
    <w:name w:val="FIG NUM1"/>
    <w:uiPriority w:val="99"/>
    <w:rPr>
      <w:rFonts w:ascii="Univers LT Std 45 Light" w:hAnsi="Univers LT Std 45 Light" w:cs="Univers LT Std 45 Light"/>
      <w:b/>
      <w:bCs/>
      <w:sz w:val="18"/>
      <w:szCs w:val="18"/>
    </w:rPr>
  </w:style>
  <w:style w:type="character" w:customStyle="1" w:styleId="tablenum">
    <w:name w:val="table num"/>
    <w:uiPriority w:val="99"/>
    <w:rPr>
      <w:rFonts w:ascii="Univers LT Std 47 Cn Lt" w:hAnsi="Univers LT Std 47 Cn Lt" w:cs="Univers LT Std 47 Cn Lt"/>
      <w:b/>
      <w:bCs/>
      <w:caps/>
      <w:color w:val="725891"/>
      <w:spacing w:val="14"/>
      <w:sz w:val="20"/>
      <w:szCs w:val="20"/>
    </w:rPr>
  </w:style>
  <w:style w:type="paragraph" w:styleId="Header">
    <w:name w:val="header"/>
    <w:basedOn w:val="Normal"/>
    <w:link w:val="HeaderChar"/>
    <w:uiPriority w:val="99"/>
    <w:unhideWhenUsed/>
    <w:rsid w:val="004378F5"/>
    <w:pPr>
      <w:tabs>
        <w:tab w:val="center" w:pos="4513"/>
        <w:tab w:val="right" w:pos="9026"/>
      </w:tabs>
      <w:spacing w:line="240" w:lineRule="auto"/>
    </w:pPr>
  </w:style>
  <w:style w:type="character" w:customStyle="1" w:styleId="HeaderChar">
    <w:name w:val="Header Char"/>
    <w:basedOn w:val="DefaultParagraphFont"/>
    <w:link w:val="Header"/>
    <w:uiPriority w:val="99"/>
    <w:rsid w:val="004378F5"/>
    <w:rPr>
      <w:rFonts w:ascii="Palatino (T1)" w:hAnsi="Palatino (T1)" w:cs="Palatino (T1)"/>
      <w:color w:val="000000"/>
      <w:sz w:val="24"/>
      <w:szCs w:val="24"/>
      <w:lang w:val="en-US"/>
    </w:rPr>
  </w:style>
  <w:style w:type="paragraph" w:styleId="Footer">
    <w:name w:val="footer"/>
    <w:basedOn w:val="Normal"/>
    <w:link w:val="FooterChar"/>
    <w:uiPriority w:val="99"/>
    <w:unhideWhenUsed/>
    <w:rsid w:val="004378F5"/>
    <w:pPr>
      <w:tabs>
        <w:tab w:val="center" w:pos="4513"/>
        <w:tab w:val="right" w:pos="9026"/>
      </w:tabs>
      <w:spacing w:line="240" w:lineRule="auto"/>
    </w:pPr>
  </w:style>
  <w:style w:type="character" w:customStyle="1" w:styleId="FooterChar">
    <w:name w:val="Footer Char"/>
    <w:basedOn w:val="DefaultParagraphFont"/>
    <w:link w:val="Footer"/>
    <w:uiPriority w:val="99"/>
    <w:rsid w:val="004378F5"/>
    <w:rPr>
      <w:rFonts w:ascii="Palatino (T1)" w:hAnsi="Palatino (T1)" w:cs="Palatino (T1)"/>
      <w:color w:val="000000"/>
      <w:sz w:val="24"/>
      <w:szCs w:val="24"/>
      <w:lang w:val="en-US"/>
    </w:rPr>
  </w:style>
  <w:style w:type="table" w:styleId="TableGrid">
    <w:name w:val="Table Grid"/>
    <w:basedOn w:val="TableNormal"/>
    <w:uiPriority w:val="39"/>
    <w:rsid w:val="00EB09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B09F8"/>
    <w:pPr>
      <w:widowControl w:val="0"/>
      <w:suppressAutoHyphens/>
      <w:autoSpaceDE w:val="0"/>
      <w:autoSpaceDN w:val="0"/>
      <w:adjustRightInd w:val="0"/>
      <w:spacing w:after="0" w:line="240" w:lineRule="auto"/>
      <w:textAlignment w:val="center"/>
    </w:pPr>
    <w:rPr>
      <w:rFonts w:ascii="Palatino (T1)" w:hAnsi="Palatino (T1)" w:cs="Palatino (T1)"/>
      <w:color w:val="000000"/>
      <w:sz w:val="24"/>
      <w:szCs w:val="24"/>
      <w:lang w:val="en-US"/>
    </w:rPr>
  </w:style>
  <w:style w:type="paragraph" w:customStyle="1" w:styleId="Text">
    <w:name w:val="Text"/>
    <w:basedOn w:val="Normal"/>
    <w:autoRedefine/>
    <w:uiPriority w:val="99"/>
    <w:rsid w:val="00793080"/>
    <w:pPr>
      <w:spacing w:line="180" w:lineRule="atLeast"/>
      <w:jc w:val="both"/>
    </w:pPr>
    <w:rPr>
      <w:rFonts w:ascii="Times New Roman" w:hAnsi="Times New Roman" w:cs="AdobeDevanagari-Regular"/>
      <w:sz w:val="20"/>
      <w:szCs w:val="17"/>
    </w:rPr>
  </w:style>
  <w:style w:type="character" w:styleId="Hyperlink">
    <w:name w:val="Hyperlink"/>
    <w:basedOn w:val="DefaultParagraphFont"/>
    <w:uiPriority w:val="99"/>
    <w:unhideWhenUsed/>
    <w:rsid w:val="00203E23"/>
    <w:rPr>
      <w:color w:val="0563C1" w:themeColor="hyperlink"/>
      <w:u w:val="single"/>
    </w:rPr>
  </w:style>
  <w:style w:type="paragraph" w:customStyle="1" w:styleId="H1">
    <w:name w:val="H1"/>
    <w:basedOn w:val="Normal"/>
    <w:uiPriority w:val="99"/>
    <w:rsid w:val="00BD5878"/>
    <w:pPr>
      <w:keepNext/>
      <w:keepLines/>
      <w:spacing w:before="460" w:after="240" w:line="310" w:lineRule="atLeast"/>
      <w:ind w:right="2160"/>
    </w:pPr>
    <w:rPr>
      <w:rFonts w:ascii="ITC Novarese Std Bold" w:hAnsi="ITC Novarese Std Bold" w:cs="ITC Novarese Std Bold"/>
      <w:b/>
      <w:bCs/>
      <w:caps/>
      <w:sz w:val="25"/>
      <w:szCs w:val="25"/>
      <w:lang w:val="en-GB"/>
    </w:rPr>
  </w:style>
  <w:style w:type="paragraph" w:customStyle="1" w:styleId="H2">
    <w:name w:val="H2"/>
    <w:basedOn w:val="Normal"/>
    <w:uiPriority w:val="99"/>
    <w:rsid w:val="00BD5878"/>
    <w:pPr>
      <w:keepNext/>
      <w:keepLines/>
      <w:suppressAutoHyphens w:val="0"/>
      <w:spacing w:before="345" w:after="100" w:line="280" w:lineRule="atLeast"/>
      <w:jc w:val="both"/>
    </w:pPr>
    <w:rPr>
      <w:rFonts w:ascii="Palatino Bold" w:hAnsi="Palatino Bold" w:cs="Palatino Bold"/>
      <w:b/>
      <w:bCs/>
      <w:lang w:val="en-GB"/>
    </w:rPr>
  </w:style>
  <w:style w:type="table" w:customStyle="1" w:styleId="GridTable4Accent6">
    <w:name w:val="Grid Table 4 Accent 6"/>
    <w:basedOn w:val="TableNormal"/>
    <w:uiPriority w:val="49"/>
    <w:rsid w:val="009557DB"/>
    <w:pPr>
      <w:spacing w:after="0" w:line="240" w:lineRule="auto"/>
    </w:pPr>
    <w:tblPr>
      <w:tblStyleRowBandSize w:val="1"/>
      <w:tblStyleColBandSize w:val="1"/>
      <w:tblInd w:w="0" w:type="dxa"/>
      <w:tblBorders>
        <w:top w:val="single" w:sz="4" w:space="0" w:color="A6C5EA" w:themeColor="accent6" w:themeTint="99"/>
        <w:left w:val="single" w:sz="4" w:space="0" w:color="A6C5EA" w:themeColor="accent6" w:themeTint="99"/>
        <w:bottom w:val="single" w:sz="4" w:space="0" w:color="A6C5EA" w:themeColor="accent6" w:themeTint="99"/>
        <w:right w:val="single" w:sz="4" w:space="0" w:color="A6C5EA" w:themeColor="accent6" w:themeTint="99"/>
        <w:insideH w:val="single" w:sz="4" w:space="0" w:color="A6C5EA" w:themeColor="accent6" w:themeTint="99"/>
        <w:insideV w:val="single" w:sz="4" w:space="0" w:color="A6C5EA"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CA0DC" w:themeColor="accent6"/>
          <w:left w:val="single" w:sz="4" w:space="0" w:color="6CA0DC" w:themeColor="accent6"/>
          <w:bottom w:val="single" w:sz="4" w:space="0" w:color="6CA0DC" w:themeColor="accent6"/>
          <w:right w:val="single" w:sz="4" w:space="0" w:color="6CA0DC" w:themeColor="accent6"/>
          <w:insideH w:val="nil"/>
          <w:insideV w:val="nil"/>
        </w:tcBorders>
        <w:shd w:val="clear" w:color="auto" w:fill="6CA0DC" w:themeFill="accent6"/>
      </w:tcPr>
    </w:tblStylePr>
    <w:tblStylePr w:type="lastRow">
      <w:rPr>
        <w:b/>
        <w:bCs/>
      </w:rPr>
      <w:tblPr/>
      <w:tcPr>
        <w:tcBorders>
          <w:top w:val="double" w:sz="4" w:space="0" w:color="6CA0DC" w:themeColor="accent6"/>
        </w:tcBorders>
      </w:tcPr>
    </w:tblStylePr>
    <w:tblStylePr w:type="firstCol">
      <w:rPr>
        <w:b/>
        <w:bCs/>
      </w:rPr>
    </w:tblStylePr>
    <w:tblStylePr w:type="lastCol">
      <w:rPr>
        <w:b/>
        <w:bCs/>
      </w:rPr>
    </w:tblStylePr>
    <w:tblStylePr w:type="band1Vert">
      <w:tblPr/>
      <w:tcPr>
        <w:shd w:val="clear" w:color="auto" w:fill="E1EBF8" w:themeFill="accent6" w:themeFillTint="33"/>
      </w:tcPr>
    </w:tblStylePr>
    <w:tblStylePr w:type="band1Horz">
      <w:tblPr/>
      <w:tcPr>
        <w:shd w:val="clear" w:color="auto" w:fill="E1EBF8" w:themeFill="accent6" w:themeFillTint="33"/>
      </w:tcPr>
    </w:tblStylePr>
  </w:style>
  <w:style w:type="character" w:styleId="CommentReference">
    <w:name w:val="annotation reference"/>
    <w:basedOn w:val="DefaultParagraphFont"/>
    <w:uiPriority w:val="99"/>
    <w:unhideWhenUsed/>
    <w:rsid w:val="005025B4"/>
    <w:rPr>
      <w:sz w:val="16"/>
      <w:szCs w:val="16"/>
    </w:rPr>
  </w:style>
  <w:style w:type="paragraph" w:styleId="CommentText">
    <w:name w:val="annotation text"/>
    <w:basedOn w:val="Normal"/>
    <w:link w:val="CommentTextChar"/>
    <w:uiPriority w:val="99"/>
    <w:unhideWhenUsed/>
    <w:rsid w:val="005025B4"/>
    <w:pPr>
      <w:spacing w:line="240" w:lineRule="auto"/>
    </w:pPr>
    <w:rPr>
      <w:sz w:val="20"/>
      <w:szCs w:val="20"/>
    </w:rPr>
  </w:style>
  <w:style w:type="character" w:customStyle="1" w:styleId="CommentTextChar">
    <w:name w:val="Comment Text Char"/>
    <w:basedOn w:val="DefaultParagraphFont"/>
    <w:link w:val="CommentText"/>
    <w:uiPriority w:val="99"/>
    <w:rsid w:val="005025B4"/>
    <w:rPr>
      <w:rFonts w:ascii="Palatino (T1)" w:hAnsi="Palatino (T1)" w:cs="Palatino (T1)"/>
      <w:color w:val="000000"/>
      <w:sz w:val="20"/>
      <w:szCs w:val="20"/>
      <w:lang w:val="en-US"/>
    </w:rPr>
  </w:style>
  <w:style w:type="paragraph" w:styleId="CommentSubject">
    <w:name w:val="annotation subject"/>
    <w:basedOn w:val="CommentText"/>
    <w:next w:val="CommentText"/>
    <w:link w:val="CommentSubjectChar"/>
    <w:uiPriority w:val="99"/>
    <w:semiHidden/>
    <w:unhideWhenUsed/>
    <w:rsid w:val="005025B4"/>
    <w:rPr>
      <w:b/>
      <w:bCs/>
    </w:rPr>
  </w:style>
  <w:style w:type="character" w:customStyle="1" w:styleId="CommentSubjectChar">
    <w:name w:val="Comment Subject Char"/>
    <w:basedOn w:val="CommentTextChar"/>
    <w:link w:val="CommentSubject"/>
    <w:uiPriority w:val="99"/>
    <w:semiHidden/>
    <w:rsid w:val="005025B4"/>
    <w:rPr>
      <w:rFonts w:ascii="Palatino (T1)" w:hAnsi="Palatino (T1)" w:cs="Palatino (T1)"/>
      <w:b/>
      <w:bCs/>
      <w:color w:val="000000"/>
      <w:sz w:val="20"/>
      <w:szCs w:val="20"/>
      <w:lang w:val="en-US"/>
    </w:rPr>
  </w:style>
  <w:style w:type="table" w:customStyle="1" w:styleId="GridTable4Accent2">
    <w:name w:val="Grid Table 4 Accent 2"/>
    <w:basedOn w:val="TableNormal"/>
    <w:uiPriority w:val="49"/>
    <w:rsid w:val="00B115E1"/>
    <w:pPr>
      <w:spacing w:after="0" w:line="240" w:lineRule="auto"/>
    </w:pPr>
    <w:tblPr>
      <w:tblStyleRowBandSize w:val="1"/>
      <w:tblStyleColBandSize w:val="1"/>
      <w:tblInd w:w="0" w:type="dxa"/>
      <w:tblBorders>
        <w:top w:val="single" w:sz="4" w:space="0" w:color="FFB193" w:themeColor="accent2" w:themeTint="99"/>
        <w:left w:val="single" w:sz="4" w:space="0" w:color="FFB193" w:themeColor="accent2" w:themeTint="99"/>
        <w:bottom w:val="single" w:sz="4" w:space="0" w:color="FFB193" w:themeColor="accent2" w:themeTint="99"/>
        <w:right w:val="single" w:sz="4" w:space="0" w:color="FFB193" w:themeColor="accent2" w:themeTint="99"/>
        <w:insideH w:val="single" w:sz="4" w:space="0" w:color="FFB193" w:themeColor="accent2" w:themeTint="99"/>
        <w:insideV w:val="single" w:sz="4" w:space="0" w:color="FFB19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7E4B" w:themeColor="accent2"/>
          <w:left w:val="single" w:sz="4" w:space="0" w:color="FF7E4B" w:themeColor="accent2"/>
          <w:bottom w:val="single" w:sz="4" w:space="0" w:color="FF7E4B" w:themeColor="accent2"/>
          <w:right w:val="single" w:sz="4" w:space="0" w:color="FF7E4B" w:themeColor="accent2"/>
          <w:insideH w:val="nil"/>
          <w:insideV w:val="nil"/>
        </w:tcBorders>
        <w:shd w:val="clear" w:color="auto" w:fill="FF7E4B" w:themeFill="accent2"/>
      </w:tcPr>
    </w:tblStylePr>
    <w:tblStylePr w:type="lastRow">
      <w:rPr>
        <w:b/>
        <w:bCs/>
      </w:rPr>
      <w:tblPr/>
      <w:tcPr>
        <w:tcBorders>
          <w:top w:val="double" w:sz="4" w:space="0" w:color="FF7E4B" w:themeColor="accent2"/>
        </w:tcBorders>
      </w:tcPr>
    </w:tblStylePr>
    <w:tblStylePr w:type="firstCol">
      <w:rPr>
        <w:b/>
        <w:bCs/>
      </w:rPr>
    </w:tblStylePr>
    <w:tblStylePr w:type="lastCol">
      <w:rPr>
        <w:b/>
        <w:bCs/>
      </w:rPr>
    </w:tblStylePr>
    <w:tblStylePr w:type="band1Vert">
      <w:tblPr/>
      <w:tcPr>
        <w:shd w:val="clear" w:color="auto" w:fill="FFE5DB" w:themeFill="accent2" w:themeFillTint="33"/>
      </w:tcPr>
    </w:tblStylePr>
    <w:tblStylePr w:type="band1Horz">
      <w:tblPr/>
      <w:tcPr>
        <w:shd w:val="clear" w:color="auto" w:fill="FFE5DB" w:themeFill="accent2" w:themeFillTint="33"/>
      </w:tcPr>
    </w:tblStylePr>
  </w:style>
  <w:style w:type="table" w:customStyle="1" w:styleId="GridTable5DarkAccent5">
    <w:name w:val="Grid Table 5 Dark Accent 5"/>
    <w:basedOn w:val="TableNormal"/>
    <w:uiPriority w:val="50"/>
    <w:rsid w:val="001E2DC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3DA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4D8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4D8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64D8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64D8F" w:themeFill="accent5"/>
      </w:tcPr>
    </w:tblStylePr>
    <w:tblStylePr w:type="band1Vert">
      <w:tblPr/>
      <w:tcPr>
        <w:shd w:val="clear" w:color="auto" w:fill="87B5EC" w:themeFill="accent5" w:themeFillTint="66"/>
      </w:tcPr>
    </w:tblStylePr>
    <w:tblStylePr w:type="band1Horz">
      <w:tblPr/>
      <w:tcPr>
        <w:shd w:val="clear" w:color="auto" w:fill="87B5EC" w:themeFill="accent5" w:themeFillTint="66"/>
      </w:tcPr>
    </w:tblStylePr>
  </w:style>
  <w:style w:type="table" w:customStyle="1" w:styleId="GridTable4Accent5">
    <w:name w:val="Grid Table 4 Accent 5"/>
    <w:basedOn w:val="TableNormal"/>
    <w:uiPriority w:val="49"/>
    <w:rsid w:val="004A472E"/>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insideV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insideV w:val="nil"/>
        </w:tcBorders>
        <w:shd w:val="clear" w:color="auto" w:fill="164D8F" w:themeFill="accent5"/>
      </w:tcPr>
    </w:tblStylePr>
    <w:tblStylePr w:type="lastRow">
      <w:rPr>
        <w:b/>
        <w:bCs/>
      </w:rPr>
      <w:tblPr/>
      <w:tcPr>
        <w:tcBorders>
          <w:top w:val="double" w:sz="4" w:space="0" w:color="164D8F" w:themeColor="accent5"/>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character" w:customStyle="1" w:styleId="UnresolvedMention">
    <w:name w:val="Unresolved Mention"/>
    <w:basedOn w:val="DefaultParagraphFont"/>
    <w:uiPriority w:val="99"/>
    <w:semiHidden/>
    <w:unhideWhenUsed/>
    <w:rsid w:val="00EB4C29"/>
    <w:rPr>
      <w:color w:val="605E5C"/>
      <w:shd w:val="clear" w:color="auto" w:fill="E1DFDD"/>
    </w:rPr>
  </w:style>
  <w:style w:type="paragraph" w:customStyle="1" w:styleId="NL-MIDalpha">
    <w:name w:val="NL-MID alpha"/>
    <w:basedOn w:val="NoParagraphStyle"/>
    <w:next w:val="NoParagraphStyle"/>
    <w:uiPriority w:val="99"/>
    <w:rsid w:val="005F2D69"/>
    <w:pPr>
      <w:suppressAutoHyphens/>
      <w:ind w:left="660" w:hanging="260"/>
    </w:pPr>
    <w:rPr>
      <w:rFonts w:ascii="Palatino" w:hAnsi="Palatino" w:cs="Palatino"/>
      <w:sz w:val="20"/>
      <w:szCs w:val="20"/>
    </w:rPr>
  </w:style>
  <w:style w:type="table" w:customStyle="1" w:styleId="ListTable3Accent6">
    <w:name w:val="List Table 3 Accent 6"/>
    <w:basedOn w:val="TableNormal"/>
    <w:uiPriority w:val="48"/>
    <w:rsid w:val="00112E4A"/>
    <w:pPr>
      <w:spacing w:after="0" w:line="240" w:lineRule="auto"/>
    </w:pPr>
    <w:tblPr>
      <w:tblStyleRowBandSize w:val="1"/>
      <w:tblStyleColBandSize w:val="1"/>
      <w:tblInd w:w="0" w:type="dxa"/>
      <w:tblBorders>
        <w:top w:val="single" w:sz="4" w:space="0" w:color="6CA0DC" w:themeColor="accent6"/>
        <w:left w:val="single" w:sz="4" w:space="0" w:color="6CA0DC" w:themeColor="accent6"/>
        <w:bottom w:val="single" w:sz="4" w:space="0" w:color="6CA0DC" w:themeColor="accent6"/>
        <w:right w:val="single" w:sz="4" w:space="0" w:color="6CA0DC" w:themeColor="accent6"/>
      </w:tblBorders>
      <w:tblCellMar>
        <w:top w:w="0" w:type="dxa"/>
        <w:left w:w="108" w:type="dxa"/>
        <w:bottom w:w="0" w:type="dxa"/>
        <w:right w:w="108" w:type="dxa"/>
      </w:tblCellMar>
    </w:tblPr>
    <w:tblStylePr w:type="firstRow">
      <w:rPr>
        <w:b/>
        <w:bCs/>
        <w:color w:val="FFFFFF" w:themeColor="background1"/>
      </w:rPr>
      <w:tblPr/>
      <w:tcPr>
        <w:shd w:val="clear" w:color="auto" w:fill="6CA0DC" w:themeFill="accent6"/>
      </w:tcPr>
    </w:tblStylePr>
    <w:tblStylePr w:type="lastRow">
      <w:rPr>
        <w:b/>
        <w:bCs/>
      </w:rPr>
      <w:tblPr/>
      <w:tcPr>
        <w:tcBorders>
          <w:top w:val="double" w:sz="4" w:space="0" w:color="6CA0D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A0DC" w:themeColor="accent6"/>
          <w:right w:val="single" w:sz="4" w:space="0" w:color="6CA0DC" w:themeColor="accent6"/>
        </w:tcBorders>
      </w:tcPr>
    </w:tblStylePr>
    <w:tblStylePr w:type="band1Horz">
      <w:tblPr/>
      <w:tcPr>
        <w:tcBorders>
          <w:top w:val="single" w:sz="4" w:space="0" w:color="6CA0DC" w:themeColor="accent6"/>
          <w:bottom w:val="single" w:sz="4" w:space="0" w:color="6CA0D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A0DC" w:themeColor="accent6"/>
          <w:left w:val="nil"/>
        </w:tcBorders>
      </w:tcPr>
    </w:tblStylePr>
    <w:tblStylePr w:type="swCell">
      <w:tblPr/>
      <w:tcPr>
        <w:tcBorders>
          <w:top w:val="double" w:sz="4" w:space="0" w:color="6CA0DC" w:themeColor="accent6"/>
          <w:right w:val="nil"/>
        </w:tcBorders>
      </w:tcPr>
    </w:tblStylePr>
  </w:style>
  <w:style w:type="paragraph" w:customStyle="1" w:styleId="EndNoteBibliographyTitle">
    <w:name w:val="EndNote Bibliography Title"/>
    <w:basedOn w:val="Normal"/>
    <w:link w:val="EndNoteBibliographyTitleChar"/>
    <w:rsid w:val="007F4D34"/>
    <w:pPr>
      <w:jc w:val="center"/>
    </w:pPr>
    <w:rPr>
      <w:rFonts w:ascii="Palatino Bold" w:hAnsi="Palatino Bold"/>
      <w:noProof/>
      <w:lang w:val="en-IN"/>
    </w:rPr>
  </w:style>
  <w:style w:type="character" w:customStyle="1" w:styleId="ParaFirstLine-IndChar">
    <w:name w:val="ParaFirstLine-Ind Char"/>
    <w:basedOn w:val="DefaultParagraphFont"/>
    <w:link w:val="ParaFirstLine-Ind"/>
    <w:qFormat/>
    <w:rsid w:val="00A85FA0"/>
    <w:rPr>
      <w:rFonts w:ascii="Times New Roman" w:hAnsi="Times New Roman" w:cs="Palatino"/>
      <w:color w:val="000000"/>
      <w:sz w:val="24"/>
      <w:szCs w:val="20"/>
      <w:lang w:val="en-US"/>
    </w:rPr>
  </w:style>
  <w:style w:type="character" w:customStyle="1" w:styleId="EndNoteBibliographyTitleChar">
    <w:name w:val="EndNote Bibliography Title Char"/>
    <w:basedOn w:val="ParaFirstLine-IndChar"/>
    <w:link w:val="EndNoteBibliographyTitle"/>
    <w:rsid w:val="007F4D34"/>
    <w:rPr>
      <w:rFonts w:ascii="Palatino Bold" w:hAnsi="Palatino Bold" w:cs="Palatino (T1)"/>
      <w:noProof/>
      <w:color w:val="000000"/>
      <w:sz w:val="24"/>
      <w:szCs w:val="24"/>
      <w:lang w:val="en-US"/>
    </w:rPr>
  </w:style>
  <w:style w:type="paragraph" w:customStyle="1" w:styleId="EndNoteBibliography">
    <w:name w:val="EndNote Bibliography"/>
    <w:basedOn w:val="Normal"/>
    <w:link w:val="EndNoteBibliographyChar"/>
    <w:rsid w:val="007F4D34"/>
    <w:pPr>
      <w:spacing w:line="240" w:lineRule="auto"/>
    </w:pPr>
    <w:rPr>
      <w:rFonts w:ascii="Palatino Bold" w:hAnsi="Palatino Bold"/>
      <w:noProof/>
      <w:lang w:val="en-IN"/>
    </w:rPr>
  </w:style>
  <w:style w:type="character" w:customStyle="1" w:styleId="EndNoteBibliographyChar">
    <w:name w:val="EndNote Bibliography Char"/>
    <w:basedOn w:val="ParaFirstLine-IndChar"/>
    <w:link w:val="EndNoteBibliography"/>
    <w:rsid w:val="007F4D34"/>
    <w:rPr>
      <w:rFonts w:ascii="Palatino Bold" w:hAnsi="Palatino Bold" w:cs="Palatino (T1)"/>
      <w:noProof/>
      <w:color w:val="000000"/>
      <w:sz w:val="24"/>
      <w:szCs w:val="24"/>
      <w:lang w:val="en-US"/>
    </w:rPr>
  </w:style>
  <w:style w:type="table" w:customStyle="1" w:styleId="ListTable3Accent2">
    <w:name w:val="List Table 3 Accent 2"/>
    <w:basedOn w:val="TableNormal"/>
    <w:uiPriority w:val="48"/>
    <w:rsid w:val="00EB48E7"/>
    <w:pPr>
      <w:spacing w:after="0" w:line="240" w:lineRule="auto"/>
    </w:pPr>
    <w:tblPr>
      <w:tblStyleRowBandSize w:val="1"/>
      <w:tblStyleColBandSize w:val="1"/>
      <w:tblInd w:w="0" w:type="dxa"/>
      <w:tblBorders>
        <w:top w:val="single" w:sz="4" w:space="0" w:color="FF7E4B" w:themeColor="accent2"/>
        <w:left w:val="single" w:sz="4" w:space="0" w:color="FF7E4B" w:themeColor="accent2"/>
        <w:bottom w:val="single" w:sz="4" w:space="0" w:color="FF7E4B" w:themeColor="accent2"/>
        <w:right w:val="single" w:sz="4" w:space="0" w:color="FF7E4B" w:themeColor="accent2"/>
      </w:tblBorders>
      <w:tblCellMar>
        <w:top w:w="0" w:type="dxa"/>
        <w:left w:w="108" w:type="dxa"/>
        <w:bottom w:w="0" w:type="dxa"/>
        <w:right w:w="108" w:type="dxa"/>
      </w:tblCellMar>
    </w:tblPr>
    <w:tblStylePr w:type="firstRow">
      <w:rPr>
        <w:b/>
        <w:bCs/>
        <w:color w:val="FFFFFF" w:themeColor="background1"/>
      </w:rPr>
      <w:tblPr/>
      <w:tcPr>
        <w:shd w:val="clear" w:color="auto" w:fill="FF7E4B" w:themeFill="accent2"/>
      </w:tcPr>
    </w:tblStylePr>
    <w:tblStylePr w:type="lastRow">
      <w:rPr>
        <w:b/>
        <w:bCs/>
      </w:rPr>
      <w:tblPr/>
      <w:tcPr>
        <w:tcBorders>
          <w:top w:val="double" w:sz="4" w:space="0" w:color="FF7E4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E4B" w:themeColor="accent2"/>
          <w:right w:val="single" w:sz="4" w:space="0" w:color="FF7E4B" w:themeColor="accent2"/>
        </w:tcBorders>
      </w:tcPr>
    </w:tblStylePr>
    <w:tblStylePr w:type="band1Horz">
      <w:tblPr/>
      <w:tcPr>
        <w:tcBorders>
          <w:top w:val="single" w:sz="4" w:space="0" w:color="FF7E4B" w:themeColor="accent2"/>
          <w:bottom w:val="single" w:sz="4" w:space="0" w:color="FF7E4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E4B" w:themeColor="accent2"/>
          <w:left w:val="nil"/>
        </w:tcBorders>
      </w:tcPr>
    </w:tblStylePr>
    <w:tblStylePr w:type="swCell">
      <w:tblPr/>
      <w:tcPr>
        <w:tcBorders>
          <w:top w:val="double" w:sz="4" w:space="0" w:color="FF7E4B" w:themeColor="accent2"/>
          <w:right w:val="nil"/>
        </w:tcBorders>
      </w:tcPr>
    </w:tblStylePr>
  </w:style>
  <w:style w:type="character" w:styleId="FollowedHyperlink">
    <w:name w:val="FollowedHyperlink"/>
    <w:basedOn w:val="DefaultParagraphFont"/>
    <w:uiPriority w:val="99"/>
    <w:semiHidden/>
    <w:unhideWhenUsed/>
    <w:rsid w:val="00013280"/>
    <w:rPr>
      <w:color w:val="954F72" w:themeColor="followedHyperlink"/>
      <w:u w:val="single"/>
    </w:rPr>
  </w:style>
  <w:style w:type="table" w:customStyle="1" w:styleId="ListTable4Accent1">
    <w:name w:val="List Table 4 Accent 1"/>
    <w:basedOn w:val="TableNormal"/>
    <w:uiPriority w:val="49"/>
    <w:rsid w:val="003428D6"/>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tcBorders>
        <w:shd w:val="clear" w:color="auto" w:fill="CE3375" w:themeFill="accent1"/>
      </w:tcPr>
    </w:tblStylePr>
    <w:tblStylePr w:type="lastRow">
      <w:rPr>
        <w:b/>
        <w:bCs/>
      </w:rPr>
      <w:tblPr/>
      <w:tcPr>
        <w:tcBorders>
          <w:top w:val="double" w:sz="4" w:space="0" w:color="E184AB" w:themeColor="accent1" w:themeTint="99"/>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GridTable1LightAccent4">
    <w:name w:val="Grid Table 1 Light Accent 4"/>
    <w:basedOn w:val="TableNormal"/>
    <w:uiPriority w:val="46"/>
    <w:rsid w:val="00C179AB"/>
    <w:pPr>
      <w:spacing w:after="0" w:line="240" w:lineRule="auto"/>
    </w:pPr>
    <w:tblPr>
      <w:tblStyleRowBandSize w:val="1"/>
      <w:tblStyleColBandSize w:val="1"/>
      <w:tblInd w:w="0" w:type="dxa"/>
      <w:tblBorders>
        <w:top w:val="single" w:sz="4" w:space="0" w:color="9AE5E6" w:themeColor="accent4" w:themeTint="66"/>
        <w:left w:val="single" w:sz="4" w:space="0" w:color="9AE5E6" w:themeColor="accent4" w:themeTint="66"/>
        <w:bottom w:val="single" w:sz="4" w:space="0" w:color="9AE5E6" w:themeColor="accent4" w:themeTint="66"/>
        <w:right w:val="single" w:sz="4" w:space="0" w:color="9AE5E6" w:themeColor="accent4" w:themeTint="66"/>
        <w:insideH w:val="single" w:sz="4" w:space="0" w:color="9AE5E6" w:themeColor="accent4" w:themeTint="66"/>
        <w:insideV w:val="single" w:sz="4" w:space="0" w:color="9AE5E6" w:themeColor="accent4" w:themeTint="66"/>
      </w:tblBorders>
      <w:tblCellMar>
        <w:top w:w="0" w:type="dxa"/>
        <w:left w:w="108" w:type="dxa"/>
        <w:bottom w:w="0" w:type="dxa"/>
        <w:right w:w="108" w:type="dxa"/>
      </w:tblCellMar>
    </w:tblPr>
    <w:tblStylePr w:type="firstRow">
      <w:rPr>
        <w:b/>
        <w:bCs/>
      </w:rPr>
      <w:tblPr/>
      <w:tcPr>
        <w:tcBorders>
          <w:bottom w:val="single" w:sz="12" w:space="0" w:color="68D7DA" w:themeColor="accent4" w:themeTint="99"/>
        </w:tcBorders>
      </w:tcPr>
    </w:tblStylePr>
    <w:tblStylePr w:type="lastRow">
      <w:rPr>
        <w:b/>
        <w:bCs/>
      </w:rPr>
      <w:tblPr/>
      <w:tcPr>
        <w:tcBorders>
          <w:top w:val="double" w:sz="2" w:space="0" w:color="68D7DA" w:themeColor="accent4" w:themeTint="99"/>
        </w:tcBorders>
      </w:tcPr>
    </w:tblStylePr>
    <w:tblStylePr w:type="firstCol">
      <w:rPr>
        <w:b/>
        <w:bCs/>
      </w:rPr>
    </w:tblStylePr>
    <w:tblStylePr w:type="lastCol">
      <w:rPr>
        <w:b/>
        <w:bCs/>
      </w:rPr>
    </w:tblStylePr>
  </w:style>
  <w:style w:type="table" w:customStyle="1" w:styleId="GridTable4Accent4">
    <w:name w:val="Grid Table 4 Accent 4"/>
    <w:basedOn w:val="TableNormal"/>
    <w:uiPriority w:val="49"/>
    <w:rsid w:val="00C179AB"/>
    <w:pPr>
      <w:spacing w:after="0" w:line="240" w:lineRule="auto"/>
    </w:pPr>
    <w:tblPr>
      <w:tblStyleRowBandSize w:val="1"/>
      <w:tblStyleColBandSize w:val="1"/>
      <w:tblInd w:w="0" w:type="dxa"/>
      <w:tblBorders>
        <w:top w:val="single" w:sz="4" w:space="0" w:color="68D7DA" w:themeColor="accent4" w:themeTint="99"/>
        <w:left w:val="single" w:sz="4" w:space="0" w:color="68D7DA" w:themeColor="accent4" w:themeTint="99"/>
        <w:bottom w:val="single" w:sz="4" w:space="0" w:color="68D7DA" w:themeColor="accent4" w:themeTint="99"/>
        <w:right w:val="single" w:sz="4" w:space="0" w:color="68D7DA" w:themeColor="accent4" w:themeTint="99"/>
        <w:insideH w:val="single" w:sz="4" w:space="0" w:color="68D7DA" w:themeColor="accent4" w:themeTint="99"/>
        <w:insideV w:val="single" w:sz="4" w:space="0" w:color="68D7DA"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79D9F" w:themeColor="accent4"/>
          <w:left w:val="single" w:sz="4" w:space="0" w:color="279D9F" w:themeColor="accent4"/>
          <w:bottom w:val="single" w:sz="4" w:space="0" w:color="279D9F" w:themeColor="accent4"/>
          <w:right w:val="single" w:sz="4" w:space="0" w:color="279D9F" w:themeColor="accent4"/>
          <w:insideH w:val="nil"/>
          <w:insideV w:val="nil"/>
        </w:tcBorders>
        <w:shd w:val="clear" w:color="auto" w:fill="279D9F" w:themeFill="accent4"/>
      </w:tcPr>
    </w:tblStylePr>
    <w:tblStylePr w:type="lastRow">
      <w:rPr>
        <w:b/>
        <w:bCs/>
      </w:rPr>
      <w:tblPr/>
      <w:tcPr>
        <w:tcBorders>
          <w:top w:val="double" w:sz="4" w:space="0" w:color="279D9F" w:themeColor="accent4"/>
        </w:tcBorders>
      </w:tcPr>
    </w:tblStylePr>
    <w:tblStylePr w:type="firstCol">
      <w:rPr>
        <w:b/>
        <w:bCs/>
      </w:rPr>
    </w:tblStylePr>
    <w:tblStylePr w:type="lastCol">
      <w:rPr>
        <w:b/>
        <w:bCs/>
      </w:rPr>
    </w:tblStylePr>
    <w:tblStylePr w:type="band1Vert">
      <w:tblPr/>
      <w:tcPr>
        <w:shd w:val="clear" w:color="auto" w:fill="CCF1F2" w:themeFill="accent4" w:themeFillTint="33"/>
      </w:tcPr>
    </w:tblStylePr>
    <w:tblStylePr w:type="band1Horz">
      <w:tblPr/>
      <w:tcPr>
        <w:shd w:val="clear" w:color="auto" w:fill="CCF1F2" w:themeFill="accent4" w:themeFillTint="33"/>
      </w:tcPr>
    </w:tblStylePr>
  </w:style>
  <w:style w:type="paragraph" w:styleId="ListParagraph">
    <w:name w:val="List Paragraph"/>
    <w:basedOn w:val="Normal"/>
    <w:uiPriority w:val="34"/>
    <w:qFormat/>
    <w:rsid w:val="005F4F90"/>
    <w:pPr>
      <w:widowControl/>
      <w:suppressAutoHyphens w:val="0"/>
      <w:autoSpaceDE/>
      <w:autoSpaceDN/>
      <w:adjustRightInd/>
      <w:spacing w:after="160" w:line="259" w:lineRule="auto"/>
      <w:ind w:left="720"/>
      <w:contextualSpacing/>
      <w:textAlignment w:val="auto"/>
    </w:pPr>
    <w:rPr>
      <w:rFonts w:asciiTheme="minorHAnsi" w:eastAsiaTheme="minorHAnsi" w:hAnsiTheme="minorHAnsi" w:cstheme="minorBidi"/>
      <w:color w:val="auto"/>
      <w:kern w:val="2"/>
      <w:sz w:val="22"/>
      <w:szCs w:val="22"/>
      <w:lang w:eastAsia="en-US"/>
      <w14:ligatures w14:val="standardContextual"/>
    </w:rPr>
  </w:style>
  <w:style w:type="table" w:customStyle="1" w:styleId="ListTable3Accent4">
    <w:name w:val="List Table 3 Accent 4"/>
    <w:basedOn w:val="TableNormal"/>
    <w:uiPriority w:val="48"/>
    <w:rsid w:val="00C97B3A"/>
    <w:pPr>
      <w:spacing w:after="0" w:line="240" w:lineRule="auto"/>
    </w:pPr>
    <w:tblPr>
      <w:tblStyleRowBandSize w:val="1"/>
      <w:tblStyleColBandSize w:val="1"/>
      <w:tblInd w:w="0" w:type="dxa"/>
      <w:tblBorders>
        <w:top w:val="single" w:sz="4" w:space="0" w:color="279D9F" w:themeColor="accent4"/>
        <w:left w:val="single" w:sz="4" w:space="0" w:color="279D9F" w:themeColor="accent4"/>
        <w:bottom w:val="single" w:sz="4" w:space="0" w:color="279D9F" w:themeColor="accent4"/>
        <w:right w:val="single" w:sz="4" w:space="0" w:color="279D9F" w:themeColor="accent4"/>
      </w:tblBorders>
      <w:tblCellMar>
        <w:top w:w="0" w:type="dxa"/>
        <w:left w:w="108" w:type="dxa"/>
        <w:bottom w:w="0" w:type="dxa"/>
        <w:right w:w="108" w:type="dxa"/>
      </w:tblCellMar>
    </w:tblPr>
    <w:tblStylePr w:type="firstRow">
      <w:rPr>
        <w:b/>
        <w:bCs/>
        <w:color w:val="FFFFFF" w:themeColor="background1"/>
      </w:rPr>
      <w:tblPr/>
      <w:tcPr>
        <w:shd w:val="clear" w:color="auto" w:fill="279D9F" w:themeFill="accent4"/>
      </w:tcPr>
    </w:tblStylePr>
    <w:tblStylePr w:type="lastRow">
      <w:rPr>
        <w:b/>
        <w:bCs/>
      </w:rPr>
      <w:tblPr/>
      <w:tcPr>
        <w:tcBorders>
          <w:top w:val="double" w:sz="4" w:space="0" w:color="279D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9D9F" w:themeColor="accent4"/>
          <w:right w:val="single" w:sz="4" w:space="0" w:color="279D9F" w:themeColor="accent4"/>
        </w:tcBorders>
      </w:tcPr>
    </w:tblStylePr>
    <w:tblStylePr w:type="band1Horz">
      <w:tblPr/>
      <w:tcPr>
        <w:tcBorders>
          <w:top w:val="single" w:sz="4" w:space="0" w:color="279D9F" w:themeColor="accent4"/>
          <w:bottom w:val="single" w:sz="4" w:space="0" w:color="279D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themeColor="accent4"/>
          <w:left w:val="nil"/>
        </w:tcBorders>
      </w:tcPr>
    </w:tblStylePr>
    <w:tblStylePr w:type="swCell">
      <w:tblPr/>
      <w:tcPr>
        <w:tcBorders>
          <w:top w:val="double" w:sz="4" w:space="0" w:color="279D9F" w:themeColor="accent4"/>
          <w:right w:val="nil"/>
        </w:tcBorders>
      </w:tcPr>
    </w:tblStylePr>
  </w:style>
  <w:style w:type="table" w:customStyle="1" w:styleId="ListTable4Accent5">
    <w:name w:val="List Table 4 Accent 5"/>
    <w:basedOn w:val="TableNormal"/>
    <w:uiPriority w:val="49"/>
    <w:rsid w:val="00B30A56"/>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tcBorders>
        <w:shd w:val="clear" w:color="auto" w:fill="164D8F" w:themeFill="accent5"/>
      </w:tcPr>
    </w:tblStylePr>
    <w:tblStylePr w:type="lastRow">
      <w:rPr>
        <w:b/>
        <w:bCs/>
      </w:rPr>
      <w:tblPr/>
      <w:tcPr>
        <w:tcBorders>
          <w:top w:val="double" w:sz="4" w:space="0" w:color="4B90E3" w:themeColor="accent5" w:themeTint="99"/>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table" w:customStyle="1" w:styleId="GridTable4Accent1">
    <w:name w:val="Grid Table 4 Accent 1"/>
    <w:basedOn w:val="TableNormal"/>
    <w:uiPriority w:val="49"/>
    <w:rsid w:val="00847A61"/>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insideV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insideV w:val="nil"/>
        </w:tcBorders>
        <w:shd w:val="clear" w:color="auto" w:fill="CE3375" w:themeFill="accent1"/>
      </w:tcPr>
    </w:tblStylePr>
    <w:tblStylePr w:type="lastRow">
      <w:rPr>
        <w:b/>
        <w:bCs/>
      </w:rPr>
      <w:tblPr/>
      <w:tcPr>
        <w:tcBorders>
          <w:top w:val="double" w:sz="4" w:space="0" w:color="CE3375" w:themeColor="accent1"/>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ListTable3-Accent41">
    <w:name w:val="List Table 3 - Accent 41"/>
    <w:basedOn w:val="TableNormal"/>
    <w:next w:val="ListTable3Accent4"/>
    <w:uiPriority w:val="48"/>
    <w:rsid w:val="00140D79"/>
    <w:pPr>
      <w:spacing w:after="0" w:line="240" w:lineRule="auto"/>
    </w:pPr>
    <w:rPr>
      <w:rFonts w:eastAsia="Times New Roman"/>
    </w:rPr>
    <w:tblPr>
      <w:tblStyleRowBandSize w:val="1"/>
      <w:tblStyleColBandSize w:val="1"/>
      <w:tblInd w:w="0" w:type="dxa"/>
      <w:tblBorders>
        <w:top w:val="single" w:sz="4" w:space="0" w:color="279D9F"/>
        <w:left w:val="single" w:sz="4" w:space="0" w:color="279D9F"/>
        <w:bottom w:val="single" w:sz="4" w:space="0" w:color="279D9F"/>
        <w:right w:val="single" w:sz="4" w:space="0" w:color="279D9F"/>
      </w:tblBorders>
      <w:tblCellMar>
        <w:top w:w="0" w:type="dxa"/>
        <w:left w:w="108" w:type="dxa"/>
        <w:bottom w:w="0" w:type="dxa"/>
        <w:right w:w="108" w:type="dxa"/>
      </w:tblCellMar>
    </w:tblPr>
    <w:tblStylePr w:type="firstRow">
      <w:rPr>
        <w:b/>
        <w:bCs/>
        <w:color w:val="FFFFFF"/>
      </w:rPr>
      <w:tblPr/>
      <w:tcPr>
        <w:shd w:val="clear" w:color="auto" w:fill="279D9F"/>
      </w:tcPr>
    </w:tblStylePr>
    <w:tblStylePr w:type="lastRow">
      <w:rPr>
        <w:b/>
        <w:bCs/>
      </w:rPr>
      <w:tblPr/>
      <w:tcPr>
        <w:tcBorders>
          <w:top w:val="double" w:sz="4" w:space="0" w:color="279D9F"/>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79D9F"/>
          <w:right w:val="single" w:sz="4" w:space="0" w:color="279D9F"/>
        </w:tcBorders>
      </w:tcPr>
    </w:tblStylePr>
    <w:tblStylePr w:type="band1Horz">
      <w:tblPr/>
      <w:tcPr>
        <w:tcBorders>
          <w:top w:val="single" w:sz="4" w:space="0" w:color="279D9F"/>
          <w:bottom w:val="single" w:sz="4" w:space="0" w:color="279D9F"/>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left w:val="nil"/>
        </w:tcBorders>
      </w:tcPr>
    </w:tblStylePr>
    <w:tblStylePr w:type="swCell">
      <w:tblPr/>
      <w:tcPr>
        <w:tcBorders>
          <w:top w:val="double" w:sz="4" w:space="0" w:color="279D9F"/>
          <w:right w:val="nil"/>
        </w:tcBorders>
      </w:tcPr>
    </w:tblStylePr>
  </w:style>
  <w:style w:type="paragraph" w:styleId="Revision">
    <w:name w:val="Revision"/>
    <w:hidden/>
    <w:uiPriority w:val="99"/>
    <w:semiHidden/>
    <w:rsid w:val="00D71A5B"/>
    <w:pPr>
      <w:spacing w:after="0" w:line="240" w:lineRule="auto"/>
    </w:pPr>
    <w:rPr>
      <w:rFonts w:ascii="Palatino (T1)" w:hAnsi="Palatino (T1)" w:cs="Palatino (T1)"/>
      <w:color w:val="000000"/>
      <w:sz w:val="24"/>
      <w:szCs w:val="24"/>
      <w:lang w:val="en-US"/>
    </w:rPr>
  </w:style>
  <w:style w:type="paragraph" w:styleId="BalloonText">
    <w:name w:val="Balloon Text"/>
    <w:basedOn w:val="Normal"/>
    <w:link w:val="BalloonTextChar"/>
    <w:uiPriority w:val="99"/>
    <w:semiHidden/>
    <w:unhideWhenUsed/>
    <w:rsid w:val="000F69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907"/>
    <w:rPr>
      <w:rFonts w:ascii="Tahoma" w:hAnsi="Tahoma" w:cs="Tahoma"/>
      <w:color w:val="000000"/>
      <w:sz w:val="16"/>
      <w:szCs w:val="16"/>
      <w:lang w:val="en-US"/>
    </w:rPr>
  </w:style>
  <w:style w:type="character" w:customStyle="1" w:styleId="Para-FLChar">
    <w:name w:val="Para-FL Char"/>
    <w:basedOn w:val="DefaultParagraphFont"/>
    <w:link w:val="Para-FL"/>
    <w:uiPriority w:val="99"/>
    <w:qFormat/>
    <w:rsid w:val="00795831"/>
    <w:rPr>
      <w:rFonts w:ascii="Times New Roman" w:hAnsi="Times New Roman" w:cs="Palatino"/>
      <w:color w:val="000000"/>
      <w:sz w:val="24"/>
      <w:szCs w:val="20"/>
      <w:lang w:val="en-US"/>
    </w:rPr>
  </w:style>
  <w:style w:type="paragraph" w:customStyle="1" w:styleId="NumberList1first">
    <w:name w:val="NumberList1_first"/>
    <w:basedOn w:val="NumberList1"/>
    <w:uiPriority w:val="99"/>
    <w:qFormat/>
    <w:rsid w:val="006B4BB6"/>
    <w:pPr>
      <w:numPr>
        <w:numId w:val="2"/>
      </w:numPr>
      <w:spacing w:line="480" w:lineRule="auto"/>
    </w:pPr>
    <w:rPr>
      <w:rFonts w:cs="Times New Roman"/>
      <w:bCs/>
      <w:color w:val="auto"/>
      <w:sz w:val="22"/>
      <w:szCs w:val="22"/>
    </w:rPr>
  </w:style>
  <w:style w:type="paragraph" w:customStyle="1" w:styleId="NumberList1last">
    <w:name w:val="NumberList1_last"/>
    <w:uiPriority w:val="99"/>
    <w:qFormat/>
    <w:rsid w:val="007473DC"/>
    <w:pPr>
      <w:numPr>
        <w:numId w:val="2"/>
      </w:numPr>
      <w:spacing w:line="480" w:lineRule="auto"/>
    </w:pPr>
    <w:rPr>
      <w:rFonts w:ascii="Times New Roman" w:hAnsi="Times New Roman" w:cs="Times New Roman"/>
      <w:color w:val="000000"/>
      <w:lang w:val="en-US"/>
    </w:rPr>
  </w:style>
  <w:style w:type="paragraph" w:customStyle="1" w:styleId="KeyTermsHeading">
    <w:name w:val="KeyTermsHeading"/>
    <w:qFormat/>
    <w:rsid w:val="000F17D7"/>
    <w:pPr>
      <w:spacing w:after="0" w:line="480" w:lineRule="auto"/>
      <w:jc w:val="both"/>
    </w:pPr>
    <w:rPr>
      <w:rFonts w:ascii="ITCAvantGardeStd-Md" w:eastAsia="Times New Roman" w:hAnsi="ITCAvantGardeStd-Md" w:cs="ITCAvantGardeStd-Md"/>
      <w:caps/>
      <w:spacing w:val="29"/>
      <w:sz w:val="24"/>
      <w:szCs w:val="24"/>
      <w:lang w:val="en-US" w:eastAsia="en-US"/>
    </w:rPr>
  </w:style>
  <w:style w:type="paragraph" w:customStyle="1" w:styleId="KeyTerm">
    <w:name w:val="KeyTerm"/>
    <w:qFormat/>
    <w:rsid w:val="000F17D7"/>
    <w:pPr>
      <w:spacing w:after="200" w:line="480" w:lineRule="auto"/>
    </w:pPr>
    <w:rPr>
      <w:rFonts w:ascii="Times New Roman" w:hAnsi="Times New Roman"/>
      <w:sz w:val="24"/>
      <w:lang w:val="en-US" w:eastAsia="en-US"/>
    </w:rPr>
  </w:style>
  <w:style w:type="paragraph" w:customStyle="1" w:styleId="EOC-Head1">
    <w:name w:val="EOC-Head1"/>
    <w:qFormat/>
    <w:rsid w:val="000F17D7"/>
    <w:pPr>
      <w:spacing w:after="0" w:line="480" w:lineRule="auto"/>
    </w:pPr>
    <w:rPr>
      <w:rFonts w:ascii="ITCAvantGardeStd-Md" w:eastAsia="Times New Roman" w:hAnsi="ITCAvantGardeStd-Md" w:cs="ITCAvantGardeStd-Md"/>
      <w:caps/>
      <w:spacing w:val="29"/>
      <w:sz w:val="24"/>
      <w:szCs w:val="24"/>
      <w:lang w:val="en-US" w:eastAsia="en-US"/>
    </w:rPr>
  </w:style>
  <w:style w:type="paragraph" w:customStyle="1" w:styleId="EOC-NumberList1first">
    <w:name w:val="EOC-NumberList1_first"/>
    <w:qFormat/>
    <w:rsid w:val="000F17D7"/>
    <w:pPr>
      <w:spacing w:after="0" w:line="480" w:lineRule="auto"/>
      <w:ind w:left="715" w:hanging="375"/>
    </w:pPr>
    <w:rPr>
      <w:rFonts w:ascii="Palatino-Roman" w:eastAsia="Times New Roman" w:hAnsi="Palatino-Roman" w:cs="Palatino-Roman"/>
      <w:color w:val="000000"/>
      <w:sz w:val="20"/>
      <w:szCs w:val="20"/>
      <w:lang w:val="en-US" w:eastAsia="en-US"/>
    </w:rPr>
  </w:style>
  <w:style w:type="paragraph" w:customStyle="1" w:styleId="EOC-NumberList1last">
    <w:name w:val="EOC-NumberList1_last"/>
    <w:qFormat/>
    <w:rsid w:val="000F17D7"/>
    <w:pPr>
      <w:spacing w:after="0" w:line="480" w:lineRule="auto"/>
    </w:pPr>
    <w:rPr>
      <w:rFonts w:ascii="Times New Roman" w:eastAsia="Times New Roman" w:hAnsi="Times New Roman" w:cs="Times New Roman"/>
      <w:lang w:val="en-US" w:eastAsia="en-US"/>
    </w:rPr>
  </w:style>
  <w:style w:type="paragraph" w:customStyle="1" w:styleId="EOC-NumberList1">
    <w:name w:val="EOC-NumberList1"/>
    <w:uiPriority w:val="99"/>
    <w:qFormat/>
    <w:rsid w:val="000F17D7"/>
    <w:pPr>
      <w:suppressAutoHyphens/>
      <w:spacing w:after="0" w:line="240" w:lineRule="auto"/>
      <w:ind w:left="400" w:hanging="260"/>
    </w:pPr>
    <w:rPr>
      <w:rFonts w:ascii="Times New Roman" w:hAnsi="Times New Roman" w:cs="Palatino"/>
      <w:color w:val="000000"/>
      <w:sz w:val="24"/>
      <w:szCs w:val="20"/>
      <w:lang w:val="en-US"/>
    </w:rPr>
  </w:style>
  <w:style w:type="paragraph" w:customStyle="1" w:styleId="PMI">
    <w:name w:val="PMI"/>
    <w:uiPriority w:val="99"/>
    <w:qFormat/>
    <w:rsid w:val="00E13BF1"/>
    <w:pPr>
      <w:spacing w:after="0" w:line="480" w:lineRule="auto"/>
    </w:pPr>
    <w:rPr>
      <w:rFonts w:ascii="Times New Roman" w:hAnsi="Times New Roman" w:cs="Univers LT Std 47 Cn Lt"/>
      <w:b/>
      <w:bCs/>
      <w:caps/>
      <w:color w:val="725891"/>
      <w:spacing w:val="15"/>
      <w:sz w:val="24"/>
      <w:lang w:val="en-US"/>
    </w:rPr>
  </w:style>
  <w:style w:type="paragraph" w:customStyle="1" w:styleId="FE-04-Title">
    <w:name w:val="FE-04-Title"/>
    <w:basedOn w:val="Normal"/>
    <w:qFormat/>
    <w:rsid w:val="004B02A6"/>
    <w:pPr>
      <w:widowControl/>
      <w:suppressAutoHyphens w:val="0"/>
      <w:autoSpaceDE/>
      <w:autoSpaceDN/>
      <w:adjustRightInd/>
      <w:spacing w:after="200" w:line="480" w:lineRule="auto"/>
      <w:textAlignment w:val="auto"/>
    </w:pPr>
    <w:rPr>
      <w:rFonts w:asciiTheme="minorHAnsi" w:hAnsiTheme="minorHAnsi" w:cstheme="minorBidi"/>
      <w:b/>
      <w:bCs/>
      <w:color w:val="auto"/>
      <w:sz w:val="22"/>
      <w:szCs w:val="22"/>
      <w:lang w:eastAsia="en-US"/>
    </w:rPr>
  </w:style>
  <w:style w:type="paragraph" w:customStyle="1" w:styleId="FE-04-Head1">
    <w:name w:val="FE-04-Head1"/>
    <w:qFormat/>
    <w:rsid w:val="004B02A6"/>
    <w:pPr>
      <w:spacing w:after="0" w:line="480" w:lineRule="auto"/>
    </w:pPr>
    <w:rPr>
      <w:rFonts w:ascii="Times New Roman" w:hAnsi="Times New Roman" w:cs="Times New Roman"/>
      <w:color w:val="164D8F" w:themeColor="accent5"/>
      <w:lang w:val="en-US" w:eastAsia="en-US"/>
    </w:rPr>
  </w:style>
  <w:style w:type="paragraph" w:customStyle="1" w:styleId="FE-04-Para-FL">
    <w:name w:val="FE-04-Para-FL"/>
    <w:basedOn w:val="Normal"/>
    <w:qFormat/>
    <w:rsid w:val="004B02A6"/>
    <w:pPr>
      <w:widowControl/>
      <w:suppressAutoHyphens w:val="0"/>
      <w:autoSpaceDE/>
      <w:autoSpaceDN/>
      <w:adjustRightInd/>
      <w:spacing w:after="200" w:line="480" w:lineRule="auto"/>
      <w:textAlignment w:val="auto"/>
    </w:pPr>
    <w:rPr>
      <w:rFonts w:asciiTheme="minorHAnsi" w:hAnsiTheme="minorHAnsi" w:cstheme="minorBidi"/>
      <w:color w:val="auto"/>
      <w:sz w:val="22"/>
      <w:szCs w:val="22"/>
      <w:lang w:eastAsia="en-US"/>
    </w:rPr>
  </w:style>
  <w:style w:type="paragraph" w:customStyle="1" w:styleId="FE-04-ParaFirstLine-Ind">
    <w:name w:val="FE-04-ParaFirstLine-Ind"/>
    <w:basedOn w:val="Normal"/>
    <w:qFormat/>
    <w:rsid w:val="004B02A6"/>
    <w:pPr>
      <w:widowControl/>
      <w:suppressAutoHyphens w:val="0"/>
      <w:autoSpaceDE/>
      <w:autoSpaceDN/>
      <w:adjustRightInd/>
      <w:spacing w:after="200" w:line="480" w:lineRule="auto"/>
      <w:textAlignment w:val="auto"/>
    </w:pPr>
    <w:rPr>
      <w:rFonts w:asciiTheme="minorHAnsi" w:hAnsiTheme="minorHAnsi" w:cstheme="minorBidi"/>
      <w:color w:val="auto"/>
      <w:sz w:val="22"/>
      <w:szCs w:val="22"/>
      <w:lang w:eastAsia="en-US"/>
    </w:rPr>
  </w:style>
  <w:style w:type="paragraph" w:customStyle="1" w:styleId="FE-03-Title">
    <w:name w:val="FE-03-Title"/>
    <w:qFormat/>
    <w:rsid w:val="004B02A6"/>
    <w:pPr>
      <w:spacing w:after="0" w:line="240" w:lineRule="auto"/>
    </w:pPr>
    <w:rPr>
      <w:rFonts w:ascii="Aptos" w:hAnsi="Aptos" w:cs="Times New Roman"/>
      <w:b/>
      <w:color w:val="164D8F" w:themeColor="accent5"/>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FE-03-Author">
    <w:name w:val="FE-03-Author"/>
    <w:qFormat/>
    <w:rsid w:val="004B02A6"/>
    <w:pPr>
      <w:spacing w:after="0" w:line="240" w:lineRule="auto"/>
    </w:pPr>
    <w:rPr>
      <w:rFonts w:ascii="Times New Roman" w:eastAsia="Times New Roman" w:hAnsi="Times New Roman" w:cs="Times New Roman"/>
      <w:sz w:val="24"/>
      <w:szCs w:val="24"/>
      <w:lang w:val="en-US" w:eastAsia="en-US"/>
    </w:rPr>
  </w:style>
  <w:style w:type="paragraph" w:customStyle="1" w:styleId="FE-03-Affilliation">
    <w:name w:val="FE-03-Affilliation"/>
    <w:qFormat/>
    <w:rsid w:val="004B02A6"/>
    <w:pPr>
      <w:spacing w:after="0" w:line="240" w:lineRule="auto"/>
    </w:pPr>
    <w:rPr>
      <w:rFonts w:ascii="Times New Roman" w:eastAsia="Times New Roman" w:hAnsi="Times New Roman" w:cs="Times New Roman"/>
      <w:smallCaps/>
      <w:color w:val="FF7E4B" w:themeColor="accent2"/>
      <w:sz w:val="20"/>
      <w:szCs w:val="20"/>
      <w:lang w:val="en-US" w:eastAsia="en-US"/>
    </w:rPr>
  </w:style>
  <w:style w:type="paragraph" w:customStyle="1" w:styleId="FE-03-Head1">
    <w:name w:val="FE-03-Head1"/>
    <w:qFormat/>
    <w:rsid w:val="004B02A6"/>
    <w:pPr>
      <w:spacing w:after="0" w:line="240" w:lineRule="auto"/>
    </w:pPr>
    <w:rPr>
      <w:rFonts w:ascii="Times New Roman" w:eastAsia="Times New Roman" w:hAnsi="Times New Roman" w:cs="Times New Roman"/>
      <w:b/>
      <w:bCs/>
      <w:color w:val="004F88"/>
      <w:sz w:val="24"/>
      <w:szCs w:val="24"/>
      <w:lang w:val="en-US" w:eastAsia="en-US"/>
    </w:rPr>
  </w:style>
  <w:style w:type="paragraph" w:customStyle="1" w:styleId="FE-03-Para-FL">
    <w:name w:val="FE-03-Para-FL"/>
    <w:basedOn w:val="Normal"/>
    <w:qFormat/>
    <w:rsid w:val="004B02A6"/>
    <w:pPr>
      <w:widowControl/>
      <w:pBdr>
        <w:top w:val="thinThickSmallGap" w:sz="24" w:space="1" w:color="6CA0DC"/>
        <w:left w:val="thinThickSmallGap" w:sz="24" w:space="4" w:color="6CA0DC"/>
        <w:bottom w:val="thinThickSmallGap" w:sz="24" w:space="1" w:color="6CA0DC"/>
        <w:right w:val="thinThickSmallGap" w:sz="24" w:space="4" w:color="6CA0DC"/>
      </w:pBdr>
      <w:suppressAutoHyphens w:val="0"/>
      <w:autoSpaceDE/>
      <w:autoSpaceDN/>
      <w:adjustRightInd/>
      <w:spacing w:after="200" w:line="276" w:lineRule="auto"/>
      <w:ind w:left="504"/>
      <w:jc w:val="right"/>
      <w:textAlignment w:val="auto"/>
    </w:pPr>
    <w:rPr>
      <w:rFonts w:asciiTheme="minorHAnsi" w:hAnsiTheme="minorHAnsi" w:cstheme="minorBidi"/>
      <w:color w:val="auto"/>
      <w:sz w:val="22"/>
      <w:szCs w:val="22"/>
      <w:lang w:eastAsia="en-US"/>
    </w:rPr>
  </w:style>
  <w:style w:type="paragraph" w:customStyle="1" w:styleId="FE-03-ParaFirstLine-Ind">
    <w:name w:val="FE-03-ParaFirstLine-Ind"/>
    <w:qFormat/>
    <w:rsid w:val="004B02A6"/>
    <w:pPr>
      <w:spacing w:after="0" w:line="480" w:lineRule="auto"/>
    </w:pPr>
    <w:rPr>
      <w:rFonts w:ascii="Times New Roman" w:eastAsia="Times New Roman" w:hAnsi="Times New Roman" w:cs="Times New Roman"/>
      <w:color w:val="004F88"/>
      <w:lang w:val="en-US" w:eastAsia="en-US"/>
    </w:rPr>
  </w:style>
  <w:style w:type="paragraph" w:customStyle="1" w:styleId="FE-03-NumberList1first">
    <w:name w:val="FE-03-NumberList1_first"/>
    <w:basedOn w:val="Normal"/>
    <w:qFormat/>
    <w:rsid w:val="004B02A6"/>
    <w:pPr>
      <w:widowControl/>
      <w:suppressAutoHyphens w:val="0"/>
      <w:autoSpaceDE/>
      <w:autoSpaceDN/>
      <w:adjustRightInd/>
      <w:spacing w:line="480" w:lineRule="auto"/>
      <w:jc w:val="both"/>
      <w:textAlignment w:val="auto"/>
    </w:pPr>
    <w:rPr>
      <w:rFonts w:ascii="Times New Roman" w:eastAsia="Times New Roman" w:hAnsi="Times New Roman" w:cs="Times New Roman"/>
      <w:szCs w:val="22"/>
      <w:lang w:eastAsia="en-US"/>
    </w:rPr>
  </w:style>
  <w:style w:type="paragraph" w:customStyle="1" w:styleId="FE-03-NumberList1last">
    <w:name w:val="FE-03-NumberList1_last"/>
    <w:qFormat/>
    <w:rsid w:val="004B02A6"/>
    <w:pPr>
      <w:tabs>
        <w:tab w:val="left" w:pos="720"/>
      </w:tabs>
      <w:spacing w:after="0" w:line="480" w:lineRule="auto"/>
      <w:ind w:left="720" w:hanging="360"/>
    </w:pPr>
    <w:rPr>
      <w:rFonts w:ascii="Times New Roman" w:eastAsia="Times New Roman" w:hAnsi="Times New Roman" w:cs="ITCAvantGardeStd-Bk"/>
      <w:caps/>
      <w:color w:val="000000"/>
      <w:spacing w:val="13"/>
      <w:sz w:val="24"/>
      <w:szCs w:val="32"/>
      <w:lang w:val="en-US" w:eastAsia="en-US"/>
    </w:rPr>
  </w:style>
  <w:style w:type="paragraph" w:customStyle="1" w:styleId="FE-03-NumberList1">
    <w:name w:val="FE-03-NumberList1"/>
    <w:qFormat/>
    <w:rsid w:val="004B02A6"/>
    <w:pPr>
      <w:tabs>
        <w:tab w:val="left" w:pos="720"/>
      </w:tabs>
      <w:spacing w:after="0" w:line="480" w:lineRule="auto"/>
      <w:ind w:left="720" w:hanging="360"/>
    </w:pPr>
    <w:rPr>
      <w:rFonts w:ascii="Times New Roman" w:eastAsia="Times New Roman" w:hAnsi="Times New Roman" w:cs="ITCAvantGardeStd-Bk"/>
      <w:color w:val="000000"/>
      <w:spacing w:val="13"/>
      <w:sz w:val="24"/>
      <w:szCs w:val="32"/>
      <w:lang w:val="en-US" w:eastAsia="en-US"/>
    </w:rPr>
  </w:style>
  <w:style w:type="paragraph" w:customStyle="1" w:styleId="FE-02-Title">
    <w:name w:val="FE-02-Title"/>
    <w:qFormat/>
    <w:rsid w:val="005F5843"/>
    <w:pPr>
      <w:spacing w:after="0" w:line="480" w:lineRule="auto"/>
    </w:pPr>
    <w:rPr>
      <w:rFonts w:ascii="Palatino-Roman" w:eastAsia="Times New Roman" w:hAnsi="Palatino-Roman" w:cs="Palatino-Roman"/>
      <w:b/>
      <w:bCs/>
      <w:color w:val="000000"/>
      <w:sz w:val="20"/>
      <w:szCs w:val="20"/>
      <w:lang w:val="en-US" w:eastAsia="en-US"/>
    </w:rPr>
  </w:style>
  <w:style w:type="paragraph" w:customStyle="1" w:styleId="FE-02-ParaFL">
    <w:name w:val="FE-02-ParaFL"/>
    <w:basedOn w:val="Normal"/>
    <w:qFormat/>
    <w:rsid w:val="005F5843"/>
    <w:pPr>
      <w:widowControl/>
      <w:suppressAutoHyphens w:val="0"/>
      <w:autoSpaceDE/>
      <w:autoSpaceDN/>
      <w:adjustRightInd/>
      <w:spacing w:after="200" w:line="480" w:lineRule="auto"/>
      <w:jc w:val="both"/>
      <w:textAlignment w:val="auto"/>
    </w:pPr>
    <w:rPr>
      <w:rFonts w:ascii="Times New Roman" w:eastAsia="Times New Roman" w:hAnsi="Times New Roman" w:cs="Times New Roman"/>
      <w:i/>
      <w:iCs/>
      <w:color w:val="auto"/>
      <w:sz w:val="22"/>
      <w:szCs w:val="22"/>
      <w:lang w:eastAsia="en-US"/>
    </w:rPr>
  </w:style>
  <w:style w:type="paragraph" w:customStyle="1" w:styleId="FE-02-ParaFirstLine-Ind">
    <w:name w:val="FE-02-ParaFirstLine-Ind"/>
    <w:qFormat/>
    <w:rsid w:val="005F5843"/>
    <w:pPr>
      <w:spacing w:after="0" w:line="480" w:lineRule="auto"/>
    </w:pPr>
    <w:rPr>
      <w:rFonts w:ascii="Times New Roman" w:eastAsia="Times New Roman" w:hAnsi="Times New Roman" w:cs="Times New Roman"/>
      <w:i/>
      <w:iCs/>
      <w:color w:val="000000"/>
      <w:lang w:val="en-US" w:eastAsia="en-US"/>
    </w:rPr>
  </w:style>
  <w:style w:type="paragraph" w:customStyle="1" w:styleId="FE-01-Title">
    <w:name w:val="FE-01-Title"/>
    <w:basedOn w:val="Normal"/>
    <w:qFormat/>
    <w:rsid w:val="0081016B"/>
    <w:pPr>
      <w:widowControl/>
      <w:suppressAutoHyphens w:val="0"/>
      <w:autoSpaceDE/>
      <w:autoSpaceDN/>
      <w:adjustRightInd/>
      <w:spacing w:line="480" w:lineRule="auto"/>
      <w:jc w:val="both"/>
      <w:textAlignment w:val="auto"/>
    </w:pPr>
    <w:rPr>
      <w:rFonts w:ascii="Times New Roman" w:eastAsia="Times New Roman" w:hAnsi="Times New Roman" w:cs="Times New Roman"/>
      <w:b/>
      <w:bCs/>
      <w:sz w:val="22"/>
      <w:szCs w:val="22"/>
      <w:lang w:eastAsia="en-US"/>
    </w:rPr>
  </w:style>
  <w:style w:type="paragraph" w:customStyle="1" w:styleId="FE-01-ParaFL">
    <w:name w:val="FE-01-ParaFL"/>
    <w:qFormat/>
    <w:rsid w:val="0081016B"/>
    <w:pPr>
      <w:spacing w:after="0" w:line="480" w:lineRule="auto"/>
      <w:jc w:val="both"/>
    </w:pPr>
    <w:rPr>
      <w:rFonts w:ascii="Times New Roman" w:eastAsia="Times New Roman" w:hAnsi="Times New Roman" w:cs="Times New Roman"/>
      <w:color w:val="000000"/>
      <w:lang w:val="en-US" w:eastAsia="en-US"/>
    </w:rPr>
  </w:style>
  <w:style w:type="paragraph" w:customStyle="1" w:styleId="PartNumber">
    <w:name w:val="PartNumber"/>
    <w:qFormat/>
    <w:rsid w:val="00F704BC"/>
    <w:pPr>
      <w:tabs>
        <w:tab w:val="left" w:pos="1615"/>
      </w:tabs>
      <w:spacing w:before="120" w:after="0" w:line="480" w:lineRule="auto"/>
    </w:pPr>
    <w:rPr>
      <w:rFonts w:ascii="Times New Roman" w:hAnsi="Times New Roman" w:cs="Univers LT Std 45 Light"/>
      <w:b/>
      <w:bCs/>
      <w:color w:val="000000"/>
      <w:sz w:val="24"/>
      <w:szCs w:val="18"/>
      <w:lang w:val="en-US"/>
    </w:rPr>
  </w:style>
  <w:style w:type="paragraph" w:customStyle="1" w:styleId="PartTiltle">
    <w:name w:val="PartTiltle"/>
    <w:qFormat/>
    <w:rsid w:val="00F704BC"/>
    <w:pPr>
      <w:tabs>
        <w:tab w:val="left" w:pos="1615"/>
      </w:tabs>
      <w:spacing w:before="120" w:after="0" w:line="480" w:lineRule="auto"/>
    </w:pPr>
    <w:rPr>
      <w:rFonts w:ascii="Times New Roman" w:hAnsi="Times New Roman" w:cs="Univers LT Std 45 Light"/>
      <w:b/>
      <w:bCs/>
      <w:color w:val="000000"/>
      <w:sz w:val="24"/>
      <w:szCs w:val="18"/>
      <w:lang w:val="en-US"/>
    </w:rPr>
  </w:style>
  <w:style w:type="paragraph" w:customStyle="1" w:styleId="ChapterNumber">
    <w:name w:val="ChapterNumber"/>
    <w:qFormat/>
    <w:rsid w:val="00F704BC"/>
    <w:pPr>
      <w:tabs>
        <w:tab w:val="left" w:pos="4675"/>
      </w:tabs>
      <w:spacing w:after="0" w:line="480" w:lineRule="auto"/>
    </w:pPr>
    <w:rPr>
      <w:rFonts w:ascii="Times New Roman" w:hAnsi="Times New Roman" w:cs="Univers LT Std 45 Light"/>
      <w:bCs/>
      <w:lang w:val="en-US"/>
      <w14:textOutline w14:w="9525" w14:cap="flat" w14:cmpd="sng" w14:algn="ctr">
        <w14:noFill/>
        <w14:prstDash w14:val="solid"/>
        <w14:round/>
      </w14:textOutline>
    </w:rPr>
  </w:style>
  <w:style w:type="paragraph" w:customStyle="1" w:styleId="ChapterTitle0">
    <w:name w:val="ChapterTitle"/>
    <w:uiPriority w:val="99"/>
    <w:qFormat/>
    <w:rsid w:val="00F704BC"/>
    <w:pPr>
      <w:suppressAutoHyphens/>
      <w:spacing w:after="360" w:line="560" w:lineRule="atLeast"/>
    </w:pPr>
    <w:rPr>
      <w:rFonts w:ascii="Times New Roman" w:eastAsia="Times New Roman" w:hAnsi="Times New Roman" w:cs="ITCAvantGardeStd-XLt"/>
      <w:caps/>
      <w:color w:val="000000"/>
      <w:sz w:val="24"/>
      <w:szCs w:val="48"/>
      <w:lang w:val="en-US" w:eastAsia="en-US"/>
    </w:rPr>
  </w:style>
  <w:style w:type="paragraph" w:customStyle="1" w:styleId="LearnObjHeading">
    <w:name w:val="LearnObjHeading"/>
    <w:basedOn w:val="Normal"/>
    <w:qFormat/>
    <w:rsid w:val="00E13BF1"/>
    <w:pPr>
      <w:widowControl/>
      <w:suppressAutoHyphens w:val="0"/>
      <w:autoSpaceDE/>
      <w:autoSpaceDN/>
      <w:adjustRightInd/>
      <w:spacing w:after="200" w:line="480" w:lineRule="auto"/>
      <w:textAlignment w:val="auto"/>
    </w:pPr>
    <w:rPr>
      <w:rFonts w:asciiTheme="minorHAnsi" w:hAnsiTheme="minorHAnsi" w:cstheme="minorBidi"/>
      <w:color w:val="auto"/>
      <w:sz w:val="22"/>
      <w:szCs w:val="22"/>
      <w:lang w:eastAsia="en-US"/>
    </w:rPr>
  </w:style>
  <w:style w:type="paragraph" w:customStyle="1" w:styleId="LearningObj-Para-FL">
    <w:name w:val="LearningObj-Para-FL"/>
    <w:basedOn w:val="Normal"/>
    <w:qFormat/>
    <w:rsid w:val="00E13BF1"/>
    <w:pPr>
      <w:autoSpaceDE/>
      <w:autoSpaceDN/>
      <w:adjustRightInd/>
      <w:spacing w:line="480" w:lineRule="auto"/>
    </w:pPr>
    <w:rPr>
      <w:rFonts w:ascii="Palatino-Roman" w:eastAsia="Times New Roman" w:hAnsi="Palatino-Roman" w:cs="Palatino-Roman"/>
      <w:sz w:val="20"/>
      <w:szCs w:val="20"/>
      <w:lang w:eastAsia="en-US"/>
    </w:rPr>
  </w:style>
  <w:style w:type="paragraph" w:customStyle="1" w:styleId="LearningObj-BulletList1first">
    <w:name w:val="LearningObj-BulletList1_first"/>
    <w:basedOn w:val="Normal"/>
    <w:qFormat/>
    <w:rsid w:val="00E13BF1"/>
    <w:pPr>
      <w:autoSpaceDE/>
      <w:autoSpaceDN/>
      <w:adjustRightInd/>
      <w:spacing w:line="480" w:lineRule="auto"/>
    </w:pPr>
    <w:rPr>
      <w:rFonts w:ascii="Times New Roman" w:eastAsia="Times New Roman" w:hAnsi="Times New Roman" w:cs="Palatino-Roman"/>
      <w:szCs w:val="20"/>
      <w:lang w:eastAsia="en-US"/>
    </w:rPr>
  </w:style>
  <w:style w:type="paragraph" w:customStyle="1" w:styleId="LearningObj-BulletList1last">
    <w:name w:val="LearningObj-BulletList1_last"/>
    <w:qFormat/>
    <w:rsid w:val="00E13BF1"/>
    <w:pPr>
      <w:spacing w:after="0" w:line="480" w:lineRule="auto"/>
    </w:pPr>
    <w:rPr>
      <w:rFonts w:ascii="Times New Roman" w:eastAsia="Times New Roman" w:hAnsi="Times New Roman" w:cs="Palatino-Roman"/>
      <w:color w:val="000000"/>
      <w:sz w:val="24"/>
      <w:szCs w:val="20"/>
      <w:lang w:val="en-US" w:eastAsia="en-US"/>
    </w:rPr>
  </w:style>
  <w:style w:type="paragraph" w:customStyle="1" w:styleId="Head2">
    <w:name w:val="Head2"/>
    <w:basedOn w:val="3H"/>
    <w:uiPriority w:val="99"/>
    <w:qFormat/>
    <w:rsid w:val="00E13BF1"/>
    <w:pPr>
      <w:spacing w:before="0" w:after="0" w:line="480" w:lineRule="auto"/>
    </w:pPr>
  </w:style>
  <w:style w:type="paragraph" w:customStyle="1" w:styleId="TableCaption">
    <w:name w:val="TableCaption"/>
    <w:qFormat/>
    <w:rsid w:val="00E13BF1"/>
    <w:pPr>
      <w:spacing w:line="480" w:lineRule="auto"/>
    </w:pPr>
    <w:rPr>
      <w:rFonts w:ascii="Times New Roman" w:hAnsi="Times New Roman" w:cs="Palatino"/>
      <w:color w:val="000000"/>
      <w:sz w:val="24"/>
      <w:szCs w:val="20"/>
      <w:lang w:val="en-US"/>
    </w:rPr>
  </w:style>
  <w:style w:type="paragraph" w:customStyle="1" w:styleId="TableSource">
    <w:name w:val="TableSource"/>
    <w:uiPriority w:val="99"/>
    <w:qFormat/>
    <w:rsid w:val="00E13BF1"/>
    <w:pPr>
      <w:spacing w:after="0" w:line="480" w:lineRule="auto"/>
    </w:pPr>
    <w:rPr>
      <w:rFonts w:ascii="Times New Roman" w:hAnsi="Times New Roman" w:cs="Univers LT Std 55"/>
      <w:color w:val="000000"/>
      <w:spacing w:val="2"/>
      <w:sz w:val="24"/>
      <w:szCs w:val="17"/>
      <w:lang w:val="en-US"/>
    </w:rPr>
  </w:style>
  <w:style w:type="paragraph" w:customStyle="1" w:styleId="FigureSource">
    <w:name w:val="FigureSource"/>
    <w:uiPriority w:val="99"/>
    <w:qFormat/>
    <w:rsid w:val="00E13BF1"/>
    <w:pPr>
      <w:spacing w:line="480" w:lineRule="auto"/>
    </w:pPr>
    <w:rPr>
      <w:rFonts w:ascii="Times New Roman" w:hAnsi="Times New Roman" w:cs="Palatino"/>
      <w:color w:val="000000"/>
      <w:sz w:val="24"/>
      <w:szCs w:val="20"/>
      <w:lang w:val="en-US"/>
    </w:rPr>
  </w:style>
  <w:style w:type="paragraph" w:customStyle="1" w:styleId="Reference-Alphabetical">
    <w:name w:val="Reference-Alphabetical"/>
    <w:basedOn w:val="Normal"/>
    <w:qFormat/>
    <w:rsid w:val="00CC06A3"/>
    <w:pPr>
      <w:suppressAutoHyphens w:val="0"/>
      <w:spacing w:line="240" w:lineRule="auto"/>
    </w:pPr>
    <w:rPr>
      <w:rFonts w:ascii="Times New Roman" w:hAnsi="Times New Roman"/>
      <w:noProof/>
      <w:lang w:val="en-IN"/>
    </w:rPr>
  </w:style>
  <w:style w:type="character" w:customStyle="1" w:styleId="bibyear">
    <w:name w:val="bib_year"/>
    <w:rsid w:val="001A5C42"/>
    <w:rPr>
      <w:rFonts w:ascii="Times New Roman" w:hAnsi="Times New Roman"/>
      <w:sz w:val="24"/>
      <w:bdr w:val="none" w:sz="0" w:space="0" w:color="auto"/>
      <w:shd w:val="clear" w:color="auto" w:fill="FFCCFF"/>
    </w:rPr>
  </w:style>
  <w:style w:type="character" w:customStyle="1" w:styleId="biborganization">
    <w:name w:val="bib_organization"/>
    <w:rsid w:val="001A5C42"/>
    <w:rPr>
      <w:rFonts w:ascii="Times New Roman" w:hAnsi="Times New Roman"/>
      <w:sz w:val="24"/>
      <w:bdr w:val="none" w:sz="0" w:space="0" w:color="auto"/>
      <w:shd w:val="clear" w:color="auto" w:fill="CCFF99"/>
    </w:rPr>
  </w:style>
  <w:style w:type="character" w:customStyle="1" w:styleId="bibpublisher">
    <w:name w:val="bib_publisher"/>
    <w:rsid w:val="001A5C42"/>
    <w:rPr>
      <w:rFonts w:ascii="Times New Roman" w:hAnsi="Times New Roman"/>
      <w:sz w:val="24"/>
      <w:bdr w:val="none" w:sz="0" w:space="0" w:color="auto"/>
      <w:shd w:val="clear" w:color="auto" w:fill="FF99CC"/>
    </w:rPr>
  </w:style>
  <w:style w:type="character" w:customStyle="1" w:styleId="bibeditionno">
    <w:name w:val="bib_editionno"/>
    <w:rsid w:val="001A5C42"/>
    <w:rPr>
      <w:rFonts w:ascii="Times New Roman" w:hAnsi="Times New Roman"/>
      <w:sz w:val="24"/>
      <w:bdr w:val="none" w:sz="0" w:space="0" w:color="auto"/>
      <w:shd w:val="clear" w:color="auto" w:fill="FFCC00"/>
    </w:rPr>
  </w:style>
  <w:style w:type="character" w:customStyle="1" w:styleId="bibfname">
    <w:name w:val="bib_fname"/>
    <w:rsid w:val="001A5C42"/>
    <w:rPr>
      <w:rFonts w:ascii="Times New Roman" w:hAnsi="Times New Roman"/>
      <w:sz w:val="24"/>
      <w:bdr w:val="none" w:sz="0" w:space="0" w:color="auto"/>
      <w:shd w:val="clear" w:color="auto" w:fill="FFFFCC"/>
    </w:rPr>
  </w:style>
  <w:style w:type="character" w:customStyle="1" w:styleId="bibsurname">
    <w:name w:val="bib_surname"/>
    <w:rsid w:val="001A5C42"/>
    <w:rPr>
      <w:rFonts w:ascii="Times New Roman" w:hAnsi="Times New Roman"/>
      <w:sz w:val="24"/>
      <w:bdr w:val="none" w:sz="0" w:space="0" w:color="auto"/>
      <w:shd w:val="clear" w:color="auto" w:fill="CCFF99"/>
    </w:rPr>
  </w:style>
  <w:style w:type="character" w:customStyle="1" w:styleId="bibfpage">
    <w:name w:val="bib_fpage"/>
    <w:rsid w:val="001A5C42"/>
    <w:rPr>
      <w:rFonts w:ascii="Times New Roman" w:hAnsi="Times New Roman"/>
      <w:sz w:val="24"/>
      <w:bdr w:val="none" w:sz="0" w:space="0" w:color="auto"/>
      <w:shd w:val="clear" w:color="auto" w:fill="E6E6E6"/>
    </w:rPr>
  </w:style>
  <w:style w:type="character" w:customStyle="1" w:styleId="bibjournal">
    <w:name w:val="bib_journal"/>
    <w:rsid w:val="001A5C42"/>
    <w:rPr>
      <w:rFonts w:ascii="Times New Roman" w:hAnsi="Times New Roman"/>
      <w:sz w:val="24"/>
      <w:bdr w:val="none" w:sz="0" w:space="0" w:color="auto"/>
      <w:shd w:val="clear" w:color="auto" w:fill="F9DECF"/>
    </w:rPr>
  </w:style>
  <w:style w:type="character" w:customStyle="1" w:styleId="biblpage">
    <w:name w:val="bib_lpage"/>
    <w:rsid w:val="001A5C42"/>
    <w:rPr>
      <w:rFonts w:ascii="Times New Roman" w:hAnsi="Times New Roman"/>
      <w:sz w:val="24"/>
      <w:bdr w:val="none" w:sz="0" w:space="0" w:color="auto"/>
      <w:shd w:val="clear" w:color="auto" w:fill="D9D9D9"/>
    </w:rPr>
  </w:style>
  <w:style w:type="character" w:customStyle="1" w:styleId="bibvolume">
    <w:name w:val="bib_volume"/>
    <w:rsid w:val="001A5C42"/>
    <w:rPr>
      <w:rFonts w:ascii="Times New Roman" w:hAnsi="Times New Roman"/>
      <w:sz w:val="24"/>
      <w:bdr w:val="none" w:sz="0" w:space="0" w:color="auto"/>
      <w:shd w:val="clear" w:color="auto" w:fill="CCECFF"/>
    </w:rPr>
  </w:style>
  <w:style w:type="character" w:customStyle="1" w:styleId="bibarticle">
    <w:name w:val="bib_article"/>
    <w:rsid w:val="001A5C42"/>
    <w:rPr>
      <w:rFonts w:ascii="Times New Roman" w:hAnsi="Times New Roman"/>
      <w:sz w:val="24"/>
      <w:bdr w:val="none" w:sz="0" w:space="0" w:color="auto"/>
      <w:shd w:val="clear" w:color="auto" w:fill="CCFFFF"/>
    </w:rPr>
  </w:style>
  <w:style w:type="character" w:customStyle="1" w:styleId="bibdoi">
    <w:name w:val="bib_doi"/>
    <w:rsid w:val="001A5C42"/>
    <w:rPr>
      <w:rFonts w:ascii="Times New Roman" w:hAnsi="Times New Roman"/>
      <w:sz w:val="24"/>
      <w:bdr w:val="none" w:sz="0" w:space="0" w:color="auto"/>
      <w:shd w:val="clear" w:color="auto" w:fill="CCFFCC"/>
    </w:rPr>
  </w:style>
  <w:style w:type="character" w:customStyle="1" w:styleId="bibbook">
    <w:name w:val="bib_book"/>
    <w:rsid w:val="001A5C42"/>
    <w:rPr>
      <w:rFonts w:ascii="Times New Roman" w:hAnsi="Times New Roman"/>
      <w:sz w:val="24"/>
      <w:bdr w:val="none" w:sz="0" w:space="0" w:color="auto"/>
      <w:shd w:val="clear" w:color="auto" w:fill="99CCFF"/>
    </w:rPr>
  </w:style>
  <w:style w:type="character" w:customStyle="1" w:styleId="bibtitle">
    <w:name w:val="bib_title"/>
    <w:rsid w:val="001A5C42"/>
    <w:rPr>
      <w:sz w:val="24"/>
      <w:effect w:val="none"/>
      <w:bdr w:val="none" w:sz="0" w:space="0" w:color="auto"/>
      <w:shd w:val="clear" w:color="auto" w:fill="D99594"/>
    </w:rPr>
  </w:style>
  <w:style w:type="character" w:customStyle="1" w:styleId="biburl">
    <w:name w:val="bib_url"/>
    <w:rsid w:val="001A5C42"/>
    <w:rPr>
      <w:rFonts w:ascii="Times New Roman" w:hAnsi="Times New Roman"/>
      <w:sz w:val="24"/>
      <w:bdr w:val="none" w:sz="0" w:space="0" w:color="auto"/>
      <w:shd w:val="clear" w:color="auto" w:fill="CCFF66"/>
    </w:rPr>
  </w:style>
  <w:style w:type="paragraph" w:customStyle="1" w:styleId="ReferencesHeading1">
    <w:name w:val="ReferencesHeading1"/>
    <w:qFormat/>
    <w:rsid w:val="00CC06A3"/>
    <w:pPr>
      <w:spacing w:after="0" w:line="480" w:lineRule="auto"/>
      <w:jc w:val="both"/>
    </w:pPr>
    <w:rPr>
      <w:rFonts w:ascii="ITCAvantGardeStd-Md" w:eastAsia="Times New Roman" w:hAnsi="ITCAvantGardeStd-Md" w:cs="ITCAvantGardeStd-Md"/>
      <w:caps/>
      <w:spacing w:val="29"/>
      <w:sz w:val="24"/>
      <w:szCs w:val="24"/>
      <w:lang w:val="en-US" w:eastAsia="en-US"/>
    </w:rPr>
  </w:style>
  <w:style w:type="paragraph" w:customStyle="1" w:styleId="TableColumnHead1">
    <w:name w:val="TableColumnHead1"/>
    <w:basedOn w:val="Normal"/>
    <w:qFormat/>
    <w:rsid w:val="00C8335B"/>
    <w:pPr>
      <w:autoSpaceDE/>
      <w:autoSpaceDN/>
      <w:adjustRightInd/>
      <w:spacing w:line="480" w:lineRule="auto"/>
      <w:jc w:val="both"/>
    </w:pPr>
    <w:rPr>
      <w:rFonts w:ascii="Times New Roman" w:eastAsia="Times New Roman" w:hAnsi="Times New Roman" w:cs="Times New Roman"/>
      <w:b/>
      <w:bCs/>
      <w:color w:val="auto"/>
      <w:sz w:val="22"/>
      <w:szCs w:val="22"/>
      <w:lang w:eastAsia="en-US"/>
    </w:rPr>
  </w:style>
  <w:style w:type="paragraph" w:customStyle="1" w:styleId="TableBody">
    <w:name w:val="TableBody"/>
    <w:basedOn w:val="Normal"/>
    <w:qFormat/>
    <w:rsid w:val="00C8335B"/>
    <w:pPr>
      <w:suppressAutoHyphens w:val="0"/>
      <w:autoSpaceDE/>
      <w:autoSpaceDN/>
      <w:adjustRightInd/>
      <w:spacing w:line="480" w:lineRule="auto"/>
    </w:pPr>
    <w:rPr>
      <w:rFonts w:ascii="Times New Roman" w:eastAsia="Arial" w:hAnsi="Times New Roman" w:cs="Times New Roman"/>
      <w:bCs/>
      <w:color w:val="auto"/>
      <w:spacing w:val="20"/>
      <w:sz w:val="22"/>
      <w:szCs w:val="22"/>
    </w:rPr>
  </w:style>
  <w:style w:type="paragraph" w:customStyle="1" w:styleId="TB-BulletList1">
    <w:name w:val="TB-BulletList1"/>
    <w:basedOn w:val="Normal"/>
    <w:qFormat/>
    <w:rsid w:val="00C8335B"/>
    <w:pPr>
      <w:widowControl/>
      <w:suppressAutoHyphens w:val="0"/>
      <w:autoSpaceDE/>
      <w:autoSpaceDN/>
      <w:adjustRightInd/>
      <w:spacing w:line="480" w:lineRule="auto"/>
      <w:ind w:left="376" w:hanging="360"/>
      <w:textAlignment w:val="auto"/>
    </w:pPr>
    <w:rPr>
      <w:rFonts w:asciiTheme="minorHAnsi" w:eastAsiaTheme="minorHAnsi" w:hAnsiTheme="minorHAnsi" w:cstheme="minorBidi"/>
      <w:color w:val="000000" w:themeColor="text1"/>
      <w:kern w:val="2"/>
      <w:sz w:val="22"/>
      <w:szCs w:val="22"/>
      <w:lang w:eastAsia="en-US"/>
      <w14:ligatures w14:val="standardContextual"/>
    </w:rPr>
  </w:style>
  <w:style w:type="paragraph" w:customStyle="1" w:styleId="TB-NumberList1">
    <w:name w:val="TB-NumberList1"/>
    <w:basedOn w:val="TB"/>
    <w:uiPriority w:val="99"/>
    <w:qFormat/>
    <w:rsid w:val="00C8335B"/>
    <w:pPr>
      <w:spacing w:after="0" w:line="480" w:lineRule="auto"/>
    </w:pPr>
    <w:rPr>
      <w:rFonts w:ascii="Times New Roman" w:hAnsi="Times New Roman" w:cs="Times New Roman"/>
      <w:bCs/>
      <w:color w:val="FFFFFF" w:themeColor="background1"/>
      <w:sz w:val="22"/>
      <w:szCs w:val="22"/>
    </w:rPr>
  </w:style>
  <w:style w:type="paragraph" w:customStyle="1" w:styleId="TB-AlphaList1">
    <w:name w:val="TB-AlphaList1"/>
    <w:uiPriority w:val="99"/>
    <w:qFormat/>
    <w:rsid w:val="00C8335B"/>
    <w:pPr>
      <w:spacing w:line="480" w:lineRule="auto"/>
    </w:pPr>
    <w:rPr>
      <w:rFonts w:ascii="Times New Roman" w:hAnsi="Times New Roman" w:cs="Times New Roman"/>
      <w:spacing w:val="2"/>
      <w:lang w:val="en-US"/>
    </w:rPr>
  </w:style>
  <w:style w:type="paragraph" w:customStyle="1" w:styleId="Box-01">
    <w:name w:val="Box-01"/>
    <w:basedOn w:val="Normal"/>
    <w:qFormat/>
    <w:rsid w:val="00C8335B"/>
    <w:pPr>
      <w:autoSpaceDE/>
      <w:autoSpaceDN/>
      <w:adjustRightInd/>
      <w:spacing w:after="200" w:line="480" w:lineRule="auto"/>
      <w:jc w:val="both"/>
    </w:pPr>
    <w:rPr>
      <w:rFonts w:asciiTheme="minorHAnsi" w:hAnsiTheme="minorHAnsi" w:cstheme="minorBidi"/>
      <w:color w:val="auto"/>
      <w:sz w:val="22"/>
      <w:szCs w:val="22"/>
      <w:lang w:eastAsia="en-US"/>
    </w:rPr>
  </w:style>
  <w:style w:type="paragraph" w:customStyle="1" w:styleId="Box-01-BoxTitle">
    <w:name w:val="Box-01-BoxTitle"/>
    <w:basedOn w:val="Normal"/>
    <w:qFormat/>
    <w:rsid w:val="00C8335B"/>
    <w:pPr>
      <w:autoSpaceDE/>
      <w:autoSpaceDN/>
      <w:adjustRightInd/>
      <w:spacing w:line="480" w:lineRule="auto"/>
      <w:ind w:left="60"/>
      <w:jc w:val="both"/>
    </w:pPr>
    <w:rPr>
      <w:rFonts w:ascii="Times New Roman" w:eastAsia="Times New Roman" w:hAnsi="Times New Roman" w:cs="Times New Roman"/>
      <w:b/>
      <w:bCs/>
      <w:color w:val="FFFFFF" w:themeColor="background1"/>
      <w:sz w:val="22"/>
      <w:szCs w:val="22"/>
      <w:lang w:eastAsia="en-US"/>
    </w:rPr>
  </w:style>
  <w:style w:type="paragraph" w:customStyle="1" w:styleId="Box-01-Head1">
    <w:name w:val="Box-01-Head1"/>
    <w:qFormat/>
    <w:rsid w:val="00C8335B"/>
    <w:pPr>
      <w:spacing w:after="0" w:line="480" w:lineRule="auto"/>
    </w:pPr>
    <w:rPr>
      <w:rFonts w:ascii="Palatino-Roman" w:eastAsia="Times New Roman" w:hAnsi="Palatino-Roman" w:cs="Palatino-Roman"/>
      <w:b/>
      <w:bCs/>
      <w:color w:val="000000"/>
      <w:sz w:val="20"/>
      <w:szCs w:val="20"/>
      <w:lang w:val="en-US" w:eastAsia="en-US"/>
    </w:rPr>
  </w:style>
  <w:style w:type="paragraph" w:customStyle="1" w:styleId="Box-01-Para-FL">
    <w:name w:val="Box-01-Para-FL"/>
    <w:basedOn w:val="Normal"/>
    <w:qFormat/>
    <w:rsid w:val="00C8335B"/>
    <w:pPr>
      <w:widowControl/>
      <w:suppressAutoHyphens w:val="0"/>
      <w:autoSpaceDE/>
      <w:autoSpaceDN/>
      <w:adjustRightInd/>
      <w:spacing w:after="200" w:line="480" w:lineRule="auto"/>
      <w:textAlignment w:val="auto"/>
    </w:pPr>
    <w:rPr>
      <w:rFonts w:asciiTheme="minorHAnsi" w:eastAsia="Arial" w:hAnsiTheme="minorHAnsi" w:cstheme="minorBidi"/>
      <w:bCs/>
      <w:color w:val="auto"/>
      <w:sz w:val="22"/>
      <w:szCs w:val="22"/>
      <w:lang w:eastAsia="en-US"/>
    </w:rPr>
  </w:style>
  <w:style w:type="paragraph" w:customStyle="1" w:styleId="Box-01-BulletList1">
    <w:name w:val="Box-01-BulletList1"/>
    <w:qFormat/>
    <w:rsid w:val="000F5E2A"/>
    <w:pPr>
      <w:spacing w:after="0" w:line="480" w:lineRule="auto"/>
    </w:pPr>
    <w:rPr>
      <w:rFonts w:ascii="Times New Roman" w:eastAsia="Arial" w:hAnsi="Times New Roman" w:cs="Times New Roman"/>
      <w:b/>
      <w:lang w:val="en-US" w:eastAsia="en-US"/>
    </w:rPr>
  </w:style>
  <w:style w:type="paragraph" w:customStyle="1" w:styleId="Box-01-NumberList1">
    <w:name w:val="Box-01-NumberList1"/>
    <w:basedOn w:val="Box-01-BulletList1"/>
    <w:uiPriority w:val="99"/>
    <w:qFormat/>
    <w:rsid w:val="000F5E2A"/>
    <w:rPr>
      <w:b w:val="0"/>
      <w:bCs/>
    </w:rPr>
  </w:style>
  <w:style w:type="paragraph" w:customStyle="1" w:styleId="Box-01-ParaFirstLine-Ind">
    <w:name w:val="Box-01-ParaFirstLine-Ind"/>
    <w:uiPriority w:val="99"/>
    <w:qFormat/>
    <w:rsid w:val="000F5E2A"/>
    <w:pPr>
      <w:spacing w:line="480" w:lineRule="auto"/>
    </w:pPr>
    <w:rPr>
      <w:rFonts w:ascii="Times New Roman" w:eastAsia="Arial" w:hAnsi="Times New Roman" w:cs="Times New Roman"/>
      <w:bCs/>
      <w:lang w:val="en-US" w:eastAsia="en-US"/>
    </w:rPr>
  </w:style>
  <w:style w:type="character" w:customStyle="1" w:styleId="citebib">
    <w:name w:val="cite_bib"/>
    <w:rsid w:val="00AA35C6"/>
    <w:rPr>
      <w:sz w:val="24"/>
      <w:bdr w:val="none" w:sz="0" w:space="0" w:color="auto"/>
      <w:shd w:val="clear" w:color="auto" w:fill="CC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86344">
      <w:bodyDiv w:val="1"/>
      <w:marLeft w:val="0"/>
      <w:marRight w:val="0"/>
      <w:marTop w:val="0"/>
      <w:marBottom w:val="0"/>
      <w:divBdr>
        <w:top w:val="none" w:sz="0" w:space="0" w:color="auto"/>
        <w:left w:val="none" w:sz="0" w:space="0" w:color="auto"/>
        <w:bottom w:val="none" w:sz="0" w:space="0" w:color="auto"/>
        <w:right w:val="none" w:sz="0" w:space="0" w:color="auto"/>
      </w:divBdr>
    </w:div>
    <w:div w:id="126052053">
      <w:bodyDiv w:val="1"/>
      <w:marLeft w:val="0"/>
      <w:marRight w:val="0"/>
      <w:marTop w:val="0"/>
      <w:marBottom w:val="0"/>
      <w:divBdr>
        <w:top w:val="none" w:sz="0" w:space="0" w:color="auto"/>
        <w:left w:val="none" w:sz="0" w:space="0" w:color="auto"/>
        <w:bottom w:val="none" w:sz="0" w:space="0" w:color="auto"/>
        <w:right w:val="none" w:sz="0" w:space="0" w:color="auto"/>
      </w:divBdr>
    </w:div>
    <w:div w:id="185558539">
      <w:bodyDiv w:val="1"/>
      <w:marLeft w:val="0"/>
      <w:marRight w:val="0"/>
      <w:marTop w:val="0"/>
      <w:marBottom w:val="0"/>
      <w:divBdr>
        <w:top w:val="none" w:sz="0" w:space="0" w:color="auto"/>
        <w:left w:val="none" w:sz="0" w:space="0" w:color="auto"/>
        <w:bottom w:val="none" w:sz="0" w:space="0" w:color="auto"/>
        <w:right w:val="none" w:sz="0" w:space="0" w:color="auto"/>
      </w:divBdr>
    </w:div>
    <w:div w:id="947663707">
      <w:bodyDiv w:val="1"/>
      <w:marLeft w:val="0"/>
      <w:marRight w:val="0"/>
      <w:marTop w:val="0"/>
      <w:marBottom w:val="0"/>
      <w:divBdr>
        <w:top w:val="none" w:sz="0" w:space="0" w:color="auto"/>
        <w:left w:val="none" w:sz="0" w:space="0" w:color="auto"/>
        <w:bottom w:val="none" w:sz="0" w:space="0" w:color="auto"/>
        <w:right w:val="none" w:sz="0" w:space="0" w:color="auto"/>
      </w:divBdr>
    </w:div>
    <w:div w:id="1525632667">
      <w:bodyDiv w:val="1"/>
      <w:marLeft w:val="0"/>
      <w:marRight w:val="0"/>
      <w:marTop w:val="0"/>
      <w:marBottom w:val="0"/>
      <w:divBdr>
        <w:top w:val="none" w:sz="0" w:space="0" w:color="auto"/>
        <w:left w:val="none" w:sz="0" w:space="0" w:color="auto"/>
        <w:bottom w:val="none" w:sz="0" w:space="0" w:color="auto"/>
        <w:right w:val="none" w:sz="0" w:space="0" w:color="auto"/>
      </w:divBdr>
    </w:div>
    <w:div w:id="1553425270">
      <w:bodyDiv w:val="1"/>
      <w:marLeft w:val="0"/>
      <w:marRight w:val="0"/>
      <w:marTop w:val="0"/>
      <w:marBottom w:val="0"/>
      <w:divBdr>
        <w:top w:val="none" w:sz="0" w:space="0" w:color="auto"/>
        <w:left w:val="none" w:sz="0" w:space="0" w:color="auto"/>
        <w:bottom w:val="none" w:sz="0" w:space="0" w:color="auto"/>
        <w:right w:val="none" w:sz="0" w:space="0" w:color="auto"/>
      </w:divBdr>
    </w:div>
    <w:div w:id="1579824787">
      <w:bodyDiv w:val="1"/>
      <w:marLeft w:val="0"/>
      <w:marRight w:val="0"/>
      <w:marTop w:val="0"/>
      <w:marBottom w:val="0"/>
      <w:divBdr>
        <w:top w:val="none" w:sz="0" w:space="0" w:color="auto"/>
        <w:left w:val="none" w:sz="0" w:space="0" w:color="auto"/>
        <w:bottom w:val="none" w:sz="0" w:space="0" w:color="auto"/>
        <w:right w:val="none" w:sz="0" w:space="0" w:color="auto"/>
      </w:divBdr>
    </w:div>
    <w:div w:id="1665206979">
      <w:bodyDiv w:val="1"/>
      <w:marLeft w:val="0"/>
      <w:marRight w:val="0"/>
      <w:marTop w:val="0"/>
      <w:marBottom w:val="0"/>
      <w:divBdr>
        <w:top w:val="none" w:sz="0" w:space="0" w:color="auto"/>
        <w:left w:val="none" w:sz="0" w:space="0" w:color="auto"/>
        <w:bottom w:val="none" w:sz="0" w:space="0" w:color="auto"/>
        <w:right w:val="none" w:sz="0" w:space="0" w:color="auto"/>
      </w:divBdr>
    </w:div>
    <w:div w:id="190089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ixabay.com/en/medal-gold-design-2163345/" TargetMode="External"/><Relationship Id="rId18" Type="http://schemas.openxmlformats.org/officeDocument/2006/relationships/diagramColors" Target="diagrams/colors1.xml"/><Relationship Id="rId26" Type="http://schemas.openxmlformats.org/officeDocument/2006/relationships/diagramLayout" Target="diagrams/layout3.xml"/><Relationship Id="rId3" Type="http://schemas.openxmlformats.org/officeDocument/2006/relationships/customXml" Target="../customXml/item3.xml"/><Relationship Id="rId21" Type="http://schemas.openxmlformats.org/officeDocument/2006/relationships/diagramLayout" Target="diagrams/layout2.xml"/><Relationship Id="rId387" Type="http://schemas.openxmlformats.org/officeDocument/2006/relationships/image" Target="media/image167.sv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diagramQuickStyle" Target="diagrams/quickStyle1.xml"/><Relationship Id="rId25" Type="http://schemas.openxmlformats.org/officeDocument/2006/relationships/diagramData" Target="diagrams/data3.xml"/><Relationship Id="rId390"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diagramData" Target="diagrams/data2.xml"/><Relationship Id="rId29"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microsoft.com/office/2007/relationships/diagramDrawing" Target="diagrams/drawing2.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10" Type="http://schemas.openxmlformats.org/officeDocument/2006/relationships/footnotes" Target="footnotes.xml"/><Relationship Id="rId19" Type="http://schemas.microsoft.com/office/2007/relationships/diagramDrawing" Target="diagrams/drawing1.xml"/><Relationship Id="rId38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image" Target="media/image8.png"/><Relationship Id="rId388" Type="http://schemas.openxmlformats.org/officeDocument/2006/relationships/footer" Target="footer1.xml"/></Relationships>
</file>

<file path=word/diagrams/_rels/data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6" Type="http://schemas.openxmlformats.org/officeDocument/2006/relationships/image" Target="../media/image165.svg"/><Relationship Id="rId5" Type="http://schemas.openxmlformats.org/officeDocument/2006/relationships/image" Target="../media/image7.png"/><Relationship Id="rId4" Type="http://schemas.openxmlformats.org/officeDocument/2006/relationships/image" Target="../media/image6.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6.jpeg"/><Relationship Id="rId1" Type="http://schemas.openxmlformats.org/officeDocument/2006/relationships/image" Target="../media/image3.jpeg"/><Relationship Id="rId4"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B7D151-32CF-4B8C-8099-6BE59ABE9D5D}" type="doc">
      <dgm:prSet loTypeId="urn:microsoft.com/office/officeart/2005/8/layout/list1" loCatId="list" qsTypeId="urn:microsoft.com/office/officeart/2005/8/quickstyle/3d2" qsCatId="3D" csTypeId="urn:microsoft.com/office/officeart/2005/8/colors/colorful1" csCatId="colorful" phldr="1"/>
      <dgm:spPr/>
    </dgm:pt>
    <dgm:pt modelId="{B477639B-E494-4765-B34B-97E9DD5E4492}">
      <dgm:prSet phldrT="[Text]" custT="1"/>
      <dgm:spPr>
        <a:xfrm>
          <a:off x="274052" y="62958"/>
          <a:ext cx="3844786" cy="844671"/>
        </a:xfr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Are you committed to your own growth as you lead the organization?</a:t>
          </a:r>
        </a:p>
      </dgm:t>
    </dgm:pt>
    <dgm:pt modelId="{E197FF9D-7CA6-4601-9080-351AAD62BBA6}" type="parTrans" cxnId="{21B59609-8B8D-4288-86B6-3FF1B101409A}">
      <dgm:prSet/>
      <dgm:spPr/>
      <dgm:t>
        <a:bodyPr/>
        <a:lstStyle/>
        <a:p>
          <a:endParaRPr lang="en-US"/>
        </a:p>
      </dgm:t>
    </dgm:pt>
    <dgm:pt modelId="{9D6A0804-F379-4236-8719-C4A452E11D3A}" type="sibTrans" cxnId="{21B59609-8B8D-4288-86B6-3FF1B101409A}">
      <dgm:prSet/>
      <dgm:spPr/>
      <dgm:t>
        <a:bodyPr/>
        <a:lstStyle/>
        <a:p>
          <a:endParaRPr lang="en-US"/>
        </a:p>
      </dgm:t>
    </dgm:pt>
    <dgm:pt modelId="{746C8975-C32C-4942-8DBE-E944E2F2D3AB}">
      <dgm:prSet phldrT="[Text]" custT="1"/>
      <dgm:spPr>
        <a:xfrm>
          <a:off x="274052" y="1081870"/>
          <a:ext cx="3836729" cy="682584"/>
        </a:xfr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Are you creating an environment for the right, and frequently hard, questions that are being asked?</a:t>
          </a:r>
        </a:p>
      </dgm:t>
    </dgm:pt>
    <dgm:pt modelId="{C4795F3D-D2B3-4C62-A735-A04955E55355}" type="parTrans" cxnId="{B5F14439-56EE-4413-9584-5B3D3E20D2D8}">
      <dgm:prSet/>
      <dgm:spPr/>
      <dgm:t>
        <a:bodyPr/>
        <a:lstStyle/>
        <a:p>
          <a:endParaRPr lang="en-US"/>
        </a:p>
      </dgm:t>
    </dgm:pt>
    <dgm:pt modelId="{9DB7C2B3-3D54-4B97-8683-3DBFC201FF24}" type="sibTrans" cxnId="{B5F14439-56EE-4413-9584-5B3D3E20D2D8}">
      <dgm:prSet/>
      <dgm:spPr/>
      <dgm:t>
        <a:bodyPr/>
        <a:lstStyle/>
        <a:p>
          <a:endParaRPr lang="en-US"/>
        </a:p>
      </dgm:t>
    </dgm:pt>
    <dgm:pt modelId="{EC841064-5853-4EEB-AAFD-529E516AABE0}">
      <dgm:prSet phldrT="[Text]" custT="1"/>
      <dgm:spPr>
        <a:xfrm>
          <a:off x="274052" y="1938694"/>
          <a:ext cx="3836729" cy="722969"/>
        </a:xfr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Are you engaging in patient-centered and not ego-centered conversations?</a:t>
          </a:r>
        </a:p>
      </dgm:t>
    </dgm:pt>
    <dgm:pt modelId="{2075D034-4D6F-4196-B376-9158D9087B83}" type="parTrans" cxnId="{E8CC11A8-5A83-4299-8F1B-9124721BFFBD}">
      <dgm:prSet/>
      <dgm:spPr/>
      <dgm:t>
        <a:bodyPr/>
        <a:lstStyle/>
        <a:p>
          <a:endParaRPr lang="en-US"/>
        </a:p>
      </dgm:t>
    </dgm:pt>
    <dgm:pt modelId="{9FDB563E-F38E-4BC4-8A50-7AF075FF29A1}" type="sibTrans" cxnId="{E8CC11A8-5A83-4299-8F1B-9124721BFFBD}">
      <dgm:prSet/>
      <dgm:spPr/>
      <dgm:t>
        <a:bodyPr/>
        <a:lstStyle/>
        <a:p>
          <a:endParaRPr lang="en-US"/>
        </a:p>
      </dgm:t>
    </dgm:pt>
    <dgm:pt modelId="{F9BCBDEB-6D9F-46F7-AA4B-EFCBB5315654}">
      <dgm:prSet custT="1"/>
      <dgm:spPr>
        <a:xfrm>
          <a:off x="274052" y="2835903"/>
          <a:ext cx="3836729" cy="713747"/>
        </a:xfr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None/>
          </a:pPr>
          <a:r>
            <a:rPr lang="en-US" sz="1200">
              <a:solidFill>
                <a:sysClr val="window" lastClr="FFFFFF"/>
              </a:solidFill>
              <a:latin typeface="Calibri" panose="020F0502020204030204"/>
              <a:ea typeface="+mn-ea"/>
              <a:cs typeface="+mn-cs"/>
            </a:rPr>
            <a:t>Are you embracing challenges that stretch your capacity as a leader?</a:t>
          </a:r>
        </a:p>
      </dgm:t>
    </dgm:pt>
    <dgm:pt modelId="{663D6B2E-AD00-47FC-80EE-B4E935F9B30D}" type="parTrans" cxnId="{87E5E973-9EB9-424B-ABB6-2BEB9F088FB8}">
      <dgm:prSet/>
      <dgm:spPr/>
      <dgm:t>
        <a:bodyPr/>
        <a:lstStyle/>
        <a:p>
          <a:endParaRPr lang="en-US"/>
        </a:p>
      </dgm:t>
    </dgm:pt>
    <dgm:pt modelId="{AE4E9813-06B6-42B5-8794-12BD6FB6937E}" type="sibTrans" cxnId="{87E5E973-9EB9-424B-ABB6-2BEB9F088FB8}">
      <dgm:prSet/>
      <dgm:spPr/>
      <dgm:t>
        <a:bodyPr/>
        <a:lstStyle/>
        <a:p>
          <a:endParaRPr lang="en-US"/>
        </a:p>
      </dgm:t>
    </dgm:pt>
    <dgm:pt modelId="{26730EA0-37FD-4643-B442-7502FB2C3E30}" type="pres">
      <dgm:prSet presAssocID="{4AB7D151-32CF-4B8C-8099-6BE59ABE9D5D}" presName="linear" presStyleCnt="0">
        <dgm:presLayoutVars>
          <dgm:dir/>
          <dgm:animLvl val="lvl"/>
          <dgm:resizeHandles val="exact"/>
        </dgm:presLayoutVars>
      </dgm:prSet>
      <dgm:spPr/>
    </dgm:pt>
    <dgm:pt modelId="{5FA1956B-13FA-40C9-9E8A-AB5CC7048DB4}" type="pres">
      <dgm:prSet presAssocID="{B477639B-E494-4765-B34B-97E9DD5E4492}" presName="parentLin" presStyleCnt="0"/>
      <dgm:spPr/>
    </dgm:pt>
    <dgm:pt modelId="{C25FB6E2-6CA5-4224-997C-1825A4DDF8A1}" type="pres">
      <dgm:prSet presAssocID="{B477639B-E494-4765-B34B-97E9DD5E4492}" presName="parentLeftMargin" presStyleLbl="node1" presStyleIdx="0" presStyleCnt="4"/>
      <dgm:spPr>
        <a:prstGeom prst="roundRect">
          <a:avLst/>
        </a:prstGeom>
      </dgm:spPr>
      <dgm:t>
        <a:bodyPr/>
        <a:lstStyle/>
        <a:p>
          <a:endParaRPr lang="en-US"/>
        </a:p>
      </dgm:t>
    </dgm:pt>
    <dgm:pt modelId="{1053173B-4B32-4C33-B406-B8CBC62F6233}" type="pres">
      <dgm:prSet presAssocID="{B477639B-E494-4765-B34B-97E9DD5E4492}" presName="parentText" presStyleLbl="node1" presStyleIdx="0" presStyleCnt="4" custScaleX="100210" custScaleY="260123">
        <dgm:presLayoutVars>
          <dgm:chMax val="0"/>
          <dgm:bulletEnabled val="1"/>
        </dgm:presLayoutVars>
      </dgm:prSet>
      <dgm:spPr/>
      <dgm:t>
        <a:bodyPr/>
        <a:lstStyle/>
        <a:p>
          <a:endParaRPr lang="en-US"/>
        </a:p>
      </dgm:t>
    </dgm:pt>
    <dgm:pt modelId="{6A72777E-A749-4101-A293-8B8F8EA6269C}" type="pres">
      <dgm:prSet presAssocID="{B477639B-E494-4765-B34B-97E9DD5E4492}" presName="negativeSpace" presStyleCnt="0"/>
      <dgm:spPr/>
    </dgm:pt>
    <dgm:pt modelId="{CDBE696B-2D92-4727-8833-FA0944EAE79A}" type="pres">
      <dgm:prSet presAssocID="{B477639B-E494-4765-B34B-97E9DD5E4492}" presName="childText" presStyleLbl="conFgAcc1" presStyleIdx="0" presStyleCnt="4">
        <dgm:presLayoutVars>
          <dgm:bulletEnabled val="1"/>
        </dgm:presLayoutVars>
      </dgm:prSet>
      <dgm: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D24B4E68-AC5E-41E7-A0B1-89ED1F5C1BBB}" type="pres">
      <dgm:prSet presAssocID="{9D6A0804-F379-4236-8719-C4A452E11D3A}" presName="spaceBetweenRectangles" presStyleCnt="0"/>
      <dgm:spPr/>
    </dgm:pt>
    <dgm:pt modelId="{D3CF3E25-04D6-4C5A-A3A1-B2D346C5E966}" type="pres">
      <dgm:prSet presAssocID="{746C8975-C32C-4942-8DBE-E944E2F2D3AB}" presName="parentLin" presStyleCnt="0"/>
      <dgm:spPr/>
    </dgm:pt>
    <dgm:pt modelId="{9BBEDBA5-70F1-4457-BCC7-017FD3BB9F40}" type="pres">
      <dgm:prSet presAssocID="{746C8975-C32C-4942-8DBE-E944E2F2D3AB}" presName="parentLeftMargin" presStyleLbl="node1" presStyleIdx="0" presStyleCnt="4"/>
      <dgm:spPr>
        <a:prstGeom prst="roundRect">
          <a:avLst/>
        </a:prstGeom>
      </dgm:spPr>
      <dgm:t>
        <a:bodyPr/>
        <a:lstStyle/>
        <a:p>
          <a:endParaRPr lang="en-US"/>
        </a:p>
      </dgm:t>
    </dgm:pt>
    <dgm:pt modelId="{AEDACEFF-81D5-462A-A066-ECBBC3745726}" type="pres">
      <dgm:prSet presAssocID="{746C8975-C32C-4942-8DBE-E944E2F2D3AB}" presName="parentText" presStyleLbl="node1" presStyleIdx="1" presStyleCnt="4" custScaleY="210207">
        <dgm:presLayoutVars>
          <dgm:chMax val="0"/>
          <dgm:bulletEnabled val="1"/>
        </dgm:presLayoutVars>
      </dgm:prSet>
      <dgm:spPr/>
      <dgm:t>
        <a:bodyPr/>
        <a:lstStyle/>
        <a:p>
          <a:endParaRPr lang="en-US"/>
        </a:p>
      </dgm:t>
    </dgm:pt>
    <dgm:pt modelId="{1267F31F-1D68-4AD6-9A44-F5B6A3F6CC50}" type="pres">
      <dgm:prSet presAssocID="{746C8975-C32C-4942-8DBE-E944E2F2D3AB}" presName="negativeSpace" presStyleCnt="0"/>
      <dgm:spPr/>
    </dgm:pt>
    <dgm:pt modelId="{F4200AF1-DFAB-49D2-998A-14BD536AE409}" type="pres">
      <dgm:prSet presAssocID="{746C8975-C32C-4942-8DBE-E944E2F2D3AB}" presName="childText" presStyleLbl="conFgAcc1" presStyleIdx="1" presStyleCnt="4">
        <dgm:presLayoutVars>
          <dgm:bulletEnabled val="1"/>
        </dgm:presLayoutVars>
      </dgm:prSet>
      <dgm: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FCB2E496-D26C-4FCB-A824-2316B4F1CCD9}" type="pres">
      <dgm:prSet presAssocID="{9DB7C2B3-3D54-4B97-8683-3DBFC201FF24}" presName="spaceBetweenRectangles" presStyleCnt="0"/>
      <dgm:spPr/>
    </dgm:pt>
    <dgm:pt modelId="{AC2883DF-01DA-4D16-9A1A-5815EDF8B460}" type="pres">
      <dgm:prSet presAssocID="{EC841064-5853-4EEB-AAFD-529E516AABE0}" presName="parentLin" presStyleCnt="0"/>
      <dgm:spPr/>
    </dgm:pt>
    <dgm:pt modelId="{E402FC75-CBDE-46D1-864C-4F0900087177}" type="pres">
      <dgm:prSet presAssocID="{EC841064-5853-4EEB-AAFD-529E516AABE0}" presName="parentLeftMargin" presStyleLbl="node1" presStyleIdx="1" presStyleCnt="4"/>
      <dgm:spPr>
        <a:prstGeom prst="roundRect">
          <a:avLst/>
        </a:prstGeom>
      </dgm:spPr>
      <dgm:t>
        <a:bodyPr/>
        <a:lstStyle/>
        <a:p>
          <a:endParaRPr lang="en-US"/>
        </a:p>
      </dgm:t>
    </dgm:pt>
    <dgm:pt modelId="{7DAFF7C5-EE89-4E61-8989-CBFFC310B389}" type="pres">
      <dgm:prSet presAssocID="{EC841064-5853-4EEB-AAFD-529E516AABE0}" presName="parentText" presStyleLbl="node1" presStyleIdx="2" presStyleCnt="4" custScaleY="222644">
        <dgm:presLayoutVars>
          <dgm:chMax val="0"/>
          <dgm:bulletEnabled val="1"/>
        </dgm:presLayoutVars>
      </dgm:prSet>
      <dgm:spPr/>
      <dgm:t>
        <a:bodyPr/>
        <a:lstStyle/>
        <a:p>
          <a:endParaRPr lang="en-US"/>
        </a:p>
      </dgm:t>
    </dgm:pt>
    <dgm:pt modelId="{CBC35F85-316F-4159-8B5A-968CC95EE08A}" type="pres">
      <dgm:prSet presAssocID="{EC841064-5853-4EEB-AAFD-529E516AABE0}" presName="negativeSpace" presStyleCnt="0"/>
      <dgm:spPr/>
    </dgm:pt>
    <dgm:pt modelId="{F07CD7C5-853D-4993-B2DF-716729346559}" type="pres">
      <dgm:prSet presAssocID="{EC841064-5853-4EEB-AAFD-529E516AABE0}" presName="childText" presStyleLbl="conFgAcc1" presStyleIdx="2" presStyleCnt="4">
        <dgm:presLayoutVars>
          <dgm:bulletEnabled val="1"/>
        </dgm:presLayoutVars>
      </dgm:prSet>
      <dgm: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AB306B70-2FCF-4AA6-BB87-0310984C59E8}" type="pres">
      <dgm:prSet presAssocID="{9FDB563E-F38E-4BC4-8A50-7AF075FF29A1}" presName="spaceBetweenRectangles" presStyleCnt="0"/>
      <dgm:spPr/>
    </dgm:pt>
    <dgm:pt modelId="{24F9B606-836A-40A9-9655-50C1C4029C42}" type="pres">
      <dgm:prSet presAssocID="{F9BCBDEB-6D9F-46F7-AA4B-EFCBB5315654}" presName="parentLin" presStyleCnt="0"/>
      <dgm:spPr/>
    </dgm:pt>
    <dgm:pt modelId="{032D75BA-7F77-4E95-9409-4E131FE71C1D}" type="pres">
      <dgm:prSet presAssocID="{F9BCBDEB-6D9F-46F7-AA4B-EFCBB5315654}" presName="parentLeftMargin" presStyleLbl="node1" presStyleIdx="2" presStyleCnt="4"/>
      <dgm:spPr>
        <a:prstGeom prst="roundRect">
          <a:avLst/>
        </a:prstGeom>
      </dgm:spPr>
      <dgm:t>
        <a:bodyPr/>
        <a:lstStyle/>
        <a:p>
          <a:endParaRPr lang="en-US"/>
        </a:p>
      </dgm:t>
    </dgm:pt>
    <dgm:pt modelId="{F6B525BE-0989-4C0D-8485-FED6A60DCB6C}" type="pres">
      <dgm:prSet presAssocID="{F9BCBDEB-6D9F-46F7-AA4B-EFCBB5315654}" presName="parentText" presStyleLbl="node1" presStyleIdx="3" presStyleCnt="4" custScaleY="219804">
        <dgm:presLayoutVars>
          <dgm:chMax val="0"/>
          <dgm:bulletEnabled val="1"/>
        </dgm:presLayoutVars>
      </dgm:prSet>
      <dgm:spPr/>
      <dgm:t>
        <a:bodyPr/>
        <a:lstStyle/>
        <a:p>
          <a:endParaRPr lang="en-US"/>
        </a:p>
      </dgm:t>
    </dgm:pt>
    <dgm:pt modelId="{4899D51B-8B25-4252-8EF9-12D95456D53B}" type="pres">
      <dgm:prSet presAssocID="{F9BCBDEB-6D9F-46F7-AA4B-EFCBB5315654}" presName="negativeSpace" presStyleCnt="0"/>
      <dgm:spPr/>
    </dgm:pt>
    <dgm:pt modelId="{6740DBCF-FE74-4025-9DC1-3CB8438226A6}" type="pres">
      <dgm:prSet presAssocID="{F9BCBDEB-6D9F-46F7-AA4B-EFCBB5315654}" presName="childText" presStyleLbl="conFgAcc1" presStyleIdx="3" presStyleCnt="4">
        <dgm:presLayoutVars>
          <dgm:bulletEnabled val="1"/>
        </dgm:presLayoutVars>
      </dgm:prSet>
      <dgm: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Lst>
  <dgm:cxnLst>
    <dgm:cxn modelId="{87E5E973-9EB9-424B-ABB6-2BEB9F088FB8}" srcId="{4AB7D151-32CF-4B8C-8099-6BE59ABE9D5D}" destId="{F9BCBDEB-6D9F-46F7-AA4B-EFCBB5315654}" srcOrd="3" destOrd="0" parTransId="{663D6B2E-AD00-47FC-80EE-B4E935F9B30D}" sibTransId="{AE4E9813-06B6-42B5-8794-12BD6FB6937E}"/>
    <dgm:cxn modelId="{D3C62144-81FF-454A-B618-A80A53045D8B}" type="presOf" srcId="{4AB7D151-32CF-4B8C-8099-6BE59ABE9D5D}" destId="{26730EA0-37FD-4643-B442-7502FB2C3E30}" srcOrd="0" destOrd="0" presId="urn:microsoft.com/office/officeart/2005/8/layout/list1"/>
    <dgm:cxn modelId="{92400D02-F852-4E65-B4D4-835641E60B2F}" type="presOf" srcId="{746C8975-C32C-4942-8DBE-E944E2F2D3AB}" destId="{AEDACEFF-81D5-462A-A066-ECBBC3745726}" srcOrd="1" destOrd="0" presId="urn:microsoft.com/office/officeart/2005/8/layout/list1"/>
    <dgm:cxn modelId="{6A794E68-0B97-4DDE-8B18-930B8041D026}" type="presOf" srcId="{F9BCBDEB-6D9F-46F7-AA4B-EFCBB5315654}" destId="{032D75BA-7F77-4E95-9409-4E131FE71C1D}" srcOrd="0" destOrd="0" presId="urn:microsoft.com/office/officeart/2005/8/layout/list1"/>
    <dgm:cxn modelId="{7CE85D5C-1DC9-4460-B56E-C68AE8576700}" type="presOf" srcId="{F9BCBDEB-6D9F-46F7-AA4B-EFCBB5315654}" destId="{F6B525BE-0989-4C0D-8485-FED6A60DCB6C}" srcOrd="1" destOrd="0" presId="urn:microsoft.com/office/officeart/2005/8/layout/list1"/>
    <dgm:cxn modelId="{65FA28D0-ADCB-4916-A85F-0C3DCFDF6126}" type="presOf" srcId="{746C8975-C32C-4942-8DBE-E944E2F2D3AB}" destId="{9BBEDBA5-70F1-4457-BCC7-017FD3BB9F40}" srcOrd="0" destOrd="0" presId="urn:microsoft.com/office/officeart/2005/8/layout/list1"/>
    <dgm:cxn modelId="{3264F3CD-9FDA-4482-BC87-67E7A7F99008}" type="presOf" srcId="{EC841064-5853-4EEB-AAFD-529E516AABE0}" destId="{7DAFF7C5-EE89-4E61-8989-CBFFC310B389}" srcOrd="1" destOrd="0" presId="urn:microsoft.com/office/officeart/2005/8/layout/list1"/>
    <dgm:cxn modelId="{0EE4B742-A87E-4E6D-AE39-1C088E2B2CA3}" type="presOf" srcId="{B477639B-E494-4765-B34B-97E9DD5E4492}" destId="{1053173B-4B32-4C33-B406-B8CBC62F6233}" srcOrd="1" destOrd="0" presId="urn:microsoft.com/office/officeart/2005/8/layout/list1"/>
    <dgm:cxn modelId="{729A3D3C-CEB8-4FC4-9880-FF4A59D19EA4}" type="presOf" srcId="{EC841064-5853-4EEB-AAFD-529E516AABE0}" destId="{E402FC75-CBDE-46D1-864C-4F0900087177}" srcOrd="0" destOrd="0" presId="urn:microsoft.com/office/officeart/2005/8/layout/list1"/>
    <dgm:cxn modelId="{BF236A86-C50E-4A15-8C5D-4DFB40889A10}" type="presOf" srcId="{B477639B-E494-4765-B34B-97E9DD5E4492}" destId="{C25FB6E2-6CA5-4224-997C-1825A4DDF8A1}" srcOrd="0" destOrd="0" presId="urn:microsoft.com/office/officeart/2005/8/layout/list1"/>
    <dgm:cxn modelId="{B5F14439-56EE-4413-9584-5B3D3E20D2D8}" srcId="{4AB7D151-32CF-4B8C-8099-6BE59ABE9D5D}" destId="{746C8975-C32C-4942-8DBE-E944E2F2D3AB}" srcOrd="1" destOrd="0" parTransId="{C4795F3D-D2B3-4C62-A735-A04955E55355}" sibTransId="{9DB7C2B3-3D54-4B97-8683-3DBFC201FF24}"/>
    <dgm:cxn modelId="{21B59609-8B8D-4288-86B6-3FF1B101409A}" srcId="{4AB7D151-32CF-4B8C-8099-6BE59ABE9D5D}" destId="{B477639B-E494-4765-B34B-97E9DD5E4492}" srcOrd="0" destOrd="0" parTransId="{E197FF9D-7CA6-4601-9080-351AAD62BBA6}" sibTransId="{9D6A0804-F379-4236-8719-C4A452E11D3A}"/>
    <dgm:cxn modelId="{E8CC11A8-5A83-4299-8F1B-9124721BFFBD}" srcId="{4AB7D151-32CF-4B8C-8099-6BE59ABE9D5D}" destId="{EC841064-5853-4EEB-AAFD-529E516AABE0}" srcOrd="2" destOrd="0" parTransId="{2075D034-4D6F-4196-B376-9158D9087B83}" sibTransId="{9FDB563E-F38E-4BC4-8A50-7AF075FF29A1}"/>
    <dgm:cxn modelId="{B04C0467-FE7D-4AC5-B186-A85E977108BD}" type="presParOf" srcId="{26730EA0-37FD-4643-B442-7502FB2C3E30}" destId="{5FA1956B-13FA-40C9-9E8A-AB5CC7048DB4}" srcOrd="0" destOrd="0" presId="urn:microsoft.com/office/officeart/2005/8/layout/list1"/>
    <dgm:cxn modelId="{A22BFDE2-6132-499C-9521-8E552931C098}" type="presParOf" srcId="{5FA1956B-13FA-40C9-9E8A-AB5CC7048DB4}" destId="{C25FB6E2-6CA5-4224-997C-1825A4DDF8A1}" srcOrd="0" destOrd="0" presId="urn:microsoft.com/office/officeart/2005/8/layout/list1"/>
    <dgm:cxn modelId="{7E856C97-BBEE-4E79-8A7E-91479FBCFB01}" type="presParOf" srcId="{5FA1956B-13FA-40C9-9E8A-AB5CC7048DB4}" destId="{1053173B-4B32-4C33-B406-B8CBC62F6233}" srcOrd="1" destOrd="0" presId="urn:microsoft.com/office/officeart/2005/8/layout/list1"/>
    <dgm:cxn modelId="{B54C3883-186B-4880-89A3-A41E174F44E4}" type="presParOf" srcId="{26730EA0-37FD-4643-B442-7502FB2C3E30}" destId="{6A72777E-A749-4101-A293-8B8F8EA6269C}" srcOrd="1" destOrd="0" presId="urn:microsoft.com/office/officeart/2005/8/layout/list1"/>
    <dgm:cxn modelId="{B338CE39-FF5C-4845-8B2C-8C4989D7BE77}" type="presParOf" srcId="{26730EA0-37FD-4643-B442-7502FB2C3E30}" destId="{CDBE696B-2D92-4727-8833-FA0944EAE79A}" srcOrd="2" destOrd="0" presId="urn:microsoft.com/office/officeart/2005/8/layout/list1"/>
    <dgm:cxn modelId="{C3983323-5192-462C-8ECE-0F46CA24F3AC}" type="presParOf" srcId="{26730EA0-37FD-4643-B442-7502FB2C3E30}" destId="{D24B4E68-AC5E-41E7-A0B1-89ED1F5C1BBB}" srcOrd="3" destOrd="0" presId="urn:microsoft.com/office/officeart/2005/8/layout/list1"/>
    <dgm:cxn modelId="{85B2E61C-CCE9-4DAF-B382-B6C70F9F3DE3}" type="presParOf" srcId="{26730EA0-37FD-4643-B442-7502FB2C3E30}" destId="{D3CF3E25-04D6-4C5A-A3A1-B2D346C5E966}" srcOrd="4" destOrd="0" presId="urn:microsoft.com/office/officeart/2005/8/layout/list1"/>
    <dgm:cxn modelId="{85B8807A-994A-4AEA-9676-5BFA6B2D0330}" type="presParOf" srcId="{D3CF3E25-04D6-4C5A-A3A1-B2D346C5E966}" destId="{9BBEDBA5-70F1-4457-BCC7-017FD3BB9F40}" srcOrd="0" destOrd="0" presId="urn:microsoft.com/office/officeart/2005/8/layout/list1"/>
    <dgm:cxn modelId="{B74A9952-2E1B-43B8-A4F6-A3BF2EBB02B4}" type="presParOf" srcId="{D3CF3E25-04D6-4C5A-A3A1-B2D346C5E966}" destId="{AEDACEFF-81D5-462A-A066-ECBBC3745726}" srcOrd="1" destOrd="0" presId="urn:microsoft.com/office/officeart/2005/8/layout/list1"/>
    <dgm:cxn modelId="{04AED07B-3416-44E4-BFC6-E2B21E1F0B2E}" type="presParOf" srcId="{26730EA0-37FD-4643-B442-7502FB2C3E30}" destId="{1267F31F-1D68-4AD6-9A44-F5B6A3F6CC50}" srcOrd="5" destOrd="0" presId="urn:microsoft.com/office/officeart/2005/8/layout/list1"/>
    <dgm:cxn modelId="{D0B25389-DD50-405B-90CE-719EFFA23341}" type="presParOf" srcId="{26730EA0-37FD-4643-B442-7502FB2C3E30}" destId="{F4200AF1-DFAB-49D2-998A-14BD536AE409}" srcOrd="6" destOrd="0" presId="urn:microsoft.com/office/officeart/2005/8/layout/list1"/>
    <dgm:cxn modelId="{1219E2CD-3EDE-415F-A475-AA5EE2EED66D}" type="presParOf" srcId="{26730EA0-37FD-4643-B442-7502FB2C3E30}" destId="{FCB2E496-D26C-4FCB-A824-2316B4F1CCD9}" srcOrd="7" destOrd="0" presId="urn:microsoft.com/office/officeart/2005/8/layout/list1"/>
    <dgm:cxn modelId="{F0E09D63-BFD1-4D21-A11B-338435B30717}" type="presParOf" srcId="{26730EA0-37FD-4643-B442-7502FB2C3E30}" destId="{AC2883DF-01DA-4D16-9A1A-5815EDF8B460}" srcOrd="8" destOrd="0" presId="urn:microsoft.com/office/officeart/2005/8/layout/list1"/>
    <dgm:cxn modelId="{D33F6E28-121F-4131-BA15-3B3E9E4C0BB3}" type="presParOf" srcId="{AC2883DF-01DA-4D16-9A1A-5815EDF8B460}" destId="{E402FC75-CBDE-46D1-864C-4F0900087177}" srcOrd="0" destOrd="0" presId="urn:microsoft.com/office/officeart/2005/8/layout/list1"/>
    <dgm:cxn modelId="{C2DC0E1F-6C6B-4C6D-9280-433A8D05CDEA}" type="presParOf" srcId="{AC2883DF-01DA-4D16-9A1A-5815EDF8B460}" destId="{7DAFF7C5-EE89-4E61-8989-CBFFC310B389}" srcOrd="1" destOrd="0" presId="urn:microsoft.com/office/officeart/2005/8/layout/list1"/>
    <dgm:cxn modelId="{8FF0EDD9-8950-4A70-9F41-B85976CEE749}" type="presParOf" srcId="{26730EA0-37FD-4643-B442-7502FB2C3E30}" destId="{CBC35F85-316F-4159-8B5A-968CC95EE08A}" srcOrd="9" destOrd="0" presId="urn:microsoft.com/office/officeart/2005/8/layout/list1"/>
    <dgm:cxn modelId="{B4DED5F7-116C-4F6D-A529-B237E27C8B98}" type="presParOf" srcId="{26730EA0-37FD-4643-B442-7502FB2C3E30}" destId="{F07CD7C5-853D-4993-B2DF-716729346559}" srcOrd="10" destOrd="0" presId="urn:microsoft.com/office/officeart/2005/8/layout/list1"/>
    <dgm:cxn modelId="{FDA96A9C-EEAC-4418-8954-42FD84C95BC0}" type="presParOf" srcId="{26730EA0-37FD-4643-B442-7502FB2C3E30}" destId="{AB306B70-2FCF-4AA6-BB87-0310984C59E8}" srcOrd="11" destOrd="0" presId="urn:microsoft.com/office/officeart/2005/8/layout/list1"/>
    <dgm:cxn modelId="{76A5637F-F945-407B-BA01-9C8112AE0DBB}" type="presParOf" srcId="{26730EA0-37FD-4643-B442-7502FB2C3E30}" destId="{24F9B606-836A-40A9-9655-50C1C4029C42}" srcOrd="12" destOrd="0" presId="urn:microsoft.com/office/officeart/2005/8/layout/list1"/>
    <dgm:cxn modelId="{4A7F5954-4C37-4170-BE32-59487378CCC0}" type="presParOf" srcId="{24F9B606-836A-40A9-9655-50C1C4029C42}" destId="{032D75BA-7F77-4E95-9409-4E131FE71C1D}" srcOrd="0" destOrd="0" presId="urn:microsoft.com/office/officeart/2005/8/layout/list1"/>
    <dgm:cxn modelId="{A1DDDEE2-BFC7-4C88-8379-60B779CD6986}" type="presParOf" srcId="{24F9B606-836A-40A9-9655-50C1C4029C42}" destId="{F6B525BE-0989-4C0D-8485-FED6A60DCB6C}" srcOrd="1" destOrd="0" presId="urn:microsoft.com/office/officeart/2005/8/layout/list1"/>
    <dgm:cxn modelId="{46BAAB74-A3B5-4CF7-9D6F-BFBFFADFCBB0}" type="presParOf" srcId="{26730EA0-37FD-4643-B442-7502FB2C3E30}" destId="{4899D51B-8B25-4252-8EF9-12D95456D53B}" srcOrd="13" destOrd="0" presId="urn:microsoft.com/office/officeart/2005/8/layout/list1"/>
    <dgm:cxn modelId="{06024BF2-62DA-40FC-910D-E861608B7DF7}" type="presParOf" srcId="{26730EA0-37FD-4643-B442-7502FB2C3E30}" destId="{6740DBCF-FE74-4025-9DC1-3CB8438226A6}" srcOrd="14"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AB7D151-32CF-4B8C-8099-6BE59ABE9D5D}" type="doc">
      <dgm:prSet loTypeId="urn:microsoft.com/office/officeart/2005/8/layout/list1" loCatId="list" qsTypeId="urn:microsoft.com/office/officeart/2005/8/quickstyle/3d2" qsCatId="3D" csTypeId="urn:microsoft.com/office/officeart/2005/8/colors/colorful1" csCatId="colorful" phldr="1"/>
      <dgm:spPr/>
      <dgm:t>
        <a:bodyPr/>
        <a:lstStyle/>
        <a:p>
          <a:endParaRPr lang="en-US"/>
        </a:p>
      </dgm:t>
    </dgm:pt>
    <dgm:pt modelId="{B477639B-E494-4765-B34B-97E9DD5E4492}">
      <dgm:prSet phldrT="[Text]" custT="1"/>
      <dgm:spPr>
        <a:xfrm>
          <a:off x="274052" y="62958"/>
          <a:ext cx="3844786" cy="844671"/>
        </a:xfr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To foster a culture of quality and safety</a:t>
          </a:r>
        </a:p>
      </dgm:t>
    </dgm:pt>
    <dgm:pt modelId="{E197FF9D-7CA6-4601-9080-351AAD62BBA6}" type="parTrans" cxnId="{21B59609-8B8D-4288-86B6-3FF1B101409A}">
      <dgm:prSet/>
      <dgm:spPr/>
      <dgm:t>
        <a:bodyPr/>
        <a:lstStyle/>
        <a:p>
          <a:endParaRPr lang="en-US"/>
        </a:p>
      </dgm:t>
    </dgm:pt>
    <dgm:pt modelId="{9D6A0804-F379-4236-8719-C4A452E11D3A}" type="sibTrans" cxnId="{21B59609-8B8D-4288-86B6-3FF1B101409A}">
      <dgm:prSet/>
      <dgm:spPr/>
      <dgm:t>
        <a:bodyPr/>
        <a:lstStyle/>
        <a:p>
          <a:endParaRPr lang="en-US"/>
        </a:p>
      </dgm:t>
    </dgm:pt>
    <dgm:pt modelId="{746C8975-C32C-4942-8DBE-E944E2F2D3AB}">
      <dgm:prSet phldrT="[Text]" custT="1"/>
      <dgm:spPr>
        <a:xfrm>
          <a:off x="274052" y="1081870"/>
          <a:ext cx="3836729" cy="682584"/>
        </a:xfr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To plan and provide services that meet patients’ needs</a:t>
          </a:r>
        </a:p>
      </dgm:t>
    </dgm:pt>
    <dgm:pt modelId="{C4795F3D-D2B3-4C62-A735-A04955E55355}" type="parTrans" cxnId="{B5F14439-56EE-4413-9584-5B3D3E20D2D8}">
      <dgm:prSet/>
      <dgm:spPr/>
      <dgm:t>
        <a:bodyPr/>
        <a:lstStyle/>
        <a:p>
          <a:endParaRPr lang="en-US"/>
        </a:p>
      </dgm:t>
    </dgm:pt>
    <dgm:pt modelId="{9DB7C2B3-3D54-4B97-8683-3DBFC201FF24}" type="sibTrans" cxnId="{B5F14439-56EE-4413-9584-5B3D3E20D2D8}">
      <dgm:prSet/>
      <dgm:spPr/>
      <dgm:t>
        <a:bodyPr/>
        <a:lstStyle/>
        <a:p>
          <a:endParaRPr lang="en-US"/>
        </a:p>
      </dgm:t>
    </dgm:pt>
    <dgm:pt modelId="{EC841064-5853-4EEB-AAFD-529E516AABE0}">
      <dgm:prSet phldrT="[Text]" custT="1"/>
      <dgm:spPr>
        <a:xfrm>
          <a:off x="274052" y="1938694"/>
          <a:ext cx="3836729" cy="722969"/>
        </a:xfr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To secure a sufficient number of competent care providers</a:t>
          </a:r>
        </a:p>
      </dgm:t>
    </dgm:pt>
    <dgm:pt modelId="{2075D034-4D6F-4196-B376-9158D9087B83}" type="parTrans" cxnId="{E8CC11A8-5A83-4299-8F1B-9124721BFFBD}">
      <dgm:prSet/>
      <dgm:spPr/>
      <dgm:t>
        <a:bodyPr/>
        <a:lstStyle/>
        <a:p>
          <a:endParaRPr lang="en-US"/>
        </a:p>
      </dgm:t>
    </dgm:pt>
    <dgm:pt modelId="{9FDB563E-F38E-4BC4-8A50-7AF075FF29A1}" type="sibTrans" cxnId="{E8CC11A8-5A83-4299-8F1B-9124721BFFBD}">
      <dgm:prSet/>
      <dgm:spPr/>
      <dgm:t>
        <a:bodyPr/>
        <a:lstStyle/>
        <a:p>
          <a:endParaRPr lang="en-US"/>
        </a:p>
      </dgm:t>
    </dgm:pt>
    <dgm:pt modelId="{F9BCBDEB-6D9F-46F7-AA4B-EFCBB5315654}">
      <dgm:prSet custT="1"/>
      <dgm:spPr>
        <a:xfrm>
          <a:off x="274052" y="2835903"/>
          <a:ext cx="3836729" cy="713747"/>
        </a:xfr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None/>
          </a:pPr>
          <a:r>
            <a:rPr lang="en-US" sz="1200">
              <a:solidFill>
                <a:sysClr val="window" lastClr="FFFFFF"/>
              </a:solidFill>
              <a:latin typeface="Calibri" panose="020F0502020204030204"/>
              <a:ea typeface="+mn-ea"/>
              <a:cs typeface="+mn-cs"/>
            </a:rPr>
            <a:t>To continuously evaluate and improve processes and outcomes</a:t>
          </a:r>
        </a:p>
      </dgm:t>
    </dgm:pt>
    <dgm:pt modelId="{663D6B2E-AD00-47FC-80EE-B4E935F9B30D}" type="parTrans" cxnId="{87E5E973-9EB9-424B-ABB6-2BEB9F088FB8}">
      <dgm:prSet/>
      <dgm:spPr/>
      <dgm:t>
        <a:bodyPr/>
        <a:lstStyle/>
        <a:p>
          <a:endParaRPr lang="en-US"/>
        </a:p>
      </dgm:t>
    </dgm:pt>
    <dgm:pt modelId="{AE4E9813-06B6-42B5-8794-12BD6FB6937E}" type="sibTrans" cxnId="{87E5E973-9EB9-424B-ABB6-2BEB9F088FB8}">
      <dgm:prSet/>
      <dgm:spPr/>
      <dgm:t>
        <a:bodyPr/>
        <a:lstStyle/>
        <a:p>
          <a:endParaRPr lang="en-US"/>
        </a:p>
      </dgm:t>
    </dgm:pt>
    <dgm:pt modelId="{26730EA0-37FD-4643-B442-7502FB2C3E30}" type="pres">
      <dgm:prSet presAssocID="{4AB7D151-32CF-4B8C-8099-6BE59ABE9D5D}" presName="linear" presStyleCnt="0">
        <dgm:presLayoutVars>
          <dgm:dir/>
          <dgm:animLvl val="lvl"/>
          <dgm:resizeHandles val="exact"/>
        </dgm:presLayoutVars>
      </dgm:prSet>
      <dgm:spPr/>
      <dgm:t>
        <a:bodyPr/>
        <a:lstStyle/>
        <a:p>
          <a:endParaRPr lang="en-US"/>
        </a:p>
      </dgm:t>
    </dgm:pt>
    <dgm:pt modelId="{5FA1956B-13FA-40C9-9E8A-AB5CC7048DB4}" type="pres">
      <dgm:prSet presAssocID="{B477639B-E494-4765-B34B-97E9DD5E4492}" presName="parentLin" presStyleCnt="0"/>
      <dgm:spPr/>
    </dgm:pt>
    <dgm:pt modelId="{C25FB6E2-6CA5-4224-997C-1825A4DDF8A1}" type="pres">
      <dgm:prSet presAssocID="{B477639B-E494-4765-B34B-97E9DD5E4492}" presName="parentLeftMargin" presStyleLbl="node1" presStyleIdx="0" presStyleCnt="4"/>
      <dgm:spPr>
        <a:prstGeom prst="roundRect">
          <a:avLst/>
        </a:prstGeom>
      </dgm:spPr>
      <dgm:t>
        <a:bodyPr/>
        <a:lstStyle/>
        <a:p>
          <a:endParaRPr lang="en-US"/>
        </a:p>
      </dgm:t>
    </dgm:pt>
    <dgm:pt modelId="{1053173B-4B32-4C33-B406-B8CBC62F6233}" type="pres">
      <dgm:prSet presAssocID="{B477639B-E494-4765-B34B-97E9DD5E4492}" presName="parentText" presStyleLbl="node1" presStyleIdx="0" presStyleCnt="4" custScaleX="100210" custScaleY="260123">
        <dgm:presLayoutVars>
          <dgm:chMax val="0"/>
          <dgm:bulletEnabled val="1"/>
        </dgm:presLayoutVars>
      </dgm:prSet>
      <dgm:spPr/>
      <dgm:t>
        <a:bodyPr/>
        <a:lstStyle/>
        <a:p>
          <a:endParaRPr lang="en-US"/>
        </a:p>
      </dgm:t>
    </dgm:pt>
    <dgm:pt modelId="{6A72777E-A749-4101-A293-8B8F8EA6269C}" type="pres">
      <dgm:prSet presAssocID="{B477639B-E494-4765-B34B-97E9DD5E4492}" presName="negativeSpace" presStyleCnt="0"/>
      <dgm:spPr/>
    </dgm:pt>
    <dgm:pt modelId="{CDBE696B-2D92-4727-8833-FA0944EAE79A}" type="pres">
      <dgm:prSet presAssocID="{B477639B-E494-4765-B34B-97E9DD5E4492}" presName="childText" presStyleLbl="conFgAcc1" presStyleIdx="0" presStyleCnt="4">
        <dgm:presLayoutVars>
          <dgm:bulletEnabled val="1"/>
        </dgm:presLayoutVars>
      </dgm:prSet>
      <dgm: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D24B4E68-AC5E-41E7-A0B1-89ED1F5C1BBB}" type="pres">
      <dgm:prSet presAssocID="{9D6A0804-F379-4236-8719-C4A452E11D3A}" presName="spaceBetweenRectangles" presStyleCnt="0"/>
      <dgm:spPr/>
    </dgm:pt>
    <dgm:pt modelId="{D3CF3E25-04D6-4C5A-A3A1-B2D346C5E966}" type="pres">
      <dgm:prSet presAssocID="{746C8975-C32C-4942-8DBE-E944E2F2D3AB}" presName="parentLin" presStyleCnt="0"/>
      <dgm:spPr/>
    </dgm:pt>
    <dgm:pt modelId="{9BBEDBA5-70F1-4457-BCC7-017FD3BB9F40}" type="pres">
      <dgm:prSet presAssocID="{746C8975-C32C-4942-8DBE-E944E2F2D3AB}" presName="parentLeftMargin" presStyleLbl="node1" presStyleIdx="0" presStyleCnt="4"/>
      <dgm:spPr>
        <a:prstGeom prst="roundRect">
          <a:avLst/>
        </a:prstGeom>
      </dgm:spPr>
      <dgm:t>
        <a:bodyPr/>
        <a:lstStyle/>
        <a:p>
          <a:endParaRPr lang="en-US"/>
        </a:p>
      </dgm:t>
    </dgm:pt>
    <dgm:pt modelId="{AEDACEFF-81D5-462A-A066-ECBBC3745726}" type="pres">
      <dgm:prSet presAssocID="{746C8975-C32C-4942-8DBE-E944E2F2D3AB}" presName="parentText" presStyleLbl="node1" presStyleIdx="1" presStyleCnt="4" custScaleY="210207">
        <dgm:presLayoutVars>
          <dgm:chMax val="0"/>
          <dgm:bulletEnabled val="1"/>
        </dgm:presLayoutVars>
      </dgm:prSet>
      <dgm:spPr/>
      <dgm:t>
        <a:bodyPr/>
        <a:lstStyle/>
        <a:p>
          <a:endParaRPr lang="en-US"/>
        </a:p>
      </dgm:t>
    </dgm:pt>
    <dgm:pt modelId="{1267F31F-1D68-4AD6-9A44-F5B6A3F6CC50}" type="pres">
      <dgm:prSet presAssocID="{746C8975-C32C-4942-8DBE-E944E2F2D3AB}" presName="negativeSpace" presStyleCnt="0"/>
      <dgm:spPr/>
    </dgm:pt>
    <dgm:pt modelId="{F4200AF1-DFAB-49D2-998A-14BD536AE409}" type="pres">
      <dgm:prSet presAssocID="{746C8975-C32C-4942-8DBE-E944E2F2D3AB}" presName="childText" presStyleLbl="conFgAcc1" presStyleIdx="1" presStyleCnt="4">
        <dgm:presLayoutVars>
          <dgm:bulletEnabled val="1"/>
        </dgm:presLayoutVars>
      </dgm:prSet>
      <dgm: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FCB2E496-D26C-4FCB-A824-2316B4F1CCD9}" type="pres">
      <dgm:prSet presAssocID="{9DB7C2B3-3D54-4B97-8683-3DBFC201FF24}" presName="spaceBetweenRectangles" presStyleCnt="0"/>
      <dgm:spPr/>
    </dgm:pt>
    <dgm:pt modelId="{AC2883DF-01DA-4D16-9A1A-5815EDF8B460}" type="pres">
      <dgm:prSet presAssocID="{EC841064-5853-4EEB-AAFD-529E516AABE0}" presName="parentLin" presStyleCnt="0"/>
      <dgm:spPr/>
    </dgm:pt>
    <dgm:pt modelId="{E402FC75-CBDE-46D1-864C-4F0900087177}" type="pres">
      <dgm:prSet presAssocID="{EC841064-5853-4EEB-AAFD-529E516AABE0}" presName="parentLeftMargin" presStyleLbl="node1" presStyleIdx="1" presStyleCnt="4"/>
      <dgm:spPr>
        <a:prstGeom prst="roundRect">
          <a:avLst/>
        </a:prstGeom>
      </dgm:spPr>
      <dgm:t>
        <a:bodyPr/>
        <a:lstStyle/>
        <a:p>
          <a:endParaRPr lang="en-US"/>
        </a:p>
      </dgm:t>
    </dgm:pt>
    <dgm:pt modelId="{7DAFF7C5-EE89-4E61-8989-CBFFC310B389}" type="pres">
      <dgm:prSet presAssocID="{EC841064-5853-4EEB-AAFD-529E516AABE0}" presName="parentText" presStyleLbl="node1" presStyleIdx="2" presStyleCnt="4" custScaleY="222644">
        <dgm:presLayoutVars>
          <dgm:chMax val="0"/>
          <dgm:bulletEnabled val="1"/>
        </dgm:presLayoutVars>
      </dgm:prSet>
      <dgm:spPr/>
      <dgm:t>
        <a:bodyPr/>
        <a:lstStyle/>
        <a:p>
          <a:endParaRPr lang="en-US"/>
        </a:p>
      </dgm:t>
    </dgm:pt>
    <dgm:pt modelId="{CBC35F85-316F-4159-8B5A-968CC95EE08A}" type="pres">
      <dgm:prSet presAssocID="{EC841064-5853-4EEB-AAFD-529E516AABE0}" presName="negativeSpace" presStyleCnt="0"/>
      <dgm:spPr/>
    </dgm:pt>
    <dgm:pt modelId="{F07CD7C5-853D-4993-B2DF-716729346559}" type="pres">
      <dgm:prSet presAssocID="{EC841064-5853-4EEB-AAFD-529E516AABE0}" presName="childText" presStyleLbl="conFgAcc1" presStyleIdx="2" presStyleCnt="4">
        <dgm:presLayoutVars>
          <dgm:bulletEnabled val="1"/>
        </dgm:presLayoutVars>
      </dgm:prSet>
      <dgm: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AB306B70-2FCF-4AA6-BB87-0310984C59E8}" type="pres">
      <dgm:prSet presAssocID="{9FDB563E-F38E-4BC4-8A50-7AF075FF29A1}" presName="spaceBetweenRectangles" presStyleCnt="0"/>
      <dgm:spPr/>
    </dgm:pt>
    <dgm:pt modelId="{24F9B606-836A-40A9-9655-50C1C4029C42}" type="pres">
      <dgm:prSet presAssocID="{F9BCBDEB-6D9F-46F7-AA4B-EFCBB5315654}" presName="parentLin" presStyleCnt="0"/>
      <dgm:spPr/>
    </dgm:pt>
    <dgm:pt modelId="{032D75BA-7F77-4E95-9409-4E131FE71C1D}" type="pres">
      <dgm:prSet presAssocID="{F9BCBDEB-6D9F-46F7-AA4B-EFCBB5315654}" presName="parentLeftMargin" presStyleLbl="node1" presStyleIdx="2" presStyleCnt="4"/>
      <dgm:spPr>
        <a:prstGeom prst="roundRect">
          <a:avLst/>
        </a:prstGeom>
      </dgm:spPr>
      <dgm:t>
        <a:bodyPr/>
        <a:lstStyle/>
        <a:p>
          <a:endParaRPr lang="en-US"/>
        </a:p>
      </dgm:t>
    </dgm:pt>
    <dgm:pt modelId="{F6B525BE-0989-4C0D-8485-FED6A60DCB6C}" type="pres">
      <dgm:prSet presAssocID="{F9BCBDEB-6D9F-46F7-AA4B-EFCBB5315654}" presName="parentText" presStyleLbl="node1" presStyleIdx="3" presStyleCnt="4" custScaleY="219804">
        <dgm:presLayoutVars>
          <dgm:chMax val="0"/>
          <dgm:bulletEnabled val="1"/>
        </dgm:presLayoutVars>
      </dgm:prSet>
      <dgm:spPr/>
      <dgm:t>
        <a:bodyPr/>
        <a:lstStyle/>
        <a:p>
          <a:endParaRPr lang="en-US"/>
        </a:p>
      </dgm:t>
    </dgm:pt>
    <dgm:pt modelId="{4899D51B-8B25-4252-8EF9-12D95456D53B}" type="pres">
      <dgm:prSet presAssocID="{F9BCBDEB-6D9F-46F7-AA4B-EFCBB5315654}" presName="negativeSpace" presStyleCnt="0"/>
      <dgm:spPr/>
    </dgm:pt>
    <dgm:pt modelId="{6740DBCF-FE74-4025-9DC1-3CB8438226A6}" type="pres">
      <dgm:prSet presAssocID="{F9BCBDEB-6D9F-46F7-AA4B-EFCBB5315654}" presName="childText" presStyleLbl="conFgAcc1" presStyleIdx="3" presStyleCnt="4">
        <dgm:presLayoutVars>
          <dgm:bulletEnabled val="1"/>
        </dgm:presLayoutVars>
      </dgm:prSet>
      <dgm: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Lst>
  <dgm:cxnLst>
    <dgm:cxn modelId="{87E5E973-9EB9-424B-ABB6-2BEB9F088FB8}" srcId="{4AB7D151-32CF-4B8C-8099-6BE59ABE9D5D}" destId="{F9BCBDEB-6D9F-46F7-AA4B-EFCBB5315654}" srcOrd="3" destOrd="0" parTransId="{663D6B2E-AD00-47FC-80EE-B4E935F9B30D}" sibTransId="{AE4E9813-06B6-42B5-8794-12BD6FB6937E}"/>
    <dgm:cxn modelId="{C33C7A67-8CA6-4B2F-9C4B-3E15F9E59E59}" type="presOf" srcId="{F9BCBDEB-6D9F-46F7-AA4B-EFCBB5315654}" destId="{F6B525BE-0989-4C0D-8485-FED6A60DCB6C}" srcOrd="1" destOrd="0" presId="urn:microsoft.com/office/officeart/2005/8/layout/list1"/>
    <dgm:cxn modelId="{D82D3417-4D00-40EB-9266-238C3251100F}" type="presOf" srcId="{EC841064-5853-4EEB-AAFD-529E516AABE0}" destId="{7DAFF7C5-EE89-4E61-8989-CBFFC310B389}" srcOrd="1" destOrd="0" presId="urn:microsoft.com/office/officeart/2005/8/layout/list1"/>
    <dgm:cxn modelId="{83EEC3EB-29A9-450C-A44B-D71E61835DA7}" type="presOf" srcId="{EC841064-5853-4EEB-AAFD-529E516AABE0}" destId="{E402FC75-CBDE-46D1-864C-4F0900087177}" srcOrd="0" destOrd="0" presId="urn:microsoft.com/office/officeart/2005/8/layout/list1"/>
    <dgm:cxn modelId="{A22E5A41-255B-4269-BC82-1EA5A00CE70D}" type="presOf" srcId="{B477639B-E494-4765-B34B-97E9DD5E4492}" destId="{1053173B-4B32-4C33-B406-B8CBC62F6233}" srcOrd="1" destOrd="0" presId="urn:microsoft.com/office/officeart/2005/8/layout/list1"/>
    <dgm:cxn modelId="{9E787FF4-079F-4B27-96B6-A7E9D73E2CF9}" type="presOf" srcId="{746C8975-C32C-4942-8DBE-E944E2F2D3AB}" destId="{AEDACEFF-81D5-462A-A066-ECBBC3745726}" srcOrd="1" destOrd="0" presId="urn:microsoft.com/office/officeart/2005/8/layout/list1"/>
    <dgm:cxn modelId="{D38CD370-EF8D-4231-92F5-9C6585D36E52}" type="presOf" srcId="{4AB7D151-32CF-4B8C-8099-6BE59ABE9D5D}" destId="{26730EA0-37FD-4643-B442-7502FB2C3E30}" srcOrd="0" destOrd="0" presId="urn:microsoft.com/office/officeart/2005/8/layout/list1"/>
    <dgm:cxn modelId="{B4832DD5-7658-4A1A-9519-885172C280E2}" type="presOf" srcId="{F9BCBDEB-6D9F-46F7-AA4B-EFCBB5315654}" destId="{032D75BA-7F77-4E95-9409-4E131FE71C1D}" srcOrd="0" destOrd="0" presId="urn:microsoft.com/office/officeart/2005/8/layout/list1"/>
    <dgm:cxn modelId="{168203F8-DD67-4A5F-82A6-D2F9E4B40884}" type="presOf" srcId="{B477639B-E494-4765-B34B-97E9DD5E4492}" destId="{C25FB6E2-6CA5-4224-997C-1825A4DDF8A1}" srcOrd="0" destOrd="0" presId="urn:microsoft.com/office/officeart/2005/8/layout/list1"/>
    <dgm:cxn modelId="{AFAE473D-93AD-4642-AC4E-D3B8A0B5E086}" type="presOf" srcId="{746C8975-C32C-4942-8DBE-E944E2F2D3AB}" destId="{9BBEDBA5-70F1-4457-BCC7-017FD3BB9F40}" srcOrd="0" destOrd="0" presId="urn:microsoft.com/office/officeart/2005/8/layout/list1"/>
    <dgm:cxn modelId="{B5F14439-56EE-4413-9584-5B3D3E20D2D8}" srcId="{4AB7D151-32CF-4B8C-8099-6BE59ABE9D5D}" destId="{746C8975-C32C-4942-8DBE-E944E2F2D3AB}" srcOrd="1" destOrd="0" parTransId="{C4795F3D-D2B3-4C62-A735-A04955E55355}" sibTransId="{9DB7C2B3-3D54-4B97-8683-3DBFC201FF24}"/>
    <dgm:cxn modelId="{21B59609-8B8D-4288-86B6-3FF1B101409A}" srcId="{4AB7D151-32CF-4B8C-8099-6BE59ABE9D5D}" destId="{B477639B-E494-4765-B34B-97E9DD5E4492}" srcOrd="0" destOrd="0" parTransId="{E197FF9D-7CA6-4601-9080-351AAD62BBA6}" sibTransId="{9D6A0804-F379-4236-8719-C4A452E11D3A}"/>
    <dgm:cxn modelId="{E8CC11A8-5A83-4299-8F1B-9124721BFFBD}" srcId="{4AB7D151-32CF-4B8C-8099-6BE59ABE9D5D}" destId="{EC841064-5853-4EEB-AAFD-529E516AABE0}" srcOrd="2" destOrd="0" parTransId="{2075D034-4D6F-4196-B376-9158D9087B83}" sibTransId="{9FDB563E-F38E-4BC4-8A50-7AF075FF29A1}"/>
    <dgm:cxn modelId="{033DC004-70FB-4C50-97B0-6481293C0C4B}" type="presParOf" srcId="{26730EA0-37FD-4643-B442-7502FB2C3E30}" destId="{5FA1956B-13FA-40C9-9E8A-AB5CC7048DB4}" srcOrd="0" destOrd="0" presId="urn:microsoft.com/office/officeart/2005/8/layout/list1"/>
    <dgm:cxn modelId="{5A0506CB-2266-4017-B498-404BD3587DCF}" type="presParOf" srcId="{5FA1956B-13FA-40C9-9E8A-AB5CC7048DB4}" destId="{C25FB6E2-6CA5-4224-997C-1825A4DDF8A1}" srcOrd="0" destOrd="0" presId="urn:microsoft.com/office/officeart/2005/8/layout/list1"/>
    <dgm:cxn modelId="{C89E19FD-DB0A-4926-820E-29460CE3C29B}" type="presParOf" srcId="{5FA1956B-13FA-40C9-9E8A-AB5CC7048DB4}" destId="{1053173B-4B32-4C33-B406-B8CBC62F6233}" srcOrd="1" destOrd="0" presId="urn:microsoft.com/office/officeart/2005/8/layout/list1"/>
    <dgm:cxn modelId="{D0A1AFBD-326C-4E4F-AB14-851DD1B4D180}" type="presParOf" srcId="{26730EA0-37FD-4643-B442-7502FB2C3E30}" destId="{6A72777E-A749-4101-A293-8B8F8EA6269C}" srcOrd="1" destOrd="0" presId="urn:microsoft.com/office/officeart/2005/8/layout/list1"/>
    <dgm:cxn modelId="{4D3BA070-F8C2-4AAA-B728-E3DA7D556847}" type="presParOf" srcId="{26730EA0-37FD-4643-B442-7502FB2C3E30}" destId="{CDBE696B-2D92-4727-8833-FA0944EAE79A}" srcOrd="2" destOrd="0" presId="urn:microsoft.com/office/officeart/2005/8/layout/list1"/>
    <dgm:cxn modelId="{3ACEF5A6-8A62-4F78-8004-F9F93366C83C}" type="presParOf" srcId="{26730EA0-37FD-4643-B442-7502FB2C3E30}" destId="{D24B4E68-AC5E-41E7-A0B1-89ED1F5C1BBB}" srcOrd="3" destOrd="0" presId="urn:microsoft.com/office/officeart/2005/8/layout/list1"/>
    <dgm:cxn modelId="{99C65543-E200-4150-856F-6705D31DE9F9}" type="presParOf" srcId="{26730EA0-37FD-4643-B442-7502FB2C3E30}" destId="{D3CF3E25-04D6-4C5A-A3A1-B2D346C5E966}" srcOrd="4" destOrd="0" presId="urn:microsoft.com/office/officeart/2005/8/layout/list1"/>
    <dgm:cxn modelId="{A0DDA2B2-7265-4679-8A2A-B699C58125F6}" type="presParOf" srcId="{D3CF3E25-04D6-4C5A-A3A1-B2D346C5E966}" destId="{9BBEDBA5-70F1-4457-BCC7-017FD3BB9F40}" srcOrd="0" destOrd="0" presId="urn:microsoft.com/office/officeart/2005/8/layout/list1"/>
    <dgm:cxn modelId="{B43E4060-98D9-46D1-8093-9AC67936D1FB}" type="presParOf" srcId="{D3CF3E25-04D6-4C5A-A3A1-B2D346C5E966}" destId="{AEDACEFF-81D5-462A-A066-ECBBC3745726}" srcOrd="1" destOrd="0" presId="urn:microsoft.com/office/officeart/2005/8/layout/list1"/>
    <dgm:cxn modelId="{2BA34504-BA2F-43CF-B868-552532965313}" type="presParOf" srcId="{26730EA0-37FD-4643-B442-7502FB2C3E30}" destId="{1267F31F-1D68-4AD6-9A44-F5B6A3F6CC50}" srcOrd="5" destOrd="0" presId="urn:microsoft.com/office/officeart/2005/8/layout/list1"/>
    <dgm:cxn modelId="{9514CA9F-EDE3-4ACD-A79D-F4B1E47BDBAA}" type="presParOf" srcId="{26730EA0-37FD-4643-B442-7502FB2C3E30}" destId="{F4200AF1-DFAB-49D2-998A-14BD536AE409}" srcOrd="6" destOrd="0" presId="urn:microsoft.com/office/officeart/2005/8/layout/list1"/>
    <dgm:cxn modelId="{1CD4AE56-0478-4F0F-8D14-99EDF54F0A55}" type="presParOf" srcId="{26730EA0-37FD-4643-B442-7502FB2C3E30}" destId="{FCB2E496-D26C-4FCB-A824-2316B4F1CCD9}" srcOrd="7" destOrd="0" presId="urn:microsoft.com/office/officeart/2005/8/layout/list1"/>
    <dgm:cxn modelId="{6C2F5069-FB65-489B-BBC5-F47EC4C899F9}" type="presParOf" srcId="{26730EA0-37FD-4643-B442-7502FB2C3E30}" destId="{AC2883DF-01DA-4D16-9A1A-5815EDF8B460}" srcOrd="8" destOrd="0" presId="urn:microsoft.com/office/officeart/2005/8/layout/list1"/>
    <dgm:cxn modelId="{BACC36FD-B642-4832-85F3-55CF938CCEF1}" type="presParOf" srcId="{AC2883DF-01DA-4D16-9A1A-5815EDF8B460}" destId="{E402FC75-CBDE-46D1-864C-4F0900087177}" srcOrd="0" destOrd="0" presId="urn:microsoft.com/office/officeart/2005/8/layout/list1"/>
    <dgm:cxn modelId="{298F5CCE-D3AA-497E-85B9-40811407A424}" type="presParOf" srcId="{AC2883DF-01DA-4D16-9A1A-5815EDF8B460}" destId="{7DAFF7C5-EE89-4E61-8989-CBFFC310B389}" srcOrd="1" destOrd="0" presId="urn:microsoft.com/office/officeart/2005/8/layout/list1"/>
    <dgm:cxn modelId="{E00EB7FF-13E3-4035-8499-50BC9B19378C}" type="presParOf" srcId="{26730EA0-37FD-4643-B442-7502FB2C3E30}" destId="{CBC35F85-316F-4159-8B5A-968CC95EE08A}" srcOrd="9" destOrd="0" presId="urn:microsoft.com/office/officeart/2005/8/layout/list1"/>
    <dgm:cxn modelId="{788EE2AF-7FFA-4DF8-A627-2B0B9A523997}" type="presParOf" srcId="{26730EA0-37FD-4643-B442-7502FB2C3E30}" destId="{F07CD7C5-853D-4993-B2DF-716729346559}" srcOrd="10" destOrd="0" presId="urn:microsoft.com/office/officeart/2005/8/layout/list1"/>
    <dgm:cxn modelId="{F4BC5198-3D55-46C1-92EF-5ABC80417D7C}" type="presParOf" srcId="{26730EA0-37FD-4643-B442-7502FB2C3E30}" destId="{AB306B70-2FCF-4AA6-BB87-0310984C59E8}" srcOrd="11" destOrd="0" presId="urn:microsoft.com/office/officeart/2005/8/layout/list1"/>
    <dgm:cxn modelId="{FCE6EED9-1159-4F19-85D8-DE0C08F8A6F0}" type="presParOf" srcId="{26730EA0-37FD-4643-B442-7502FB2C3E30}" destId="{24F9B606-836A-40A9-9655-50C1C4029C42}" srcOrd="12" destOrd="0" presId="urn:microsoft.com/office/officeart/2005/8/layout/list1"/>
    <dgm:cxn modelId="{C6B5C2C6-6FAE-4EA2-BFD3-386B786B6434}" type="presParOf" srcId="{24F9B606-836A-40A9-9655-50C1C4029C42}" destId="{032D75BA-7F77-4E95-9409-4E131FE71C1D}" srcOrd="0" destOrd="0" presId="urn:microsoft.com/office/officeart/2005/8/layout/list1"/>
    <dgm:cxn modelId="{40ADDB8E-92F6-40C9-9174-EE8DF8D84950}" type="presParOf" srcId="{24F9B606-836A-40A9-9655-50C1C4029C42}" destId="{F6B525BE-0989-4C0D-8485-FED6A60DCB6C}" srcOrd="1" destOrd="0" presId="urn:microsoft.com/office/officeart/2005/8/layout/list1"/>
    <dgm:cxn modelId="{F9485172-4C9D-4695-AEFD-F2AB890C7CAE}" type="presParOf" srcId="{26730EA0-37FD-4643-B442-7502FB2C3E30}" destId="{4899D51B-8B25-4252-8EF9-12D95456D53B}" srcOrd="13" destOrd="0" presId="urn:microsoft.com/office/officeart/2005/8/layout/list1"/>
    <dgm:cxn modelId="{AF70B388-B330-4FEA-A604-7BB4EF24EE6F}" type="presParOf" srcId="{26730EA0-37FD-4643-B442-7502FB2C3E30}" destId="{6740DBCF-FE74-4025-9DC1-3CB8438226A6}" srcOrd="14" destOrd="0" presId="urn:microsoft.com/office/officeart/2005/8/layout/lis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7F40B7D-D1BB-4E9C-88F6-802E2C790291}" type="doc">
      <dgm:prSet loTypeId="urn:microsoft.com/office/officeart/2008/layout/HexagonCluster" loCatId="relationship" qsTypeId="urn:microsoft.com/office/officeart/2005/8/quickstyle/simple1" qsCatId="simple" csTypeId="urn:microsoft.com/office/officeart/2005/8/colors/colorful1" csCatId="colorful" phldr="1"/>
      <dgm:spPr/>
      <dgm:t>
        <a:bodyPr/>
        <a:lstStyle/>
        <a:p>
          <a:endParaRPr lang="en-US"/>
        </a:p>
      </dgm:t>
    </dgm:pt>
    <dgm:pt modelId="{72A52845-1D3F-4D8C-A0AF-FACE880BBE86}">
      <dgm:prSet phldrT="[Text]"/>
      <dgm:spPr>
        <a:xfrm>
          <a:off x="890442" y="2122710"/>
          <a:ext cx="1034735" cy="888350"/>
        </a:xfrm>
        <a:solidFill>
          <a:srgbClr val="FF7E4B">
            <a:hueOff val="0"/>
            <a:satOff val="0"/>
            <a:lumOff val="0"/>
            <a:alphaOff val="0"/>
          </a:srgbClr>
        </a:solidFill>
        <a:ln w="12700" cap="flat" cmpd="sng" algn="ctr">
          <a:solidFill>
            <a:srgbClr val="FF7E4B">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Preoccupation with Failure</a:t>
          </a:r>
        </a:p>
      </dgm:t>
    </dgm:pt>
    <dgm:pt modelId="{8E68D312-7BA6-4BEE-9305-BEED63F05DCC}" type="parTrans" cxnId="{AE28E7E7-AEFA-4623-9F33-34980E9A373A}">
      <dgm:prSet/>
      <dgm:spPr/>
      <dgm:t>
        <a:bodyPr/>
        <a:lstStyle/>
        <a:p>
          <a:endParaRPr lang="en-US"/>
        </a:p>
      </dgm:t>
    </dgm:pt>
    <dgm:pt modelId="{F686C03C-8CC6-4B69-9CFD-85D7FB061AE0}" type="sibTrans" cxnId="{AE28E7E7-AEFA-4623-9F33-34980E9A373A}">
      <dgm:prSet/>
      <dgm:spPr>
        <a:xfrm>
          <a:off x="2654612" y="164753"/>
          <a:ext cx="1034735" cy="888350"/>
        </a:xfrm>
        <a:blipFill>
          <a:blip xmlns:r="http://schemas.openxmlformats.org/officeDocument/2006/relationships" r:embed="rId1" cstate="print">
            <a:extLst>
              <a:ext uri="{28A0092B-C50C-407E-A947-70E740481C1C}">
                <a14:useLocalDpi xmlns:a14="http://schemas.microsoft.com/office/drawing/2010/main" val="0"/>
              </a:ext>
            </a:extLst>
          </a:blip>
          <a:srcRect/>
          <a:stretch>
            <a:fillRect l="-14000" r="-14000"/>
          </a:stretch>
        </a:blipFill>
        <a:ln w="12700" cap="flat" cmpd="sng" algn="ctr">
          <a:solidFill>
            <a:srgbClr val="FF7E4B">
              <a:hueOff val="0"/>
              <a:satOff val="0"/>
              <a:lumOff val="0"/>
              <a:alpha val="76000"/>
            </a:srgbClr>
          </a:solidFill>
          <a:prstDash val="solid"/>
          <a:miter lim="800000"/>
        </a:ln>
        <a:effectLst/>
      </dgm:spPr>
      <dgm:t>
        <a:bodyPr/>
        <a:lstStyle/>
        <a:p>
          <a:endParaRPr lang="en-US"/>
        </a:p>
      </dgm:t>
      <dgm:extLst>
        <a:ext uri="{E40237B7-FDA0-4F09-8148-C483321AD2D9}">
          <dgm14:cNvPr xmlns:dgm14="http://schemas.microsoft.com/office/drawing/2010/diagram" id="0" name="" descr="Colorful strings being wound together"/>
        </a:ext>
      </dgm:extLst>
    </dgm:pt>
    <dgm:pt modelId="{E50F82E9-E924-4F5B-8599-C058FF2F4F89}">
      <dgm:prSet phldrT="[Text]"/>
      <dgm:spPr>
        <a:xfrm>
          <a:off x="890442" y="1140487"/>
          <a:ext cx="1034735" cy="888350"/>
        </a:xfrm>
        <a:solidFill>
          <a:srgbClr val="279D9F">
            <a:hueOff val="0"/>
            <a:satOff val="0"/>
            <a:lumOff val="0"/>
            <a:alphaOff val="0"/>
          </a:srgbClr>
        </a:solidFill>
        <a:ln w="12700" cap="flat" cmpd="sng" algn="ctr">
          <a:solidFill>
            <a:srgbClr val="279D9F">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Reluctance to Simplify</a:t>
          </a:r>
        </a:p>
      </dgm:t>
    </dgm:pt>
    <dgm:pt modelId="{FCB85CA8-A077-43A3-870C-6F503966C696}" type="parTrans" cxnId="{64433E78-016B-4BBC-8A93-D5A74FFB9568}">
      <dgm:prSet/>
      <dgm:spPr/>
      <dgm:t>
        <a:bodyPr/>
        <a:lstStyle/>
        <a:p>
          <a:endParaRPr lang="en-US"/>
        </a:p>
      </dgm:t>
    </dgm:pt>
    <dgm:pt modelId="{2D1B2F22-4269-474A-9F72-CA43C7790279}" type="sibTrans" cxnId="{64433E78-016B-4BBC-8A93-D5A74FFB9568}">
      <dgm:prSet/>
      <dgm:spPr>
        <a:xfrm>
          <a:off x="1780885" y="646539"/>
          <a:ext cx="1034735" cy="888350"/>
        </a:xfrm>
        <a:solidFill>
          <a:sysClr val="window" lastClr="FFFFFF">
            <a:alpha val="90000"/>
            <a:hueOff val="0"/>
            <a:satOff val="0"/>
            <a:lumOff val="0"/>
            <a:alphaOff val="0"/>
          </a:sysClr>
        </a:solidFill>
        <a:ln w="12700" cap="flat" cmpd="sng" algn="ctr">
          <a:solidFill>
            <a:srgbClr val="279D9F">
              <a:hueOff val="0"/>
              <a:satOff val="0"/>
              <a:lumOff val="0"/>
              <a:alphaOff val="0"/>
            </a:srgbClr>
          </a:solidFill>
          <a:prstDash val="solid"/>
          <a:miter lim="800000"/>
        </a:ln>
        <a:effectLst/>
      </dgm:spPr>
      <dgm:t>
        <a:bodyPr/>
        <a:lstStyle/>
        <a:p>
          <a:endParaRPr lang="en-US"/>
        </a:p>
      </dgm:t>
    </dgm:pt>
    <dgm:pt modelId="{5F58D3DF-D1B4-4E2F-871E-3F406B954F83}">
      <dgm:prSet phldrT="[Text]"/>
      <dgm:spPr>
        <a:xfrm>
          <a:off x="1775838" y="646509"/>
          <a:ext cx="1034735" cy="888350"/>
        </a:xfrm>
        <a:solidFill>
          <a:srgbClr val="6CA0DC">
            <a:hueOff val="0"/>
            <a:satOff val="0"/>
            <a:lumOff val="0"/>
            <a:alphaOff val="0"/>
          </a:srgbClr>
        </a:solidFill>
        <a:ln w="12700" cap="flat" cmpd="sng" algn="ctr">
          <a:solidFill>
            <a:srgbClr val="6CA0DC">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Sensitivity to Operations</a:t>
          </a:r>
        </a:p>
      </dgm:t>
    </dgm:pt>
    <dgm:pt modelId="{F22B69BA-5C59-4F3C-9AB5-920D252664E3}" type="parTrans" cxnId="{85DED959-4937-4CD6-B73B-8E338629BFD6}">
      <dgm:prSet/>
      <dgm:spPr/>
      <dgm:t>
        <a:bodyPr/>
        <a:lstStyle/>
        <a:p>
          <a:endParaRPr lang="en-US"/>
        </a:p>
      </dgm:t>
    </dgm:pt>
    <dgm:pt modelId="{FFD010B4-8E78-4E6F-828F-FE12BC3E0808}" type="sibTrans" cxnId="{85DED959-4937-4CD6-B73B-8E338629BFD6}">
      <dgm:prSet/>
      <dgm:spPr>
        <a:xfrm>
          <a:off x="51102" y="1644644"/>
          <a:ext cx="1034735" cy="888350"/>
        </a:xfrm>
        <a:blipFill>
          <a:blip xmlns:r="http://schemas.openxmlformats.org/officeDocument/2006/relationships" r:embed="rId2" cstate="print">
            <a:extLst>
              <a:ext uri="{28A0092B-C50C-407E-A947-70E740481C1C}">
                <a14:useLocalDpi xmlns:a14="http://schemas.microsoft.com/office/drawing/2010/main" val="0"/>
              </a:ext>
            </a:extLst>
          </a:blip>
          <a:srcRect/>
          <a:stretch>
            <a:fillRect l="-14000" r="-14000"/>
          </a:stretch>
        </a:blipFill>
        <a:ln w="12700" cap="flat" cmpd="sng" algn="ctr">
          <a:solidFill>
            <a:srgbClr val="6CA0DC">
              <a:hueOff val="0"/>
              <a:satOff val="0"/>
              <a:lumOff val="0"/>
              <a:alphaOff val="0"/>
            </a:srgbClr>
          </a:solidFill>
          <a:prstDash val="solid"/>
          <a:miter lim="800000"/>
        </a:ln>
        <a:effectLst/>
      </dgm:spPr>
      <dgm:t>
        <a:bodyPr/>
        <a:lstStyle/>
        <a:p>
          <a:endParaRPr lang="en-US">
            <a:solidFill>
              <a:srgbClr val="92D050"/>
            </a:solidFill>
          </a:endParaRPr>
        </a:p>
      </dgm:t>
      <dgm:extLst>
        <a:ext uri="{E40237B7-FDA0-4F09-8148-C483321AD2D9}">
          <dgm14:cNvPr xmlns:dgm14="http://schemas.microsoft.com/office/drawing/2010/diagram" id="0" name="" descr="Magnifying glass showing decling performance"/>
        </a:ext>
      </dgm:extLst>
    </dgm:pt>
    <dgm:pt modelId="{C3E3F379-E80C-4E14-8502-718FAED18181}">
      <dgm:prSet/>
      <dgm:spPr>
        <a:xfrm>
          <a:off x="1787105" y="1610639"/>
          <a:ext cx="1034735" cy="888350"/>
        </a:xfrm>
        <a:solidFill>
          <a:srgbClr val="164D8F">
            <a:hueOff val="0"/>
            <a:satOff val="0"/>
            <a:lumOff val="0"/>
            <a:alphaOff val="0"/>
          </a:srgbClr>
        </a:solidFill>
        <a:ln w="12700" cap="flat" cmpd="sng" algn="ctr">
          <a:solidFill>
            <a:srgbClr val="164D8F">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Deference to Expertise</a:t>
          </a:r>
        </a:p>
      </dgm:t>
    </dgm:pt>
    <dgm:pt modelId="{C398EE4C-82D2-4468-A59D-28E640CEDC15}" type="parTrans" cxnId="{F2660737-CBE4-4197-9A5A-DA3DA935A556}">
      <dgm:prSet/>
      <dgm:spPr/>
      <dgm:t>
        <a:bodyPr/>
        <a:lstStyle/>
        <a:p>
          <a:endParaRPr lang="en-US"/>
        </a:p>
      </dgm:t>
    </dgm:pt>
    <dgm:pt modelId="{4E9FB2B2-1788-4557-B01B-2F43D07CD682}" type="sibTrans" cxnId="{F2660737-CBE4-4197-9A5A-DA3DA935A556}">
      <dgm:prSet/>
      <dgm:spPr>
        <a:xfrm>
          <a:off x="881517" y="196536"/>
          <a:ext cx="1034735" cy="888350"/>
        </a:xfrm>
        <a:blipFill>
          <a:blip xmlns:r="http://schemas.openxmlformats.org/officeDocument/2006/relationships" r:embed="rId3" cstate="print">
            <a:extLst>
              <a:ext uri="{28A0092B-C50C-407E-A947-70E740481C1C}">
                <a14:useLocalDpi xmlns:a14="http://schemas.microsoft.com/office/drawing/2010/main" val="0"/>
              </a:ext>
            </a:extLst>
          </a:blip>
          <a:srcRect/>
          <a:stretch>
            <a:fillRect l="-15000" r="-15000"/>
          </a:stretch>
        </a:blipFill>
        <a:ln w="12700" cap="flat" cmpd="sng" algn="ctr">
          <a:solidFill>
            <a:srgbClr val="164D8F">
              <a:hueOff val="0"/>
              <a:satOff val="0"/>
              <a:lumOff val="0"/>
              <a:alphaOff val="0"/>
            </a:srgbClr>
          </a:solidFill>
          <a:prstDash val="solid"/>
          <a:miter lim="800000"/>
        </a:ln>
        <a:effectLst/>
      </dgm:spPr>
      <dgm:t>
        <a:bodyPr/>
        <a:lstStyle/>
        <a:p>
          <a:endParaRPr lang="en-US"/>
        </a:p>
      </dgm:t>
      <dgm:extLst>
        <a:ext uri="{E40237B7-FDA0-4F09-8148-C483321AD2D9}">
          <dgm14:cNvPr xmlns:dgm14="http://schemas.microsoft.com/office/drawing/2010/diagram" id="0" name="" descr="Person using a syringe"/>
        </a:ext>
      </dgm:extLst>
    </dgm:pt>
    <dgm:pt modelId="{AA20CA58-525A-46B4-929A-8A7F039F217E}">
      <dgm:prSet/>
      <dgm:spPr>
        <a:xfrm>
          <a:off x="2676241" y="1133461"/>
          <a:ext cx="1034735" cy="888350"/>
        </a:xfrm>
        <a:solidFill>
          <a:srgbClr val="7DD8C6">
            <a:hueOff val="0"/>
            <a:satOff val="0"/>
            <a:lumOff val="0"/>
            <a:alphaOff val="0"/>
          </a:srgbClr>
        </a:solidFill>
        <a:ln w="12700" cap="flat" cmpd="sng" algn="ctr">
          <a:solidFill>
            <a:srgbClr val="7DD8C6">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Resilience</a:t>
          </a:r>
        </a:p>
      </dgm:t>
    </dgm:pt>
    <dgm:pt modelId="{459C7213-F8D1-43F7-8069-8004C5557988}" type="parTrans" cxnId="{3A2223BF-516B-4D8D-9FD3-8B2FDB306B0D}">
      <dgm:prSet/>
      <dgm:spPr/>
      <dgm:t>
        <a:bodyPr/>
        <a:lstStyle/>
        <a:p>
          <a:endParaRPr lang="en-US"/>
        </a:p>
      </dgm:t>
    </dgm:pt>
    <dgm:pt modelId="{9D7B024F-4690-4FA1-83FD-FF01AAD9A2FD}" type="sibTrans" cxnId="{3A2223BF-516B-4D8D-9FD3-8B2FDB306B0D}">
      <dgm:prSet/>
      <dgm:spPr>
        <a:xfrm>
          <a:off x="2670779" y="2120818"/>
          <a:ext cx="1034735" cy="888350"/>
        </a:xfrm>
        <a:blipFill>
          <a:blip xmlns:r="http://schemas.openxmlformats.org/officeDocument/2006/relationships" r:embed="rId4" cstate="print">
            <a:extLst>
              <a:ext uri="{28A0092B-C50C-407E-A947-70E740481C1C}">
                <a14:useLocalDpi xmlns:a14="http://schemas.microsoft.com/office/drawing/2010/main" val="0"/>
              </a:ext>
            </a:extLst>
          </a:blip>
          <a:srcRect/>
          <a:stretch>
            <a:fillRect l="-14000" r="-14000"/>
          </a:stretch>
        </a:blipFill>
        <a:ln w="12700" cap="flat" cmpd="sng" algn="ctr">
          <a:solidFill>
            <a:srgbClr val="7DD8C6">
              <a:hueOff val="0"/>
              <a:satOff val="0"/>
              <a:lumOff val="0"/>
              <a:alphaOff val="0"/>
            </a:srgbClr>
          </a:solidFill>
          <a:prstDash val="solid"/>
          <a:miter lim="800000"/>
        </a:ln>
        <a:effectLst/>
      </dgm:spPr>
      <dgm:t>
        <a:bodyPr/>
        <a:lstStyle/>
        <a:p>
          <a:endParaRPr lang="en-US"/>
        </a:p>
      </dgm:t>
      <dgm:extLst>
        <a:ext uri="{E40237B7-FDA0-4F09-8148-C483321AD2D9}">
          <dgm14:cNvPr xmlns:dgm14="http://schemas.microsoft.com/office/drawing/2010/diagram" id="0" name="" descr="People holding hands"/>
        </a:ext>
      </dgm:extLst>
    </dgm:pt>
    <dgm:pt modelId="{5825AD9C-E1C1-4D06-8FDF-2A85A2F34A20}" type="pres">
      <dgm:prSet presAssocID="{B7F40B7D-D1BB-4E9C-88F6-802E2C790291}" presName="Name0" presStyleCnt="0">
        <dgm:presLayoutVars>
          <dgm:chMax val="21"/>
          <dgm:chPref val="21"/>
        </dgm:presLayoutVars>
      </dgm:prSet>
      <dgm:spPr/>
      <dgm:t>
        <a:bodyPr/>
        <a:lstStyle/>
        <a:p>
          <a:endParaRPr lang="en-US"/>
        </a:p>
      </dgm:t>
    </dgm:pt>
    <dgm:pt modelId="{28AB1A56-CED3-44E6-B21B-B29949DEC714}" type="pres">
      <dgm:prSet presAssocID="{72A52845-1D3F-4D8C-A0AF-FACE880BBE86}" presName="text1" presStyleCnt="0"/>
      <dgm:spPr/>
    </dgm:pt>
    <dgm:pt modelId="{9EE8FA88-04C0-47B8-AF7E-3824806C0918}" type="pres">
      <dgm:prSet presAssocID="{72A52845-1D3F-4D8C-A0AF-FACE880BBE86}" presName="textRepeatNode" presStyleLbl="alignNode1" presStyleIdx="0" presStyleCnt="5">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DC515FF8-6138-4430-B091-EDEA0CEB3C23}" type="pres">
      <dgm:prSet presAssocID="{72A52845-1D3F-4D8C-A0AF-FACE880BBE86}" presName="textaccent1" presStyleCnt="0"/>
      <dgm:spPr/>
    </dgm:pt>
    <dgm:pt modelId="{E6A549A2-397A-458E-BEE2-5345E680FBCA}" type="pres">
      <dgm:prSet presAssocID="{72A52845-1D3F-4D8C-A0AF-FACE880BBE86}" presName="accentRepeatNode" presStyleLbl="solidAlignAcc1" presStyleIdx="0" presStyleCnt="10" custLinFactX="-200000" custLinFactY="-500000" custLinFactNeighborX="-299790" custLinFactNeighborY="-586420"/>
      <dgm:spPr>
        <a:xfrm>
          <a:off x="311880" y="1389649"/>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9E591B78-D9AA-4374-8CB5-9999A6A408BD}" type="pres">
      <dgm:prSet presAssocID="{F686C03C-8CC6-4B69-9CFD-85D7FB061AE0}" presName="image1" presStyleCnt="0"/>
      <dgm:spPr/>
    </dgm:pt>
    <dgm:pt modelId="{114D10E6-4A33-4AEA-9BE5-EE565F83D50C}" type="pres">
      <dgm:prSet presAssocID="{F686C03C-8CC6-4B69-9CFD-85D7FB061AE0}" presName="imageRepeatNode" presStyleLbl="alignAcc1" presStyleIdx="0" presStyleCnt="5" custLinFactX="100000" custLinFactY="-65120" custLinFactNeighborX="156550" custLinFactNeighborY="-100000"/>
      <dgm:spPr>
        <a:prstGeom prst="hexagon">
          <a:avLst>
            <a:gd name="adj" fmla="val 25000"/>
            <a:gd name="vf" fmla="val 115470"/>
          </a:avLst>
        </a:prstGeom>
      </dgm:spPr>
      <dgm:t>
        <a:bodyPr/>
        <a:lstStyle/>
        <a:p>
          <a:endParaRPr lang="en-US"/>
        </a:p>
      </dgm:t>
    </dgm:pt>
    <dgm:pt modelId="{10776B85-9C60-412B-B0B1-8A63433F2DDF}" type="pres">
      <dgm:prSet presAssocID="{F686C03C-8CC6-4B69-9CFD-85D7FB061AE0}" presName="imageaccent1" presStyleCnt="0"/>
      <dgm:spPr/>
    </dgm:pt>
    <dgm:pt modelId="{609C29DC-06D5-4F8F-AA58-CDE036BE4BF8}" type="pres">
      <dgm:prSet presAssocID="{F686C03C-8CC6-4B69-9CFD-85D7FB061AE0}" presName="accentRepeatNode" presStyleLbl="solidAlignAcc1" presStyleIdx="1" presStyleCnt="10" custLinFactY="-476557" custLinFactNeighborX="-78914" custLinFactNeighborY="-500000"/>
      <dgm:spPr>
        <a:xfrm>
          <a:off x="613593" y="1385960"/>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B37EB21E-BD52-4261-8A2F-B3DE56451D5B}" type="pres">
      <dgm:prSet presAssocID="{AA20CA58-525A-46B4-929A-8A7F039F217E}" presName="text2" presStyleCnt="0"/>
      <dgm:spPr/>
    </dgm:pt>
    <dgm:pt modelId="{E27BEC53-8168-4719-893A-98A4BA578982}" type="pres">
      <dgm:prSet presAssocID="{AA20CA58-525A-46B4-929A-8A7F039F217E}" presName="textRepeatNode" presStyleLbl="alignNode1" presStyleIdx="1" presStyleCnt="5" custLinFactNeighborX="86530" custLinFactNeighborY="-55755">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32A5FEAA-3C6F-427C-8E54-E844105AAB61}" type="pres">
      <dgm:prSet presAssocID="{AA20CA58-525A-46B4-929A-8A7F039F217E}" presName="textaccent2" presStyleCnt="0"/>
      <dgm:spPr/>
    </dgm:pt>
    <dgm:pt modelId="{25774E4C-213D-415D-A73A-377C5518475C}" type="pres">
      <dgm:prSet presAssocID="{AA20CA58-525A-46B4-929A-8A7F039F217E}" presName="accentRepeatNode" presStyleLbl="solidAlignAcc1" presStyleIdx="2" presStyleCnt="10"/>
      <dgm:spPr>
        <a:xfrm>
          <a:off x="2493020" y="2397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279D9F">
              <a:hueOff val="0"/>
              <a:satOff val="0"/>
              <a:lumOff val="0"/>
              <a:alphaOff val="0"/>
            </a:srgbClr>
          </a:solidFill>
          <a:prstDash val="solid"/>
          <a:miter lim="800000"/>
        </a:ln>
        <a:effectLst/>
      </dgm:spPr>
    </dgm:pt>
    <dgm:pt modelId="{5DCE2D52-EF4E-4132-9D5B-F41CE18021BC}" type="pres">
      <dgm:prSet presAssocID="{9D7B024F-4690-4FA1-83FD-FF01AAD9A2FD}" presName="image2" presStyleCnt="0"/>
      <dgm:spPr/>
    </dgm:pt>
    <dgm:pt modelId="{F54D6D09-7FBD-40CC-9F7D-8B2419FEDA8E}" type="pres">
      <dgm:prSet presAssocID="{9D7B024F-4690-4FA1-83FD-FF01AAD9A2FD}" presName="imageRepeatNode" presStyleLbl="alignAcc1" presStyleIdx="1" presStyleCnt="5"/>
      <dgm:spPr>
        <a:prstGeom prst="hexagon">
          <a:avLst>
            <a:gd name="adj" fmla="val 25000"/>
            <a:gd name="vf" fmla="val 115470"/>
          </a:avLst>
        </a:prstGeom>
      </dgm:spPr>
      <dgm:t>
        <a:bodyPr/>
        <a:lstStyle/>
        <a:p>
          <a:endParaRPr lang="en-US"/>
        </a:p>
      </dgm:t>
    </dgm:pt>
    <dgm:pt modelId="{E62269E3-7844-49B8-9E24-434971407EBC}" type="pres">
      <dgm:prSet presAssocID="{9D7B024F-4690-4FA1-83FD-FF01AAD9A2FD}" presName="imageaccent2" presStyleCnt="0"/>
      <dgm:spPr/>
    </dgm:pt>
    <dgm:pt modelId="{72C60AF8-85AF-4264-84C7-69A97D42C0C4}" type="pres">
      <dgm:prSet presAssocID="{9D7B024F-4690-4FA1-83FD-FF01AAD9A2FD}" presName="accentRepeatNode" presStyleLbl="solidAlignAcc1" presStyleIdx="3" presStyleCnt="10" custLinFactX="-800000" custLinFactY="-600000" custLinFactNeighborX="-846675" custLinFactNeighborY="-608490"/>
      <dgm:spPr>
        <a:xfrm>
          <a:off x="708467" y="1258866"/>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CA148716-752D-46ED-9646-6F85CFA9135A}" type="pres">
      <dgm:prSet presAssocID="{E50F82E9-E924-4F5B-8599-C058FF2F4F89}" presName="text3" presStyleCnt="0"/>
      <dgm:spPr/>
    </dgm:pt>
    <dgm:pt modelId="{BD0A8B04-D3FB-4588-B129-D15C88640C22}" type="pres">
      <dgm:prSet presAssocID="{E50F82E9-E924-4F5B-8599-C058FF2F4F89}" presName="textRepeatNode" presStyleLbl="alignNode1" presStyleIdx="2" presStyleCnt="5">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FF597844-05F7-487B-B45C-F51AAB15D213}" type="pres">
      <dgm:prSet presAssocID="{E50F82E9-E924-4F5B-8599-C058FF2F4F89}" presName="textaccent3" presStyleCnt="0"/>
      <dgm:spPr/>
    </dgm:pt>
    <dgm:pt modelId="{D762F56B-D60E-4E21-8857-6A0C42DB065C}" type="pres">
      <dgm:prSet presAssocID="{E50F82E9-E924-4F5B-8599-C058FF2F4F89}" presName="accentRepeatNode" presStyleLbl="solidAlignAcc1" presStyleIdx="4" presStyleCnt="10" custScaleX="130050" custScaleY="115235" custLinFactX="-431187" custLinFactY="-300000" custLinFactNeighborX="-500000" custLinFactNeighborY="-346969"/>
      <dgm:spPr>
        <a:xfrm>
          <a:off x="457200" y="476250"/>
          <a:ext cx="156971" cy="11988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946DF4F3-DC42-4EEB-898B-88CEE71F91EA}" type="pres">
      <dgm:prSet presAssocID="{2D1B2F22-4269-474A-9F72-CA43C7790279}" presName="image3" presStyleCnt="0"/>
      <dgm:spPr/>
    </dgm:pt>
    <dgm:pt modelId="{3B43A5CA-CBAA-4172-8405-59ED2BD8EB26}" type="pres">
      <dgm:prSet presAssocID="{2D1B2F22-4269-474A-9F72-CA43C7790279}" presName="imageRepeatNode" presStyleLbl="alignAcc1" presStyleIdx="2" presStyleCnt="5"/>
      <dgm:spPr>
        <a:prstGeom prst="hexagon">
          <a:avLst>
            <a:gd name="adj" fmla="val 25000"/>
            <a:gd name="vf" fmla="val 115470"/>
          </a:avLst>
        </a:prstGeom>
      </dgm:spPr>
      <dgm:t>
        <a:bodyPr/>
        <a:lstStyle/>
        <a:p>
          <a:endParaRPr lang="en-US"/>
        </a:p>
      </dgm:t>
    </dgm:pt>
    <dgm:pt modelId="{5A5927CC-D745-4045-8D2F-B6A31B69261E}" type="pres">
      <dgm:prSet presAssocID="{2D1B2F22-4269-474A-9F72-CA43C7790279}" presName="imageaccent3" presStyleCnt="0"/>
      <dgm:spPr/>
    </dgm:pt>
    <dgm:pt modelId="{4784109F-853A-4617-8158-9DCEB1A38F51}" type="pres">
      <dgm:prSet presAssocID="{2D1B2F22-4269-474A-9F72-CA43C7790279}" presName="accentRepeatNode" presStyleLbl="solidAlignAcc1" presStyleIdx="5" presStyleCnt="10"/>
      <dgm:spPr>
        <a:xfrm>
          <a:off x="1809963" y="1040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FF7E4B">
              <a:hueOff val="0"/>
              <a:satOff val="0"/>
              <a:lumOff val="0"/>
              <a:alphaOff val="0"/>
            </a:srgbClr>
          </a:solidFill>
          <a:prstDash val="solid"/>
          <a:miter lim="800000"/>
        </a:ln>
        <a:effectLst/>
      </dgm:spPr>
    </dgm:pt>
    <dgm:pt modelId="{F7CD7673-924D-464C-ADB0-48F1E5D4C06B}" type="pres">
      <dgm:prSet presAssocID="{C3E3F379-E80C-4E14-8502-718FAED18181}" presName="text4" presStyleCnt="0"/>
      <dgm:spPr/>
    </dgm:pt>
    <dgm:pt modelId="{346E57E2-BEC3-441F-9D47-251E7A08AD78}" type="pres">
      <dgm:prSet presAssocID="{C3E3F379-E80C-4E14-8502-718FAED18181}" presName="textRepeatNode" presStyleLbl="alignNode1" presStyleIdx="3" presStyleCnt="5" custLinFactNeighborX="-85401" custLinFactNeighborY="53137">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C1D522E0-7BAF-4010-A917-B93E31C58BA2}" type="pres">
      <dgm:prSet presAssocID="{C3E3F379-E80C-4E14-8502-718FAED18181}" presName="textaccent4" presStyleCnt="0"/>
      <dgm:spPr/>
    </dgm:pt>
    <dgm:pt modelId="{297E4434-FFCC-483E-86DA-89D4EDFF1EC9}" type="pres">
      <dgm:prSet presAssocID="{C3E3F379-E80C-4E14-8502-718FAED18181}" presName="accentRepeatNode" presStyleLbl="solidAlignAcc1" presStyleIdx="6" presStyleCnt="10" custLinFactX="200000" custLinFactY="-100000" custLinFactNeighborX="252441" custLinFactNeighborY="-125829"/>
      <dgm:spPr>
        <a:xfrm>
          <a:off x="4112259" y="1297338"/>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006889B7-CF48-4A2F-963F-AE0FAE676AB7}" type="pres">
      <dgm:prSet presAssocID="{4E9FB2B2-1788-4557-B01B-2F43D07CD682}" presName="image4" presStyleCnt="0"/>
      <dgm:spPr/>
    </dgm:pt>
    <dgm:pt modelId="{38420A14-7F0A-4C76-AE85-5BF15FABBDA4}" type="pres">
      <dgm:prSet presAssocID="{4E9FB2B2-1788-4557-B01B-2F43D07CD682}" presName="imageRepeatNode" presStyleLbl="alignAcc1" presStyleIdx="3" presStyleCnt="5" custLinFactX="-100000" custLinFactY="-62261" custLinFactNeighborX="-158975" custLinFactNeighborY="-100000"/>
      <dgm:spPr>
        <a:prstGeom prst="hexagon">
          <a:avLst>
            <a:gd name="adj" fmla="val 25000"/>
            <a:gd name="vf" fmla="val 115470"/>
          </a:avLst>
        </a:prstGeom>
      </dgm:spPr>
      <dgm:t>
        <a:bodyPr/>
        <a:lstStyle/>
        <a:p>
          <a:endParaRPr lang="en-US"/>
        </a:p>
      </dgm:t>
    </dgm:pt>
    <dgm:pt modelId="{E7E0E7C6-5B8F-45F8-B679-B9425258AC81}" type="pres">
      <dgm:prSet presAssocID="{4E9FB2B2-1788-4557-B01B-2F43D07CD682}" presName="imageaccent4" presStyleCnt="0"/>
      <dgm:spPr/>
    </dgm:pt>
    <dgm:pt modelId="{D6CC9A7A-2CFE-4EB4-8922-F01E4217A9B0}" type="pres">
      <dgm:prSet presAssocID="{4E9FB2B2-1788-4557-B01B-2F43D07CD682}" presName="accentRepeatNode" presStyleLbl="solidAlignAcc1" presStyleIdx="7" presStyleCnt="10" custLinFactX="189310" custLinFactY="300000" custLinFactNeighborX="200000" custLinFactNeighborY="383590"/>
      <dgm:spPr>
        <a:xfrm>
          <a:off x="4233022" y="236526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98115DA5-7735-4D7F-9293-E759C45BE504}" type="pres">
      <dgm:prSet presAssocID="{5F58D3DF-D1B4-4E2F-871E-3F406B954F83}" presName="text5" presStyleCnt="0"/>
      <dgm:spPr/>
    </dgm:pt>
    <dgm:pt modelId="{3BB07F57-0066-4799-AD57-BD095653BEEE}" type="pres">
      <dgm:prSet presAssocID="{5F58D3DF-D1B4-4E2F-871E-3F406B954F83}" presName="textRepeatNode" presStyleLbl="alignNode1" presStyleIdx="4" presStyleCnt="5" custLinFactX="-72545" custLinFactNeighborX="-100000" custLinFactNeighborY="-1068">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EE8A654F-5454-4F3E-BEE0-0D843B3CDAB9}" type="pres">
      <dgm:prSet presAssocID="{5F58D3DF-D1B4-4E2F-871E-3F406B954F83}" presName="textaccent5" presStyleCnt="0"/>
      <dgm:spPr/>
    </dgm:pt>
    <dgm:pt modelId="{90CC448F-F798-4B17-BF54-8DE365801190}" type="pres">
      <dgm:prSet presAssocID="{5F58D3DF-D1B4-4E2F-871E-3F406B954F83}" presName="accentRepeatNode" presStyleLbl="solidAlignAcc1" presStyleIdx="8" presStyleCnt="10" custFlipVert="1" custFlipHor="1" custScaleX="80692" custScaleY="43945" custLinFactX="-200000" custLinFactNeighborX="-294529" custLinFactNeighborY="36621"/>
      <dgm:spPr>
        <a:xfrm flipH="1" flipV="1">
          <a:off x="3871354" y="1121442"/>
          <a:ext cx="97395" cy="4571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0C705107-620C-40DD-8C7D-1955E86F4EE5}" type="pres">
      <dgm:prSet presAssocID="{FFD010B4-8E78-4E6F-828F-FE12BC3E0808}" presName="image5" presStyleCnt="0"/>
      <dgm:spPr/>
    </dgm:pt>
    <dgm:pt modelId="{3B332888-CF6B-4442-8F98-84CDE65A8DCD}" type="pres">
      <dgm:prSet presAssocID="{FFD010B4-8E78-4E6F-828F-FE12BC3E0808}" presName="imageRepeatNode" presStyleLbl="alignAcc1" presStyleIdx="4" presStyleCnt="5" custLinFactX="-200000" custLinFactNeighborX="-225284" custLinFactNeighborY="55501"/>
      <dgm:spPr>
        <a:prstGeom prst="hexagon">
          <a:avLst>
            <a:gd name="adj" fmla="val 25000"/>
            <a:gd name="vf" fmla="val 115470"/>
          </a:avLst>
        </a:prstGeom>
      </dgm:spPr>
      <dgm:t>
        <a:bodyPr/>
        <a:lstStyle/>
        <a:p>
          <a:endParaRPr lang="en-US"/>
        </a:p>
      </dgm:t>
    </dgm:pt>
    <dgm:pt modelId="{AA71D5B9-D62C-4C53-AA0A-722728054BAC}" type="pres">
      <dgm:prSet presAssocID="{FFD010B4-8E78-4E6F-828F-FE12BC3E0808}" presName="imageaccent5" presStyleCnt="0"/>
      <dgm:spPr/>
    </dgm:pt>
    <dgm:pt modelId="{661DED24-663E-4295-A098-CC2DF82992E8}" type="pres">
      <dgm:prSet presAssocID="{FFD010B4-8E78-4E6F-828F-FE12BC3E0808}" presName="accentRepeatNode" presStyleLbl="solidAlignAcc1" presStyleIdx="9" presStyleCnt="10" custLinFactX="-152483" custLinFactY="800000" custLinFactNeighborX="-200000" custLinFactNeighborY="811319"/>
      <dgm:spPr>
        <a:xfrm>
          <a:off x="4232503" y="2847862"/>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Lst>
  <dgm:cxnLst>
    <dgm:cxn modelId="{F2660737-CBE4-4197-9A5A-DA3DA935A556}" srcId="{B7F40B7D-D1BB-4E9C-88F6-802E2C790291}" destId="{C3E3F379-E80C-4E14-8502-718FAED18181}" srcOrd="3" destOrd="0" parTransId="{C398EE4C-82D2-4468-A59D-28E640CEDC15}" sibTransId="{4E9FB2B2-1788-4557-B01B-2F43D07CD682}"/>
    <dgm:cxn modelId="{FAE80977-3477-4DE9-AD18-5778FBF08518}" type="presOf" srcId="{B7F40B7D-D1BB-4E9C-88F6-802E2C790291}" destId="{5825AD9C-E1C1-4D06-8FDF-2A85A2F34A20}" srcOrd="0" destOrd="0" presId="urn:microsoft.com/office/officeart/2008/layout/HexagonCluster"/>
    <dgm:cxn modelId="{8162477F-C7AA-4053-8595-388BA8C16B7C}" type="presOf" srcId="{9D7B024F-4690-4FA1-83FD-FF01AAD9A2FD}" destId="{F54D6D09-7FBD-40CC-9F7D-8B2419FEDA8E}" srcOrd="0" destOrd="0" presId="urn:microsoft.com/office/officeart/2008/layout/HexagonCluster"/>
    <dgm:cxn modelId="{B5852CE7-8E20-4792-8243-BD2DF4A02DFB}" type="presOf" srcId="{FFD010B4-8E78-4E6F-828F-FE12BC3E0808}" destId="{3B332888-CF6B-4442-8F98-84CDE65A8DCD}" srcOrd="0" destOrd="0" presId="urn:microsoft.com/office/officeart/2008/layout/HexagonCluster"/>
    <dgm:cxn modelId="{4E494FC5-6590-4AD1-8472-F9E8EC136EAD}" type="presOf" srcId="{72A52845-1D3F-4D8C-A0AF-FACE880BBE86}" destId="{9EE8FA88-04C0-47B8-AF7E-3824806C0918}" srcOrd="0" destOrd="0" presId="urn:microsoft.com/office/officeart/2008/layout/HexagonCluster"/>
    <dgm:cxn modelId="{34CB77F3-5BB7-4DA0-9ECC-5A3C16065D67}" type="presOf" srcId="{5F58D3DF-D1B4-4E2F-871E-3F406B954F83}" destId="{3BB07F57-0066-4799-AD57-BD095653BEEE}" srcOrd="0" destOrd="0" presId="urn:microsoft.com/office/officeart/2008/layout/HexagonCluster"/>
    <dgm:cxn modelId="{78D6BB59-5FBC-41B2-8DE1-493820BC3FD3}" type="presOf" srcId="{4E9FB2B2-1788-4557-B01B-2F43D07CD682}" destId="{38420A14-7F0A-4C76-AE85-5BF15FABBDA4}" srcOrd="0" destOrd="0" presId="urn:microsoft.com/office/officeart/2008/layout/HexagonCluster"/>
    <dgm:cxn modelId="{2756167D-8341-4DDD-9FB4-E1F8B9F015D5}" type="presOf" srcId="{C3E3F379-E80C-4E14-8502-718FAED18181}" destId="{346E57E2-BEC3-441F-9D47-251E7A08AD78}" srcOrd="0" destOrd="0" presId="urn:microsoft.com/office/officeart/2008/layout/HexagonCluster"/>
    <dgm:cxn modelId="{C1312B3E-47F4-471F-89DF-BF1B38DDB5EA}" type="presOf" srcId="{AA20CA58-525A-46B4-929A-8A7F039F217E}" destId="{E27BEC53-8168-4719-893A-98A4BA578982}" srcOrd="0" destOrd="0" presId="urn:microsoft.com/office/officeart/2008/layout/HexagonCluster"/>
    <dgm:cxn modelId="{FFFAD41C-A0A1-4F94-9DD0-56E1B8F73F35}" type="presOf" srcId="{E50F82E9-E924-4F5B-8599-C058FF2F4F89}" destId="{BD0A8B04-D3FB-4588-B129-D15C88640C22}" srcOrd="0" destOrd="0" presId="urn:microsoft.com/office/officeart/2008/layout/HexagonCluster"/>
    <dgm:cxn modelId="{3CF83EBB-021B-4A69-9217-C26A348EDCB7}" type="presOf" srcId="{F686C03C-8CC6-4B69-9CFD-85D7FB061AE0}" destId="{114D10E6-4A33-4AEA-9BE5-EE565F83D50C}" srcOrd="0" destOrd="0" presId="urn:microsoft.com/office/officeart/2008/layout/HexagonCluster"/>
    <dgm:cxn modelId="{3A2223BF-516B-4D8D-9FD3-8B2FDB306B0D}" srcId="{B7F40B7D-D1BB-4E9C-88F6-802E2C790291}" destId="{AA20CA58-525A-46B4-929A-8A7F039F217E}" srcOrd="1" destOrd="0" parTransId="{459C7213-F8D1-43F7-8069-8004C5557988}" sibTransId="{9D7B024F-4690-4FA1-83FD-FF01AAD9A2FD}"/>
    <dgm:cxn modelId="{85DED959-4937-4CD6-B73B-8E338629BFD6}" srcId="{B7F40B7D-D1BB-4E9C-88F6-802E2C790291}" destId="{5F58D3DF-D1B4-4E2F-871E-3F406B954F83}" srcOrd="4" destOrd="0" parTransId="{F22B69BA-5C59-4F3C-9AB5-920D252664E3}" sibTransId="{FFD010B4-8E78-4E6F-828F-FE12BC3E0808}"/>
    <dgm:cxn modelId="{64433E78-016B-4BBC-8A93-D5A74FFB9568}" srcId="{B7F40B7D-D1BB-4E9C-88F6-802E2C790291}" destId="{E50F82E9-E924-4F5B-8599-C058FF2F4F89}" srcOrd="2" destOrd="0" parTransId="{FCB85CA8-A077-43A3-870C-6F503966C696}" sibTransId="{2D1B2F22-4269-474A-9F72-CA43C7790279}"/>
    <dgm:cxn modelId="{237D04F9-BA61-4FFE-AFA6-ADE0F5978F8A}" type="presOf" srcId="{2D1B2F22-4269-474A-9F72-CA43C7790279}" destId="{3B43A5CA-CBAA-4172-8405-59ED2BD8EB26}" srcOrd="0" destOrd="0" presId="urn:microsoft.com/office/officeart/2008/layout/HexagonCluster"/>
    <dgm:cxn modelId="{AE28E7E7-AEFA-4623-9F33-34980E9A373A}" srcId="{B7F40B7D-D1BB-4E9C-88F6-802E2C790291}" destId="{72A52845-1D3F-4D8C-A0AF-FACE880BBE86}" srcOrd="0" destOrd="0" parTransId="{8E68D312-7BA6-4BEE-9305-BEED63F05DCC}" sibTransId="{F686C03C-8CC6-4B69-9CFD-85D7FB061AE0}"/>
    <dgm:cxn modelId="{F436446D-EE9A-4651-B799-4D88F997E593}" type="presParOf" srcId="{5825AD9C-E1C1-4D06-8FDF-2A85A2F34A20}" destId="{28AB1A56-CED3-44E6-B21B-B29949DEC714}" srcOrd="0" destOrd="0" presId="urn:microsoft.com/office/officeart/2008/layout/HexagonCluster"/>
    <dgm:cxn modelId="{53BBD95E-A83B-42BB-B511-0D3C35C06E45}" type="presParOf" srcId="{28AB1A56-CED3-44E6-B21B-B29949DEC714}" destId="{9EE8FA88-04C0-47B8-AF7E-3824806C0918}" srcOrd="0" destOrd="0" presId="urn:microsoft.com/office/officeart/2008/layout/HexagonCluster"/>
    <dgm:cxn modelId="{C905A229-405D-4F97-B307-2A60C03DC56F}" type="presParOf" srcId="{5825AD9C-E1C1-4D06-8FDF-2A85A2F34A20}" destId="{DC515FF8-6138-4430-B091-EDEA0CEB3C23}" srcOrd="1" destOrd="0" presId="urn:microsoft.com/office/officeart/2008/layout/HexagonCluster"/>
    <dgm:cxn modelId="{BF9A1DF1-D452-4864-A375-C10A36960714}" type="presParOf" srcId="{DC515FF8-6138-4430-B091-EDEA0CEB3C23}" destId="{E6A549A2-397A-458E-BEE2-5345E680FBCA}" srcOrd="0" destOrd="0" presId="urn:microsoft.com/office/officeart/2008/layout/HexagonCluster"/>
    <dgm:cxn modelId="{53EF640F-4CF7-4FC8-BD18-1CE46DA1FDD5}" type="presParOf" srcId="{5825AD9C-E1C1-4D06-8FDF-2A85A2F34A20}" destId="{9E591B78-D9AA-4374-8CB5-9999A6A408BD}" srcOrd="2" destOrd="0" presId="urn:microsoft.com/office/officeart/2008/layout/HexagonCluster"/>
    <dgm:cxn modelId="{0A97CADB-43D1-46F3-9EB1-805EBA993F6C}" type="presParOf" srcId="{9E591B78-D9AA-4374-8CB5-9999A6A408BD}" destId="{114D10E6-4A33-4AEA-9BE5-EE565F83D50C}" srcOrd="0" destOrd="0" presId="urn:microsoft.com/office/officeart/2008/layout/HexagonCluster"/>
    <dgm:cxn modelId="{A370C346-A3F2-4C21-A69E-D804816FBA6E}" type="presParOf" srcId="{5825AD9C-E1C1-4D06-8FDF-2A85A2F34A20}" destId="{10776B85-9C60-412B-B0B1-8A63433F2DDF}" srcOrd="3" destOrd="0" presId="urn:microsoft.com/office/officeart/2008/layout/HexagonCluster"/>
    <dgm:cxn modelId="{6353F64A-F461-4F2C-94EF-AA6251B3CEB8}" type="presParOf" srcId="{10776B85-9C60-412B-B0B1-8A63433F2DDF}" destId="{609C29DC-06D5-4F8F-AA58-CDE036BE4BF8}" srcOrd="0" destOrd="0" presId="urn:microsoft.com/office/officeart/2008/layout/HexagonCluster"/>
    <dgm:cxn modelId="{251D2E75-0C32-4D35-9FC9-73D9DC3BD0A7}" type="presParOf" srcId="{5825AD9C-E1C1-4D06-8FDF-2A85A2F34A20}" destId="{B37EB21E-BD52-4261-8A2F-B3DE56451D5B}" srcOrd="4" destOrd="0" presId="urn:microsoft.com/office/officeart/2008/layout/HexagonCluster"/>
    <dgm:cxn modelId="{111F2728-C899-40BE-95CF-3302286D0ABF}" type="presParOf" srcId="{B37EB21E-BD52-4261-8A2F-B3DE56451D5B}" destId="{E27BEC53-8168-4719-893A-98A4BA578982}" srcOrd="0" destOrd="0" presId="urn:microsoft.com/office/officeart/2008/layout/HexagonCluster"/>
    <dgm:cxn modelId="{5A2C7ACA-F16B-4266-B81A-CAC2CCF7D350}" type="presParOf" srcId="{5825AD9C-E1C1-4D06-8FDF-2A85A2F34A20}" destId="{32A5FEAA-3C6F-427C-8E54-E844105AAB61}" srcOrd="5" destOrd="0" presId="urn:microsoft.com/office/officeart/2008/layout/HexagonCluster"/>
    <dgm:cxn modelId="{BF0E2532-9B79-446D-8B96-62EEDE32A6C7}" type="presParOf" srcId="{32A5FEAA-3C6F-427C-8E54-E844105AAB61}" destId="{25774E4C-213D-415D-A73A-377C5518475C}" srcOrd="0" destOrd="0" presId="urn:microsoft.com/office/officeart/2008/layout/HexagonCluster"/>
    <dgm:cxn modelId="{67AE916C-AABA-4EFF-AFFC-EF555B416D4D}" type="presParOf" srcId="{5825AD9C-E1C1-4D06-8FDF-2A85A2F34A20}" destId="{5DCE2D52-EF4E-4132-9D5B-F41CE18021BC}" srcOrd="6" destOrd="0" presId="urn:microsoft.com/office/officeart/2008/layout/HexagonCluster"/>
    <dgm:cxn modelId="{466CF04C-D7D2-4211-A33A-FDBC79E8D136}" type="presParOf" srcId="{5DCE2D52-EF4E-4132-9D5B-F41CE18021BC}" destId="{F54D6D09-7FBD-40CC-9F7D-8B2419FEDA8E}" srcOrd="0" destOrd="0" presId="urn:microsoft.com/office/officeart/2008/layout/HexagonCluster"/>
    <dgm:cxn modelId="{02D83335-0843-456A-94BD-9BC6C8ABE7BA}" type="presParOf" srcId="{5825AD9C-E1C1-4D06-8FDF-2A85A2F34A20}" destId="{E62269E3-7844-49B8-9E24-434971407EBC}" srcOrd="7" destOrd="0" presId="urn:microsoft.com/office/officeart/2008/layout/HexagonCluster"/>
    <dgm:cxn modelId="{BD3E1806-ACD4-42D2-96C6-E7780E9AA8BE}" type="presParOf" srcId="{E62269E3-7844-49B8-9E24-434971407EBC}" destId="{72C60AF8-85AF-4264-84C7-69A97D42C0C4}" srcOrd="0" destOrd="0" presId="urn:microsoft.com/office/officeart/2008/layout/HexagonCluster"/>
    <dgm:cxn modelId="{A5DA527A-A621-40A5-95B9-23DCC38A3900}" type="presParOf" srcId="{5825AD9C-E1C1-4D06-8FDF-2A85A2F34A20}" destId="{CA148716-752D-46ED-9646-6F85CFA9135A}" srcOrd="8" destOrd="0" presId="urn:microsoft.com/office/officeart/2008/layout/HexagonCluster"/>
    <dgm:cxn modelId="{1F538E23-B97A-4E70-AC43-90F0130FD0AF}" type="presParOf" srcId="{CA148716-752D-46ED-9646-6F85CFA9135A}" destId="{BD0A8B04-D3FB-4588-B129-D15C88640C22}" srcOrd="0" destOrd="0" presId="urn:microsoft.com/office/officeart/2008/layout/HexagonCluster"/>
    <dgm:cxn modelId="{25BCC7CD-5EC7-44E1-8251-E66875C65D67}" type="presParOf" srcId="{5825AD9C-E1C1-4D06-8FDF-2A85A2F34A20}" destId="{FF597844-05F7-487B-B45C-F51AAB15D213}" srcOrd="9" destOrd="0" presId="urn:microsoft.com/office/officeart/2008/layout/HexagonCluster"/>
    <dgm:cxn modelId="{4D630ED6-0B8B-44EE-B706-05702EAF8218}" type="presParOf" srcId="{FF597844-05F7-487B-B45C-F51AAB15D213}" destId="{D762F56B-D60E-4E21-8857-6A0C42DB065C}" srcOrd="0" destOrd="0" presId="urn:microsoft.com/office/officeart/2008/layout/HexagonCluster"/>
    <dgm:cxn modelId="{1BA8FD57-5675-444E-9BEC-6F0CCCC08064}" type="presParOf" srcId="{5825AD9C-E1C1-4D06-8FDF-2A85A2F34A20}" destId="{946DF4F3-DC42-4EEB-898B-88CEE71F91EA}" srcOrd="10" destOrd="0" presId="urn:microsoft.com/office/officeart/2008/layout/HexagonCluster"/>
    <dgm:cxn modelId="{F88EC73E-CF1D-47FF-A00C-5A7F1CF897F0}" type="presParOf" srcId="{946DF4F3-DC42-4EEB-898B-88CEE71F91EA}" destId="{3B43A5CA-CBAA-4172-8405-59ED2BD8EB26}" srcOrd="0" destOrd="0" presId="urn:microsoft.com/office/officeart/2008/layout/HexagonCluster"/>
    <dgm:cxn modelId="{3ED5C1BD-F0CF-4BAB-8176-8533FCCB4E02}" type="presParOf" srcId="{5825AD9C-E1C1-4D06-8FDF-2A85A2F34A20}" destId="{5A5927CC-D745-4045-8D2F-B6A31B69261E}" srcOrd="11" destOrd="0" presId="urn:microsoft.com/office/officeart/2008/layout/HexagonCluster"/>
    <dgm:cxn modelId="{B0F75089-87CD-451E-9E8E-D3B2E22A8494}" type="presParOf" srcId="{5A5927CC-D745-4045-8D2F-B6A31B69261E}" destId="{4784109F-853A-4617-8158-9DCEB1A38F51}" srcOrd="0" destOrd="0" presId="urn:microsoft.com/office/officeart/2008/layout/HexagonCluster"/>
    <dgm:cxn modelId="{4ABD3521-D303-46BE-8385-612102E6142B}" type="presParOf" srcId="{5825AD9C-E1C1-4D06-8FDF-2A85A2F34A20}" destId="{F7CD7673-924D-464C-ADB0-48F1E5D4C06B}" srcOrd="12" destOrd="0" presId="urn:microsoft.com/office/officeart/2008/layout/HexagonCluster"/>
    <dgm:cxn modelId="{CD884F59-379D-46AE-ACF7-195FA3DA30E5}" type="presParOf" srcId="{F7CD7673-924D-464C-ADB0-48F1E5D4C06B}" destId="{346E57E2-BEC3-441F-9D47-251E7A08AD78}" srcOrd="0" destOrd="0" presId="urn:microsoft.com/office/officeart/2008/layout/HexagonCluster"/>
    <dgm:cxn modelId="{5228618D-7283-4A79-95A9-5BA9D9E2D4D5}" type="presParOf" srcId="{5825AD9C-E1C1-4D06-8FDF-2A85A2F34A20}" destId="{C1D522E0-7BAF-4010-A917-B93E31C58BA2}" srcOrd="13" destOrd="0" presId="urn:microsoft.com/office/officeart/2008/layout/HexagonCluster"/>
    <dgm:cxn modelId="{7D7B14AD-ACFA-4F20-83CD-8999B29A57DB}" type="presParOf" srcId="{C1D522E0-7BAF-4010-A917-B93E31C58BA2}" destId="{297E4434-FFCC-483E-86DA-89D4EDFF1EC9}" srcOrd="0" destOrd="0" presId="urn:microsoft.com/office/officeart/2008/layout/HexagonCluster"/>
    <dgm:cxn modelId="{B962AC1C-80CD-4DAB-84BC-3787A275EDE9}" type="presParOf" srcId="{5825AD9C-E1C1-4D06-8FDF-2A85A2F34A20}" destId="{006889B7-CF48-4A2F-963F-AE0FAE676AB7}" srcOrd="14" destOrd="0" presId="urn:microsoft.com/office/officeart/2008/layout/HexagonCluster"/>
    <dgm:cxn modelId="{03D969AB-C215-478A-983F-772CED107C95}" type="presParOf" srcId="{006889B7-CF48-4A2F-963F-AE0FAE676AB7}" destId="{38420A14-7F0A-4C76-AE85-5BF15FABBDA4}" srcOrd="0" destOrd="0" presId="urn:microsoft.com/office/officeart/2008/layout/HexagonCluster"/>
    <dgm:cxn modelId="{35394BBD-7E3B-4BD1-A417-2032B67D8F58}" type="presParOf" srcId="{5825AD9C-E1C1-4D06-8FDF-2A85A2F34A20}" destId="{E7E0E7C6-5B8F-45F8-B679-B9425258AC81}" srcOrd="15" destOrd="0" presId="urn:microsoft.com/office/officeart/2008/layout/HexagonCluster"/>
    <dgm:cxn modelId="{08FF3A7D-7A92-493D-803D-F11D63A16044}" type="presParOf" srcId="{E7E0E7C6-5B8F-45F8-B679-B9425258AC81}" destId="{D6CC9A7A-2CFE-4EB4-8922-F01E4217A9B0}" srcOrd="0" destOrd="0" presId="urn:microsoft.com/office/officeart/2008/layout/HexagonCluster"/>
    <dgm:cxn modelId="{90947D0D-09E2-4A20-8B21-8E134832668F}" type="presParOf" srcId="{5825AD9C-E1C1-4D06-8FDF-2A85A2F34A20}" destId="{98115DA5-7735-4D7F-9293-E759C45BE504}" srcOrd="16" destOrd="0" presId="urn:microsoft.com/office/officeart/2008/layout/HexagonCluster"/>
    <dgm:cxn modelId="{028087B6-238A-4856-B9DF-5F19F6EB395E}" type="presParOf" srcId="{98115DA5-7735-4D7F-9293-E759C45BE504}" destId="{3BB07F57-0066-4799-AD57-BD095653BEEE}" srcOrd="0" destOrd="0" presId="urn:microsoft.com/office/officeart/2008/layout/HexagonCluster"/>
    <dgm:cxn modelId="{EEB98AF3-595A-4069-9021-48B21D4F4664}" type="presParOf" srcId="{5825AD9C-E1C1-4D06-8FDF-2A85A2F34A20}" destId="{EE8A654F-5454-4F3E-BEE0-0D843B3CDAB9}" srcOrd="17" destOrd="0" presId="urn:microsoft.com/office/officeart/2008/layout/HexagonCluster"/>
    <dgm:cxn modelId="{41D9D9BB-F89D-43F3-82FE-982D660A4B3C}" type="presParOf" srcId="{EE8A654F-5454-4F3E-BEE0-0D843B3CDAB9}" destId="{90CC448F-F798-4B17-BF54-8DE365801190}" srcOrd="0" destOrd="0" presId="urn:microsoft.com/office/officeart/2008/layout/HexagonCluster"/>
    <dgm:cxn modelId="{F39AA9A9-D7A7-45C1-9740-41B69A3C83FB}" type="presParOf" srcId="{5825AD9C-E1C1-4D06-8FDF-2A85A2F34A20}" destId="{0C705107-620C-40DD-8C7D-1955E86F4EE5}" srcOrd="18" destOrd="0" presId="urn:microsoft.com/office/officeart/2008/layout/HexagonCluster"/>
    <dgm:cxn modelId="{89301D55-CDFE-4B0F-A1E5-816F67B80A94}" type="presParOf" srcId="{0C705107-620C-40DD-8C7D-1955E86F4EE5}" destId="{3B332888-CF6B-4442-8F98-84CDE65A8DCD}" srcOrd="0" destOrd="0" presId="urn:microsoft.com/office/officeart/2008/layout/HexagonCluster"/>
    <dgm:cxn modelId="{052D2490-0B7B-4623-8B7C-68E17B27AC0B}" type="presParOf" srcId="{5825AD9C-E1C1-4D06-8FDF-2A85A2F34A20}" destId="{AA71D5B9-D62C-4C53-AA0A-722728054BAC}" srcOrd="19" destOrd="0" presId="urn:microsoft.com/office/officeart/2008/layout/HexagonCluster"/>
    <dgm:cxn modelId="{1A2A128C-9FEF-41ED-AB79-EED807ABD1B6}" type="presParOf" srcId="{AA71D5B9-D62C-4C53-AA0A-722728054BAC}" destId="{661DED24-663E-4295-A098-CC2DF82992E8}" srcOrd="0" destOrd="0" presId="urn:microsoft.com/office/officeart/2008/layout/HexagonCluster"/>
  </dgm:cxnLst>
  <dgm:bg>
    <a:blipFill dpi="0" rotWithShape="1">
      <a:blip xmlns:r="http://schemas.openxmlformats.org/officeDocument/2006/relationships" r:embed="rId5">
        <a:alphaModFix amt="0"/>
        <a:extLst>
          <a:ext uri="{28A0092B-C50C-407E-A947-70E740481C1C}">
            <a14:useLocalDpi xmlns:a14="http://schemas.microsoft.com/office/drawing/2010/main" val="0"/>
          </a:ext>
          <a:ext uri="{96DAC541-7B7A-43D3-8B79-37D633B846F1}">
            <asvg:svgBlip xmlns:asvg="http://schemas.microsoft.com/office/drawing/2016/SVG/main" xmlns="" r:embed="rId6"/>
          </a:ext>
        </a:extLst>
      </a:blip>
      <a:srcRect/>
      <a:tile tx="0" ty="0" sx="100000" sy="100000" flip="none" algn="tl"/>
    </a:blipFill>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BE696B-2D92-4727-8833-FA0944EAE79A}">
      <dsp:nvSpPr>
        <dsp:cNvPr id="0" name=""/>
        <dsp:cNvSpPr/>
      </dsp:nvSpPr>
      <dsp: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1053173B-4B32-4C33-B406-B8CBC62F6233}">
      <dsp:nvSpPr>
        <dsp:cNvPr id="0" name=""/>
        <dsp:cNvSpPr/>
      </dsp:nvSpPr>
      <dsp:spPr>
        <a:xfrm>
          <a:off x="274052" y="62958"/>
          <a:ext cx="3844786" cy="844671"/>
        </a:xfrm>
        <a:prstGeom prst="roundRect">
          <a:avLst/>
        </a:prstGeo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Are you committed to your own growth as you lead the organization?</a:t>
          </a:r>
        </a:p>
      </dsp:txBody>
      <dsp:txXfrm>
        <a:off x="315285" y="104191"/>
        <a:ext cx="3762320" cy="762205"/>
      </dsp:txXfrm>
    </dsp:sp>
    <dsp:sp modelId="{F4200AF1-DFAB-49D2-998A-14BD536AE409}">
      <dsp:nvSpPr>
        <dsp:cNvPr id="0" name=""/>
        <dsp:cNvSpPr/>
      </dsp:nvSpPr>
      <dsp: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AEDACEFF-81D5-462A-A066-ECBBC3745726}">
      <dsp:nvSpPr>
        <dsp:cNvPr id="0" name=""/>
        <dsp:cNvSpPr/>
      </dsp:nvSpPr>
      <dsp:spPr>
        <a:xfrm>
          <a:off x="274052" y="1081870"/>
          <a:ext cx="3836729" cy="682584"/>
        </a:xfrm>
        <a:prstGeom prst="roundRect">
          <a:avLst/>
        </a:prstGeo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Are you creating an environment for the right, and frequently hard, questions that are being asked?</a:t>
          </a:r>
        </a:p>
      </dsp:txBody>
      <dsp:txXfrm>
        <a:off x="307373" y="1115191"/>
        <a:ext cx="3770087" cy="615942"/>
      </dsp:txXfrm>
    </dsp:sp>
    <dsp:sp modelId="{F07CD7C5-853D-4993-B2DF-716729346559}">
      <dsp:nvSpPr>
        <dsp:cNvPr id="0" name=""/>
        <dsp:cNvSpPr/>
      </dsp:nvSpPr>
      <dsp: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7DAFF7C5-EE89-4E61-8989-CBFFC310B389}">
      <dsp:nvSpPr>
        <dsp:cNvPr id="0" name=""/>
        <dsp:cNvSpPr/>
      </dsp:nvSpPr>
      <dsp:spPr>
        <a:xfrm>
          <a:off x="274052" y="1938694"/>
          <a:ext cx="3836729" cy="722969"/>
        </a:xfrm>
        <a:prstGeom prst="roundRect">
          <a:avLst/>
        </a:prstGeo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Are you engaging in patient-centered and not ego-centered conversations?</a:t>
          </a:r>
        </a:p>
      </dsp:txBody>
      <dsp:txXfrm>
        <a:off x="309344" y="1973986"/>
        <a:ext cx="3766145" cy="652385"/>
      </dsp:txXfrm>
    </dsp:sp>
    <dsp:sp modelId="{6740DBCF-FE74-4025-9DC1-3CB8438226A6}">
      <dsp:nvSpPr>
        <dsp:cNvPr id="0" name=""/>
        <dsp:cNvSpPr/>
      </dsp:nvSpPr>
      <dsp: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F6B525BE-0989-4C0D-8485-FED6A60DCB6C}">
      <dsp:nvSpPr>
        <dsp:cNvPr id="0" name=""/>
        <dsp:cNvSpPr/>
      </dsp:nvSpPr>
      <dsp:spPr>
        <a:xfrm>
          <a:off x="274052" y="2835903"/>
          <a:ext cx="3836729" cy="713747"/>
        </a:xfrm>
        <a:prstGeom prst="roundRect">
          <a:avLst/>
        </a:prstGeo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Are you embracing challenges that stretch your capacity as a leader?</a:t>
          </a:r>
        </a:p>
      </dsp:txBody>
      <dsp:txXfrm>
        <a:off x="308894" y="2870745"/>
        <a:ext cx="3767045" cy="6440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BE696B-2D92-4727-8833-FA0944EAE79A}">
      <dsp:nvSpPr>
        <dsp:cNvPr id="0" name=""/>
        <dsp:cNvSpPr/>
      </dsp:nvSpPr>
      <dsp: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1053173B-4B32-4C33-B406-B8CBC62F6233}">
      <dsp:nvSpPr>
        <dsp:cNvPr id="0" name=""/>
        <dsp:cNvSpPr/>
      </dsp:nvSpPr>
      <dsp:spPr>
        <a:xfrm>
          <a:off x="274052" y="62958"/>
          <a:ext cx="3844786" cy="844671"/>
        </a:xfrm>
        <a:prstGeom prst="roundRect">
          <a:avLst/>
        </a:prstGeo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To foster a culture of quality and safety</a:t>
          </a:r>
        </a:p>
      </dsp:txBody>
      <dsp:txXfrm>
        <a:off x="315285" y="104191"/>
        <a:ext cx="3762320" cy="762205"/>
      </dsp:txXfrm>
    </dsp:sp>
    <dsp:sp modelId="{F4200AF1-DFAB-49D2-998A-14BD536AE409}">
      <dsp:nvSpPr>
        <dsp:cNvPr id="0" name=""/>
        <dsp:cNvSpPr/>
      </dsp:nvSpPr>
      <dsp: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AEDACEFF-81D5-462A-A066-ECBBC3745726}">
      <dsp:nvSpPr>
        <dsp:cNvPr id="0" name=""/>
        <dsp:cNvSpPr/>
      </dsp:nvSpPr>
      <dsp:spPr>
        <a:xfrm>
          <a:off x="274052" y="1081870"/>
          <a:ext cx="3836729" cy="682584"/>
        </a:xfrm>
        <a:prstGeom prst="roundRect">
          <a:avLst/>
        </a:prstGeo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To plan and provide services that meet patients’ needs</a:t>
          </a:r>
        </a:p>
      </dsp:txBody>
      <dsp:txXfrm>
        <a:off x="307373" y="1115191"/>
        <a:ext cx="3770087" cy="615942"/>
      </dsp:txXfrm>
    </dsp:sp>
    <dsp:sp modelId="{F07CD7C5-853D-4993-B2DF-716729346559}">
      <dsp:nvSpPr>
        <dsp:cNvPr id="0" name=""/>
        <dsp:cNvSpPr/>
      </dsp:nvSpPr>
      <dsp: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7DAFF7C5-EE89-4E61-8989-CBFFC310B389}">
      <dsp:nvSpPr>
        <dsp:cNvPr id="0" name=""/>
        <dsp:cNvSpPr/>
      </dsp:nvSpPr>
      <dsp:spPr>
        <a:xfrm>
          <a:off x="274052" y="1938694"/>
          <a:ext cx="3836729" cy="722969"/>
        </a:xfrm>
        <a:prstGeom prst="roundRect">
          <a:avLst/>
        </a:prstGeo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To secure a sufficient number of competent care providers</a:t>
          </a:r>
        </a:p>
      </dsp:txBody>
      <dsp:txXfrm>
        <a:off x="309344" y="1973986"/>
        <a:ext cx="3766145" cy="652385"/>
      </dsp:txXfrm>
    </dsp:sp>
    <dsp:sp modelId="{6740DBCF-FE74-4025-9DC1-3CB8438226A6}">
      <dsp:nvSpPr>
        <dsp:cNvPr id="0" name=""/>
        <dsp:cNvSpPr/>
      </dsp:nvSpPr>
      <dsp: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F6B525BE-0989-4C0D-8485-FED6A60DCB6C}">
      <dsp:nvSpPr>
        <dsp:cNvPr id="0" name=""/>
        <dsp:cNvSpPr/>
      </dsp:nvSpPr>
      <dsp:spPr>
        <a:xfrm>
          <a:off x="274052" y="2835903"/>
          <a:ext cx="3836729" cy="713747"/>
        </a:xfrm>
        <a:prstGeom prst="roundRect">
          <a:avLst/>
        </a:prstGeo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To continuously evaluate and improve processes and outcomes</a:t>
          </a:r>
        </a:p>
      </dsp:txBody>
      <dsp:txXfrm>
        <a:off x="308894" y="2870745"/>
        <a:ext cx="3767045" cy="6440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E8FA88-04C0-47B8-AF7E-3824806C0918}">
      <dsp:nvSpPr>
        <dsp:cNvPr id="0" name=""/>
        <dsp:cNvSpPr/>
      </dsp:nvSpPr>
      <dsp:spPr>
        <a:xfrm>
          <a:off x="890442" y="2122710"/>
          <a:ext cx="1034735" cy="888350"/>
        </a:xfrm>
        <a:prstGeom prst="hexagon">
          <a:avLst>
            <a:gd name="adj" fmla="val 25000"/>
            <a:gd name="vf" fmla="val 115470"/>
          </a:avLst>
        </a:prstGeom>
        <a:solidFill>
          <a:srgbClr val="FF7E4B">
            <a:hueOff val="0"/>
            <a:satOff val="0"/>
            <a:lumOff val="0"/>
            <a:alphaOff val="0"/>
          </a:srgbClr>
        </a:solidFill>
        <a:ln w="12700" cap="flat" cmpd="sng" algn="ctr">
          <a:solidFill>
            <a:srgbClr val="FF7E4B">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Preoccupation with Failure</a:t>
          </a:r>
        </a:p>
      </dsp:txBody>
      <dsp:txXfrm>
        <a:off x="1050699" y="2260295"/>
        <a:ext cx="714221" cy="613180"/>
      </dsp:txXfrm>
    </dsp:sp>
    <dsp:sp modelId="{E6A549A2-397A-458E-BEE2-5345E680FBCA}">
      <dsp:nvSpPr>
        <dsp:cNvPr id="0" name=""/>
        <dsp:cNvSpPr/>
      </dsp:nvSpPr>
      <dsp:spPr>
        <a:xfrm>
          <a:off x="311880" y="1389649"/>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114D10E6-4A33-4AEA-9BE5-EE565F83D50C}">
      <dsp:nvSpPr>
        <dsp:cNvPr id="0" name=""/>
        <dsp:cNvSpPr/>
      </dsp:nvSpPr>
      <dsp:spPr>
        <a:xfrm>
          <a:off x="2654612" y="164753"/>
          <a:ext cx="1034735" cy="888350"/>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4000" r="-14000"/>
          </a:stretch>
        </a:blipFill>
        <a:ln w="12700" cap="flat" cmpd="sng" algn="ctr">
          <a:solidFill>
            <a:srgbClr val="FF7E4B">
              <a:hueOff val="0"/>
              <a:satOff val="0"/>
              <a:lumOff val="0"/>
              <a:alpha val="76000"/>
            </a:srgbClr>
          </a:solidFill>
          <a:prstDash val="solid"/>
          <a:miter lim="800000"/>
        </a:ln>
        <a:effectLst/>
      </dsp:spPr>
      <dsp:style>
        <a:lnRef idx="2">
          <a:scrgbClr r="0" g="0" b="0"/>
        </a:lnRef>
        <a:fillRef idx="1">
          <a:scrgbClr r="0" g="0" b="0"/>
        </a:fillRef>
        <a:effectRef idx="0">
          <a:scrgbClr r="0" g="0" b="0"/>
        </a:effectRef>
        <a:fontRef idx="minor"/>
      </dsp:style>
    </dsp:sp>
    <dsp:sp modelId="{609C29DC-06D5-4F8F-AA58-CDE036BE4BF8}">
      <dsp:nvSpPr>
        <dsp:cNvPr id="0" name=""/>
        <dsp:cNvSpPr/>
      </dsp:nvSpPr>
      <dsp:spPr>
        <a:xfrm>
          <a:off x="613593" y="1385960"/>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E27BEC53-8168-4719-893A-98A4BA578982}">
      <dsp:nvSpPr>
        <dsp:cNvPr id="0" name=""/>
        <dsp:cNvSpPr/>
      </dsp:nvSpPr>
      <dsp:spPr>
        <a:xfrm>
          <a:off x="2676241" y="1133461"/>
          <a:ext cx="1034735" cy="888350"/>
        </a:xfrm>
        <a:prstGeom prst="hexagon">
          <a:avLst>
            <a:gd name="adj" fmla="val 25000"/>
            <a:gd name="vf" fmla="val 115470"/>
          </a:avLst>
        </a:prstGeom>
        <a:solidFill>
          <a:srgbClr val="7DD8C6">
            <a:hueOff val="0"/>
            <a:satOff val="0"/>
            <a:lumOff val="0"/>
            <a:alphaOff val="0"/>
          </a:srgbClr>
        </a:solidFill>
        <a:ln w="12700" cap="flat" cmpd="sng" algn="ctr">
          <a:solidFill>
            <a:srgbClr val="7DD8C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Resilience</a:t>
          </a:r>
        </a:p>
      </dsp:txBody>
      <dsp:txXfrm>
        <a:off x="2836498" y="1271046"/>
        <a:ext cx="714221" cy="613180"/>
      </dsp:txXfrm>
    </dsp:sp>
    <dsp:sp modelId="{25774E4C-213D-415D-A73A-377C5518475C}">
      <dsp:nvSpPr>
        <dsp:cNvPr id="0" name=""/>
        <dsp:cNvSpPr/>
      </dsp:nvSpPr>
      <dsp:spPr>
        <a:xfrm>
          <a:off x="2493020" y="2397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279D9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54D6D09-7FBD-40CC-9F7D-8B2419FEDA8E}">
      <dsp:nvSpPr>
        <dsp:cNvPr id="0" name=""/>
        <dsp:cNvSpPr/>
      </dsp:nvSpPr>
      <dsp:spPr>
        <a:xfrm>
          <a:off x="2670779" y="2120818"/>
          <a:ext cx="1034735" cy="888350"/>
        </a:xfrm>
        <a:prstGeom prst="hexagon">
          <a:avLst>
            <a:gd name="adj" fmla="val 25000"/>
            <a:gd name="vf" fmla="val 1154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14000" r="-14000"/>
          </a:stretch>
        </a:blipFill>
        <a:ln w="12700" cap="flat" cmpd="sng" algn="ctr">
          <a:solidFill>
            <a:srgbClr val="7DD8C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72C60AF8-85AF-4264-84C7-69A97D42C0C4}">
      <dsp:nvSpPr>
        <dsp:cNvPr id="0" name=""/>
        <dsp:cNvSpPr/>
      </dsp:nvSpPr>
      <dsp:spPr>
        <a:xfrm>
          <a:off x="708467" y="1258866"/>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BD0A8B04-D3FB-4588-B129-D15C88640C22}">
      <dsp:nvSpPr>
        <dsp:cNvPr id="0" name=""/>
        <dsp:cNvSpPr/>
      </dsp:nvSpPr>
      <dsp:spPr>
        <a:xfrm>
          <a:off x="890442" y="1140487"/>
          <a:ext cx="1034735" cy="888350"/>
        </a:xfrm>
        <a:prstGeom prst="hexagon">
          <a:avLst>
            <a:gd name="adj" fmla="val 25000"/>
            <a:gd name="vf" fmla="val 115470"/>
          </a:avLst>
        </a:prstGeom>
        <a:solidFill>
          <a:srgbClr val="279D9F">
            <a:hueOff val="0"/>
            <a:satOff val="0"/>
            <a:lumOff val="0"/>
            <a:alphaOff val="0"/>
          </a:srgbClr>
        </a:solidFill>
        <a:ln w="12700" cap="flat" cmpd="sng" algn="ctr">
          <a:solidFill>
            <a:srgbClr val="279D9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Reluctance to Simplify</a:t>
          </a:r>
        </a:p>
      </dsp:txBody>
      <dsp:txXfrm>
        <a:off x="1050699" y="1278072"/>
        <a:ext cx="714221" cy="613180"/>
      </dsp:txXfrm>
    </dsp:sp>
    <dsp:sp modelId="{D762F56B-D60E-4E21-8857-6A0C42DB065C}">
      <dsp:nvSpPr>
        <dsp:cNvPr id="0" name=""/>
        <dsp:cNvSpPr/>
      </dsp:nvSpPr>
      <dsp:spPr>
        <a:xfrm>
          <a:off x="457200" y="476250"/>
          <a:ext cx="156971" cy="11988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B43A5CA-CBAA-4172-8405-59ED2BD8EB26}">
      <dsp:nvSpPr>
        <dsp:cNvPr id="0" name=""/>
        <dsp:cNvSpPr/>
      </dsp:nvSpPr>
      <dsp:spPr>
        <a:xfrm>
          <a:off x="1780885" y="646539"/>
          <a:ext cx="1034735" cy="888350"/>
        </a:xfrm>
        <a:prstGeom prst="hexagon">
          <a:avLst>
            <a:gd name="adj" fmla="val 25000"/>
            <a:gd name="vf" fmla="val 115470"/>
          </a:avLst>
        </a:prstGeom>
        <a:solidFill>
          <a:sysClr val="window" lastClr="FFFFFF">
            <a:alpha val="90000"/>
            <a:hueOff val="0"/>
            <a:satOff val="0"/>
            <a:lumOff val="0"/>
            <a:alphaOff val="0"/>
          </a:sysClr>
        </a:solidFill>
        <a:ln w="12700" cap="flat" cmpd="sng" algn="ctr">
          <a:solidFill>
            <a:srgbClr val="279D9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4784109F-853A-4617-8158-9DCEB1A38F51}">
      <dsp:nvSpPr>
        <dsp:cNvPr id="0" name=""/>
        <dsp:cNvSpPr/>
      </dsp:nvSpPr>
      <dsp:spPr>
        <a:xfrm>
          <a:off x="1809963" y="1040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FF7E4B">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346E57E2-BEC3-441F-9D47-251E7A08AD78}">
      <dsp:nvSpPr>
        <dsp:cNvPr id="0" name=""/>
        <dsp:cNvSpPr/>
      </dsp:nvSpPr>
      <dsp:spPr>
        <a:xfrm>
          <a:off x="1787105" y="1610639"/>
          <a:ext cx="1034735" cy="888350"/>
        </a:xfrm>
        <a:prstGeom prst="hexagon">
          <a:avLst>
            <a:gd name="adj" fmla="val 25000"/>
            <a:gd name="vf" fmla="val 115470"/>
          </a:avLst>
        </a:prstGeom>
        <a:solidFill>
          <a:srgbClr val="164D8F">
            <a:hueOff val="0"/>
            <a:satOff val="0"/>
            <a:lumOff val="0"/>
            <a:alphaOff val="0"/>
          </a:srgbClr>
        </a:solidFill>
        <a:ln w="12700" cap="flat" cmpd="sng" algn="ctr">
          <a:solidFill>
            <a:srgbClr val="164D8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Deference to Expertise</a:t>
          </a:r>
        </a:p>
      </dsp:txBody>
      <dsp:txXfrm>
        <a:off x="1947362" y="1748224"/>
        <a:ext cx="714221" cy="613180"/>
      </dsp:txXfrm>
    </dsp:sp>
    <dsp:sp modelId="{297E4434-FFCC-483E-86DA-89D4EDFF1EC9}">
      <dsp:nvSpPr>
        <dsp:cNvPr id="0" name=""/>
        <dsp:cNvSpPr/>
      </dsp:nvSpPr>
      <dsp:spPr>
        <a:xfrm>
          <a:off x="4112259" y="1297338"/>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8420A14-7F0A-4C76-AE85-5BF15FABBDA4}">
      <dsp:nvSpPr>
        <dsp:cNvPr id="0" name=""/>
        <dsp:cNvSpPr/>
      </dsp:nvSpPr>
      <dsp:spPr>
        <a:xfrm>
          <a:off x="881517" y="196536"/>
          <a:ext cx="1034735" cy="888350"/>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15000" r="-15000"/>
          </a:stretch>
        </a:blipFill>
        <a:ln w="12700" cap="flat" cmpd="sng" algn="ctr">
          <a:solidFill>
            <a:srgbClr val="164D8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D6CC9A7A-2CFE-4EB4-8922-F01E4217A9B0}">
      <dsp:nvSpPr>
        <dsp:cNvPr id="0" name=""/>
        <dsp:cNvSpPr/>
      </dsp:nvSpPr>
      <dsp:spPr>
        <a:xfrm>
          <a:off x="4233022" y="236526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BB07F57-0066-4799-AD57-BD095653BEEE}">
      <dsp:nvSpPr>
        <dsp:cNvPr id="0" name=""/>
        <dsp:cNvSpPr/>
      </dsp:nvSpPr>
      <dsp:spPr>
        <a:xfrm>
          <a:off x="1775838" y="646509"/>
          <a:ext cx="1034735" cy="888350"/>
        </a:xfrm>
        <a:prstGeom prst="hexagon">
          <a:avLst>
            <a:gd name="adj" fmla="val 25000"/>
            <a:gd name="vf" fmla="val 115470"/>
          </a:avLst>
        </a:prstGeom>
        <a:solidFill>
          <a:srgbClr val="6CA0DC">
            <a:hueOff val="0"/>
            <a:satOff val="0"/>
            <a:lumOff val="0"/>
            <a:alphaOff val="0"/>
          </a:srgbClr>
        </a:solidFill>
        <a:ln w="12700" cap="flat" cmpd="sng" algn="ctr">
          <a:solidFill>
            <a:srgbClr val="6CA0DC">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Sensitivity to Operations</a:t>
          </a:r>
        </a:p>
      </dsp:txBody>
      <dsp:txXfrm>
        <a:off x="1936095" y="784094"/>
        <a:ext cx="714221" cy="613180"/>
      </dsp:txXfrm>
    </dsp:sp>
    <dsp:sp modelId="{90CC448F-F798-4B17-BF54-8DE365801190}">
      <dsp:nvSpPr>
        <dsp:cNvPr id="0" name=""/>
        <dsp:cNvSpPr/>
      </dsp:nvSpPr>
      <dsp:spPr>
        <a:xfrm flipH="1" flipV="1">
          <a:off x="3871354" y="1121442"/>
          <a:ext cx="97395" cy="4571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B332888-CF6B-4442-8F98-84CDE65A8DCD}">
      <dsp:nvSpPr>
        <dsp:cNvPr id="0" name=""/>
        <dsp:cNvSpPr/>
      </dsp:nvSpPr>
      <dsp:spPr>
        <a:xfrm>
          <a:off x="51102" y="1644644"/>
          <a:ext cx="1034735" cy="888350"/>
        </a:xfrm>
        <a:prstGeom prst="hexagon">
          <a:avLst>
            <a:gd name="adj" fmla="val 25000"/>
            <a:gd name="vf" fmla="val 11547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14000" r="-14000"/>
          </a:stretch>
        </a:blipFill>
        <a:ln w="12700" cap="flat" cmpd="sng" algn="ctr">
          <a:solidFill>
            <a:srgbClr val="6CA0DC">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661DED24-663E-4295-A098-CC2DF82992E8}">
      <dsp:nvSpPr>
        <dsp:cNvPr id="0" name=""/>
        <dsp:cNvSpPr/>
      </dsp:nvSpPr>
      <dsp:spPr>
        <a:xfrm>
          <a:off x="4232503" y="2847862"/>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Pantone">
      <a:dk1>
        <a:sysClr val="windowText" lastClr="000000"/>
      </a:dk1>
      <a:lt1>
        <a:sysClr val="window" lastClr="FFFFFF"/>
      </a:lt1>
      <a:dk2>
        <a:srgbClr val="44546A"/>
      </a:dk2>
      <a:lt2>
        <a:srgbClr val="FEBE98"/>
      </a:lt2>
      <a:accent1>
        <a:srgbClr val="CE3375"/>
      </a:accent1>
      <a:accent2>
        <a:srgbClr val="FF7E4B"/>
      </a:accent2>
      <a:accent3>
        <a:srgbClr val="7DD8C6"/>
      </a:accent3>
      <a:accent4>
        <a:srgbClr val="279D9F"/>
      </a:accent4>
      <a:accent5>
        <a:srgbClr val="164D8F"/>
      </a:accent5>
      <a:accent6>
        <a:srgbClr val="6CA0DC"/>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8" ma:contentTypeDescription="Create a new document." ma:contentTypeScope="" ma:versionID="b13ca351f9f1bd3ca36a0632cd2d8e74">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becb78636b6a5cf04e5a18e394ab3cbf"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SharedWithUsers xmlns="a3209410-7411-42e7-9aca-48d51ced76fb">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AFC8D-3EA3-41C7-ACF4-ED74F8B15A00}">
  <ds:schemaRefs>
    <ds:schemaRef ds:uri="http://schemas.microsoft.com/sharepoint/v3/contenttype/forms"/>
  </ds:schemaRefs>
</ds:datastoreItem>
</file>

<file path=customXml/itemProps2.xml><?xml version="1.0" encoding="utf-8"?>
<ds:datastoreItem xmlns:ds="http://schemas.openxmlformats.org/officeDocument/2006/customXml" ds:itemID="{5C00E3AB-61BE-4936-A1B8-D71F4F18D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0F0A7E-2946-4908-BE27-6540B32C2481}">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customXml/itemProps4.xml><?xml version="1.0" encoding="utf-8"?>
<ds:datastoreItem xmlns:ds="http://schemas.openxmlformats.org/officeDocument/2006/customXml" ds:itemID="{1E7CBFA3-C344-4676-8618-B86D675E9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45</Pages>
  <Words>11034</Words>
  <Characters>62895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dc:creator>
  <cp:keywords/>
  <dc:description/>
  <cp:lastModifiedBy>S4C</cp:lastModifiedBy>
  <cp:revision>60</cp:revision>
  <dcterms:created xsi:type="dcterms:W3CDTF">2024-10-19T19:02:00Z</dcterms:created>
  <dcterms:modified xsi:type="dcterms:W3CDTF">2024-11-27T08:00:00Z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0x010100AB0D9E686290054E80DCC86816B66CB1</vt:lpwstr>
  </property>
  <property fmtid="{D5CDD505-2E9C-101B-9397-08002B2CF9AE}" pid="3" name="Order">
    <vt:r8>24733700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